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5361" w:rsidRPr="00BF004C" w:rsidRDefault="004D1CA5">
      <w:pPr>
        <w:rPr>
          <w:rFonts w:ascii="Times New Roman" w:hAnsi="Times New Roman" w:cs="Times New Roman"/>
          <w:sz w:val="24"/>
          <w:szCs w:val="24"/>
        </w:rPr>
      </w:pPr>
      <w:r w:rsidRPr="00BF004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Table-4: </w:t>
      </w:r>
      <w:r w:rsidRPr="00BF004C">
        <w:rPr>
          <w:rFonts w:ascii="Times New Roman" w:hAnsi="Times New Roman" w:cs="Times New Roman"/>
          <w:b/>
          <w:bCs/>
          <w:sz w:val="24"/>
          <w:szCs w:val="24"/>
        </w:rPr>
        <w:t xml:space="preserve">Variants identified from Exomiser </w:t>
      </w:r>
      <w:r w:rsidRPr="00BF004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and </w:t>
      </w:r>
      <w:r w:rsidRPr="00BF004C">
        <w:rPr>
          <w:rFonts w:ascii="Times New Roman" w:hAnsi="Times New Roman" w:cs="Times New Roman"/>
          <w:b/>
          <w:bCs/>
          <w:sz w:val="24"/>
          <w:szCs w:val="24"/>
        </w:rPr>
        <w:t>their pathogenicity among West Indian patients</w:t>
      </w:r>
    </w:p>
    <w:tbl>
      <w:tblPr>
        <w:tblW w:w="15299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10"/>
        <w:gridCol w:w="1207"/>
        <w:gridCol w:w="577"/>
        <w:gridCol w:w="982"/>
        <w:gridCol w:w="425"/>
        <w:gridCol w:w="425"/>
        <w:gridCol w:w="993"/>
        <w:gridCol w:w="2551"/>
        <w:gridCol w:w="1134"/>
        <w:gridCol w:w="709"/>
        <w:gridCol w:w="567"/>
        <w:gridCol w:w="709"/>
        <w:gridCol w:w="850"/>
        <w:gridCol w:w="992"/>
        <w:gridCol w:w="1134"/>
        <w:gridCol w:w="1134"/>
      </w:tblGrid>
      <w:tr w:rsidR="006477E2" w:rsidRPr="00BF004C" w:rsidTr="00374B66">
        <w:trPr>
          <w:trHeight w:val="789"/>
          <w:jc w:val="center"/>
        </w:trPr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Gene Name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Chromosome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Alt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Functional Class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HGVS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ACMG Classification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Patient Frequency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Polyphen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SIFT(&lt;0.06)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Pheno Score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6477E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00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Cscape Analysis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EE32D0" w:rsidRDefault="006477E2" w:rsidP="006477E2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 xml:space="preserve">Major </w:t>
            </w:r>
            <w:r w:rsidR="001032DA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Allele 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requency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EE32D0" w:rsidRDefault="001032DA" w:rsidP="006477E2">
            <w:pPr>
              <w:spacing w:after="0" w:line="240" w:lineRule="auto"/>
              <w:contextualSpacing/>
              <w:jc w:val="center"/>
              <w:textAlignment w:val="bottom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Minor Allele F</w:t>
            </w:r>
            <w:r w:rsidR="006477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requency</w:t>
            </w:r>
          </w:p>
        </w:tc>
      </w:tr>
      <w:tr w:rsidR="006477E2" w:rsidRPr="00BF004C" w:rsidTr="00374B66">
        <w:trPr>
          <w:trHeight w:val="725"/>
          <w:jc w:val="center"/>
        </w:trPr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COL14A1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Collagen type XIV alpha 1 Chain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121209122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ENST00000247781.3:c.529G&gt;T:p.(Val177Phe)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0.747134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 (high conf.)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(45%)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41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(55%)</w:t>
            </w:r>
          </w:p>
        </w:tc>
      </w:tr>
      <w:tr w:rsidR="006477E2" w:rsidRPr="00BF004C" w:rsidTr="00374B66">
        <w:trPr>
          <w:trHeight w:val="978"/>
          <w:jc w:val="center"/>
        </w:trPr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FAN1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FANCD2 and FANCI associated nuclease 1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31203030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ENST00000561594.1:c.1589T&gt;C:p.(Leu530Pro)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Likely Benign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0.720564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Benign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(51%)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(49%)</w:t>
            </w:r>
          </w:p>
        </w:tc>
      </w:tr>
      <w:tr w:rsidR="006477E2" w:rsidRPr="00BF004C" w:rsidTr="00374B66">
        <w:trPr>
          <w:trHeight w:val="697"/>
          <w:jc w:val="center"/>
        </w:trPr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GNAS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GNAS complex locus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57415639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ENST00000313949.7:c.478A&gt;G:p.(Thr160Ala)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0.755637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Benign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(71%)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(29%)</w:t>
            </w:r>
          </w:p>
        </w:tc>
      </w:tr>
      <w:tr w:rsidR="006477E2" w:rsidRPr="00BF004C" w:rsidTr="00374B66">
        <w:trPr>
          <w:trHeight w:val="1021"/>
          <w:jc w:val="center"/>
        </w:trPr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OPCML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Opioid binding protein/cell adhesion molecule like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132399023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ENST00000331898.7:c.458T&gt;C:p.(Val153Ala)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0.968161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(67%)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(33%)</w:t>
            </w:r>
          </w:p>
        </w:tc>
      </w:tr>
      <w:tr w:rsidR="006477E2" w:rsidRPr="00BF004C" w:rsidTr="00374B66">
        <w:trPr>
          <w:trHeight w:val="671"/>
          <w:jc w:val="center"/>
        </w:trPr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PHB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Prohibitin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47486409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ENST00000300408.3:c.505T&gt;C:p.(Ser169Pro)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0.988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0.842652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 (high conf.)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(55%)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(45%)</w:t>
            </w:r>
          </w:p>
        </w:tc>
      </w:tr>
      <w:tr w:rsidR="006477E2" w:rsidRPr="00BF004C" w:rsidTr="00374B66">
        <w:trPr>
          <w:trHeight w:val="928"/>
          <w:jc w:val="center"/>
        </w:trPr>
        <w:tc>
          <w:tcPr>
            <w:tcW w:w="9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PIK3CA</w:t>
            </w:r>
          </w:p>
        </w:tc>
        <w:tc>
          <w:tcPr>
            <w:tcW w:w="12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hosphatidylinositol-4,5-bisphosphate 3-kinase catalytic subunit alpha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178916644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 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ENST00000263967.3:c.31T&gt;G:p.(Trp11Gly)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0.994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0.968161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 (high conf.)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(57%)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(43%)</w:t>
            </w:r>
          </w:p>
        </w:tc>
      </w:tr>
      <w:tr w:rsidR="006477E2" w:rsidRPr="00BF004C" w:rsidTr="00374B66">
        <w:trPr>
          <w:trHeight w:val="928"/>
          <w:jc w:val="center"/>
        </w:trPr>
        <w:tc>
          <w:tcPr>
            <w:tcW w:w="9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178916645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missense_variant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ENST00000263967.3:c.32G&gt;T:p.(Trp11Leu)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0.994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0.997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0.968161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 (high conf.)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(73%)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(27%)</w:t>
            </w:r>
          </w:p>
        </w:tc>
      </w:tr>
      <w:tr w:rsidR="006477E2" w:rsidRPr="00BF004C" w:rsidTr="00374B66">
        <w:trPr>
          <w:trHeight w:val="674"/>
          <w:jc w:val="center"/>
        </w:trPr>
        <w:tc>
          <w:tcPr>
            <w:tcW w:w="9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POLE</w:t>
            </w:r>
          </w:p>
        </w:tc>
        <w:tc>
          <w:tcPr>
            <w:tcW w:w="12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DNA polymerase epsilon, catalytic subunit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133208929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missense_variant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ENST00000320574.5:c.6302C&gt;A:p.(Ala2101Asp)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0.898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0.993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0.755901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(43%)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(57%)</w:t>
            </w:r>
          </w:p>
        </w:tc>
      </w:tr>
      <w:tr w:rsidR="006477E2" w:rsidRPr="00BF004C" w:rsidTr="00374B66">
        <w:trPr>
          <w:trHeight w:val="576"/>
          <w:jc w:val="center"/>
        </w:trPr>
        <w:tc>
          <w:tcPr>
            <w:tcW w:w="9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133202890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missense_variant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ENST00000320574.5:c.6344A&gt;G:p.(Asp2115Gly)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0.973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0.989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0.755901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 (high conf.)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(38%)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77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(62%)</w:t>
            </w:r>
          </w:p>
        </w:tc>
      </w:tr>
      <w:tr w:rsidR="006477E2" w:rsidRPr="00BF004C" w:rsidTr="00374B66">
        <w:trPr>
          <w:trHeight w:val="895"/>
          <w:jc w:val="center"/>
        </w:trPr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PPM1D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protein phosphatase, Mg2+/Mn2+ dependent 1D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58740674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missense_variant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ENST00000305921.3:c.1579G&gt;A:p.(Glu527Lys)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0.985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0.842652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(50%)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(50%)</w:t>
            </w:r>
          </w:p>
        </w:tc>
      </w:tr>
      <w:tr w:rsidR="006477E2" w:rsidRPr="00BF004C" w:rsidTr="00374B66">
        <w:trPr>
          <w:trHeight w:val="627"/>
          <w:jc w:val="center"/>
        </w:trPr>
        <w:tc>
          <w:tcPr>
            <w:tcW w:w="91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RAD54L</w:t>
            </w:r>
          </w:p>
        </w:tc>
        <w:tc>
          <w:tcPr>
            <w:tcW w:w="120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DNA Repair And Recombination Protein RAD54-Like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46725709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missense_variant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ENST00000371975.4:c.345A&gt;C:p.(Lys115Asn)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0.963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0.842652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71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(82%)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(18%)</w:t>
            </w:r>
          </w:p>
        </w:tc>
      </w:tr>
      <w:tr w:rsidR="006477E2" w:rsidRPr="00BF004C" w:rsidTr="00374B66">
        <w:trPr>
          <w:trHeight w:val="671"/>
          <w:jc w:val="center"/>
        </w:trPr>
        <w:tc>
          <w:tcPr>
            <w:tcW w:w="91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20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46726500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missense_variant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ENST00000371975.4:c.579C&gt;G:p.(Cys193Trp)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0.999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0.842652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(51%)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(49%)</w:t>
            </w:r>
          </w:p>
        </w:tc>
      </w:tr>
      <w:tr w:rsidR="006477E2" w:rsidRPr="00BF004C" w:rsidTr="00374B66">
        <w:trPr>
          <w:trHeight w:val="566"/>
          <w:jc w:val="center"/>
        </w:trPr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RNF43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Ring finger protein 43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56440958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missense_variant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ENST00000407977.2:c.379C&gt;T:p.(Arg127Trp)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0.987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0.788733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 (high conf.)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(51%)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64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(49%)</w:t>
            </w:r>
          </w:p>
        </w:tc>
      </w:tr>
      <w:tr w:rsidR="006477E2" w:rsidRPr="00BF004C" w:rsidTr="00374B66">
        <w:trPr>
          <w:trHeight w:val="605"/>
          <w:jc w:val="center"/>
        </w:trPr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TERT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Telomerase reverse transcriptase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1264651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missense_variant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ENST00000310581.5:c.2711T&gt;A:p.(Val904Glu)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0.867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0.996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0.762625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(73%)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(27%)</w:t>
            </w:r>
          </w:p>
        </w:tc>
      </w:tr>
      <w:tr w:rsidR="006477E2" w:rsidRPr="00BF004C" w:rsidTr="00374B66">
        <w:trPr>
          <w:trHeight w:val="845"/>
          <w:jc w:val="center"/>
        </w:trPr>
        <w:tc>
          <w:tcPr>
            <w:tcW w:w="9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6477E2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477E2">
              <w:rPr>
                <w:rFonts w:ascii="Times New Roman" w:hAnsi="Times New Roman" w:cs="Times New Roman"/>
                <w:i/>
                <w:sz w:val="20"/>
                <w:szCs w:val="20"/>
              </w:rPr>
              <w:t>TWIST1</w:t>
            </w:r>
          </w:p>
        </w:tc>
        <w:tc>
          <w:tcPr>
            <w:tcW w:w="12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Twist family bHLH transcription factor 1</w:t>
            </w:r>
          </w:p>
        </w:tc>
        <w:tc>
          <w:tcPr>
            <w:tcW w:w="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19156613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missense_variant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374B66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ENST00000242261.5:c.332T&gt;C:p.(Val111Ala)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Uncertain Significance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0.241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0.975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0.842652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6" w:type="dxa"/>
              <w:left w:w="6" w:type="dxa"/>
              <w:bottom w:w="0" w:type="dxa"/>
              <w:right w:w="6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</w:rPr>
              <w:t>Oncogenic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(50%)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:rsidR="006477E2" w:rsidRPr="00BF004C" w:rsidRDefault="006477E2" w:rsidP="00720D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F004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(50%)</w:t>
            </w:r>
          </w:p>
        </w:tc>
      </w:tr>
      <w:bookmarkEnd w:id="0"/>
    </w:tbl>
    <w:p w:rsidR="004D1CA5" w:rsidRPr="004D1CA5" w:rsidRDefault="004D1CA5">
      <w:pPr>
        <w:rPr>
          <w:rFonts w:ascii="Times New Roman" w:hAnsi="Times New Roman" w:cs="Times New Roman"/>
          <w:sz w:val="28"/>
          <w:szCs w:val="28"/>
        </w:rPr>
      </w:pPr>
    </w:p>
    <w:sectPr w:rsidR="004D1CA5" w:rsidRPr="004D1CA5" w:rsidSect="004D1CA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A5"/>
    <w:rsid w:val="00012622"/>
    <w:rsid w:val="001032DA"/>
    <w:rsid w:val="001F18A8"/>
    <w:rsid w:val="00240B9B"/>
    <w:rsid w:val="002B60A1"/>
    <w:rsid w:val="00331C6A"/>
    <w:rsid w:val="00374B66"/>
    <w:rsid w:val="00497829"/>
    <w:rsid w:val="004A761B"/>
    <w:rsid w:val="004D1CA5"/>
    <w:rsid w:val="006477E2"/>
    <w:rsid w:val="00720D6D"/>
    <w:rsid w:val="00A746BE"/>
    <w:rsid w:val="00B01C1A"/>
    <w:rsid w:val="00BF004C"/>
    <w:rsid w:val="00C65361"/>
    <w:rsid w:val="00F3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09DEC"/>
  <w15:chartTrackingRefBased/>
  <w15:docId w15:val="{4086BCB9-1ADB-4160-9773-99CAE916B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1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GBRC</dc:creator>
  <cp:keywords/>
  <dc:description/>
  <cp:lastModifiedBy>GBRC</cp:lastModifiedBy>
  <cp:revision>20</cp:revision>
  <dcterms:created xsi:type="dcterms:W3CDTF">2021-07-16T13:17:00Z</dcterms:created>
  <dcterms:modified xsi:type="dcterms:W3CDTF">2021-09-17T08:45:00Z</dcterms:modified>
</cp:coreProperties>
</file>