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632" w:rsidRPr="004962BF" w:rsidRDefault="001153BB" w:rsidP="00EC26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Table-7</w:t>
      </w:r>
      <w:bookmarkStart w:id="0" w:name="_GoBack"/>
      <w:bookmarkEnd w:id="0"/>
      <w:r w:rsidR="00EC2632" w:rsidRPr="004962BF">
        <w:rPr>
          <w:rFonts w:ascii="Times New Roman" w:hAnsi="Times New Roman" w:cs="Times New Roman"/>
          <w:b/>
          <w:bCs/>
          <w:sz w:val="24"/>
          <w:szCs w:val="24"/>
          <w:lang w:val="en-US"/>
        </w:rPr>
        <w:t>: high to moderate risk of HBOC associated gene variants</w:t>
      </w:r>
      <w:r w:rsidR="00EC2632" w:rsidRPr="004962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2632" w:rsidRPr="004962BF">
        <w:rPr>
          <w:rFonts w:ascii="Times New Roman" w:hAnsi="Times New Roman" w:cs="Times New Roman"/>
          <w:b/>
          <w:bCs/>
          <w:sz w:val="24"/>
          <w:szCs w:val="24"/>
          <w:lang w:val="en-US"/>
        </w:rPr>
        <w:t>identified from Exomiser</w:t>
      </w:r>
      <w:r w:rsidR="004962BF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tbl>
      <w:tblPr>
        <w:tblW w:w="16302" w:type="dxa"/>
        <w:tblInd w:w="-114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9"/>
        <w:gridCol w:w="1418"/>
        <w:gridCol w:w="851"/>
        <w:gridCol w:w="992"/>
        <w:gridCol w:w="425"/>
        <w:gridCol w:w="425"/>
        <w:gridCol w:w="851"/>
        <w:gridCol w:w="2551"/>
        <w:gridCol w:w="993"/>
        <w:gridCol w:w="1134"/>
        <w:gridCol w:w="1134"/>
        <w:gridCol w:w="708"/>
        <w:gridCol w:w="993"/>
        <w:gridCol w:w="850"/>
        <w:gridCol w:w="1134"/>
        <w:gridCol w:w="1134"/>
      </w:tblGrid>
      <w:tr w:rsidR="00AF50A7" w:rsidRPr="008557E4" w:rsidTr="00AF50A7">
        <w:trPr>
          <w:trHeight w:val="122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Functional Class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HGVS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POLYPHEN(&gt;0.956|&gt;0.446)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MUTATIONTASTER(&gt;0.94)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SIFT(&lt;0.06)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DBSNP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4579AF" w:rsidRDefault="00AF50A7" w:rsidP="00AF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EXAC SAS </w:t>
            </w:r>
            <w:r w:rsidRPr="00457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EE32D0" w:rsidRDefault="00AF50A7" w:rsidP="00AF50A7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Major Allele Frequency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AF50A7" w:rsidRPr="00EE32D0" w:rsidRDefault="00AF50A7" w:rsidP="00AF50A7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Frequency</w:t>
            </w:r>
          </w:p>
        </w:tc>
      </w:tr>
      <w:tr w:rsidR="00193ADE" w:rsidRPr="008557E4" w:rsidTr="00AF50A7">
        <w:trPr>
          <w:trHeight w:val="39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193ADE" w:rsidRDefault="00825D76" w:rsidP="00F8445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ADE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84453" w:rsidRPr="004962BF" w:rsidRDefault="00F84453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F84453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  <w:proofErr w:type="spellEnd"/>
            <w:r w:rsidRPr="00F84453">
              <w:rPr>
                <w:rFonts w:ascii="Times New Roman" w:hAnsi="Times New Roman" w:cs="Times New Roman"/>
                <w:sz w:val="20"/>
                <w:szCs w:val="20"/>
              </w:rPr>
              <w:t xml:space="preserve"> protein p53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7577151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TP53:ENST00000269305.4:c.787A&gt;G:p.(Asn263Asp)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rs72661119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0.071974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(63%)</w:t>
            </w:r>
          </w:p>
        </w:tc>
      </w:tr>
      <w:tr w:rsidR="00193ADE" w:rsidRPr="008557E4" w:rsidTr="00AF50A7">
        <w:trPr>
          <w:trHeight w:val="71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193ADE" w:rsidRDefault="00825D76" w:rsidP="00F8445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ADE">
              <w:rPr>
                <w:rFonts w:ascii="Times New Roman" w:hAnsi="Times New Roman" w:cs="Times New Roman"/>
                <w:i/>
                <w:sz w:val="20"/>
                <w:szCs w:val="20"/>
              </w:rPr>
              <w:t>BRCA1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5D76" w:rsidRPr="004962BF" w:rsidRDefault="00F84453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453">
              <w:rPr>
                <w:rFonts w:ascii="Times New Roman" w:hAnsi="Times New Roman" w:cs="Times New Roman"/>
                <w:sz w:val="20"/>
                <w:szCs w:val="20"/>
              </w:rPr>
              <w:t>BRCA1 DNA repair associated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41197778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BRCA1:ENST00000309486.4:c.4621T&gt;C:p.(Trp1541Arg)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rs80356959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(41%)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(59%)</w:t>
            </w:r>
          </w:p>
        </w:tc>
      </w:tr>
      <w:tr w:rsidR="00193ADE" w:rsidRPr="008557E4" w:rsidTr="00AF50A7">
        <w:trPr>
          <w:trHeight w:val="38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193ADE" w:rsidRDefault="00825D76" w:rsidP="00F8445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ADE">
              <w:rPr>
                <w:rFonts w:ascii="Times New Roman" w:hAnsi="Times New Roman" w:cs="Times New Roman"/>
                <w:i/>
                <w:sz w:val="20"/>
                <w:szCs w:val="20"/>
              </w:rPr>
              <w:t>STK11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5D76" w:rsidRPr="004962BF" w:rsidRDefault="00F84453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84453">
              <w:rPr>
                <w:rFonts w:ascii="Times New Roman" w:hAnsi="Times New Roman" w:cs="Times New Roman"/>
                <w:sz w:val="20"/>
                <w:szCs w:val="20"/>
              </w:rPr>
              <w:t>erine/threonine kinase 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1207103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STK11:ENST00000326873.7:c.191A&gt;G:p.(Lys64Arg)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0.681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 (72%)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(28%)</w:t>
            </w:r>
          </w:p>
        </w:tc>
      </w:tr>
      <w:tr w:rsidR="00193ADE" w:rsidRPr="008557E4" w:rsidTr="00AF50A7">
        <w:trPr>
          <w:trHeight w:val="12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193ADE" w:rsidRDefault="00825D76" w:rsidP="00F8445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ADE">
              <w:rPr>
                <w:rFonts w:ascii="Times New Roman" w:hAnsi="Times New Roman" w:cs="Times New Roman"/>
                <w:i/>
                <w:sz w:val="20"/>
                <w:szCs w:val="20"/>
              </w:rPr>
              <w:t>CASP8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5D76" w:rsidRPr="004962BF" w:rsidRDefault="00F84453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84453">
              <w:rPr>
                <w:rFonts w:ascii="Times New Roman" w:hAnsi="Times New Roman" w:cs="Times New Roman"/>
                <w:sz w:val="20"/>
                <w:szCs w:val="20"/>
              </w:rPr>
              <w:t>aspase 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202149799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CASP8:ENST00000264274.9:c.811T&gt;C:p.(Phe271Leu)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0.998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 (82%)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825D76" w:rsidRPr="004962BF" w:rsidRDefault="00825D76" w:rsidP="00F844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6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(18%)</w:t>
            </w:r>
          </w:p>
        </w:tc>
      </w:tr>
    </w:tbl>
    <w:p w:rsidR="00EC2632" w:rsidRPr="00EC2632" w:rsidRDefault="00EC2632" w:rsidP="00EC2632">
      <w:pPr>
        <w:rPr>
          <w:rFonts w:ascii="Times New Roman" w:hAnsi="Times New Roman" w:cs="Times New Roman"/>
          <w:sz w:val="28"/>
          <w:szCs w:val="28"/>
        </w:rPr>
      </w:pPr>
    </w:p>
    <w:p w:rsidR="0031156E" w:rsidRDefault="0031156E"/>
    <w:sectPr w:rsidR="0031156E" w:rsidSect="00EC263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632"/>
    <w:rsid w:val="001153BB"/>
    <w:rsid w:val="00193ADE"/>
    <w:rsid w:val="0029787D"/>
    <w:rsid w:val="002D552C"/>
    <w:rsid w:val="0031156E"/>
    <w:rsid w:val="00430FD1"/>
    <w:rsid w:val="004579AF"/>
    <w:rsid w:val="004962BF"/>
    <w:rsid w:val="0074112E"/>
    <w:rsid w:val="007C167F"/>
    <w:rsid w:val="00825D76"/>
    <w:rsid w:val="008557E4"/>
    <w:rsid w:val="008C7FA4"/>
    <w:rsid w:val="00AF50A7"/>
    <w:rsid w:val="00D30E6F"/>
    <w:rsid w:val="00DA383B"/>
    <w:rsid w:val="00DF6B16"/>
    <w:rsid w:val="00EC2632"/>
    <w:rsid w:val="00F84453"/>
    <w:rsid w:val="00FB5CD6"/>
    <w:rsid w:val="00FC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B6D40"/>
  <w15:chartTrackingRefBased/>
  <w15:docId w15:val="{B56B4EAA-1892-4BDD-946E-EF0D68955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7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66</cp:revision>
  <dcterms:created xsi:type="dcterms:W3CDTF">2021-07-16T13:34:00Z</dcterms:created>
  <dcterms:modified xsi:type="dcterms:W3CDTF">2021-09-30T10:33:00Z</dcterms:modified>
</cp:coreProperties>
</file>