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83683" w14:textId="488968B8" w:rsidR="0060022F" w:rsidRPr="0019723B" w:rsidRDefault="0060022F" w:rsidP="00940B41">
      <w:pPr>
        <w:pStyle w:val="Title2"/>
        <w:spacing w:line="480" w:lineRule="auto"/>
        <w:rPr>
          <w:b w:val="0"/>
          <w:sz w:val="32"/>
          <w:szCs w:val="32"/>
        </w:rPr>
      </w:pPr>
      <w:r w:rsidRPr="0019723B">
        <w:rPr>
          <w:b w:val="0"/>
          <w:sz w:val="32"/>
          <w:szCs w:val="32"/>
        </w:rPr>
        <w:t xml:space="preserve">Supporting Information </w:t>
      </w:r>
    </w:p>
    <w:p w14:paraId="0B128966" w14:textId="328C2609" w:rsidR="0060022F" w:rsidRPr="00CD7511" w:rsidRDefault="00E34C8D" w:rsidP="00940B41">
      <w:pPr>
        <w:pStyle w:val="Title2"/>
        <w:spacing w:line="480" w:lineRule="auto"/>
        <w:rPr>
          <w:b w:val="0"/>
          <w:color w:val="FF0000"/>
          <w:sz w:val="28"/>
          <w:szCs w:val="28"/>
        </w:rPr>
      </w:pPr>
      <w:r w:rsidRPr="00CD7511">
        <w:rPr>
          <w:sz w:val="28"/>
          <w:szCs w:val="28"/>
        </w:rPr>
        <w:t xml:space="preserve">Spectral Image Contrast Based Flow Digital </w:t>
      </w:r>
      <w:proofErr w:type="spellStart"/>
      <w:r w:rsidRPr="00CD7511">
        <w:rPr>
          <w:sz w:val="28"/>
          <w:szCs w:val="28"/>
        </w:rPr>
        <w:t>Nanoplasmon-metry</w:t>
      </w:r>
      <w:proofErr w:type="spellEnd"/>
      <w:r w:rsidRPr="00CD7511">
        <w:rPr>
          <w:sz w:val="28"/>
          <w:szCs w:val="28"/>
        </w:rPr>
        <w:t xml:space="preserve"> for Ultrasensitive Antibody Detection</w:t>
      </w:r>
    </w:p>
    <w:p w14:paraId="31AE83DE" w14:textId="061ACBF4" w:rsidR="0060022F" w:rsidRPr="0060022F" w:rsidRDefault="0060022F" w:rsidP="00940B41">
      <w:pPr>
        <w:pStyle w:val="AuthorsFull"/>
        <w:spacing w:line="480" w:lineRule="auto"/>
      </w:pPr>
      <w:r w:rsidRPr="0060022F">
        <w:t xml:space="preserve">Sheng-Hann </w:t>
      </w:r>
      <w:proofErr w:type="spellStart"/>
      <w:proofErr w:type="gramStart"/>
      <w:r w:rsidRPr="0060022F">
        <w:t>Wang,</w:t>
      </w:r>
      <w:r w:rsidRPr="0060022F">
        <w:rPr>
          <w:vertAlign w:val="superscript"/>
        </w:rPr>
        <w:t>a</w:t>
      </w:r>
      <w:proofErr w:type="spellEnd"/>
      <w:proofErr w:type="gramEnd"/>
      <w:r w:rsidRPr="0060022F">
        <w:t xml:space="preserve"> Chia-Wen </w:t>
      </w:r>
      <w:proofErr w:type="spellStart"/>
      <w:r w:rsidRPr="0060022F">
        <w:t>Kuo,</w:t>
      </w:r>
      <w:r w:rsidRPr="0060022F">
        <w:rPr>
          <w:vertAlign w:val="superscript"/>
        </w:rPr>
        <w:t>a</w:t>
      </w:r>
      <w:proofErr w:type="spellEnd"/>
      <w:r w:rsidRPr="0060022F">
        <w:t xml:space="preserve"> Shu-Cheng </w:t>
      </w:r>
      <w:proofErr w:type="spellStart"/>
      <w:r w:rsidRPr="0060022F">
        <w:t>Lo,</w:t>
      </w:r>
      <w:r w:rsidRPr="0060022F">
        <w:rPr>
          <w:vertAlign w:val="superscript"/>
        </w:rPr>
        <w:t>a,b</w:t>
      </w:r>
      <w:proofErr w:type="spellEnd"/>
      <w:r w:rsidRPr="0060022F">
        <w:t xml:space="preserve"> Wing </w:t>
      </w:r>
      <w:proofErr w:type="spellStart"/>
      <w:r w:rsidRPr="0060022F">
        <w:t>Kiu</w:t>
      </w:r>
      <w:proofErr w:type="spellEnd"/>
      <w:r w:rsidRPr="0060022F">
        <w:t xml:space="preserve"> </w:t>
      </w:r>
      <w:proofErr w:type="spellStart"/>
      <w:r w:rsidRPr="0060022F">
        <w:t>Yang,</w:t>
      </w:r>
      <w:r w:rsidRPr="0060022F">
        <w:rPr>
          <w:vertAlign w:val="superscript"/>
        </w:rPr>
        <w:t>a</w:t>
      </w:r>
      <w:proofErr w:type="spellEnd"/>
      <w:r w:rsidRPr="0060022F">
        <w:t xml:space="preserve"> and Pei-</w:t>
      </w:r>
      <w:proofErr w:type="spellStart"/>
      <w:r w:rsidRPr="0060022F">
        <w:t>Kuen</w:t>
      </w:r>
      <w:proofErr w:type="spellEnd"/>
      <w:r w:rsidRPr="0060022F">
        <w:t xml:space="preserve"> </w:t>
      </w:r>
      <w:proofErr w:type="spellStart"/>
      <w:r w:rsidRPr="0060022F">
        <w:t>Wei</w:t>
      </w:r>
      <w:r w:rsidRPr="0060022F">
        <w:rPr>
          <w:vertAlign w:val="superscript"/>
        </w:rPr>
        <w:t>a</w:t>
      </w:r>
      <w:proofErr w:type="spellEnd"/>
      <w:r w:rsidRPr="0060022F">
        <w:rPr>
          <w:vertAlign w:val="superscript"/>
        </w:rPr>
        <w:t>,</w:t>
      </w:r>
      <w:r w:rsidRPr="0060022F">
        <w:t>*</w:t>
      </w:r>
    </w:p>
    <w:p w14:paraId="0F059F63" w14:textId="77777777" w:rsidR="0060022F" w:rsidRPr="00A35E4A" w:rsidRDefault="0060022F" w:rsidP="00940B41">
      <w:pPr>
        <w:pStyle w:val="Tableofcontents"/>
        <w:spacing w:line="480" w:lineRule="auto"/>
      </w:pPr>
    </w:p>
    <w:p w14:paraId="10341608" w14:textId="77777777" w:rsidR="0060022F" w:rsidRPr="0060022F" w:rsidRDefault="0060022F" w:rsidP="00940B41">
      <w:pPr>
        <w:spacing w:line="480" w:lineRule="auto"/>
        <w:jc w:val="both"/>
        <w:rPr>
          <w:rFonts w:eastAsia="新細明體"/>
          <w:sz w:val="20"/>
          <w:lang w:val="en-US" w:eastAsia="en-US"/>
        </w:rPr>
      </w:pPr>
      <w:proofErr w:type="spellStart"/>
      <w:r w:rsidRPr="0060022F">
        <w:rPr>
          <w:rFonts w:eastAsia="新細明體"/>
          <w:sz w:val="20"/>
          <w:szCs w:val="20"/>
          <w:vertAlign w:val="superscript"/>
          <w:lang w:val="en-US" w:eastAsia="en-US"/>
        </w:rPr>
        <w:t>a</w:t>
      </w:r>
      <w:r w:rsidRPr="0060022F">
        <w:rPr>
          <w:rFonts w:eastAsia="新細明體"/>
          <w:sz w:val="20"/>
          <w:lang w:val="en-US" w:eastAsia="en-US"/>
        </w:rPr>
        <w:t>Research</w:t>
      </w:r>
      <w:proofErr w:type="spellEnd"/>
      <w:r w:rsidRPr="0060022F">
        <w:rPr>
          <w:rFonts w:eastAsia="新細明體"/>
          <w:sz w:val="20"/>
          <w:lang w:val="en-US" w:eastAsia="en-US"/>
        </w:rPr>
        <w:t xml:space="preserve"> Center for Applied Sciences, Academia </w:t>
      </w:r>
      <w:proofErr w:type="spellStart"/>
      <w:r w:rsidRPr="0060022F">
        <w:rPr>
          <w:rFonts w:eastAsia="新細明體"/>
          <w:sz w:val="20"/>
          <w:lang w:val="en-US" w:eastAsia="en-US"/>
        </w:rPr>
        <w:t>Sinica</w:t>
      </w:r>
      <w:proofErr w:type="spellEnd"/>
      <w:r w:rsidRPr="0060022F">
        <w:rPr>
          <w:rFonts w:eastAsia="新細明體"/>
          <w:sz w:val="20"/>
          <w:lang w:val="en-US" w:eastAsia="en-US"/>
        </w:rPr>
        <w:t xml:space="preserve">, </w:t>
      </w:r>
      <w:r w:rsidRPr="0060022F">
        <w:rPr>
          <w:rFonts w:eastAsia="新細明體"/>
          <w:sz w:val="20"/>
          <w:lang w:val="en-US" w:eastAsia="zh-TW"/>
        </w:rPr>
        <w:t xml:space="preserve">Taipei 11529, </w:t>
      </w:r>
      <w:r w:rsidRPr="0060022F">
        <w:rPr>
          <w:rFonts w:eastAsia="新細明體"/>
          <w:sz w:val="20"/>
          <w:lang w:val="en-US" w:eastAsia="en-US"/>
        </w:rPr>
        <w:t>Taiwan.</w:t>
      </w:r>
    </w:p>
    <w:p w14:paraId="1691D3B9" w14:textId="34C5A1AE" w:rsidR="0060022F" w:rsidRPr="0060022F" w:rsidRDefault="0060022F" w:rsidP="00940B41">
      <w:pPr>
        <w:spacing w:line="480" w:lineRule="auto"/>
        <w:jc w:val="both"/>
        <w:rPr>
          <w:rFonts w:eastAsia="新細明體"/>
          <w:sz w:val="20"/>
          <w:lang w:val="en-US" w:eastAsia="en-US"/>
        </w:rPr>
      </w:pPr>
      <w:proofErr w:type="spellStart"/>
      <w:r>
        <w:rPr>
          <w:rFonts w:eastAsia="新細明體"/>
          <w:sz w:val="20"/>
          <w:vertAlign w:val="superscript"/>
          <w:lang w:val="en-US" w:eastAsia="en-US"/>
        </w:rPr>
        <w:t>b</w:t>
      </w:r>
      <w:r w:rsidRPr="0060022F">
        <w:rPr>
          <w:rFonts w:eastAsia="新細明體"/>
          <w:sz w:val="20"/>
          <w:lang w:val="en-US" w:eastAsia="en-US"/>
        </w:rPr>
        <w:t>Institute</w:t>
      </w:r>
      <w:proofErr w:type="spellEnd"/>
      <w:r w:rsidRPr="0060022F">
        <w:rPr>
          <w:rFonts w:eastAsia="新細明體"/>
          <w:sz w:val="20"/>
          <w:lang w:val="en-US" w:eastAsia="en-US"/>
        </w:rPr>
        <w:t xml:space="preserve"> of Applied Mechanics, National Taiwan University, Taipei 11221, Taiwan.</w:t>
      </w:r>
    </w:p>
    <w:p w14:paraId="73742E81" w14:textId="77777777" w:rsidR="0060022F" w:rsidRPr="0060022F" w:rsidRDefault="0060022F" w:rsidP="00940B41">
      <w:pPr>
        <w:spacing w:line="480" w:lineRule="auto"/>
        <w:rPr>
          <w:rFonts w:eastAsia="新細明體"/>
          <w:sz w:val="20"/>
          <w:lang w:val="en-US" w:eastAsia="en-US"/>
        </w:rPr>
      </w:pPr>
      <w:r w:rsidRPr="0060022F">
        <w:rPr>
          <w:rFonts w:eastAsia="新細明體"/>
          <w:sz w:val="20"/>
          <w:lang w:val="en-US" w:eastAsia="en-US"/>
        </w:rPr>
        <w:t>*Corresponding author: Pei-</w:t>
      </w:r>
      <w:proofErr w:type="spellStart"/>
      <w:r w:rsidRPr="0060022F">
        <w:rPr>
          <w:rFonts w:eastAsia="新細明體"/>
          <w:sz w:val="20"/>
          <w:lang w:val="en-US" w:eastAsia="en-US"/>
        </w:rPr>
        <w:t>Kuen</w:t>
      </w:r>
      <w:proofErr w:type="spellEnd"/>
      <w:r w:rsidRPr="0060022F">
        <w:rPr>
          <w:rFonts w:eastAsia="新細明體"/>
          <w:sz w:val="20"/>
          <w:lang w:val="en-US" w:eastAsia="en-US"/>
        </w:rPr>
        <w:t xml:space="preserve"> Wei, </w:t>
      </w:r>
    </w:p>
    <w:p w14:paraId="4B2903F2" w14:textId="77777777" w:rsidR="0060022F" w:rsidRPr="0060022F" w:rsidRDefault="0060022F" w:rsidP="00940B41">
      <w:pPr>
        <w:spacing w:line="480" w:lineRule="auto"/>
        <w:rPr>
          <w:rFonts w:eastAsia="新細明體"/>
          <w:sz w:val="20"/>
          <w:lang w:val="en-US" w:eastAsia="en-US"/>
        </w:rPr>
      </w:pPr>
      <w:r w:rsidRPr="0060022F">
        <w:rPr>
          <w:rFonts w:eastAsia="新細明體"/>
          <w:sz w:val="20"/>
          <w:lang w:val="en-US" w:eastAsia="en-US"/>
        </w:rPr>
        <w:t xml:space="preserve">128 Academia Road, Section 2, </w:t>
      </w:r>
      <w:proofErr w:type="spellStart"/>
      <w:r w:rsidRPr="0060022F">
        <w:rPr>
          <w:rFonts w:eastAsia="新細明體"/>
          <w:sz w:val="20"/>
          <w:lang w:val="en-US" w:eastAsia="en-US"/>
        </w:rPr>
        <w:t>Nankang</w:t>
      </w:r>
      <w:proofErr w:type="spellEnd"/>
      <w:r w:rsidRPr="0060022F">
        <w:rPr>
          <w:rFonts w:eastAsia="新細明體"/>
          <w:sz w:val="20"/>
          <w:lang w:val="en-US" w:eastAsia="en-US"/>
        </w:rPr>
        <w:t>, Taipei 11529, Taiwan.</w:t>
      </w:r>
    </w:p>
    <w:p w14:paraId="7F894921" w14:textId="77777777" w:rsidR="0060022F" w:rsidRPr="0060022F" w:rsidRDefault="0060022F" w:rsidP="00940B41">
      <w:pPr>
        <w:spacing w:line="480" w:lineRule="auto"/>
        <w:rPr>
          <w:rFonts w:eastAsia="新細明體"/>
          <w:sz w:val="20"/>
          <w:lang w:val="en-US" w:eastAsia="en-US"/>
        </w:rPr>
      </w:pPr>
      <w:r w:rsidRPr="0060022F">
        <w:rPr>
          <w:rFonts w:eastAsia="新細明體"/>
          <w:sz w:val="20"/>
          <w:lang w:val="en-US" w:eastAsia="en-US"/>
        </w:rPr>
        <w:t>Tel.: +886 2 2787 3146</w:t>
      </w:r>
    </w:p>
    <w:p w14:paraId="50C77E9C" w14:textId="77777777" w:rsidR="0060022F" w:rsidRPr="0060022F" w:rsidRDefault="0060022F" w:rsidP="00940B41">
      <w:pPr>
        <w:spacing w:line="480" w:lineRule="auto"/>
        <w:rPr>
          <w:rFonts w:eastAsia="新細明體"/>
          <w:sz w:val="20"/>
          <w:lang w:val="en-US" w:eastAsia="en-US"/>
        </w:rPr>
      </w:pPr>
      <w:r w:rsidRPr="0060022F">
        <w:rPr>
          <w:rFonts w:eastAsia="新細明體"/>
          <w:sz w:val="20"/>
          <w:lang w:val="en-US" w:eastAsia="en-US"/>
        </w:rPr>
        <w:t>Fax.: +886 2 2787 3122</w:t>
      </w:r>
    </w:p>
    <w:p w14:paraId="1050F7D3" w14:textId="77777777" w:rsidR="0060022F" w:rsidRPr="0060022F" w:rsidRDefault="0060022F" w:rsidP="00940B41">
      <w:pPr>
        <w:spacing w:line="480" w:lineRule="auto"/>
        <w:rPr>
          <w:rFonts w:eastAsia="新細明體"/>
          <w:sz w:val="20"/>
          <w:lang w:val="en-US" w:eastAsia="en-US"/>
        </w:rPr>
      </w:pPr>
      <w:r w:rsidRPr="0060022F">
        <w:rPr>
          <w:rFonts w:eastAsia="新細明體"/>
          <w:sz w:val="20"/>
          <w:lang w:val="en-US" w:eastAsia="en-US"/>
        </w:rPr>
        <w:t>E-mail address: pkwei@sinica.edu.tw</w:t>
      </w:r>
    </w:p>
    <w:p w14:paraId="0D400244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</w:p>
    <w:p w14:paraId="6BA3AF69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  <w:r w:rsidRPr="0060022F">
        <w:rPr>
          <w:rFonts w:eastAsia="新細明體"/>
          <w:noProof/>
          <w:kern w:val="2"/>
          <w:szCs w:val="22"/>
          <w:lang w:val="en-US" w:eastAsia="zh-TW"/>
        </w:rPr>
        <w:drawing>
          <wp:inline distT="0" distB="0" distL="0" distR="0" wp14:anchorId="0D8FF62A" wp14:editId="66E35FCE">
            <wp:extent cx="5590540" cy="191452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8D3EA4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  <w:r w:rsidRPr="0060022F">
        <w:rPr>
          <w:rFonts w:eastAsia="新細明體"/>
          <w:b/>
          <w:bCs/>
          <w:kern w:val="2"/>
          <w:szCs w:val="22"/>
          <w:lang w:val="en-US" w:eastAsia="zh-TW"/>
        </w:rPr>
        <w:t>Figure S1.</w:t>
      </w:r>
      <w:r w:rsidRPr="0060022F">
        <w:rPr>
          <w:rFonts w:eastAsia="新細明體"/>
          <w:kern w:val="2"/>
          <w:szCs w:val="22"/>
          <w:lang w:val="en-US" w:eastAsia="zh-TW"/>
        </w:rPr>
        <w:t xml:space="preserve"> Contact angles of the glasses (a) before and (b) after the trichloro(1H,1H,2H,2H-</w:t>
      </w:r>
      <w:proofErr w:type="gramStart"/>
      <w:r w:rsidRPr="0060022F">
        <w:rPr>
          <w:rFonts w:eastAsia="新細明體"/>
          <w:kern w:val="2"/>
          <w:szCs w:val="22"/>
          <w:lang w:val="en-US" w:eastAsia="zh-TW"/>
        </w:rPr>
        <w:t>perfluorooctyl)silane</w:t>
      </w:r>
      <w:proofErr w:type="gramEnd"/>
      <w:r w:rsidRPr="0060022F">
        <w:rPr>
          <w:rFonts w:eastAsia="新細明體"/>
          <w:kern w:val="2"/>
          <w:szCs w:val="22"/>
          <w:lang w:val="en-US" w:eastAsia="zh-TW"/>
        </w:rPr>
        <w:t xml:space="preserve"> (PTOCTS) surface modification. Sample number = 12.</w:t>
      </w:r>
    </w:p>
    <w:p w14:paraId="22A8D7D8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</w:p>
    <w:p w14:paraId="426D5123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  <w:r w:rsidRPr="0060022F">
        <w:rPr>
          <w:rFonts w:eastAsia="新細明體"/>
          <w:noProof/>
          <w:kern w:val="2"/>
          <w:szCs w:val="22"/>
          <w:lang w:val="en-US" w:eastAsia="zh-TW"/>
        </w:rPr>
        <w:lastRenderedPageBreak/>
        <w:drawing>
          <wp:inline distT="0" distB="0" distL="0" distR="0" wp14:anchorId="3BDF44AB" wp14:editId="7F5A1DFF">
            <wp:extent cx="5400000" cy="1886466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886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CE7E9F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  <w:r w:rsidRPr="0060022F">
        <w:rPr>
          <w:rFonts w:eastAsia="新細明體"/>
          <w:b/>
          <w:bCs/>
          <w:kern w:val="2"/>
          <w:szCs w:val="22"/>
          <w:lang w:val="en-US" w:eastAsia="zh-TW"/>
        </w:rPr>
        <w:t>Figure S2.</w:t>
      </w:r>
      <w:r w:rsidRPr="0060022F">
        <w:rPr>
          <w:rFonts w:eastAsia="新細明體"/>
          <w:kern w:val="2"/>
          <w:szCs w:val="22"/>
          <w:lang w:val="en-US" w:eastAsia="zh-TW"/>
        </w:rPr>
        <w:t xml:space="preserve"> UV-Vis absorption spectra of bare and different ratios of BSA to PEG-(NH</w:t>
      </w:r>
      <w:r w:rsidRPr="0060022F">
        <w:rPr>
          <w:rFonts w:eastAsia="新細明體"/>
          <w:kern w:val="2"/>
          <w:szCs w:val="22"/>
          <w:vertAlign w:val="subscript"/>
          <w:lang w:val="en-US" w:eastAsia="zh-TW"/>
        </w:rPr>
        <w:t>2</w:t>
      </w:r>
      <w:r w:rsidRPr="0060022F">
        <w:rPr>
          <w:rFonts w:eastAsia="新細明體"/>
          <w:kern w:val="2"/>
          <w:szCs w:val="22"/>
          <w:lang w:val="en-US" w:eastAsia="zh-TW"/>
        </w:rPr>
        <w:t>)</w:t>
      </w:r>
      <w:r w:rsidRPr="0060022F">
        <w:rPr>
          <w:rFonts w:eastAsia="新細明體"/>
          <w:kern w:val="2"/>
          <w:szCs w:val="22"/>
          <w:vertAlign w:val="subscript"/>
          <w:lang w:val="en-US" w:eastAsia="zh-TW"/>
        </w:rPr>
        <w:t>2</w:t>
      </w:r>
      <w:r w:rsidRPr="0060022F">
        <w:rPr>
          <w:rFonts w:eastAsia="新細明體"/>
          <w:kern w:val="2"/>
          <w:szCs w:val="22"/>
          <w:lang w:val="en-US" w:eastAsia="zh-TW"/>
        </w:rPr>
        <w:t xml:space="preserve"> </w:t>
      </w:r>
      <w:proofErr w:type="gramStart"/>
      <w:r w:rsidRPr="0060022F">
        <w:rPr>
          <w:rFonts w:eastAsia="新細明體"/>
          <w:kern w:val="2"/>
          <w:szCs w:val="22"/>
          <w:lang w:val="en-US" w:eastAsia="zh-TW"/>
        </w:rPr>
        <w:t>modified  AuNPs</w:t>
      </w:r>
      <w:proofErr w:type="gramEnd"/>
      <w:r w:rsidRPr="0060022F">
        <w:rPr>
          <w:rFonts w:eastAsia="新細明體"/>
          <w:kern w:val="2"/>
          <w:szCs w:val="22"/>
          <w:lang w:val="en-US" w:eastAsia="zh-TW"/>
        </w:rPr>
        <w:t>.</w:t>
      </w:r>
    </w:p>
    <w:p w14:paraId="6ADC8641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</w:p>
    <w:p w14:paraId="29176C6B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  <w:r w:rsidRPr="0060022F">
        <w:rPr>
          <w:rFonts w:eastAsia="新細明體"/>
          <w:noProof/>
          <w:kern w:val="2"/>
          <w:szCs w:val="22"/>
          <w:lang w:val="en-US" w:eastAsia="zh-TW"/>
        </w:rPr>
        <w:drawing>
          <wp:inline distT="0" distB="0" distL="0" distR="0" wp14:anchorId="3F3DC396" wp14:editId="3F852663">
            <wp:extent cx="6120000" cy="4010135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01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A701A4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  <w:r w:rsidRPr="0060022F">
        <w:rPr>
          <w:rFonts w:eastAsia="新細明體"/>
          <w:b/>
          <w:bCs/>
          <w:kern w:val="2"/>
          <w:szCs w:val="22"/>
          <w:lang w:val="en-US" w:eastAsia="zh-TW"/>
        </w:rPr>
        <w:t>Figure S3.</w:t>
      </w:r>
      <w:r w:rsidRPr="0060022F">
        <w:rPr>
          <w:rFonts w:eastAsia="新細明體"/>
          <w:kern w:val="2"/>
          <w:szCs w:val="22"/>
          <w:lang w:val="en-US" w:eastAsia="zh-TW"/>
        </w:rPr>
        <w:t xml:space="preserve"> Intensity scatters plot of the bare AuNPs, and the different ratios of BSA to PEG-(NH</w:t>
      </w:r>
      <w:r w:rsidRPr="0060022F">
        <w:rPr>
          <w:rFonts w:eastAsia="新細明體"/>
          <w:kern w:val="2"/>
          <w:szCs w:val="22"/>
          <w:vertAlign w:val="subscript"/>
          <w:lang w:val="en-US" w:eastAsia="zh-TW"/>
        </w:rPr>
        <w:t>2</w:t>
      </w:r>
      <w:r w:rsidRPr="0060022F">
        <w:rPr>
          <w:rFonts w:eastAsia="新細明體"/>
          <w:kern w:val="2"/>
          <w:szCs w:val="22"/>
          <w:lang w:val="en-US" w:eastAsia="zh-TW"/>
        </w:rPr>
        <w:t>)</w:t>
      </w:r>
      <w:r w:rsidRPr="0060022F">
        <w:rPr>
          <w:rFonts w:eastAsia="新細明體"/>
          <w:kern w:val="2"/>
          <w:szCs w:val="22"/>
          <w:vertAlign w:val="subscript"/>
          <w:lang w:val="en-US" w:eastAsia="zh-TW"/>
        </w:rPr>
        <w:t>2</w:t>
      </w:r>
      <w:r w:rsidRPr="0060022F">
        <w:rPr>
          <w:rFonts w:eastAsia="新細明體"/>
          <w:kern w:val="2"/>
          <w:szCs w:val="22"/>
          <w:lang w:val="en-US" w:eastAsia="zh-TW"/>
        </w:rPr>
        <w:t xml:space="preserve"> modified AuNPs before and after conjugated with various concentrations of anti-BSA. (a) BSA</w:t>
      </w:r>
      <w:r w:rsidRPr="0060022F">
        <w:rPr>
          <w:rFonts w:eastAsia="新細明體"/>
          <w:kern w:val="2"/>
          <w:szCs w:val="22"/>
          <w:vertAlign w:val="subscript"/>
          <w:lang w:val="en-US" w:eastAsia="zh-TW"/>
        </w:rPr>
        <w:t>100%</w:t>
      </w:r>
      <w:r w:rsidRPr="0060022F">
        <w:rPr>
          <w:rFonts w:eastAsia="新細明體"/>
          <w:kern w:val="2"/>
          <w:szCs w:val="22"/>
          <w:lang w:val="en-US" w:eastAsia="zh-TW"/>
        </w:rPr>
        <w:t>@AuNPs, (b) BSA</w:t>
      </w:r>
      <w:r w:rsidRPr="0060022F">
        <w:rPr>
          <w:rFonts w:eastAsia="新細明體"/>
          <w:kern w:val="2"/>
          <w:szCs w:val="22"/>
          <w:vertAlign w:val="subscript"/>
          <w:lang w:val="en-US" w:eastAsia="zh-TW"/>
        </w:rPr>
        <w:t>20%</w:t>
      </w:r>
      <w:r w:rsidRPr="0060022F">
        <w:rPr>
          <w:rFonts w:eastAsia="新細明體"/>
          <w:kern w:val="2"/>
          <w:szCs w:val="22"/>
          <w:lang w:val="en-US" w:eastAsia="zh-TW"/>
        </w:rPr>
        <w:t>@AuNPs, and (c) BSA</w:t>
      </w:r>
      <w:r w:rsidRPr="0060022F">
        <w:rPr>
          <w:rFonts w:eastAsia="新細明體"/>
          <w:kern w:val="2"/>
          <w:szCs w:val="22"/>
          <w:vertAlign w:val="subscript"/>
          <w:lang w:val="en-US" w:eastAsia="zh-TW"/>
        </w:rPr>
        <w:t>10%</w:t>
      </w:r>
      <w:r w:rsidRPr="0060022F">
        <w:rPr>
          <w:rFonts w:eastAsia="新細明體"/>
          <w:kern w:val="2"/>
          <w:szCs w:val="22"/>
          <w:lang w:val="en-US" w:eastAsia="zh-TW"/>
        </w:rPr>
        <w:t>@AuNPs.</w:t>
      </w:r>
    </w:p>
    <w:p w14:paraId="5BF6AFF7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</w:p>
    <w:p w14:paraId="21C98A33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  <w:r w:rsidRPr="0060022F">
        <w:rPr>
          <w:rFonts w:eastAsia="新細明體"/>
          <w:b/>
          <w:bCs/>
          <w:kern w:val="2"/>
          <w:szCs w:val="22"/>
          <w:lang w:val="en-US" w:eastAsia="zh-TW"/>
        </w:rPr>
        <w:t>Table S1.</w:t>
      </w:r>
      <w:r w:rsidRPr="0060022F">
        <w:rPr>
          <w:rFonts w:eastAsia="新細明體"/>
          <w:kern w:val="2"/>
          <w:szCs w:val="22"/>
          <w:lang w:val="en-US" w:eastAsia="zh-TW"/>
        </w:rPr>
        <w:t xml:space="preserve"> Conversion table of the </w:t>
      </w:r>
      <w:proofErr w:type="spellStart"/>
      <w:r w:rsidRPr="0060022F">
        <w:rPr>
          <w:rFonts w:eastAsia="新細明體"/>
          <w:kern w:val="2"/>
          <w:szCs w:val="22"/>
          <w:lang w:val="en-US" w:eastAsia="zh-TW"/>
        </w:rPr>
        <w:t>wt</w:t>
      </w:r>
      <w:proofErr w:type="spellEnd"/>
      <w:r w:rsidRPr="0060022F">
        <w:rPr>
          <w:rFonts w:eastAsia="新細明體"/>
          <w:kern w:val="2"/>
          <w:szCs w:val="22"/>
          <w:lang w:val="en-US" w:eastAsia="zh-TW"/>
        </w:rPr>
        <w:t>% ratio to molecule ratio of BSA and PEG-(NH</w:t>
      </w:r>
      <w:r w:rsidRPr="0060022F">
        <w:rPr>
          <w:rFonts w:eastAsia="新細明體"/>
          <w:kern w:val="2"/>
          <w:szCs w:val="22"/>
          <w:vertAlign w:val="subscript"/>
          <w:lang w:val="en-US" w:eastAsia="zh-TW"/>
        </w:rPr>
        <w:t>2</w:t>
      </w:r>
      <w:r w:rsidRPr="0060022F">
        <w:rPr>
          <w:rFonts w:eastAsia="新細明體"/>
          <w:kern w:val="2"/>
          <w:szCs w:val="22"/>
          <w:lang w:val="en-US" w:eastAsia="zh-TW"/>
        </w:rPr>
        <w:t>)</w:t>
      </w:r>
      <w:r w:rsidRPr="0060022F">
        <w:rPr>
          <w:rFonts w:eastAsia="新細明體"/>
          <w:kern w:val="2"/>
          <w:szCs w:val="22"/>
          <w:vertAlign w:val="subscript"/>
          <w:lang w:val="en-US" w:eastAsia="zh-TW"/>
        </w:rPr>
        <w:t>2</w:t>
      </w:r>
      <w:r w:rsidRPr="0060022F">
        <w:rPr>
          <w:rFonts w:eastAsia="新細明體"/>
          <w:kern w:val="2"/>
          <w:szCs w:val="22"/>
          <w:lang w:val="en-US" w:eastAsia="zh-TW"/>
        </w:rPr>
        <w:t>.</w:t>
      </w:r>
    </w:p>
    <w:tbl>
      <w:tblPr>
        <w:tblStyle w:val="af0"/>
        <w:tblW w:w="5880" w:type="dxa"/>
        <w:tblLook w:val="0420" w:firstRow="1" w:lastRow="0" w:firstColumn="0" w:lastColumn="0" w:noHBand="0" w:noVBand="1"/>
      </w:tblPr>
      <w:tblGrid>
        <w:gridCol w:w="2940"/>
        <w:gridCol w:w="2940"/>
      </w:tblGrid>
      <w:tr w:rsidR="0060022F" w:rsidRPr="0060022F" w14:paraId="25C8A03C" w14:textId="77777777" w:rsidTr="00F70E33">
        <w:trPr>
          <w:trHeight w:val="274"/>
        </w:trPr>
        <w:tc>
          <w:tcPr>
            <w:tcW w:w="2940" w:type="dxa"/>
            <w:hideMark/>
          </w:tcPr>
          <w:p w14:paraId="4BC78D7C" w14:textId="77777777" w:rsidR="0060022F" w:rsidRPr="00D63F5D" w:rsidRDefault="0060022F" w:rsidP="00940B41">
            <w:pPr>
              <w:spacing w:line="480" w:lineRule="auto"/>
              <w:jc w:val="center"/>
              <w:rPr>
                <w:rFonts w:ascii="Times New Roman" w:hAnsi="Times New Roman"/>
                <w:lang w:val="en-US" w:eastAsia="zh-TW"/>
              </w:rPr>
            </w:pPr>
            <w:proofErr w:type="spellStart"/>
            <w:r w:rsidRPr="00D63F5D">
              <w:rPr>
                <w:rFonts w:ascii="Times New Roman" w:hAnsi="Times New Roman"/>
                <w:b/>
                <w:bCs/>
                <w:kern w:val="24"/>
                <w:lang w:val="en-US" w:eastAsia="zh-TW"/>
              </w:rPr>
              <w:lastRenderedPageBreak/>
              <w:t>wt</w:t>
            </w:r>
            <w:proofErr w:type="spellEnd"/>
            <w:r w:rsidRPr="00D63F5D">
              <w:rPr>
                <w:rFonts w:ascii="Times New Roman" w:hAnsi="Times New Roman"/>
                <w:b/>
                <w:bCs/>
                <w:kern w:val="24"/>
                <w:lang w:val="en-US" w:eastAsia="zh-TW"/>
              </w:rPr>
              <w:t>% ratio</w:t>
            </w:r>
          </w:p>
        </w:tc>
        <w:tc>
          <w:tcPr>
            <w:tcW w:w="2940" w:type="dxa"/>
            <w:hideMark/>
          </w:tcPr>
          <w:p w14:paraId="418BA869" w14:textId="77777777" w:rsidR="0060022F" w:rsidRPr="00D63F5D" w:rsidRDefault="0060022F" w:rsidP="00940B41">
            <w:pPr>
              <w:spacing w:line="480" w:lineRule="auto"/>
              <w:jc w:val="center"/>
              <w:rPr>
                <w:rFonts w:ascii="Times New Roman" w:hAnsi="Times New Roman"/>
                <w:lang w:val="en-US" w:eastAsia="zh-TW"/>
              </w:rPr>
            </w:pPr>
            <w:r w:rsidRPr="00D63F5D">
              <w:rPr>
                <w:rFonts w:ascii="Times New Roman" w:hAnsi="Times New Roman"/>
                <w:b/>
                <w:bCs/>
                <w:kern w:val="24"/>
                <w:lang w:val="en-US" w:eastAsia="zh-TW"/>
              </w:rPr>
              <w:t>molecule ratio</w:t>
            </w:r>
          </w:p>
        </w:tc>
      </w:tr>
      <w:tr w:rsidR="0060022F" w:rsidRPr="0060022F" w14:paraId="382A979B" w14:textId="77777777" w:rsidTr="00F70E33">
        <w:trPr>
          <w:trHeight w:val="50"/>
        </w:trPr>
        <w:tc>
          <w:tcPr>
            <w:tcW w:w="2940" w:type="dxa"/>
            <w:hideMark/>
          </w:tcPr>
          <w:p w14:paraId="1CB7DA57" w14:textId="77777777" w:rsidR="0060022F" w:rsidRPr="00D63F5D" w:rsidRDefault="0060022F" w:rsidP="00940B41">
            <w:pPr>
              <w:spacing w:line="480" w:lineRule="auto"/>
              <w:jc w:val="center"/>
              <w:rPr>
                <w:rFonts w:ascii="Times New Roman" w:hAnsi="Times New Roman"/>
                <w:lang w:val="en-US" w:eastAsia="zh-TW"/>
              </w:rPr>
            </w:pPr>
            <w:r w:rsidRPr="00D63F5D">
              <w:rPr>
                <w:rFonts w:ascii="Times New Roman" w:hAnsi="Times New Roman"/>
                <w:color w:val="000000"/>
                <w:kern w:val="24"/>
                <w:lang w:val="en-US" w:eastAsia="zh-TW"/>
              </w:rPr>
              <w:t>1:0</w:t>
            </w:r>
          </w:p>
        </w:tc>
        <w:tc>
          <w:tcPr>
            <w:tcW w:w="2940" w:type="dxa"/>
            <w:hideMark/>
          </w:tcPr>
          <w:p w14:paraId="54400C74" w14:textId="77777777" w:rsidR="0060022F" w:rsidRPr="00D63F5D" w:rsidRDefault="0060022F" w:rsidP="00940B41">
            <w:pPr>
              <w:spacing w:line="480" w:lineRule="auto"/>
              <w:jc w:val="center"/>
              <w:rPr>
                <w:rFonts w:ascii="Times New Roman" w:hAnsi="Times New Roman"/>
                <w:lang w:val="en-US" w:eastAsia="zh-TW"/>
              </w:rPr>
            </w:pPr>
            <w:r w:rsidRPr="00D63F5D">
              <w:rPr>
                <w:rFonts w:ascii="Times New Roman" w:hAnsi="Times New Roman"/>
                <w:color w:val="000000"/>
                <w:kern w:val="24"/>
                <w:lang w:val="en-US" w:eastAsia="zh-TW"/>
              </w:rPr>
              <w:t>1:0</w:t>
            </w:r>
          </w:p>
        </w:tc>
      </w:tr>
      <w:tr w:rsidR="0060022F" w:rsidRPr="0060022F" w14:paraId="2D21BA7D" w14:textId="77777777" w:rsidTr="00F70E33">
        <w:trPr>
          <w:trHeight w:val="50"/>
        </w:trPr>
        <w:tc>
          <w:tcPr>
            <w:tcW w:w="2940" w:type="dxa"/>
            <w:hideMark/>
          </w:tcPr>
          <w:p w14:paraId="5506EA80" w14:textId="77777777" w:rsidR="0060022F" w:rsidRPr="00D63F5D" w:rsidRDefault="0060022F" w:rsidP="00940B41">
            <w:pPr>
              <w:spacing w:line="480" w:lineRule="auto"/>
              <w:jc w:val="center"/>
              <w:rPr>
                <w:rFonts w:ascii="Times New Roman" w:hAnsi="Times New Roman"/>
                <w:lang w:val="en-US" w:eastAsia="zh-TW"/>
              </w:rPr>
            </w:pPr>
            <w:r w:rsidRPr="00D63F5D">
              <w:rPr>
                <w:rFonts w:ascii="Times New Roman" w:hAnsi="Times New Roman"/>
                <w:color w:val="000000"/>
                <w:kern w:val="24"/>
                <w:lang w:val="en-US" w:eastAsia="zh-TW"/>
              </w:rPr>
              <w:t>1:4</w:t>
            </w:r>
          </w:p>
        </w:tc>
        <w:tc>
          <w:tcPr>
            <w:tcW w:w="2940" w:type="dxa"/>
            <w:hideMark/>
          </w:tcPr>
          <w:p w14:paraId="055F1E80" w14:textId="77777777" w:rsidR="0060022F" w:rsidRPr="00D63F5D" w:rsidRDefault="0060022F" w:rsidP="00940B41">
            <w:pPr>
              <w:spacing w:line="480" w:lineRule="auto"/>
              <w:jc w:val="center"/>
              <w:rPr>
                <w:rFonts w:ascii="Times New Roman" w:hAnsi="Times New Roman"/>
                <w:lang w:val="en-US" w:eastAsia="zh-TW"/>
              </w:rPr>
            </w:pPr>
            <w:r w:rsidRPr="00D63F5D">
              <w:rPr>
                <w:rFonts w:ascii="Times New Roman" w:hAnsi="Times New Roman"/>
                <w:color w:val="000000"/>
                <w:kern w:val="24"/>
                <w:lang w:val="en-US" w:eastAsia="zh-TW"/>
              </w:rPr>
              <w:t>1:100</w:t>
            </w:r>
          </w:p>
        </w:tc>
      </w:tr>
      <w:tr w:rsidR="0060022F" w:rsidRPr="0060022F" w14:paraId="55770EFD" w14:textId="77777777" w:rsidTr="00F70E33">
        <w:trPr>
          <w:trHeight w:val="50"/>
        </w:trPr>
        <w:tc>
          <w:tcPr>
            <w:tcW w:w="2940" w:type="dxa"/>
            <w:hideMark/>
          </w:tcPr>
          <w:p w14:paraId="01FC2AC6" w14:textId="77777777" w:rsidR="0060022F" w:rsidRPr="00D63F5D" w:rsidRDefault="0060022F" w:rsidP="00940B41">
            <w:pPr>
              <w:spacing w:line="480" w:lineRule="auto"/>
              <w:jc w:val="center"/>
              <w:rPr>
                <w:rFonts w:ascii="Times New Roman" w:hAnsi="Times New Roman"/>
                <w:lang w:val="en-US" w:eastAsia="zh-TW"/>
              </w:rPr>
            </w:pPr>
            <w:r w:rsidRPr="00D63F5D">
              <w:rPr>
                <w:rFonts w:ascii="Times New Roman" w:hAnsi="Times New Roman"/>
                <w:color w:val="000000"/>
                <w:kern w:val="24"/>
                <w:lang w:val="en-US" w:eastAsia="zh-TW"/>
              </w:rPr>
              <w:t>1:9</w:t>
            </w:r>
          </w:p>
        </w:tc>
        <w:tc>
          <w:tcPr>
            <w:tcW w:w="2940" w:type="dxa"/>
            <w:hideMark/>
          </w:tcPr>
          <w:p w14:paraId="4201ADD8" w14:textId="77777777" w:rsidR="0060022F" w:rsidRPr="00D63F5D" w:rsidRDefault="0060022F" w:rsidP="00940B41">
            <w:pPr>
              <w:spacing w:line="480" w:lineRule="auto"/>
              <w:jc w:val="center"/>
              <w:rPr>
                <w:rFonts w:ascii="Times New Roman" w:hAnsi="Times New Roman"/>
                <w:lang w:val="en-US" w:eastAsia="zh-TW"/>
              </w:rPr>
            </w:pPr>
            <w:r w:rsidRPr="00D63F5D">
              <w:rPr>
                <w:rFonts w:ascii="Times New Roman" w:hAnsi="Times New Roman"/>
                <w:color w:val="000000"/>
                <w:kern w:val="24"/>
                <w:lang w:val="en-US" w:eastAsia="zh-TW"/>
              </w:rPr>
              <w:t>1:225</w:t>
            </w:r>
          </w:p>
        </w:tc>
      </w:tr>
      <w:tr w:rsidR="0060022F" w:rsidRPr="0060022F" w14:paraId="5756904A" w14:textId="77777777" w:rsidTr="00F70E33">
        <w:trPr>
          <w:trHeight w:val="50"/>
        </w:trPr>
        <w:tc>
          <w:tcPr>
            <w:tcW w:w="2940" w:type="dxa"/>
          </w:tcPr>
          <w:p w14:paraId="5386D062" w14:textId="77777777" w:rsidR="0060022F" w:rsidRPr="00D63F5D" w:rsidRDefault="0060022F" w:rsidP="00940B41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24"/>
                <w:lang w:val="en-US" w:eastAsia="zh-TW"/>
              </w:rPr>
            </w:pPr>
            <w:r w:rsidRPr="00D63F5D">
              <w:rPr>
                <w:rFonts w:ascii="Times New Roman" w:hAnsi="Times New Roman"/>
                <w:color w:val="000000"/>
                <w:kern w:val="24"/>
                <w:lang w:val="en-US" w:eastAsia="zh-TW"/>
              </w:rPr>
              <w:t>1:19</w:t>
            </w:r>
          </w:p>
        </w:tc>
        <w:tc>
          <w:tcPr>
            <w:tcW w:w="2940" w:type="dxa"/>
          </w:tcPr>
          <w:p w14:paraId="75F51C96" w14:textId="77777777" w:rsidR="0060022F" w:rsidRPr="00D63F5D" w:rsidRDefault="0060022F" w:rsidP="00940B41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24"/>
                <w:lang w:val="en-US" w:eastAsia="zh-TW"/>
              </w:rPr>
            </w:pPr>
            <w:r w:rsidRPr="00D63F5D">
              <w:rPr>
                <w:rFonts w:ascii="Times New Roman" w:hAnsi="Times New Roman"/>
                <w:color w:val="000000"/>
                <w:kern w:val="24"/>
                <w:lang w:val="en-US" w:eastAsia="zh-TW"/>
              </w:rPr>
              <w:t>1:475</w:t>
            </w:r>
          </w:p>
        </w:tc>
      </w:tr>
    </w:tbl>
    <w:p w14:paraId="2EEA5301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</w:p>
    <w:p w14:paraId="6E7F2B52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b/>
          <w:bCs/>
          <w:kern w:val="2"/>
          <w:szCs w:val="22"/>
          <w:lang w:val="en-US" w:eastAsia="zh-TW"/>
        </w:rPr>
      </w:pPr>
      <w:r w:rsidRPr="0060022F">
        <w:rPr>
          <w:rFonts w:eastAsia="新細明體"/>
          <w:noProof/>
          <w:kern w:val="2"/>
          <w:szCs w:val="22"/>
          <w:lang w:val="en-US" w:eastAsia="zh-TW"/>
        </w:rPr>
        <w:drawing>
          <wp:inline distT="0" distB="0" distL="0" distR="0" wp14:anchorId="721E7615" wp14:editId="15A506D5">
            <wp:extent cx="5399405" cy="3837309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62"/>
                    <a:stretch/>
                  </pic:blipFill>
                  <pic:spPr bwMode="auto">
                    <a:xfrm>
                      <a:off x="0" y="0"/>
                      <a:ext cx="5400000" cy="383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DE074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  <w:r w:rsidRPr="0060022F">
        <w:rPr>
          <w:rFonts w:eastAsia="新細明體"/>
          <w:b/>
          <w:bCs/>
          <w:kern w:val="2"/>
          <w:szCs w:val="22"/>
          <w:lang w:val="en-US" w:eastAsia="zh-TW"/>
        </w:rPr>
        <w:t>Figure S4.</w:t>
      </w:r>
      <w:r w:rsidRPr="0060022F">
        <w:rPr>
          <w:rFonts w:eastAsia="新細明體"/>
          <w:kern w:val="2"/>
          <w:szCs w:val="22"/>
          <w:lang w:val="en-US" w:eastAsia="zh-TW"/>
        </w:rPr>
        <w:t xml:space="preserve"> Test results of</w:t>
      </w:r>
      <w:r w:rsidRPr="0060022F">
        <w:rPr>
          <w:rFonts w:eastAsia="新細明體"/>
          <w:b/>
          <w:bCs/>
          <w:kern w:val="2"/>
          <w:szCs w:val="22"/>
          <w:lang w:val="en-US" w:eastAsia="zh-TW"/>
        </w:rPr>
        <w:t xml:space="preserve"> </w:t>
      </w:r>
      <w:r w:rsidRPr="0060022F">
        <w:rPr>
          <w:rFonts w:eastAsia="新細明體"/>
          <w:kern w:val="2"/>
          <w:szCs w:val="22"/>
          <w:lang w:val="en-US" w:eastAsia="zh-TW"/>
        </w:rPr>
        <w:t>minimal detectable concentration of AuNPs by (a) naked-eye, (b) UV-</w:t>
      </w:r>
      <w:proofErr w:type="gramStart"/>
      <w:r w:rsidRPr="0060022F">
        <w:rPr>
          <w:rFonts w:eastAsia="新細明體"/>
          <w:kern w:val="2"/>
          <w:szCs w:val="22"/>
          <w:lang w:val="en-US" w:eastAsia="zh-TW"/>
        </w:rPr>
        <w:t>Vis</w:t>
      </w:r>
      <w:proofErr w:type="gramEnd"/>
      <w:r w:rsidRPr="0060022F">
        <w:rPr>
          <w:rFonts w:eastAsia="新細明體"/>
          <w:kern w:val="2"/>
          <w:szCs w:val="22"/>
          <w:lang w:val="en-US" w:eastAsia="zh-TW"/>
        </w:rPr>
        <w:t xml:space="preserve"> absorption spectra, and (c) flow digital </w:t>
      </w:r>
      <w:proofErr w:type="spellStart"/>
      <w:r w:rsidRPr="0060022F">
        <w:rPr>
          <w:rFonts w:eastAsia="新細明體"/>
          <w:kern w:val="2"/>
          <w:szCs w:val="22"/>
          <w:lang w:val="en-US" w:eastAsia="zh-TW"/>
        </w:rPr>
        <w:t>nanoplasmon-metry</w:t>
      </w:r>
      <w:proofErr w:type="spellEnd"/>
      <w:r w:rsidRPr="0060022F">
        <w:rPr>
          <w:rFonts w:eastAsia="新細明體"/>
          <w:kern w:val="2"/>
          <w:szCs w:val="22"/>
          <w:lang w:val="en-US" w:eastAsia="zh-TW"/>
        </w:rPr>
        <w:t xml:space="preserve"> (FDNM). The analyte is the 50-nm bare AuNPs with different concentrations. The minimal detectable concentration is 5 × 10</w:t>
      </w:r>
      <w:r w:rsidRPr="0060022F">
        <w:rPr>
          <w:rFonts w:eastAsia="新細明體"/>
          <w:kern w:val="2"/>
          <w:szCs w:val="22"/>
          <w:vertAlign w:val="superscript"/>
          <w:lang w:val="en-US" w:eastAsia="zh-TW"/>
        </w:rPr>
        <w:t>9</w:t>
      </w:r>
      <w:r w:rsidRPr="0060022F">
        <w:rPr>
          <w:rFonts w:eastAsia="新細明體"/>
          <w:kern w:val="2"/>
          <w:szCs w:val="22"/>
          <w:lang w:val="en-US" w:eastAsia="zh-TW"/>
        </w:rPr>
        <w:t xml:space="preserve"> NP/mL for naked-eye and 5 × 10</w:t>
      </w:r>
      <w:r w:rsidRPr="0060022F">
        <w:rPr>
          <w:rFonts w:eastAsia="新細明體"/>
          <w:kern w:val="2"/>
          <w:szCs w:val="22"/>
          <w:vertAlign w:val="superscript"/>
          <w:lang w:val="en-US" w:eastAsia="zh-TW"/>
        </w:rPr>
        <w:t>8</w:t>
      </w:r>
      <w:r w:rsidRPr="0060022F">
        <w:rPr>
          <w:rFonts w:eastAsia="新細明體"/>
          <w:kern w:val="2"/>
          <w:szCs w:val="22"/>
          <w:lang w:val="en-US" w:eastAsia="zh-TW"/>
        </w:rPr>
        <w:t xml:space="preserve"> NP/mL for the UV-Vis absorption spectra and FDNM. Even though the absorption spectrum of the 5 × 10</w:t>
      </w:r>
      <w:r w:rsidRPr="0060022F">
        <w:rPr>
          <w:rFonts w:eastAsia="新細明體"/>
          <w:kern w:val="2"/>
          <w:szCs w:val="22"/>
          <w:vertAlign w:val="superscript"/>
          <w:lang w:val="en-US" w:eastAsia="zh-TW"/>
        </w:rPr>
        <w:t>8</w:t>
      </w:r>
      <w:r w:rsidRPr="0060022F">
        <w:rPr>
          <w:rFonts w:eastAsia="新細明體"/>
          <w:kern w:val="2"/>
          <w:szCs w:val="22"/>
          <w:lang w:val="en-US" w:eastAsia="zh-TW"/>
        </w:rPr>
        <w:t xml:space="preserve"> NP/mL is not as smooth as 1 × 10</w:t>
      </w:r>
      <w:r w:rsidRPr="0060022F">
        <w:rPr>
          <w:rFonts w:eastAsia="新細明體"/>
          <w:kern w:val="2"/>
          <w:szCs w:val="22"/>
          <w:vertAlign w:val="superscript"/>
          <w:lang w:val="en-US" w:eastAsia="zh-TW"/>
        </w:rPr>
        <w:t>9</w:t>
      </w:r>
      <w:r w:rsidRPr="0060022F">
        <w:rPr>
          <w:rFonts w:eastAsia="新細明體"/>
          <w:kern w:val="2"/>
          <w:szCs w:val="22"/>
          <w:lang w:val="en-US" w:eastAsia="zh-TW"/>
        </w:rPr>
        <w:t xml:space="preserve"> NP/mL, the spectrum can still be analyzed and identified by employing the Gaussian fitting.</w:t>
      </w:r>
    </w:p>
    <w:p w14:paraId="6C8878C3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</w:p>
    <w:p w14:paraId="4A8DBAA3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  <w:r w:rsidRPr="0060022F">
        <w:rPr>
          <w:rFonts w:eastAsia="新細明體"/>
          <w:noProof/>
          <w:kern w:val="2"/>
          <w:szCs w:val="22"/>
          <w:lang w:val="en-US" w:eastAsia="zh-TW"/>
        </w:rPr>
        <w:lastRenderedPageBreak/>
        <w:drawing>
          <wp:inline distT="0" distB="0" distL="0" distR="0" wp14:anchorId="7703CEF3" wp14:editId="68273B9B">
            <wp:extent cx="3854846" cy="393667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049" cy="3941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3DEB56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  <w:r w:rsidRPr="0060022F">
        <w:rPr>
          <w:rFonts w:eastAsia="新細明體"/>
          <w:b/>
          <w:bCs/>
          <w:kern w:val="2"/>
          <w:szCs w:val="22"/>
          <w:lang w:val="en-US" w:eastAsia="zh-TW"/>
        </w:rPr>
        <w:t xml:space="preserve">Figure S5. </w:t>
      </w:r>
      <w:r w:rsidRPr="0060022F">
        <w:rPr>
          <w:rFonts w:eastAsia="新細明體"/>
          <w:kern w:val="2"/>
          <w:szCs w:val="22"/>
          <w:lang w:val="en-US" w:eastAsia="zh-TW"/>
        </w:rPr>
        <w:t>(a)</w:t>
      </w:r>
      <w:r w:rsidRPr="0060022F">
        <w:rPr>
          <w:rFonts w:eastAsia="新細明體"/>
          <w:b/>
          <w:bCs/>
          <w:kern w:val="2"/>
          <w:szCs w:val="22"/>
          <w:lang w:val="en-US" w:eastAsia="zh-TW"/>
        </w:rPr>
        <w:t xml:space="preserve"> </w:t>
      </w:r>
      <w:r w:rsidRPr="0060022F">
        <w:rPr>
          <w:rFonts w:eastAsia="新細明體"/>
          <w:kern w:val="2"/>
          <w:szCs w:val="22"/>
          <w:lang w:val="en-US" w:eastAsia="zh-TW"/>
        </w:rPr>
        <w:t>UV-</w:t>
      </w:r>
      <w:proofErr w:type="gramStart"/>
      <w:r w:rsidRPr="0060022F">
        <w:rPr>
          <w:rFonts w:eastAsia="新細明體"/>
          <w:kern w:val="2"/>
          <w:szCs w:val="22"/>
          <w:lang w:val="en-US" w:eastAsia="zh-TW"/>
        </w:rPr>
        <w:t>Vis</w:t>
      </w:r>
      <w:proofErr w:type="gramEnd"/>
      <w:r w:rsidRPr="0060022F">
        <w:rPr>
          <w:rFonts w:eastAsia="新細明體"/>
          <w:kern w:val="2"/>
          <w:szCs w:val="22"/>
          <w:lang w:val="en-US" w:eastAsia="zh-TW"/>
        </w:rPr>
        <w:t xml:space="preserve"> absorption spectra of the BSA</w:t>
      </w:r>
      <w:r w:rsidRPr="0060022F">
        <w:rPr>
          <w:rFonts w:eastAsia="新細明體"/>
          <w:kern w:val="2"/>
          <w:szCs w:val="22"/>
          <w:vertAlign w:val="subscript"/>
          <w:lang w:val="en-US" w:eastAsia="zh-TW"/>
        </w:rPr>
        <w:t>20%</w:t>
      </w:r>
      <w:r w:rsidRPr="0060022F">
        <w:rPr>
          <w:rFonts w:eastAsia="新細明體"/>
          <w:kern w:val="2"/>
          <w:szCs w:val="22"/>
          <w:lang w:val="en-US" w:eastAsia="zh-TW"/>
        </w:rPr>
        <w:t>@AuNPs conjugated with various concentrations of the anti-BSA in TE buffer and the peaks of LSPR absorption were analyzed and identified by employing the Gaussian fitting as shown in (b).</w:t>
      </w:r>
    </w:p>
    <w:p w14:paraId="747A2033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</w:p>
    <w:p w14:paraId="0C323C31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  <w:r w:rsidRPr="0060022F">
        <w:rPr>
          <w:rFonts w:eastAsia="新細明體"/>
          <w:noProof/>
          <w:kern w:val="2"/>
          <w:szCs w:val="22"/>
          <w:lang w:val="en-US" w:eastAsia="zh-TW"/>
        </w:rPr>
        <w:drawing>
          <wp:inline distT="0" distB="0" distL="0" distR="0" wp14:anchorId="4426A8E9" wp14:editId="1A2AD94D">
            <wp:extent cx="2700000" cy="1843741"/>
            <wp:effectExtent l="0" t="0" r="5715" b="444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43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3BDA6C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  <w:r w:rsidRPr="0060022F">
        <w:rPr>
          <w:rFonts w:eastAsia="新細明體"/>
          <w:b/>
          <w:bCs/>
          <w:kern w:val="2"/>
          <w:szCs w:val="22"/>
          <w:lang w:val="en-US" w:eastAsia="zh-TW"/>
        </w:rPr>
        <w:t>Figure S6.</w:t>
      </w:r>
      <w:r w:rsidRPr="0060022F">
        <w:rPr>
          <w:rFonts w:eastAsia="新細明體"/>
          <w:kern w:val="2"/>
          <w:szCs w:val="22"/>
          <w:lang w:val="en-US" w:eastAsia="zh-TW"/>
        </w:rPr>
        <w:t xml:space="preserve"> UV-</w:t>
      </w:r>
      <w:proofErr w:type="gramStart"/>
      <w:r w:rsidRPr="0060022F">
        <w:rPr>
          <w:rFonts w:eastAsia="新細明體"/>
          <w:kern w:val="2"/>
          <w:szCs w:val="22"/>
          <w:lang w:val="en-US" w:eastAsia="zh-TW"/>
        </w:rPr>
        <w:t>Vis</w:t>
      </w:r>
      <w:proofErr w:type="gramEnd"/>
      <w:r w:rsidRPr="0060022F">
        <w:rPr>
          <w:rFonts w:eastAsia="新細明體"/>
          <w:kern w:val="2"/>
          <w:szCs w:val="22"/>
          <w:lang w:val="en-US" w:eastAsia="zh-TW"/>
        </w:rPr>
        <w:t xml:space="preserve"> absorption spectra of bare and SP</w:t>
      </w:r>
      <w:r w:rsidRPr="0060022F">
        <w:rPr>
          <w:rFonts w:eastAsia="新細明體"/>
          <w:kern w:val="2"/>
          <w:szCs w:val="22"/>
          <w:vertAlign w:val="subscript"/>
          <w:lang w:val="en-US" w:eastAsia="zh-TW"/>
        </w:rPr>
        <w:t>20%</w:t>
      </w:r>
      <w:r w:rsidRPr="0060022F">
        <w:rPr>
          <w:rFonts w:eastAsia="新細明體"/>
          <w:kern w:val="2"/>
          <w:szCs w:val="22"/>
          <w:lang w:val="en-US" w:eastAsia="zh-TW"/>
        </w:rPr>
        <w:t>@AuNPs.</w:t>
      </w:r>
    </w:p>
    <w:p w14:paraId="59374B08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  <w:r w:rsidRPr="0060022F">
        <w:rPr>
          <w:rFonts w:eastAsia="新細明體"/>
          <w:noProof/>
          <w:kern w:val="2"/>
          <w:szCs w:val="22"/>
          <w:lang w:val="en-US" w:eastAsia="zh-TW"/>
        </w:rPr>
        <w:lastRenderedPageBreak/>
        <w:drawing>
          <wp:inline distT="0" distB="0" distL="0" distR="0" wp14:anchorId="78DF0C9A" wp14:editId="1FF3618A">
            <wp:extent cx="6120000" cy="4147824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147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465E07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  <w:r w:rsidRPr="0060022F">
        <w:rPr>
          <w:rFonts w:eastAsia="新細明體"/>
          <w:b/>
          <w:bCs/>
          <w:kern w:val="2"/>
          <w:szCs w:val="22"/>
          <w:lang w:val="en-US" w:eastAsia="zh-TW"/>
        </w:rPr>
        <w:t>Figure S7.</w:t>
      </w:r>
      <w:r w:rsidRPr="0060022F">
        <w:rPr>
          <w:rFonts w:eastAsia="新細明體"/>
          <w:kern w:val="2"/>
          <w:szCs w:val="22"/>
          <w:lang w:val="en-US" w:eastAsia="zh-TW"/>
        </w:rPr>
        <w:t xml:space="preserve"> Intensity scatters plots of the bare AuNPs and the SP</w:t>
      </w:r>
      <w:r w:rsidRPr="0060022F">
        <w:rPr>
          <w:rFonts w:eastAsia="新細明體"/>
          <w:kern w:val="2"/>
          <w:szCs w:val="22"/>
          <w:vertAlign w:val="subscript"/>
          <w:lang w:val="en-US" w:eastAsia="zh-TW"/>
        </w:rPr>
        <w:t>20%</w:t>
      </w:r>
      <w:r w:rsidRPr="0060022F">
        <w:rPr>
          <w:rFonts w:eastAsia="新細明體"/>
          <w:kern w:val="2"/>
          <w:szCs w:val="22"/>
          <w:lang w:val="en-US" w:eastAsia="zh-TW"/>
        </w:rPr>
        <w:t xml:space="preserve">@AuNPs in response to the various concentrations of (a) the </w:t>
      </w:r>
      <w:proofErr w:type="spellStart"/>
      <w:r w:rsidRPr="0060022F">
        <w:rPr>
          <w:rFonts w:eastAsia="新細明體"/>
          <w:kern w:val="2"/>
          <w:szCs w:val="22"/>
          <w:lang w:val="en-US" w:eastAsia="zh-TW"/>
        </w:rPr>
        <w:t>mAb</w:t>
      </w:r>
      <w:r w:rsidRPr="0060022F">
        <w:rPr>
          <w:rFonts w:eastAsia="新細明體"/>
          <w:kern w:val="2"/>
          <w:szCs w:val="22"/>
          <w:vertAlign w:val="subscript"/>
          <w:lang w:val="en-US" w:eastAsia="zh-TW"/>
        </w:rPr>
        <w:t>SP</w:t>
      </w:r>
      <w:proofErr w:type="spellEnd"/>
      <w:r w:rsidRPr="0060022F">
        <w:rPr>
          <w:rFonts w:eastAsia="新細明體"/>
          <w:kern w:val="2"/>
          <w:szCs w:val="22"/>
          <w:lang w:val="en-US" w:eastAsia="zh-TW"/>
        </w:rPr>
        <w:t xml:space="preserve">, and (b) anti-BSA in TE buffer, and (c) </w:t>
      </w:r>
      <w:proofErr w:type="spellStart"/>
      <w:r w:rsidRPr="0060022F">
        <w:rPr>
          <w:rFonts w:eastAsia="新細明體"/>
          <w:kern w:val="2"/>
          <w:szCs w:val="22"/>
          <w:lang w:val="en-US" w:eastAsia="zh-TW"/>
        </w:rPr>
        <w:t>mAb</w:t>
      </w:r>
      <w:r w:rsidRPr="0060022F">
        <w:rPr>
          <w:rFonts w:eastAsia="新細明體"/>
          <w:kern w:val="2"/>
          <w:szCs w:val="22"/>
          <w:vertAlign w:val="subscript"/>
          <w:lang w:val="en-US" w:eastAsia="zh-TW"/>
        </w:rPr>
        <w:t>SP</w:t>
      </w:r>
      <w:proofErr w:type="spellEnd"/>
      <w:r w:rsidRPr="0060022F">
        <w:rPr>
          <w:rFonts w:eastAsia="新細明體"/>
          <w:kern w:val="2"/>
          <w:szCs w:val="22"/>
          <w:lang w:val="en-US" w:eastAsia="zh-TW"/>
        </w:rPr>
        <w:t xml:space="preserve"> in artificial saliva (without any additive proteins) and that contains HSA, IgA, IgG, and IgM.</w:t>
      </w:r>
    </w:p>
    <w:p w14:paraId="5B921080" w14:textId="77777777" w:rsidR="0060022F" w:rsidRPr="0060022F" w:rsidRDefault="0060022F" w:rsidP="00940B41">
      <w:pPr>
        <w:widowControl w:val="0"/>
        <w:spacing w:line="480" w:lineRule="auto"/>
        <w:jc w:val="both"/>
        <w:rPr>
          <w:rFonts w:eastAsia="新細明體"/>
          <w:kern w:val="2"/>
          <w:szCs w:val="22"/>
          <w:lang w:val="en-US" w:eastAsia="zh-TW"/>
        </w:rPr>
      </w:pPr>
    </w:p>
    <w:p w14:paraId="2CB03F9A" w14:textId="0C7BFDFA" w:rsidR="00D63F5D" w:rsidRPr="00EF4114" w:rsidRDefault="00D63F5D" w:rsidP="00940B41">
      <w:pPr>
        <w:pStyle w:val="Legend"/>
        <w:spacing w:line="480" w:lineRule="auto"/>
      </w:pPr>
      <w:r w:rsidRPr="00EF4114">
        <w:rPr>
          <w:b/>
        </w:rPr>
        <w:t xml:space="preserve">Table </w:t>
      </w:r>
      <w:r>
        <w:rPr>
          <w:b/>
        </w:rPr>
        <w:t>S2</w:t>
      </w:r>
      <w:r w:rsidRPr="00EF4114">
        <w:rPr>
          <w:b/>
        </w:rPr>
        <w:t>.</w:t>
      </w:r>
      <w:r w:rsidRPr="00EF4114">
        <w:t xml:space="preserve"> </w:t>
      </w:r>
      <w:r>
        <w:t>List of the LSPR-immunoassay in protein detection.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1070"/>
        <w:gridCol w:w="1174"/>
        <w:gridCol w:w="1212"/>
        <w:gridCol w:w="1390"/>
        <w:gridCol w:w="1159"/>
        <w:gridCol w:w="1038"/>
        <w:gridCol w:w="1890"/>
        <w:gridCol w:w="565"/>
      </w:tblGrid>
      <w:tr w:rsidR="00D63F5D" w:rsidRPr="003C6604" w14:paraId="6BE47A0A" w14:textId="77777777" w:rsidTr="00204B01">
        <w:tc>
          <w:tcPr>
            <w:tcW w:w="1071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84B883" w14:textId="77777777" w:rsidR="00D63F5D" w:rsidRPr="00D63F5D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D63F5D">
              <w:rPr>
                <w:rFonts w:ascii="Times New Roman" w:hAnsi="Times New Roman"/>
                <w:b/>
                <w:bCs/>
                <w:lang w:val="en-US"/>
              </w:rPr>
              <w:t>Plasmonic structure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</w:tcBorders>
          </w:tcPr>
          <w:p w14:paraId="7EA72A97" w14:textId="77777777" w:rsidR="00D63F5D" w:rsidRPr="00D63F5D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D63F5D">
              <w:rPr>
                <w:rFonts w:ascii="Times New Roman" w:hAnsi="Times New Roman"/>
                <w:b/>
                <w:bCs/>
                <w:lang w:val="en-US"/>
              </w:rPr>
              <w:t>Analysis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9DB1D" w14:textId="77777777" w:rsidR="00D63F5D" w:rsidRPr="00D63F5D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D63F5D">
              <w:rPr>
                <w:rFonts w:ascii="Times New Roman" w:hAnsi="Times New Roman"/>
                <w:b/>
                <w:bCs/>
                <w:lang w:val="en-US"/>
              </w:rPr>
              <w:t xml:space="preserve">Analytes 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</w:tcBorders>
            <w:vAlign w:val="center"/>
          </w:tcPr>
          <w:p w14:paraId="70F7E171" w14:textId="77777777" w:rsidR="00D63F5D" w:rsidRPr="00D63F5D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eastAsiaTheme="minorEastAsia" w:hAnsi="Times New Roman"/>
                <w:b/>
                <w:bCs/>
                <w:lang w:val="en-US" w:eastAsia="zh-TW"/>
              </w:rPr>
            </w:pPr>
            <w:r w:rsidRPr="00D63F5D">
              <w:rPr>
                <w:rFonts w:ascii="Times New Roman" w:eastAsiaTheme="minorEastAsia" w:hAnsi="Times New Roman" w:hint="eastAsia"/>
                <w:b/>
                <w:bCs/>
                <w:lang w:val="en-US" w:eastAsia="zh-TW"/>
              </w:rPr>
              <w:t>S</w:t>
            </w:r>
            <w:r w:rsidRPr="00D63F5D">
              <w:rPr>
                <w:rFonts w:ascii="Times New Roman" w:eastAsiaTheme="minorEastAsia" w:hAnsi="Times New Roman"/>
                <w:b/>
                <w:bCs/>
                <w:lang w:val="en-US" w:eastAsia="zh-TW"/>
              </w:rPr>
              <w:t>ignal Amplification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</w:tcBorders>
            <w:vAlign w:val="center"/>
          </w:tcPr>
          <w:p w14:paraId="70909A45" w14:textId="77777777" w:rsidR="00D63F5D" w:rsidRPr="00D63F5D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eastAsiaTheme="minorEastAsia" w:hAnsi="Times New Roman"/>
                <w:b/>
                <w:bCs/>
                <w:lang w:val="en-US" w:eastAsia="zh-TW"/>
              </w:rPr>
            </w:pPr>
            <w:r w:rsidRPr="00D63F5D">
              <w:rPr>
                <w:rFonts w:ascii="Times New Roman" w:eastAsiaTheme="minorEastAsia" w:hAnsi="Times New Roman" w:hint="eastAsia"/>
                <w:b/>
                <w:bCs/>
                <w:lang w:val="en-US" w:eastAsia="zh-TW"/>
              </w:rPr>
              <w:t>M</w:t>
            </w:r>
            <w:r w:rsidRPr="00D63F5D">
              <w:rPr>
                <w:rFonts w:ascii="Times New Roman" w:eastAsiaTheme="minorEastAsia" w:hAnsi="Times New Roman"/>
                <w:b/>
                <w:bCs/>
                <w:lang w:val="en-US" w:eastAsia="zh-TW"/>
              </w:rPr>
              <w:t>atrix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7B2A65" w14:textId="77777777" w:rsidR="00D63F5D" w:rsidRPr="00D63F5D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D63F5D">
              <w:rPr>
                <w:rFonts w:ascii="Times New Roman" w:hAnsi="Times New Roman"/>
                <w:b/>
                <w:bCs/>
                <w:lang w:val="en-US"/>
              </w:rPr>
              <w:t>LOD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66318" w14:textId="77777777" w:rsidR="00D63F5D" w:rsidRPr="00D63F5D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D63F5D">
              <w:rPr>
                <w:rFonts w:ascii="Times New Roman" w:hAnsi="Times New Roman"/>
                <w:b/>
                <w:bCs/>
                <w:lang w:val="en-US"/>
              </w:rPr>
              <w:t>Ref.</w:t>
            </w:r>
          </w:p>
        </w:tc>
      </w:tr>
      <w:tr w:rsidR="00D63F5D" w:rsidRPr="003C6604" w14:paraId="4BD498A0" w14:textId="77777777" w:rsidTr="00204B01"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AC83F" w14:textId="77777777" w:rsidR="00D63F5D" w:rsidRPr="003C6604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75" w:type="dxa"/>
            <w:tcBorders>
              <w:top w:val="single" w:sz="4" w:space="0" w:color="000000"/>
              <w:bottom w:val="single" w:sz="4" w:space="0" w:color="auto"/>
            </w:tcBorders>
          </w:tcPr>
          <w:p w14:paraId="7F50E10A" w14:textId="77777777" w:rsidR="00D63F5D" w:rsidRPr="00D63F5D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eastAsiaTheme="minorEastAsia" w:hAnsi="Times New Roman"/>
                <w:b/>
                <w:bCs/>
                <w:lang w:val="en-US" w:eastAsia="zh-TW"/>
              </w:rPr>
            </w:pPr>
            <w:r w:rsidRPr="00D63F5D">
              <w:rPr>
                <w:rFonts w:ascii="Times New Roman" w:eastAsiaTheme="minorEastAsia" w:hAnsi="Times New Roman"/>
                <w:b/>
                <w:bCs/>
                <w:lang w:val="en-US" w:eastAsia="zh-TW"/>
              </w:rPr>
              <w:t>Detection</w:t>
            </w:r>
          </w:p>
        </w:tc>
        <w:tc>
          <w:tcPr>
            <w:tcW w:w="117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CD639C3" w14:textId="77777777" w:rsidR="00D63F5D" w:rsidRPr="00D63F5D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eastAsiaTheme="minorEastAsia" w:hAnsi="Times New Roman"/>
                <w:b/>
                <w:bCs/>
                <w:lang w:val="en-US" w:eastAsia="zh-TW"/>
              </w:rPr>
            </w:pPr>
            <w:r w:rsidRPr="00D63F5D">
              <w:rPr>
                <w:rFonts w:ascii="Times New Roman" w:eastAsiaTheme="minorEastAsia" w:hAnsi="Times New Roman"/>
                <w:b/>
                <w:bCs/>
                <w:lang w:val="en-US" w:eastAsia="zh-TW"/>
              </w:rPr>
              <w:t>Analog/Digital</w:t>
            </w:r>
          </w:p>
        </w:tc>
        <w:tc>
          <w:tcPr>
            <w:tcW w:w="13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72D4DE" w14:textId="77777777" w:rsidR="00D63F5D" w:rsidRPr="003C6604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14" w:type="dxa"/>
            <w:vMerge/>
            <w:tcBorders>
              <w:bottom w:val="single" w:sz="4" w:space="0" w:color="auto"/>
            </w:tcBorders>
          </w:tcPr>
          <w:p w14:paraId="4D5D191F" w14:textId="77777777" w:rsidR="00D63F5D" w:rsidRPr="003C6604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38" w:type="dxa"/>
            <w:vMerge/>
            <w:tcBorders>
              <w:bottom w:val="single" w:sz="4" w:space="0" w:color="auto"/>
            </w:tcBorders>
          </w:tcPr>
          <w:p w14:paraId="07999740" w14:textId="77777777" w:rsidR="00D63F5D" w:rsidRPr="003C6604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4C35B0" w14:textId="77777777" w:rsidR="00D63F5D" w:rsidRPr="003C6604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466B2" w14:textId="77777777" w:rsidR="00D63F5D" w:rsidRPr="003C6604" w:rsidRDefault="00D63F5D" w:rsidP="00940B41">
            <w:pPr>
              <w:pStyle w:val="TableHead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63F5D" w:rsidRPr="003C6604" w14:paraId="1C9B5DD0" w14:textId="77777777" w:rsidTr="00204B01"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F0036C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A</w:t>
            </w:r>
            <w:r>
              <w:rPr>
                <w:rFonts w:ascii="Times New Roman" w:eastAsiaTheme="minorEastAsia" w:hAnsi="Times New Roman"/>
                <w:lang w:val="en-US" w:eastAsia="zh-TW"/>
              </w:rPr>
              <w:t>uNPs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vAlign w:val="center"/>
          </w:tcPr>
          <w:p w14:paraId="53C02325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Absorption</w:t>
            </w:r>
            <w:r>
              <w:rPr>
                <w:rFonts w:ascii="Times New Roman" w:eastAsiaTheme="minorEastAsia" w:hAnsi="Times New Roman"/>
                <w:lang w:val="en-US" w:eastAsia="zh-TW"/>
              </w:rPr>
              <w:t xml:space="preserve"> </w:t>
            </w:r>
            <w:r w:rsidRPr="003C6604">
              <w:rPr>
                <w:rFonts w:ascii="Times New Roman" w:eastAsiaTheme="minorEastAsia" w:hAnsi="Times New Roman"/>
                <w:lang w:val="en-US" w:eastAsia="zh-TW"/>
              </w:rPr>
              <w:t>Spectra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0D112546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A</w:t>
            </w:r>
            <w:r>
              <w:rPr>
                <w:rFonts w:ascii="Times New Roman" w:eastAsiaTheme="minorEastAsia" w:hAnsi="Times New Roman"/>
                <w:lang w:val="en-US" w:eastAsia="zh-TW"/>
              </w:rPr>
              <w:t>nalog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CFB84F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eastAsia="zh-TW"/>
              </w:rPr>
            </w:pPr>
            <w:r>
              <w:rPr>
                <w:rFonts w:ascii="Times New Roman" w:eastAsiaTheme="minorEastAsia" w:hAnsi="Times New Roman" w:hint="eastAsia"/>
                <w:lang w:eastAsia="zh-TW"/>
              </w:rPr>
              <w:t>A</w:t>
            </w:r>
            <w:r>
              <w:rPr>
                <w:rFonts w:ascii="Times New Roman" w:eastAsiaTheme="minorEastAsia" w:hAnsi="Times New Roman"/>
                <w:lang w:eastAsia="zh-TW"/>
              </w:rPr>
              <w:t>nti-protein A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6CDE8C48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N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one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vAlign w:val="center"/>
          </w:tcPr>
          <w:p w14:paraId="30B8A157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P</w:t>
            </w:r>
            <w:r>
              <w:rPr>
                <w:rFonts w:ascii="Times New Roman" w:eastAsiaTheme="minorEastAsia" w:hAnsi="Times New Roman"/>
                <w:lang w:val="en-US" w:eastAsia="zh-TW"/>
              </w:rPr>
              <w:t>ure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1251C2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1</w:t>
            </w:r>
            <w:r>
              <w:rPr>
                <w:rFonts w:ascii="Times New Roman" w:eastAsiaTheme="minorEastAsia" w:hAnsi="Times New Roman"/>
                <w:lang w:val="en-US" w:eastAsia="zh-TW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lang w:val="en-US" w:eastAsia="zh-TW"/>
              </w:rPr>
              <w:t>μg</w:t>
            </w:r>
            <w:proofErr w:type="spellEnd"/>
            <w:r>
              <w:rPr>
                <w:rFonts w:ascii="Times New Roman" w:eastAsiaTheme="minorEastAsia" w:hAnsi="Times New Roman"/>
                <w:lang w:val="en-US" w:eastAsia="zh-TW"/>
              </w:rPr>
              <w:t>/mL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D7606E" w14:textId="1DED3238" w:rsidR="00D63F5D" w:rsidRPr="003C6604" w:rsidRDefault="00C96946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noProof/>
                <w:lang w:val="en-US" w:eastAsia="zh-TW"/>
              </w:rPr>
              <w:t>[1]</w:t>
            </w:r>
          </w:p>
        </w:tc>
      </w:tr>
      <w:tr w:rsidR="00D63F5D" w:rsidRPr="003C6604" w14:paraId="0141BD72" w14:textId="77777777" w:rsidTr="00204B01">
        <w:tc>
          <w:tcPr>
            <w:tcW w:w="1071" w:type="dxa"/>
            <w:shd w:val="clear" w:color="auto" w:fill="auto"/>
            <w:vAlign w:val="center"/>
          </w:tcPr>
          <w:p w14:paraId="0F6AC62A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AuNPs</w:t>
            </w:r>
          </w:p>
        </w:tc>
        <w:tc>
          <w:tcPr>
            <w:tcW w:w="1175" w:type="dxa"/>
            <w:vAlign w:val="center"/>
          </w:tcPr>
          <w:p w14:paraId="0E40E552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Absorption</w:t>
            </w:r>
            <w:r>
              <w:rPr>
                <w:rFonts w:ascii="Times New Roman" w:eastAsiaTheme="minorEastAsia" w:hAnsi="Times New Roman"/>
                <w:lang w:val="en-US" w:eastAsia="zh-TW"/>
              </w:rPr>
              <w:t xml:space="preserve"> </w:t>
            </w:r>
            <w:r w:rsidRPr="003C6604">
              <w:rPr>
                <w:rFonts w:ascii="Times New Roman" w:eastAsiaTheme="minorEastAsia" w:hAnsi="Times New Roman"/>
                <w:lang w:val="en-US" w:eastAsia="zh-TW"/>
              </w:rPr>
              <w:t>Spectra</w:t>
            </w:r>
          </w:p>
        </w:tc>
        <w:tc>
          <w:tcPr>
            <w:tcW w:w="1176" w:type="dxa"/>
            <w:vAlign w:val="center"/>
          </w:tcPr>
          <w:p w14:paraId="6AAA26C5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Analog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C9E454F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hAnsi="Times New Roman"/>
              </w:rPr>
            </w:pPr>
            <w:r w:rsidRPr="003C6604">
              <w:rPr>
                <w:rFonts w:ascii="Times New Roman" w:eastAsiaTheme="minorEastAsia" w:hAnsi="Times New Roman"/>
                <w:lang w:eastAsia="zh-TW"/>
              </w:rPr>
              <w:t>Alpha Fetoprotein</w:t>
            </w:r>
          </w:p>
        </w:tc>
        <w:tc>
          <w:tcPr>
            <w:tcW w:w="1114" w:type="dxa"/>
            <w:vAlign w:val="center"/>
          </w:tcPr>
          <w:p w14:paraId="7ED5B732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N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one</w:t>
            </w:r>
          </w:p>
        </w:tc>
        <w:tc>
          <w:tcPr>
            <w:tcW w:w="1038" w:type="dxa"/>
            <w:vAlign w:val="center"/>
          </w:tcPr>
          <w:p w14:paraId="67E1EEA6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C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omplicated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18D4F50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100 ng/mL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289751" w14:textId="5E126BF4" w:rsidR="00D63F5D" w:rsidRPr="003C6604" w:rsidRDefault="00C96946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noProof/>
                <w:lang w:val="en-US" w:eastAsia="zh-TW"/>
              </w:rPr>
              <w:t>[2]</w:t>
            </w:r>
          </w:p>
        </w:tc>
      </w:tr>
      <w:tr w:rsidR="00D63F5D" w:rsidRPr="003C6604" w14:paraId="72EC8384" w14:textId="77777777" w:rsidTr="00204B01">
        <w:tc>
          <w:tcPr>
            <w:tcW w:w="1071" w:type="dxa"/>
            <w:shd w:val="clear" w:color="auto" w:fill="auto"/>
            <w:vAlign w:val="center"/>
          </w:tcPr>
          <w:p w14:paraId="520D68AC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A</w:t>
            </w:r>
            <w:r>
              <w:rPr>
                <w:rFonts w:ascii="Times New Roman" w:eastAsiaTheme="minorEastAsia" w:hAnsi="Times New Roman"/>
                <w:lang w:val="en-US" w:eastAsia="zh-TW"/>
              </w:rPr>
              <w:t>uNPs</w:t>
            </w:r>
          </w:p>
        </w:tc>
        <w:tc>
          <w:tcPr>
            <w:tcW w:w="1175" w:type="dxa"/>
            <w:vAlign w:val="center"/>
          </w:tcPr>
          <w:p w14:paraId="67757968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Absorption</w:t>
            </w:r>
            <w:r>
              <w:rPr>
                <w:rFonts w:ascii="Times New Roman" w:eastAsiaTheme="minorEastAsia" w:hAnsi="Times New Roman"/>
                <w:lang w:val="en-US" w:eastAsia="zh-TW"/>
              </w:rPr>
              <w:t xml:space="preserve"> </w:t>
            </w:r>
            <w:r w:rsidRPr="003C6604">
              <w:rPr>
                <w:rFonts w:ascii="Times New Roman" w:eastAsiaTheme="minorEastAsia" w:hAnsi="Times New Roman"/>
                <w:lang w:val="en-US" w:eastAsia="zh-TW"/>
              </w:rPr>
              <w:t>Spectra</w:t>
            </w:r>
          </w:p>
        </w:tc>
        <w:tc>
          <w:tcPr>
            <w:tcW w:w="1176" w:type="dxa"/>
            <w:vAlign w:val="center"/>
          </w:tcPr>
          <w:p w14:paraId="20BF77CE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A</w:t>
            </w:r>
            <w:r>
              <w:rPr>
                <w:rFonts w:ascii="Times New Roman" w:eastAsiaTheme="minorEastAsia" w:hAnsi="Times New Roman"/>
                <w:lang w:val="en-US" w:eastAsia="zh-TW"/>
              </w:rPr>
              <w:t>nalog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C63D853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D3284">
              <w:rPr>
                <w:rFonts w:ascii="Times New Roman" w:hAnsi="Times New Roman"/>
              </w:rPr>
              <w:t>tumor</w:t>
            </w:r>
            <w:proofErr w:type="spellEnd"/>
            <w:r w:rsidRPr="006D3284">
              <w:rPr>
                <w:rFonts w:ascii="Times New Roman" w:hAnsi="Times New Roman"/>
              </w:rPr>
              <w:t xml:space="preserve"> necrosis factor </w:t>
            </w:r>
            <w:r>
              <w:rPr>
                <w:rFonts w:ascii="Times New Roman" w:hAnsi="Times New Roman"/>
              </w:rPr>
              <w:t>-alpha (</w:t>
            </w:r>
            <w:r w:rsidRPr="006D3284">
              <w:rPr>
                <w:rFonts w:ascii="Times New Roman" w:hAnsi="Times New Roman"/>
              </w:rPr>
              <w:t>TNF-</w:t>
            </w:r>
            <w:r>
              <w:rPr>
                <w:rFonts w:ascii="Times New Roman" w:hAnsi="Times New Roman"/>
              </w:rPr>
              <w:t>α)</w:t>
            </w:r>
          </w:p>
        </w:tc>
        <w:tc>
          <w:tcPr>
            <w:tcW w:w="1114" w:type="dxa"/>
            <w:vAlign w:val="center"/>
          </w:tcPr>
          <w:p w14:paraId="4D6ED4B9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N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one</w:t>
            </w:r>
          </w:p>
        </w:tc>
        <w:tc>
          <w:tcPr>
            <w:tcW w:w="1038" w:type="dxa"/>
            <w:vAlign w:val="center"/>
          </w:tcPr>
          <w:p w14:paraId="2FE39EB1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C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omplicated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A4BABD7" w14:textId="77777777" w:rsidR="00D63F5D" w:rsidRPr="006D328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1</w:t>
            </w:r>
            <w:r>
              <w:rPr>
                <w:rFonts w:ascii="Times New Roman" w:eastAsiaTheme="minorEastAsia" w:hAnsi="Times New Roman"/>
                <w:lang w:val="en-US" w:eastAsia="zh-TW"/>
              </w:rPr>
              <w:t>00 ng/mL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0C3224" w14:textId="685DC1EF" w:rsidR="00D63F5D" w:rsidRPr="003C6604" w:rsidRDefault="00C96946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noProof/>
                <w:lang w:val="en-US" w:eastAsia="zh-TW"/>
              </w:rPr>
              <w:t>[3]</w:t>
            </w:r>
          </w:p>
        </w:tc>
      </w:tr>
      <w:tr w:rsidR="00D63F5D" w:rsidRPr="003C6604" w14:paraId="2F25F124" w14:textId="77777777" w:rsidTr="00204B01">
        <w:tc>
          <w:tcPr>
            <w:tcW w:w="1071" w:type="dxa"/>
            <w:shd w:val="clear" w:color="auto" w:fill="auto"/>
            <w:vAlign w:val="center"/>
          </w:tcPr>
          <w:p w14:paraId="767E4321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proofErr w:type="spellStart"/>
            <w:r w:rsidRPr="003C6604">
              <w:rPr>
                <w:rFonts w:ascii="Times New Roman" w:eastAsiaTheme="minorEastAsia" w:hAnsi="Times New Roman"/>
                <w:lang w:val="en-US" w:eastAsia="zh-TW"/>
              </w:rPr>
              <w:lastRenderedPageBreak/>
              <w:t>AgNPs</w:t>
            </w:r>
            <w:proofErr w:type="spellEnd"/>
          </w:p>
        </w:tc>
        <w:tc>
          <w:tcPr>
            <w:tcW w:w="1175" w:type="dxa"/>
            <w:vAlign w:val="center"/>
          </w:tcPr>
          <w:p w14:paraId="64E243A5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Absorption Spectra</w:t>
            </w:r>
          </w:p>
        </w:tc>
        <w:tc>
          <w:tcPr>
            <w:tcW w:w="1176" w:type="dxa"/>
            <w:vAlign w:val="center"/>
          </w:tcPr>
          <w:p w14:paraId="5749F81E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Analog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4BC0754F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3C6604">
              <w:rPr>
                <w:rFonts w:ascii="Times New Roman" w:hAnsi="Times New Roman"/>
              </w:rPr>
              <w:t>Dengue NS1</w:t>
            </w:r>
          </w:p>
        </w:tc>
        <w:tc>
          <w:tcPr>
            <w:tcW w:w="1114" w:type="dxa"/>
            <w:vAlign w:val="center"/>
          </w:tcPr>
          <w:p w14:paraId="31612C72" w14:textId="77777777" w:rsidR="00D63F5D" w:rsidRPr="003170B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N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one</w:t>
            </w:r>
          </w:p>
        </w:tc>
        <w:tc>
          <w:tcPr>
            <w:tcW w:w="1038" w:type="dxa"/>
            <w:vAlign w:val="center"/>
          </w:tcPr>
          <w:p w14:paraId="77F2D599" w14:textId="77777777" w:rsidR="00D63F5D" w:rsidRPr="00D914EE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C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omplicated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39F933A9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3C6604">
              <w:rPr>
                <w:rFonts w:ascii="Times New Roman" w:hAnsi="Times New Roman"/>
                <w:lang w:val="en-US"/>
              </w:rPr>
              <w:t>60 ng/mL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3FB596" w14:textId="48105117" w:rsidR="00D63F5D" w:rsidRPr="003C6604" w:rsidRDefault="00C96946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noProof/>
                <w:lang w:val="en-US" w:eastAsia="zh-TW"/>
              </w:rPr>
              <w:t>[4]</w:t>
            </w:r>
          </w:p>
        </w:tc>
      </w:tr>
      <w:tr w:rsidR="00D63F5D" w:rsidRPr="003C6604" w14:paraId="36C21A5B" w14:textId="77777777" w:rsidTr="00204B01">
        <w:tc>
          <w:tcPr>
            <w:tcW w:w="1071" w:type="dxa"/>
            <w:shd w:val="clear" w:color="auto" w:fill="auto"/>
            <w:vAlign w:val="center"/>
          </w:tcPr>
          <w:p w14:paraId="5DA0CE03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Au layer on SiO</w:t>
            </w:r>
            <w:r w:rsidRPr="003C6604">
              <w:rPr>
                <w:rFonts w:ascii="Times New Roman" w:eastAsiaTheme="minorEastAsia" w:hAnsi="Times New Roman"/>
                <w:vertAlign w:val="subscript"/>
                <w:lang w:val="en-US" w:eastAsia="zh-TW"/>
              </w:rPr>
              <w:t>2</w:t>
            </w:r>
            <w:r w:rsidRPr="003C6604">
              <w:rPr>
                <w:rFonts w:ascii="Times New Roman" w:eastAsiaTheme="minorEastAsia" w:hAnsi="Times New Roman"/>
                <w:lang w:val="en-US" w:eastAsia="zh-TW"/>
              </w:rPr>
              <w:t xml:space="preserve"> NPs</w:t>
            </w:r>
          </w:p>
        </w:tc>
        <w:tc>
          <w:tcPr>
            <w:tcW w:w="1175" w:type="dxa"/>
            <w:vAlign w:val="center"/>
          </w:tcPr>
          <w:p w14:paraId="7D0C446B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Absorption Spectra</w:t>
            </w:r>
          </w:p>
        </w:tc>
        <w:tc>
          <w:tcPr>
            <w:tcW w:w="1176" w:type="dxa"/>
            <w:vAlign w:val="center"/>
          </w:tcPr>
          <w:p w14:paraId="5AA9BC53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Analog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3CAA94F1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immunoglobulins</w:t>
            </w:r>
          </w:p>
        </w:tc>
        <w:tc>
          <w:tcPr>
            <w:tcW w:w="1114" w:type="dxa"/>
            <w:vAlign w:val="center"/>
          </w:tcPr>
          <w:p w14:paraId="7720C4C1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N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one</w:t>
            </w:r>
          </w:p>
        </w:tc>
        <w:tc>
          <w:tcPr>
            <w:tcW w:w="1038" w:type="dxa"/>
            <w:vAlign w:val="center"/>
          </w:tcPr>
          <w:p w14:paraId="3F290CD6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C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omplicated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4DE36CD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 xml:space="preserve">100 </w:t>
            </w:r>
            <w:proofErr w:type="spellStart"/>
            <w:r w:rsidRPr="003C6604">
              <w:rPr>
                <w:rFonts w:ascii="Times New Roman" w:eastAsiaTheme="minorEastAsia" w:hAnsi="Times New Roman"/>
                <w:lang w:val="en-US" w:eastAsia="zh-TW"/>
              </w:rPr>
              <w:t>pg</w:t>
            </w:r>
            <w:proofErr w:type="spellEnd"/>
            <w:r w:rsidRPr="003C6604">
              <w:rPr>
                <w:rFonts w:ascii="Times New Roman" w:eastAsiaTheme="minorEastAsia" w:hAnsi="Times New Roman"/>
                <w:lang w:val="en-US" w:eastAsia="zh-TW"/>
              </w:rPr>
              <w:t>/mL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E90DC4" w14:textId="1A7FC3AB" w:rsidR="00D63F5D" w:rsidRPr="003C6604" w:rsidRDefault="00C96946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eastAsia="zh-TW"/>
              </w:rPr>
            </w:pPr>
            <w:r>
              <w:rPr>
                <w:rFonts w:ascii="Times New Roman" w:eastAsiaTheme="minorEastAsia" w:hAnsi="Times New Roman"/>
                <w:noProof/>
                <w:lang w:val="en-US" w:eastAsia="zh-TW"/>
              </w:rPr>
              <w:t>[5]</w:t>
            </w:r>
          </w:p>
        </w:tc>
      </w:tr>
      <w:tr w:rsidR="00D63F5D" w:rsidRPr="003C6604" w14:paraId="6889A99D" w14:textId="77777777" w:rsidTr="00204B01">
        <w:tc>
          <w:tcPr>
            <w:tcW w:w="1071" w:type="dxa"/>
            <w:shd w:val="clear" w:color="auto" w:fill="auto"/>
            <w:vAlign w:val="center"/>
          </w:tcPr>
          <w:p w14:paraId="4F79DC2A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3C6604">
              <w:rPr>
                <w:rFonts w:ascii="Times New Roman" w:hAnsi="Times New Roman"/>
                <w:lang w:val="en-US"/>
              </w:rPr>
              <w:t>Au Nanospike</w:t>
            </w:r>
          </w:p>
        </w:tc>
        <w:tc>
          <w:tcPr>
            <w:tcW w:w="1175" w:type="dxa"/>
            <w:vAlign w:val="center"/>
          </w:tcPr>
          <w:p w14:paraId="11001F90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Absorption Spectra</w:t>
            </w:r>
          </w:p>
        </w:tc>
        <w:tc>
          <w:tcPr>
            <w:tcW w:w="1176" w:type="dxa"/>
            <w:vAlign w:val="center"/>
          </w:tcPr>
          <w:p w14:paraId="4CC784CB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Analog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D3E4367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 xml:space="preserve">Antibody </w:t>
            </w:r>
            <w:proofErr w:type="spellStart"/>
            <w:r w:rsidRPr="003C6604">
              <w:rPr>
                <w:rFonts w:ascii="Times New Roman" w:eastAsiaTheme="minorEastAsia" w:hAnsi="Times New Roman"/>
                <w:lang w:val="en-US" w:eastAsia="zh-TW"/>
              </w:rPr>
              <w:t>gainst</w:t>
            </w:r>
            <w:proofErr w:type="spellEnd"/>
            <w:r w:rsidRPr="003C6604">
              <w:rPr>
                <w:rFonts w:ascii="Times New Roman" w:eastAsiaTheme="minorEastAsia" w:hAnsi="Times New Roman"/>
                <w:lang w:val="en-US" w:eastAsia="zh-TW"/>
              </w:rPr>
              <w:t xml:space="preserve"> the SARS-CoV-2 spike protein</w:t>
            </w:r>
          </w:p>
        </w:tc>
        <w:tc>
          <w:tcPr>
            <w:tcW w:w="1114" w:type="dxa"/>
            <w:vAlign w:val="center"/>
          </w:tcPr>
          <w:p w14:paraId="78AC9038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N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one</w:t>
            </w:r>
          </w:p>
        </w:tc>
        <w:tc>
          <w:tcPr>
            <w:tcW w:w="1038" w:type="dxa"/>
            <w:vAlign w:val="center"/>
          </w:tcPr>
          <w:p w14:paraId="0F25B154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C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omplicated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34109618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 xml:space="preserve">80 </w:t>
            </w:r>
            <w:proofErr w:type="spellStart"/>
            <w:r w:rsidRPr="003C6604">
              <w:rPr>
                <w:rFonts w:ascii="Times New Roman" w:eastAsiaTheme="minorEastAsia" w:hAnsi="Times New Roman"/>
                <w:lang w:val="en-US" w:eastAsia="zh-TW"/>
              </w:rPr>
              <w:t>pg</w:t>
            </w:r>
            <w:proofErr w:type="spellEnd"/>
            <w:r w:rsidRPr="003C6604">
              <w:rPr>
                <w:rFonts w:ascii="Times New Roman" w:eastAsiaTheme="minorEastAsia" w:hAnsi="Times New Roman"/>
                <w:lang w:val="en-US" w:eastAsia="zh-TW"/>
              </w:rPr>
              <w:t>/mL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5AE17E" w14:textId="6BABE5DC" w:rsidR="00D63F5D" w:rsidRPr="003C6604" w:rsidRDefault="00C96946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noProof/>
                <w:lang w:val="en-US" w:eastAsia="zh-TW"/>
              </w:rPr>
              <w:t>[6]</w:t>
            </w:r>
          </w:p>
        </w:tc>
      </w:tr>
      <w:tr w:rsidR="00D63F5D" w:rsidRPr="003C6604" w14:paraId="263BB60E" w14:textId="77777777" w:rsidTr="00204B01">
        <w:tc>
          <w:tcPr>
            <w:tcW w:w="1071" w:type="dxa"/>
            <w:shd w:val="clear" w:color="auto" w:fill="auto"/>
            <w:vAlign w:val="center"/>
          </w:tcPr>
          <w:p w14:paraId="043CDC35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3C6604">
              <w:rPr>
                <w:rFonts w:ascii="Times New Roman" w:hAnsi="Times New Roman"/>
                <w:lang w:val="en-US"/>
              </w:rPr>
              <w:t xml:space="preserve">Triangular silver </w:t>
            </w:r>
            <w:proofErr w:type="spellStart"/>
            <w:r w:rsidRPr="003C6604">
              <w:rPr>
                <w:rFonts w:ascii="Times New Roman" w:hAnsi="Times New Roman"/>
                <w:lang w:val="en-US"/>
              </w:rPr>
              <w:t>nanosurfaces</w:t>
            </w:r>
            <w:proofErr w:type="spellEnd"/>
          </w:p>
        </w:tc>
        <w:tc>
          <w:tcPr>
            <w:tcW w:w="1175" w:type="dxa"/>
            <w:vAlign w:val="center"/>
          </w:tcPr>
          <w:p w14:paraId="2DD88D82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Absorption Spectra</w:t>
            </w:r>
          </w:p>
        </w:tc>
        <w:tc>
          <w:tcPr>
            <w:tcW w:w="1176" w:type="dxa"/>
            <w:vAlign w:val="center"/>
          </w:tcPr>
          <w:p w14:paraId="67B98D2A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Analog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4697566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Human Epididymis Protein 4 (HE4)</w:t>
            </w:r>
          </w:p>
        </w:tc>
        <w:tc>
          <w:tcPr>
            <w:tcW w:w="1114" w:type="dxa"/>
            <w:vAlign w:val="center"/>
          </w:tcPr>
          <w:p w14:paraId="6CC9AE88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N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one</w:t>
            </w:r>
          </w:p>
        </w:tc>
        <w:tc>
          <w:tcPr>
            <w:tcW w:w="1038" w:type="dxa"/>
            <w:vAlign w:val="center"/>
          </w:tcPr>
          <w:p w14:paraId="10398781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C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omplicated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A100927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 xml:space="preserve">35 </w:t>
            </w:r>
            <w:proofErr w:type="spellStart"/>
            <w:r w:rsidRPr="003C6604">
              <w:rPr>
                <w:rFonts w:ascii="Times New Roman" w:eastAsiaTheme="minorEastAsia" w:hAnsi="Times New Roman"/>
                <w:lang w:val="en-US" w:eastAsia="zh-TW"/>
              </w:rPr>
              <w:t>pg</w:t>
            </w:r>
            <w:proofErr w:type="spellEnd"/>
            <w:r w:rsidRPr="003C6604">
              <w:rPr>
                <w:rFonts w:ascii="Times New Roman" w:eastAsiaTheme="minorEastAsia" w:hAnsi="Times New Roman"/>
                <w:lang w:val="en-US" w:eastAsia="zh-TW"/>
              </w:rPr>
              <w:t>/mL</w:t>
            </w:r>
            <w:r>
              <w:rPr>
                <w:rFonts w:ascii="Times New Roman" w:eastAsiaTheme="minorEastAsia" w:hAnsi="Times New Roman"/>
                <w:lang w:val="en-US" w:eastAsia="zh-TW"/>
              </w:rPr>
              <w:t xml:space="preserve"> </w:t>
            </w:r>
            <w:r w:rsidRPr="003C6604">
              <w:rPr>
                <w:rFonts w:ascii="Times New Roman" w:eastAsiaTheme="minorEastAsia" w:hAnsi="Times New Roman"/>
                <w:lang w:val="en-US" w:eastAsia="zh-TW"/>
              </w:rPr>
              <w:t>(1pM)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3BD3DE" w14:textId="4583DE17" w:rsidR="00D63F5D" w:rsidRPr="003C6604" w:rsidRDefault="00C96946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noProof/>
                <w:lang w:val="en-US" w:eastAsia="zh-TW"/>
              </w:rPr>
              <w:t>[7]</w:t>
            </w:r>
          </w:p>
        </w:tc>
      </w:tr>
      <w:tr w:rsidR="00D63F5D" w:rsidRPr="003C6604" w14:paraId="598352D7" w14:textId="77777777" w:rsidTr="00204B01">
        <w:tc>
          <w:tcPr>
            <w:tcW w:w="1071" w:type="dxa"/>
            <w:shd w:val="clear" w:color="auto" w:fill="auto"/>
            <w:vAlign w:val="center"/>
          </w:tcPr>
          <w:p w14:paraId="5BC3F8B9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AuNPs</w:t>
            </w:r>
          </w:p>
        </w:tc>
        <w:tc>
          <w:tcPr>
            <w:tcW w:w="1175" w:type="dxa"/>
            <w:vAlign w:val="center"/>
          </w:tcPr>
          <w:p w14:paraId="0829AF8C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Colorimetric</w:t>
            </w:r>
          </w:p>
          <w:p w14:paraId="42403546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(Naked-eyed)</w:t>
            </w:r>
          </w:p>
        </w:tc>
        <w:tc>
          <w:tcPr>
            <w:tcW w:w="1176" w:type="dxa"/>
            <w:vAlign w:val="center"/>
          </w:tcPr>
          <w:p w14:paraId="344886BD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Analog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D65BF00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Thrombin</w:t>
            </w:r>
          </w:p>
        </w:tc>
        <w:tc>
          <w:tcPr>
            <w:tcW w:w="1114" w:type="dxa"/>
            <w:vAlign w:val="center"/>
          </w:tcPr>
          <w:p w14:paraId="235D41A3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N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one</w:t>
            </w:r>
          </w:p>
        </w:tc>
        <w:tc>
          <w:tcPr>
            <w:tcW w:w="1038" w:type="dxa"/>
            <w:vAlign w:val="center"/>
          </w:tcPr>
          <w:p w14:paraId="4BABCD80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P</w:t>
            </w:r>
            <w:r>
              <w:rPr>
                <w:rFonts w:ascii="Times New Roman" w:eastAsiaTheme="minorEastAsia" w:hAnsi="Times New Roman"/>
                <w:lang w:val="en-US" w:eastAsia="zh-TW"/>
              </w:rPr>
              <w:t>ure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8F785B0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~360 ng/mL</w:t>
            </w:r>
            <w:r>
              <w:rPr>
                <w:rFonts w:ascii="Times New Roman" w:eastAsiaTheme="minorEastAsia" w:hAnsi="Times New Roman"/>
                <w:lang w:val="en-US" w:eastAsia="zh-TW"/>
              </w:rPr>
              <w:t xml:space="preserve"> </w:t>
            </w:r>
            <w:r w:rsidRPr="003C6604">
              <w:rPr>
                <w:rFonts w:ascii="Times New Roman" w:eastAsiaTheme="minorEastAsia" w:hAnsi="Times New Roman"/>
                <w:lang w:val="en-US" w:eastAsia="zh-TW"/>
              </w:rPr>
              <w:t xml:space="preserve">(10 </w:t>
            </w:r>
            <w:proofErr w:type="spellStart"/>
            <w:r w:rsidRPr="003C6604">
              <w:rPr>
                <w:rFonts w:ascii="Times New Roman" w:eastAsiaTheme="minorEastAsia" w:hAnsi="Times New Roman"/>
                <w:lang w:val="en-US" w:eastAsia="zh-TW"/>
              </w:rPr>
              <w:t>nM</w:t>
            </w:r>
            <w:proofErr w:type="spellEnd"/>
            <w:r w:rsidRPr="003C6604">
              <w:rPr>
                <w:rFonts w:ascii="Times New Roman" w:eastAsiaTheme="minorEastAsia" w:hAnsi="Times New Roman"/>
                <w:lang w:val="en-US" w:eastAsia="zh-TW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D070C6" w14:textId="516E59A1" w:rsidR="00D63F5D" w:rsidRPr="003C6604" w:rsidRDefault="00C96946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noProof/>
                <w:lang w:val="en-US" w:eastAsia="zh-TW"/>
              </w:rPr>
              <w:t>[8]</w:t>
            </w:r>
          </w:p>
        </w:tc>
      </w:tr>
      <w:tr w:rsidR="00D63F5D" w:rsidRPr="003C6604" w14:paraId="6D250A7E" w14:textId="77777777" w:rsidTr="00204B01">
        <w:tc>
          <w:tcPr>
            <w:tcW w:w="1071" w:type="dxa"/>
            <w:shd w:val="clear" w:color="auto" w:fill="auto"/>
            <w:vAlign w:val="center"/>
          </w:tcPr>
          <w:p w14:paraId="1E0DE623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AuNPs</w:t>
            </w:r>
          </w:p>
        </w:tc>
        <w:tc>
          <w:tcPr>
            <w:tcW w:w="1175" w:type="dxa"/>
            <w:vAlign w:val="center"/>
          </w:tcPr>
          <w:p w14:paraId="16429300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Colorimetric</w:t>
            </w:r>
          </w:p>
          <w:p w14:paraId="130E2904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(LFAs)</w:t>
            </w:r>
          </w:p>
        </w:tc>
        <w:tc>
          <w:tcPr>
            <w:tcW w:w="1176" w:type="dxa"/>
            <w:vAlign w:val="center"/>
          </w:tcPr>
          <w:p w14:paraId="214832E8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Analog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9D5A773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Antibodies against the SARS-CoV-2 Virus</w:t>
            </w:r>
          </w:p>
        </w:tc>
        <w:tc>
          <w:tcPr>
            <w:tcW w:w="1114" w:type="dxa"/>
            <w:vAlign w:val="center"/>
          </w:tcPr>
          <w:p w14:paraId="4485D752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N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one</w:t>
            </w:r>
          </w:p>
        </w:tc>
        <w:tc>
          <w:tcPr>
            <w:tcW w:w="1038" w:type="dxa"/>
            <w:vAlign w:val="center"/>
          </w:tcPr>
          <w:p w14:paraId="5DA237E2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C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omplicated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3346C3CD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1 ng/mL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D25C20" w14:textId="3AD3AEBB" w:rsidR="00D63F5D" w:rsidRPr="003C6604" w:rsidRDefault="00C96946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noProof/>
                <w:lang w:val="en-US" w:eastAsia="zh-TW"/>
              </w:rPr>
              <w:t>[9]</w:t>
            </w:r>
          </w:p>
        </w:tc>
      </w:tr>
      <w:tr w:rsidR="00D63F5D" w:rsidRPr="003C6604" w14:paraId="1E154A27" w14:textId="77777777" w:rsidTr="00204B01">
        <w:tc>
          <w:tcPr>
            <w:tcW w:w="1071" w:type="dxa"/>
            <w:shd w:val="clear" w:color="auto" w:fill="auto"/>
            <w:vAlign w:val="center"/>
          </w:tcPr>
          <w:p w14:paraId="41107FEE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A</w:t>
            </w:r>
            <w:r>
              <w:rPr>
                <w:rFonts w:ascii="Times New Roman" w:eastAsiaTheme="minorEastAsia" w:hAnsi="Times New Roman"/>
                <w:lang w:val="en-US" w:eastAsia="zh-TW"/>
              </w:rPr>
              <w:t>uNPs</w:t>
            </w:r>
          </w:p>
        </w:tc>
        <w:tc>
          <w:tcPr>
            <w:tcW w:w="1175" w:type="dxa"/>
            <w:vAlign w:val="center"/>
          </w:tcPr>
          <w:p w14:paraId="3108A68D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Colorimetric</w:t>
            </w:r>
          </w:p>
          <w:p w14:paraId="33EA47F0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(LFAs)</w:t>
            </w:r>
          </w:p>
        </w:tc>
        <w:tc>
          <w:tcPr>
            <w:tcW w:w="1176" w:type="dxa"/>
            <w:vAlign w:val="center"/>
          </w:tcPr>
          <w:p w14:paraId="3DD69E6D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A</w:t>
            </w:r>
            <w:r>
              <w:rPr>
                <w:rFonts w:ascii="Times New Roman" w:eastAsiaTheme="minorEastAsia" w:hAnsi="Times New Roman"/>
                <w:lang w:val="en-US" w:eastAsia="zh-TW"/>
              </w:rPr>
              <w:t>nalog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D888613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F22B23">
              <w:rPr>
                <w:rFonts w:ascii="Times New Roman" w:eastAsiaTheme="minorEastAsia" w:hAnsi="Times New Roman"/>
                <w:lang w:val="en-US" w:eastAsia="zh-TW"/>
              </w:rPr>
              <w:t>Human IgG</w:t>
            </w:r>
          </w:p>
        </w:tc>
        <w:tc>
          <w:tcPr>
            <w:tcW w:w="1114" w:type="dxa"/>
            <w:vAlign w:val="center"/>
          </w:tcPr>
          <w:p w14:paraId="298C75DF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lang w:val="en-US" w:eastAsia="zh-TW"/>
              </w:rPr>
              <w:t>H</w:t>
            </w:r>
            <w:r w:rsidRPr="00F22B23">
              <w:rPr>
                <w:rFonts w:ascii="Times New Roman" w:eastAsiaTheme="minorEastAsia" w:hAnsi="Times New Roman"/>
                <w:lang w:val="en-US" w:eastAsia="zh-TW"/>
              </w:rPr>
              <w:t>orseradish peroxidase (HRP)</w:t>
            </w:r>
          </w:p>
        </w:tc>
        <w:tc>
          <w:tcPr>
            <w:tcW w:w="1038" w:type="dxa"/>
            <w:vAlign w:val="center"/>
          </w:tcPr>
          <w:p w14:paraId="0C92C64E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P</w:t>
            </w:r>
            <w:r>
              <w:rPr>
                <w:rFonts w:ascii="Times New Roman" w:eastAsiaTheme="minorEastAsia" w:hAnsi="Times New Roman"/>
                <w:lang w:val="en-US" w:eastAsia="zh-TW"/>
              </w:rPr>
              <w:t>ure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5CE4D17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2</w:t>
            </w:r>
            <w:r>
              <w:rPr>
                <w:rFonts w:ascii="Times New Roman" w:eastAsiaTheme="minorEastAsia" w:hAnsi="Times New Roman"/>
                <w:lang w:val="en-US" w:eastAsia="zh-TW"/>
              </w:rPr>
              <w:t xml:space="preserve">00 </w:t>
            </w:r>
            <w:proofErr w:type="spellStart"/>
            <w:r>
              <w:rPr>
                <w:rFonts w:ascii="Times New Roman" w:eastAsiaTheme="minorEastAsia" w:hAnsi="Times New Roman"/>
                <w:lang w:val="en-US" w:eastAsia="zh-TW"/>
              </w:rPr>
              <w:t>pg</w:t>
            </w:r>
            <w:proofErr w:type="spellEnd"/>
            <w:r>
              <w:rPr>
                <w:rFonts w:ascii="Times New Roman" w:eastAsiaTheme="minorEastAsia" w:hAnsi="Times New Roman"/>
                <w:lang w:val="en-US" w:eastAsia="zh-TW"/>
              </w:rPr>
              <w:t>/mL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705263" w14:textId="780B0D91" w:rsidR="00D63F5D" w:rsidRPr="00F22B23" w:rsidRDefault="00C96946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eastAsia="zh-TW"/>
              </w:rPr>
            </w:pPr>
            <w:r>
              <w:rPr>
                <w:rFonts w:ascii="Times New Roman" w:eastAsiaTheme="minorEastAsia" w:hAnsi="Times New Roman"/>
                <w:noProof/>
                <w:lang w:val="en-US" w:eastAsia="zh-TW"/>
              </w:rPr>
              <w:t>[10]</w:t>
            </w:r>
          </w:p>
        </w:tc>
      </w:tr>
      <w:tr w:rsidR="00D63F5D" w:rsidRPr="00DB0690" w14:paraId="4BA4BED8" w14:textId="77777777" w:rsidTr="00204B01">
        <w:tc>
          <w:tcPr>
            <w:tcW w:w="1071" w:type="dxa"/>
            <w:shd w:val="clear" w:color="auto" w:fill="auto"/>
            <w:vAlign w:val="center"/>
          </w:tcPr>
          <w:p w14:paraId="31CA77C3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A</w:t>
            </w:r>
            <w:r>
              <w:rPr>
                <w:rFonts w:ascii="Times New Roman" w:eastAsiaTheme="minorEastAsia" w:hAnsi="Times New Roman"/>
                <w:lang w:val="en-US" w:eastAsia="zh-TW"/>
              </w:rPr>
              <w:t>uNPs</w:t>
            </w:r>
          </w:p>
        </w:tc>
        <w:tc>
          <w:tcPr>
            <w:tcW w:w="1175" w:type="dxa"/>
            <w:vAlign w:val="center"/>
          </w:tcPr>
          <w:p w14:paraId="3F613328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C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olorimetric</w:t>
            </w:r>
          </w:p>
          <w:p w14:paraId="0EF44BAB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(</w:t>
            </w:r>
            <w:r>
              <w:rPr>
                <w:rFonts w:ascii="Times New Roman" w:eastAsiaTheme="minorEastAsia" w:hAnsi="Times New Roman"/>
                <w:lang w:val="en-US" w:eastAsia="zh-TW"/>
              </w:rPr>
              <w:t>Fluorescence)</w:t>
            </w:r>
          </w:p>
        </w:tc>
        <w:tc>
          <w:tcPr>
            <w:tcW w:w="1176" w:type="dxa"/>
            <w:vAlign w:val="center"/>
          </w:tcPr>
          <w:p w14:paraId="4D079332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A</w:t>
            </w:r>
            <w:r>
              <w:rPr>
                <w:rFonts w:ascii="Times New Roman" w:eastAsiaTheme="minorEastAsia" w:hAnsi="Times New Roman"/>
                <w:lang w:val="en-US" w:eastAsia="zh-TW"/>
              </w:rPr>
              <w:t>nalog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36A6C838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B</w:t>
            </w:r>
            <w:r>
              <w:rPr>
                <w:rFonts w:ascii="Times New Roman" w:eastAsiaTheme="minorEastAsia" w:hAnsi="Times New Roman"/>
                <w:lang w:val="en-US" w:eastAsia="zh-TW"/>
              </w:rPr>
              <w:t>SA</w:t>
            </w:r>
          </w:p>
          <w:p w14:paraId="375BEB21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170BD">
              <w:rPr>
                <w:rFonts w:ascii="Times New Roman" w:eastAsiaTheme="minorEastAsia" w:hAnsi="Times New Roman" w:hint="eastAsia"/>
                <w:lang w:val="en-US" w:eastAsia="zh-TW"/>
              </w:rPr>
              <w:t>β</w:t>
            </w:r>
            <w:r w:rsidRPr="003170BD">
              <w:rPr>
                <w:rFonts w:ascii="Times New Roman" w:eastAsiaTheme="minorEastAsia" w:hAnsi="Times New Roman"/>
                <w:lang w:val="en-US" w:eastAsia="zh-TW"/>
              </w:rPr>
              <w:t>-galactosidase</w:t>
            </w:r>
          </w:p>
          <w:p w14:paraId="5C582236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170BD">
              <w:rPr>
                <w:rFonts w:ascii="Times New Roman" w:eastAsiaTheme="minorEastAsia" w:hAnsi="Times New Roman"/>
                <w:lang w:val="en-US" w:eastAsia="zh-TW"/>
              </w:rPr>
              <w:t>cytochrome c</w:t>
            </w:r>
          </w:p>
        </w:tc>
        <w:tc>
          <w:tcPr>
            <w:tcW w:w="1114" w:type="dxa"/>
            <w:vAlign w:val="center"/>
          </w:tcPr>
          <w:p w14:paraId="3C25478F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F</w:t>
            </w:r>
            <w:r>
              <w:rPr>
                <w:rFonts w:ascii="Times New Roman" w:eastAsiaTheme="minorEastAsia" w:hAnsi="Times New Roman"/>
                <w:lang w:val="en-US" w:eastAsia="zh-TW"/>
              </w:rPr>
              <w:t>luorescent dye labeled</w:t>
            </w:r>
          </w:p>
        </w:tc>
        <w:tc>
          <w:tcPr>
            <w:tcW w:w="1038" w:type="dxa"/>
            <w:vAlign w:val="center"/>
          </w:tcPr>
          <w:p w14:paraId="7D371FE6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P</w:t>
            </w:r>
            <w:r>
              <w:rPr>
                <w:rFonts w:ascii="Times New Roman" w:eastAsiaTheme="minorEastAsia" w:hAnsi="Times New Roman"/>
                <w:lang w:val="en-US" w:eastAsia="zh-TW"/>
              </w:rPr>
              <w:t>ure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6CFAA6C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~</w:t>
            </w:r>
            <w:r>
              <w:rPr>
                <w:rFonts w:ascii="Times New Roman" w:eastAsiaTheme="minorEastAsia" w:hAnsi="Times New Roman"/>
                <w:lang w:val="en-US" w:eastAsia="zh-TW"/>
              </w:rPr>
              <w:t xml:space="preserve">5.5μg/mL (110 </w:t>
            </w:r>
            <w:proofErr w:type="spellStart"/>
            <w:r>
              <w:rPr>
                <w:rFonts w:ascii="Times New Roman" w:eastAsiaTheme="minorEastAsia" w:hAnsi="Times New Roman"/>
                <w:lang w:val="en-US" w:eastAsia="zh-TW"/>
              </w:rPr>
              <w:t>nM</w:t>
            </w:r>
            <w:proofErr w:type="spellEnd"/>
            <w:r>
              <w:rPr>
                <w:rFonts w:ascii="Times New Roman" w:eastAsiaTheme="minorEastAsia" w:hAnsi="Times New Roman"/>
                <w:lang w:val="en-US" w:eastAsia="zh-TW"/>
              </w:rPr>
              <w:t>)</w:t>
            </w:r>
          </w:p>
          <w:p w14:paraId="27C9D26B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lang w:val="en-US" w:eastAsia="zh-TW"/>
              </w:rPr>
              <w:t>~1.9μg/mL</w:t>
            </w:r>
            <w:r>
              <w:rPr>
                <w:rFonts w:ascii="Times New Roman" w:eastAsiaTheme="minorEastAsia" w:hAnsi="Times New Roman" w:hint="eastAsia"/>
                <w:lang w:val="en-US" w:eastAsia="zh-TW"/>
              </w:rPr>
              <w:t xml:space="preserve"> (</w:t>
            </w:r>
            <w:r>
              <w:rPr>
                <w:rFonts w:ascii="Times New Roman" w:eastAsiaTheme="minorEastAsia" w:hAnsi="Times New Roman"/>
                <w:lang w:val="en-US" w:eastAsia="zh-TW"/>
              </w:rPr>
              <w:t xml:space="preserve">4 </w:t>
            </w:r>
            <w:proofErr w:type="spellStart"/>
            <w:r>
              <w:rPr>
                <w:rFonts w:ascii="Times New Roman" w:eastAsiaTheme="minorEastAsia" w:hAnsi="Times New Roman"/>
                <w:lang w:val="en-US" w:eastAsia="zh-TW"/>
              </w:rPr>
              <w:t>nM</w:t>
            </w:r>
            <w:proofErr w:type="spellEnd"/>
            <w:r>
              <w:rPr>
                <w:rFonts w:ascii="Times New Roman" w:eastAsiaTheme="minorEastAsia" w:hAnsi="Times New Roman"/>
                <w:lang w:val="en-US" w:eastAsia="zh-TW"/>
              </w:rPr>
              <w:t>)</w:t>
            </w:r>
          </w:p>
          <w:p w14:paraId="049A1CE7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lang w:val="en-US" w:eastAsia="zh-TW"/>
              </w:rPr>
              <w:t xml:space="preserve">~2.6 </w:t>
            </w:r>
            <w:proofErr w:type="spellStart"/>
            <w:r>
              <w:rPr>
                <w:rFonts w:ascii="Times New Roman" w:eastAsiaTheme="minorEastAsia" w:hAnsi="Times New Roman"/>
                <w:lang w:val="en-US" w:eastAsia="zh-TW"/>
              </w:rPr>
              <w:t>μg</w:t>
            </w:r>
            <w:proofErr w:type="spellEnd"/>
            <w:r>
              <w:rPr>
                <w:rFonts w:ascii="Times New Roman" w:eastAsiaTheme="minorEastAsia" w:hAnsi="Times New Roman"/>
                <w:lang w:val="en-US" w:eastAsia="zh-TW"/>
              </w:rPr>
              <w:t>/mL (</w:t>
            </w:r>
            <w:r>
              <w:rPr>
                <w:rFonts w:ascii="Times New Roman" w:eastAsiaTheme="minorEastAsia" w:hAnsi="Times New Roman" w:hint="eastAsia"/>
                <w:lang w:val="en-US" w:eastAsia="zh-TW"/>
              </w:rPr>
              <w:t>2</w:t>
            </w:r>
            <w:r>
              <w:rPr>
                <w:rFonts w:ascii="Times New Roman" w:eastAsiaTheme="minorEastAsia" w:hAnsi="Times New Roman"/>
                <w:lang w:val="en-US" w:eastAsia="zh-TW"/>
              </w:rPr>
              <w:t xml:space="preserve">15 </w:t>
            </w:r>
            <w:proofErr w:type="spellStart"/>
            <w:r>
              <w:rPr>
                <w:rFonts w:ascii="Times New Roman" w:eastAsiaTheme="minorEastAsia" w:hAnsi="Times New Roman"/>
                <w:lang w:val="en-US" w:eastAsia="zh-TW"/>
              </w:rPr>
              <w:t>nM</w:t>
            </w:r>
            <w:proofErr w:type="spellEnd"/>
            <w:r>
              <w:rPr>
                <w:rFonts w:ascii="Times New Roman" w:eastAsiaTheme="minorEastAsia" w:hAnsi="Times New Roman"/>
                <w:lang w:val="en-US" w:eastAsia="zh-TW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538F14" w14:textId="5BCFC1B9" w:rsidR="00D63F5D" w:rsidRPr="003C6604" w:rsidRDefault="00C96946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noProof/>
                <w:lang w:val="en-US" w:eastAsia="zh-TW"/>
              </w:rPr>
              <w:t>[11]</w:t>
            </w:r>
          </w:p>
        </w:tc>
      </w:tr>
      <w:tr w:rsidR="00D63F5D" w:rsidRPr="003C6604" w14:paraId="31E12942" w14:textId="77777777" w:rsidTr="00204B01">
        <w:tc>
          <w:tcPr>
            <w:tcW w:w="1071" w:type="dxa"/>
            <w:shd w:val="clear" w:color="auto" w:fill="auto"/>
            <w:vAlign w:val="center"/>
          </w:tcPr>
          <w:p w14:paraId="0A3A3060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A</w:t>
            </w:r>
            <w:r>
              <w:rPr>
                <w:rFonts w:ascii="Times New Roman" w:eastAsiaTheme="minorEastAsia" w:hAnsi="Times New Roman"/>
                <w:lang w:val="en-US" w:eastAsia="zh-TW"/>
              </w:rPr>
              <w:t>uNPs</w:t>
            </w:r>
          </w:p>
        </w:tc>
        <w:tc>
          <w:tcPr>
            <w:tcW w:w="1175" w:type="dxa"/>
            <w:vAlign w:val="center"/>
          </w:tcPr>
          <w:p w14:paraId="755E866C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C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olorimetric</w:t>
            </w:r>
          </w:p>
          <w:p w14:paraId="4657DC3D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(</w:t>
            </w:r>
            <w:r>
              <w:rPr>
                <w:rFonts w:ascii="Times New Roman" w:eastAsiaTheme="minorEastAsia" w:hAnsi="Times New Roman"/>
                <w:lang w:val="en-US" w:eastAsia="zh-TW"/>
              </w:rPr>
              <w:t>Fluorescence)</w:t>
            </w:r>
          </w:p>
        </w:tc>
        <w:tc>
          <w:tcPr>
            <w:tcW w:w="1176" w:type="dxa"/>
            <w:vAlign w:val="center"/>
          </w:tcPr>
          <w:p w14:paraId="33A8E581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A</w:t>
            </w:r>
            <w:r>
              <w:rPr>
                <w:rFonts w:ascii="Times New Roman" w:eastAsiaTheme="minorEastAsia" w:hAnsi="Times New Roman"/>
                <w:lang w:val="en-US" w:eastAsia="zh-TW"/>
              </w:rPr>
              <w:t>nalog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1795B6E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>Thrombin</w:t>
            </w:r>
          </w:p>
        </w:tc>
        <w:tc>
          <w:tcPr>
            <w:tcW w:w="1114" w:type="dxa"/>
            <w:vAlign w:val="center"/>
          </w:tcPr>
          <w:p w14:paraId="57B5756F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F</w:t>
            </w:r>
            <w:r>
              <w:rPr>
                <w:rFonts w:ascii="Times New Roman" w:eastAsiaTheme="minorEastAsia" w:hAnsi="Times New Roman"/>
                <w:lang w:val="en-US" w:eastAsia="zh-TW"/>
              </w:rPr>
              <w:t>luorescent dye labeled</w:t>
            </w:r>
          </w:p>
        </w:tc>
        <w:tc>
          <w:tcPr>
            <w:tcW w:w="1038" w:type="dxa"/>
            <w:vAlign w:val="center"/>
          </w:tcPr>
          <w:p w14:paraId="67670182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P</w:t>
            </w:r>
            <w:r>
              <w:rPr>
                <w:rFonts w:ascii="Times New Roman" w:eastAsiaTheme="minorEastAsia" w:hAnsi="Times New Roman"/>
                <w:lang w:val="en-US" w:eastAsia="zh-TW"/>
              </w:rPr>
              <w:t>ure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5B1BE6D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lang w:val="en-US" w:eastAsia="zh-TW"/>
              </w:rPr>
              <w:t xml:space="preserve">¬ 5 ng/mL </w:t>
            </w:r>
            <w:r>
              <w:rPr>
                <w:rFonts w:ascii="Times New Roman" w:eastAsiaTheme="minorEastAsia" w:hAnsi="Times New Roman" w:hint="eastAsia"/>
                <w:lang w:val="en-US" w:eastAsia="zh-TW"/>
              </w:rPr>
              <w:t>(</w:t>
            </w:r>
            <w:r>
              <w:rPr>
                <w:rFonts w:ascii="Times New Roman" w:eastAsiaTheme="minorEastAsia" w:hAnsi="Times New Roman"/>
                <w:lang w:val="en-US" w:eastAsia="zh-TW"/>
              </w:rPr>
              <w:t xml:space="preserve">0.14 </w:t>
            </w:r>
            <w:proofErr w:type="spellStart"/>
            <w:r>
              <w:rPr>
                <w:rFonts w:ascii="Times New Roman" w:eastAsiaTheme="minorEastAsia" w:hAnsi="Times New Roman"/>
                <w:lang w:val="en-US" w:eastAsia="zh-TW"/>
              </w:rPr>
              <w:t>nM</w:t>
            </w:r>
            <w:proofErr w:type="spellEnd"/>
            <w:r>
              <w:rPr>
                <w:rFonts w:ascii="Times New Roman" w:eastAsiaTheme="minorEastAsia" w:hAnsi="Times New Roman"/>
                <w:lang w:val="en-US" w:eastAsia="zh-TW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E35282" w14:textId="23606015" w:rsidR="00D63F5D" w:rsidRPr="003C6604" w:rsidRDefault="00C96946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noProof/>
                <w:lang w:val="en-US" w:eastAsia="zh-TW"/>
              </w:rPr>
              <w:t>[12]</w:t>
            </w:r>
          </w:p>
        </w:tc>
      </w:tr>
      <w:tr w:rsidR="00D63F5D" w:rsidRPr="003C6604" w14:paraId="7C172361" w14:textId="77777777" w:rsidTr="00204B01"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F88F43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A</w:t>
            </w:r>
            <w:r>
              <w:rPr>
                <w:rFonts w:ascii="Times New Roman" w:eastAsiaTheme="minorEastAsia" w:hAnsi="Times New Roman"/>
                <w:lang w:val="en-US" w:eastAsia="zh-TW"/>
              </w:rPr>
              <w:t>uNPs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14:paraId="4B9CBF5A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/>
                <w:lang w:val="en-US" w:eastAsia="zh-TW"/>
              </w:rPr>
              <w:t>Spectral Image Contrast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765BA82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D</w:t>
            </w:r>
            <w:r>
              <w:rPr>
                <w:rFonts w:ascii="Times New Roman" w:eastAsiaTheme="minorEastAsia" w:hAnsi="Times New Roman"/>
                <w:lang w:val="en-US" w:eastAsia="zh-TW"/>
              </w:rPr>
              <w:t>igital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0ECC2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A</w:t>
            </w:r>
            <w:r>
              <w:rPr>
                <w:rFonts w:ascii="Times New Roman" w:eastAsiaTheme="minorEastAsia" w:hAnsi="Times New Roman"/>
                <w:lang w:val="en-US" w:eastAsia="zh-TW"/>
              </w:rPr>
              <w:t>nti-BSA</w:t>
            </w:r>
          </w:p>
          <w:p w14:paraId="4277BF05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 w:rsidRPr="003C6604">
              <w:rPr>
                <w:rFonts w:ascii="Times New Roman" w:eastAsiaTheme="minorEastAsia" w:hAnsi="Times New Roman"/>
                <w:lang w:val="en-US" w:eastAsia="zh-TW"/>
              </w:rPr>
              <w:t xml:space="preserve">Antibodies against the SARS-CoV-2 </w:t>
            </w:r>
            <w:r>
              <w:rPr>
                <w:rFonts w:ascii="Times New Roman" w:eastAsiaTheme="minorEastAsia" w:hAnsi="Times New Roman"/>
                <w:lang w:val="en-US" w:eastAsia="zh-TW"/>
              </w:rPr>
              <w:t>SP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06E7F611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N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one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14:paraId="0BD79616" w14:textId="77777777" w:rsidR="00D63F5D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C</w:t>
            </w:r>
            <w:r>
              <w:rPr>
                <w:rFonts w:ascii="Times New Roman" w:eastAsiaTheme="minorEastAsia" w:hAnsi="Times New Roman"/>
                <w:lang w:val="en-US" w:eastAsia="zh-TW"/>
              </w:rPr>
              <w:t>omplicated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58E66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1</w:t>
            </w:r>
            <w:r>
              <w:rPr>
                <w:rFonts w:ascii="Times New Roman" w:eastAsiaTheme="minorEastAsia" w:hAnsi="Times New Roman"/>
                <w:lang w:val="en-US" w:eastAsia="zh-TW"/>
              </w:rPr>
              <w:t xml:space="preserve">0 </w:t>
            </w:r>
            <w:proofErr w:type="spellStart"/>
            <w:r>
              <w:rPr>
                <w:rFonts w:ascii="Times New Roman" w:eastAsiaTheme="minorEastAsia" w:hAnsi="Times New Roman"/>
                <w:lang w:val="en-US" w:eastAsia="zh-TW"/>
              </w:rPr>
              <w:t>pg</w:t>
            </w:r>
            <w:proofErr w:type="spellEnd"/>
            <w:r>
              <w:rPr>
                <w:rFonts w:ascii="Times New Roman" w:eastAsiaTheme="minorEastAsia" w:hAnsi="Times New Roman"/>
                <w:lang w:val="en-US" w:eastAsia="zh-TW"/>
              </w:rPr>
              <w:t>/mL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4D90A" w14:textId="77777777" w:rsidR="00D63F5D" w:rsidRPr="003C6604" w:rsidRDefault="00D63F5D" w:rsidP="00940B41">
            <w:pPr>
              <w:pStyle w:val="TableBody"/>
              <w:spacing w:line="480" w:lineRule="auto"/>
              <w:jc w:val="center"/>
              <w:rPr>
                <w:rFonts w:ascii="Times New Roman" w:eastAsiaTheme="minorEastAsia" w:hAnsi="Times New Roman"/>
                <w:lang w:val="en-US" w:eastAsia="zh-TW"/>
              </w:rPr>
            </w:pPr>
            <w:r>
              <w:rPr>
                <w:rFonts w:ascii="Times New Roman" w:eastAsiaTheme="minorEastAsia" w:hAnsi="Times New Roman" w:hint="eastAsia"/>
                <w:lang w:val="en-US" w:eastAsia="zh-TW"/>
              </w:rPr>
              <w:t>T</w:t>
            </w:r>
            <w:r>
              <w:rPr>
                <w:rFonts w:ascii="Times New Roman" w:eastAsiaTheme="minorEastAsia" w:hAnsi="Times New Roman"/>
                <w:lang w:val="en-US" w:eastAsia="zh-TW"/>
              </w:rPr>
              <w:t>his work</w:t>
            </w:r>
          </w:p>
        </w:tc>
      </w:tr>
    </w:tbl>
    <w:p w14:paraId="005D3F13" w14:textId="3F71D08A" w:rsidR="0060022F" w:rsidRDefault="0060022F" w:rsidP="00940B41">
      <w:pPr>
        <w:spacing w:line="480" w:lineRule="auto"/>
        <w:rPr>
          <w:lang w:val="en-US"/>
        </w:rPr>
      </w:pPr>
    </w:p>
    <w:p w14:paraId="0C5A0F95" w14:textId="6B37590C" w:rsidR="00C96946" w:rsidRPr="00C96946" w:rsidRDefault="00C96946" w:rsidP="00940B41">
      <w:pPr>
        <w:spacing w:line="480" w:lineRule="auto"/>
        <w:rPr>
          <w:b/>
          <w:bCs/>
          <w:lang w:val="en-US"/>
        </w:rPr>
      </w:pPr>
      <w:r w:rsidRPr="00C96946">
        <w:rPr>
          <w:rFonts w:hint="eastAsia"/>
          <w:b/>
          <w:bCs/>
          <w:lang w:val="en-US"/>
        </w:rPr>
        <w:t>R</w:t>
      </w:r>
      <w:r w:rsidRPr="00C96946">
        <w:rPr>
          <w:b/>
          <w:bCs/>
          <w:lang w:val="en-US"/>
        </w:rPr>
        <w:t>eferences</w:t>
      </w:r>
    </w:p>
    <w:p w14:paraId="6DF4DFE8" w14:textId="77777777" w:rsidR="00C96946" w:rsidRPr="00C96946" w:rsidRDefault="00C96946" w:rsidP="00C96946">
      <w:pPr>
        <w:pStyle w:val="EndNoteBibliography"/>
        <w:ind w:left="720" w:hanging="720"/>
        <w:jc w:val="both"/>
      </w:pPr>
      <w:r w:rsidRPr="00C96946">
        <w:t>1.</w:t>
      </w:r>
      <w:r w:rsidRPr="00C96946">
        <w:tab/>
        <w:t xml:space="preserve">Thanh NTK, Rosenzweig Z: </w:t>
      </w:r>
      <w:r w:rsidRPr="00C96946">
        <w:rPr>
          <w:b/>
        </w:rPr>
        <w:t>Development of an Aggregation-Based Immunoassay for Anti-Protein A Using Gold Nanoparticles.</w:t>
      </w:r>
      <w:r w:rsidRPr="00C96946">
        <w:t xml:space="preserve"> </w:t>
      </w:r>
      <w:r w:rsidRPr="00C96946">
        <w:rPr>
          <w:i/>
        </w:rPr>
        <w:t xml:space="preserve">Analytical Chemistry </w:t>
      </w:r>
      <w:r w:rsidRPr="00C96946">
        <w:t xml:space="preserve">2002, </w:t>
      </w:r>
      <w:r w:rsidRPr="00C96946">
        <w:rPr>
          <w:b/>
        </w:rPr>
        <w:t>74:</w:t>
      </w:r>
      <w:r w:rsidRPr="00C96946">
        <w:t>1624-1628.</w:t>
      </w:r>
    </w:p>
    <w:p w14:paraId="663ECAEE" w14:textId="77777777" w:rsidR="00C96946" w:rsidRPr="00C96946" w:rsidRDefault="00C96946" w:rsidP="00C96946">
      <w:pPr>
        <w:pStyle w:val="EndNoteBibliography"/>
        <w:ind w:left="720" w:hanging="720"/>
        <w:jc w:val="both"/>
      </w:pPr>
      <w:r w:rsidRPr="00C96946">
        <w:lastRenderedPageBreak/>
        <w:t>2.</w:t>
      </w:r>
      <w:r w:rsidRPr="00C96946">
        <w:tab/>
        <w:t xml:space="preserve">Nietzold C, Lisdat F: </w:t>
      </w:r>
      <w:r w:rsidRPr="00C96946">
        <w:rPr>
          <w:b/>
        </w:rPr>
        <w:t>Fast protein detection using absorption properties of gold nanoparticles.</w:t>
      </w:r>
      <w:r w:rsidRPr="00C96946">
        <w:t xml:space="preserve"> </w:t>
      </w:r>
      <w:r w:rsidRPr="00C96946">
        <w:rPr>
          <w:i/>
        </w:rPr>
        <w:t xml:space="preserve">Analyst </w:t>
      </w:r>
      <w:r w:rsidRPr="00C96946">
        <w:t xml:space="preserve">2012, </w:t>
      </w:r>
      <w:r w:rsidRPr="00C96946">
        <w:rPr>
          <w:b/>
        </w:rPr>
        <w:t>137:</w:t>
      </w:r>
      <w:r w:rsidRPr="00C96946">
        <w:t>2821-2826.</w:t>
      </w:r>
    </w:p>
    <w:p w14:paraId="11FBEBD9" w14:textId="77777777" w:rsidR="00C96946" w:rsidRPr="00C96946" w:rsidRDefault="00C96946" w:rsidP="00C96946">
      <w:pPr>
        <w:pStyle w:val="EndNoteBibliography"/>
        <w:ind w:left="720" w:hanging="720"/>
        <w:jc w:val="both"/>
      </w:pPr>
      <w:r w:rsidRPr="00C96946">
        <w:t>3.</w:t>
      </w:r>
      <w:r w:rsidRPr="00C96946">
        <w:tab/>
        <w:t xml:space="preserve">Oh B-R, Huang N-T, Chen W, Seo JH, Chen P, Cornell TT, Shanley TP, Fu J, Kurabayashi K: </w:t>
      </w:r>
      <w:r w:rsidRPr="00C96946">
        <w:rPr>
          <w:b/>
        </w:rPr>
        <w:t>Integrated Nanoplasmonic Sensing for Cellular Functional Immunoanalysis Using Human Blood.</w:t>
      </w:r>
      <w:r w:rsidRPr="00C96946">
        <w:t xml:space="preserve"> </w:t>
      </w:r>
      <w:r w:rsidRPr="00C96946">
        <w:rPr>
          <w:i/>
        </w:rPr>
        <w:t xml:space="preserve">ACS Nano </w:t>
      </w:r>
      <w:r w:rsidRPr="00C96946">
        <w:t xml:space="preserve">2014, </w:t>
      </w:r>
      <w:r w:rsidRPr="00C96946">
        <w:rPr>
          <w:b/>
        </w:rPr>
        <w:t>8:</w:t>
      </w:r>
      <w:r w:rsidRPr="00C96946">
        <w:t>2667-2676.</w:t>
      </w:r>
    </w:p>
    <w:p w14:paraId="0893A014" w14:textId="77777777" w:rsidR="00C96946" w:rsidRPr="00C96946" w:rsidRDefault="00C96946" w:rsidP="00C96946">
      <w:pPr>
        <w:pStyle w:val="EndNoteBibliography"/>
        <w:ind w:left="720" w:hanging="720"/>
        <w:jc w:val="both"/>
      </w:pPr>
      <w:r w:rsidRPr="00C96946">
        <w:t>4.</w:t>
      </w:r>
      <w:r w:rsidRPr="00C96946">
        <w:tab/>
        <w:t xml:space="preserve">Austin Suthanthiraraj PP, Sen AK: </w:t>
      </w:r>
      <w:r w:rsidRPr="00C96946">
        <w:rPr>
          <w:b/>
        </w:rPr>
        <w:t>Localized surface plasmon resonance (LSPR) biosensor based on thermally annealed silver nanostructures with on-chip blood-plasma separation for the detection of dengue non-structural protein NS1 antigen.</w:t>
      </w:r>
      <w:r w:rsidRPr="00C96946">
        <w:t xml:space="preserve"> </w:t>
      </w:r>
      <w:r w:rsidRPr="00C96946">
        <w:rPr>
          <w:i/>
        </w:rPr>
        <w:t xml:space="preserve">Biosensors and Bioelectronics </w:t>
      </w:r>
      <w:r w:rsidRPr="00C96946">
        <w:t xml:space="preserve">2019, </w:t>
      </w:r>
      <w:r w:rsidRPr="00C96946">
        <w:rPr>
          <w:b/>
        </w:rPr>
        <w:t>132:</w:t>
      </w:r>
      <w:r w:rsidRPr="00C96946">
        <w:t>38-46.</w:t>
      </w:r>
    </w:p>
    <w:p w14:paraId="2270D43E" w14:textId="77777777" w:rsidR="00C96946" w:rsidRPr="00C96946" w:rsidRDefault="00C96946" w:rsidP="00C96946">
      <w:pPr>
        <w:pStyle w:val="EndNoteBibliography"/>
        <w:ind w:left="720" w:hanging="720"/>
        <w:jc w:val="both"/>
      </w:pPr>
      <w:r w:rsidRPr="00C96946">
        <w:t>5.</w:t>
      </w:r>
      <w:r w:rsidRPr="00C96946">
        <w:tab/>
        <w:t xml:space="preserve">Endo T, Kerman K, Nagatani N, Hiepa HM, Kim D-K, Yonezawa Y, Nakano K, Tamiya E: </w:t>
      </w:r>
      <w:r w:rsidRPr="00C96946">
        <w:rPr>
          <w:b/>
        </w:rPr>
        <w:t>Multiple Label-Free Detection of Antigen−Antibody Reaction Using Localized Surface Plasmon Resonance-Based Core−Shell Structured Nanoparticle Layer Nanochip.</w:t>
      </w:r>
      <w:r w:rsidRPr="00C96946">
        <w:t xml:space="preserve"> </w:t>
      </w:r>
      <w:r w:rsidRPr="00C96946">
        <w:rPr>
          <w:i/>
        </w:rPr>
        <w:t xml:space="preserve">Analytical Chemistry </w:t>
      </w:r>
      <w:r w:rsidRPr="00C96946">
        <w:t xml:space="preserve">2006, </w:t>
      </w:r>
      <w:r w:rsidRPr="00C96946">
        <w:rPr>
          <w:b/>
        </w:rPr>
        <w:t>78:</w:t>
      </w:r>
      <w:r w:rsidRPr="00C96946">
        <w:t>6465-6475.</w:t>
      </w:r>
    </w:p>
    <w:p w14:paraId="5D8B121B" w14:textId="77777777" w:rsidR="00C96946" w:rsidRPr="00C96946" w:rsidRDefault="00C96946" w:rsidP="00C96946">
      <w:pPr>
        <w:pStyle w:val="EndNoteBibliography"/>
        <w:ind w:left="720" w:hanging="720"/>
        <w:jc w:val="both"/>
      </w:pPr>
      <w:r w:rsidRPr="00C96946">
        <w:t>6.</w:t>
      </w:r>
      <w:r w:rsidRPr="00C96946">
        <w:tab/>
        <w:t xml:space="preserve">Funari R, Chu K-Y, Shen AQ: </w:t>
      </w:r>
      <w:r w:rsidRPr="00C96946">
        <w:rPr>
          <w:b/>
        </w:rPr>
        <w:t>Detection of antibodies against SARS-CoV-2 spike protein by gold nanospikes in an opto-microfluidic chip.</w:t>
      </w:r>
      <w:r w:rsidRPr="00C96946">
        <w:t xml:space="preserve"> </w:t>
      </w:r>
      <w:r w:rsidRPr="00C96946">
        <w:rPr>
          <w:i/>
        </w:rPr>
        <w:t xml:space="preserve">Biosensors and Bioelectronics </w:t>
      </w:r>
      <w:r w:rsidRPr="00C96946">
        <w:t xml:space="preserve">2020, </w:t>
      </w:r>
      <w:r w:rsidRPr="00C96946">
        <w:rPr>
          <w:b/>
        </w:rPr>
        <w:t>169:</w:t>
      </w:r>
      <w:r w:rsidRPr="00C96946">
        <w:t>112578.</w:t>
      </w:r>
    </w:p>
    <w:p w14:paraId="3B428FDE" w14:textId="77777777" w:rsidR="00C96946" w:rsidRPr="00C96946" w:rsidRDefault="00C96946" w:rsidP="00C96946">
      <w:pPr>
        <w:pStyle w:val="EndNoteBibliography"/>
        <w:ind w:left="720" w:hanging="720"/>
        <w:jc w:val="both"/>
      </w:pPr>
      <w:r w:rsidRPr="00C96946">
        <w:t>7.</w:t>
      </w:r>
      <w:r w:rsidRPr="00C96946">
        <w:tab/>
        <w:t xml:space="preserve">Duan R, Xi M: </w:t>
      </w:r>
      <w:r w:rsidRPr="00C96946">
        <w:rPr>
          <w:b/>
        </w:rPr>
        <w:t>A Novel Label-Free Biosensor for Detection of HE4 in Urine Based on Localized Surface Plasmon Resonance and Protein G Directional Fixed.</w:t>
      </w:r>
      <w:r w:rsidRPr="00C96946">
        <w:t xml:space="preserve"> </w:t>
      </w:r>
      <w:r w:rsidRPr="00C96946">
        <w:rPr>
          <w:i/>
        </w:rPr>
        <w:t xml:space="preserve">Journal of Nanomaterials </w:t>
      </w:r>
      <w:r w:rsidRPr="00C96946">
        <w:t xml:space="preserve">2020, </w:t>
      </w:r>
      <w:r w:rsidRPr="00C96946">
        <w:rPr>
          <w:b/>
        </w:rPr>
        <w:t>2020:</w:t>
      </w:r>
      <w:r w:rsidRPr="00C96946">
        <w:t>8613240.</w:t>
      </w:r>
    </w:p>
    <w:p w14:paraId="03960D5F" w14:textId="77777777" w:rsidR="00C96946" w:rsidRPr="00C96946" w:rsidRDefault="00C96946" w:rsidP="00C96946">
      <w:pPr>
        <w:pStyle w:val="EndNoteBibliography"/>
        <w:ind w:left="720" w:hanging="720"/>
        <w:jc w:val="both"/>
      </w:pPr>
      <w:r w:rsidRPr="00C96946">
        <w:t>8.</w:t>
      </w:r>
      <w:r w:rsidRPr="00C96946">
        <w:tab/>
        <w:t xml:space="preserve">Xia F, Zuo X, Yang R, Xiao Y, Kang D, Vallée-Bélisle A, Gong X, Yuen JD, Hsu BBY, Heeger AJ, Plaxco KW: </w:t>
      </w:r>
      <w:r w:rsidRPr="00C96946">
        <w:rPr>
          <w:b/>
        </w:rPr>
        <w:t>Colorimetric detection of DNA, small molecules, proteins, and ions using unmodified gold nanoparticles and conjugated polyelectrolytes.</w:t>
      </w:r>
      <w:r w:rsidRPr="00C96946">
        <w:t xml:space="preserve"> </w:t>
      </w:r>
      <w:r w:rsidRPr="00C96946">
        <w:rPr>
          <w:i/>
        </w:rPr>
        <w:t xml:space="preserve">Proceedings of the National Academy of Sciences </w:t>
      </w:r>
      <w:r w:rsidRPr="00C96946">
        <w:t xml:space="preserve">2010, </w:t>
      </w:r>
      <w:r w:rsidRPr="00C96946">
        <w:rPr>
          <w:b/>
        </w:rPr>
        <w:t>107:</w:t>
      </w:r>
      <w:r w:rsidRPr="00C96946">
        <w:t>10837-10841.</w:t>
      </w:r>
    </w:p>
    <w:p w14:paraId="2E8BA132" w14:textId="77777777" w:rsidR="00C96946" w:rsidRPr="00C96946" w:rsidRDefault="00C96946" w:rsidP="00C96946">
      <w:pPr>
        <w:pStyle w:val="EndNoteBibliography"/>
        <w:ind w:left="720" w:hanging="720"/>
        <w:jc w:val="both"/>
      </w:pPr>
      <w:r w:rsidRPr="00C96946">
        <w:t>9.</w:t>
      </w:r>
      <w:r w:rsidRPr="00C96946">
        <w:tab/>
        <w:t xml:space="preserve">Li Z, Yi Y, Luo X, Xiong N, Liu Y, Li S, Sun R, Wang Y, Hu B, Chen W, et al: </w:t>
      </w:r>
      <w:r w:rsidRPr="00C96946">
        <w:rPr>
          <w:b/>
        </w:rPr>
        <w:t>Development and clinical application of a rapid IgM-IgG combined antibody test for SARS-CoV-2 infection diagnosis.</w:t>
      </w:r>
      <w:r w:rsidRPr="00C96946">
        <w:t xml:space="preserve"> </w:t>
      </w:r>
      <w:r w:rsidRPr="00C96946">
        <w:rPr>
          <w:i/>
        </w:rPr>
        <w:t xml:space="preserve">Journal of Medical Virology </w:t>
      </w:r>
      <w:r w:rsidRPr="00C96946">
        <w:t xml:space="preserve">2020, </w:t>
      </w:r>
      <w:r w:rsidRPr="00C96946">
        <w:rPr>
          <w:b/>
        </w:rPr>
        <w:t>92:</w:t>
      </w:r>
      <w:r w:rsidRPr="00C96946">
        <w:t>1518-1524.</w:t>
      </w:r>
    </w:p>
    <w:p w14:paraId="3DB3D108" w14:textId="77777777" w:rsidR="00C96946" w:rsidRPr="00C96946" w:rsidRDefault="00C96946" w:rsidP="00C96946">
      <w:pPr>
        <w:pStyle w:val="EndNoteBibliography"/>
        <w:ind w:left="720" w:hanging="720"/>
        <w:jc w:val="both"/>
      </w:pPr>
      <w:r w:rsidRPr="00C96946">
        <w:t>10.</w:t>
      </w:r>
      <w:r w:rsidRPr="00C96946">
        <w:tab/>
        <w:t xml:space="preserve">Parolo C, de la Escosura-Muñiz A, Merkoçi A: </w:t>
      </w:r>
      <w:r w:rsidRPr="00C96946">
        <w:rPr>
          <w:b/>
        </w:rPr>
        <w:t>Enhanced lateral flow immunoassay using gold nanoparticles loaded with enzymes.</w:t>
      </w:r>
      <w:r w:rsidRPr="00C96946">
        <w:t xml:space="preserve"> </w:t>
      </w:r>
      <w:r w:rsidRPr="00C96946">
        <w:rPr>
          <w:i/>
        </w:rPr>
        <w:t xml:space="preserve">Biosensors and Bioelectronics </w:t>
      </w:r>
      <w:r w:rsidRPr="00C96946">
        <w:t xml:space="preserve">2013, </w:t>
      </w:r>
      <w:r w:rsidRPr="00C96946">
        <w:rPr>
          <w:b/>
        </w:rPr>
        <w:t>40:</w:t>
      </w:r>
      <w:r w:rsidRPr="00C96946">
        <w:t>412-416.</w:t>
      </w:r>
    </w:p>
    <w:p w14:paraId="3666FFE4" w14:textId="77777777" w:rsidR="00C96946" w:rsidRPr="00C96946" w:rsidRDefault="00C96946" w:rsidP="00C96946">
      <w:pPr>
        <w:pStyle w:val="EndNoteBibliography"/>
        <w:ind w:left="720" w:hanging="720"/>
        <w:jc w:val="both"/>
      </w:pPr>
      <w:r w:rsidRPr="00C96946">
        <w:t>11.</w:t>
      </w:r>
      <w:r w:rsidRPr="00C96946">
        <w:tab/>
        <w:t xml:space="preserve">You C-C, Miranda OR, Gider B, Ghosh PS, Kim I-B, Erdogan B, Krovi SA, Bunz UHF, Rotello VM: </w:t>
      </w:r>
      <w:r w:rsidRPr="00C96946">
        <w:rPr>
          <w:b/>
        </w:rPr>
        <w:t>Detection and identification of proteins using nanoparticle–fluorescent polymer ‘chemical nose’ sensors.</w:t>
      </w:r>
      <w:r w:rsidRPr="00C96946">
        <w:t xml:space="preserve"> </w:t>
      </w:r>
      <w:r w:rsidRPr="00C96946">
        <w:rPr>
          <w:i/>
        </w:rPr>
        <w:t xml:space="preserve">Nature Nanotechnology </w:t>
      </w:r>
      <w:r w:rsidRPr="00C96946">
        <w:t xml:space="preserve">2007, </w:t>
      </w:r>
      <w:r w:rsidRPr="00C96946">
        <w:rPr>
          <w:b/>
        </w:rPr>
        <w:t>2:</w:t>
      </w:r>
      <w:r w:rsidRPr="00C96946">
        <w:t>318-323.</w:t>
      </w:r>
    </w:p>
    <w:p w14:paraId="28739B75" w14:textId="77777777" w:rsidR="00C96946" w:rsidRPr="00C96946" w:rsidRDefault="00C96946" w:rsidP="00C96946">
      <w:pPr>
        <w:pStyle w:val="EndNoteBibliography"/>
        <w:ind w:left="720" w:hanging="720"/>
        <w:jc w:val="both"/>
      </w:pPr>
      <w:r w:rsidRPr="00C96946">
        <w:t>12.</w:t>
      </w:r>
      <w:r w:rsidRPr="00C96946">
        <w:tab/>
        <w:t xml:space="preserve">Wang W, Chen C, Qian M, Zhao XS: </w:t>
      </w:r>
      <w:r w:rsidRPr="00C96946">
        <w:rPr>
          <w:b/>
        </w:rPr>
        <w:t>Aptamer biosensor for protein detection using gold nanoparticles.</w:t>
      </w:r>
      <w:r w:rsidRPr="00C96946">
        <w:t xml:space="preserve"> </w:t>
      </w:r>
      <w:r w:rsidRPr="00C96946">
        <w:rPr>
          <w:i/>
        </w:rPr>
        <w:t xml:space="preserve">Analytical Biochemistry </w:t>
      </w:r>
      <w:r w:rsidRPr="00C96946">
        <w:t xml:space="preserve">2008, </w:t>
      </w:r>
      <w:r w:rsidRPr="00C96946">
        <w:rPr>
          <w:b/>
        </w:rPr>
        <w:t>373:</w:t>
      </w:r>
      <w:r w:rsidRPr="00C96946">
        <w:t>213-219.</w:t>
      </w:r>
    </w:p>
    <w:p w14:paraId="455FFEF2" w14:textId="77777777" w:rsidR="00C96946" w:rsidRDefault="00C96946" w:rsidP="00940B41">
      <w:pPr>
        <w:spacing w:line="480" w:lineRule="auto"/>
        <w:rPr>
          <w:lang w:val="en-US"/>
        </w:rPr>
      </w:pPr>
    </w:p>
    <w:p w14:paraId="62CBB686" w14:textId="77777777" w:rsidR="00C96946" w:rsidRPr="0060022F" w:rsidRDefault="00C96946" w:rsidP="00940B41">
      <w:pPr>
        <w:spacing w:line="480" w:lineRule="auto"/>
        <w:rPr>
          <w:rFonts w:hint="eastAsia"/>
          <w:lang w:val="en-US"/>
        </w:rPr>
      </w:pPr>
    </w:p>
    <w:sectPr w:rsidR="00C96946" w:rsidRPr="0060022F" w:rsidSect="00940B41">
      <w:headerReference w:type="default" r:id="rId17"/>
      <w:footerReference w:type="default" r:id="rId18"/>
      <w:type w:val="continuous"/>
      <w:pgSz w:w="11906" w:h="16838"/>
      <w:pgMar w:top="1417" w:right="1417" w:bottom="1134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A199B" w14:textId="77777777" w:rsidR="00B133D2" w:rsidRDefault="00B133D2">
      <w:r>
        <w:separator/>
      </w:r>
    </w:p>
  </w:endnote>
  <w:endnote w:type="continuationSeparator" w:id="0">
    <w:p w14:paraId="14DD4004" w14:textId="77777777" w:rsidR="00B133D2" w:rsidRDefault="00B13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96A1" w14:textId="77777777" w:rsidR="007B7A09" w:rsidRDefault="007B7A0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02E7A">
      <w:rPr>
        <w:noProof/>
      </w:rPr>
      <w:t>2</w:t>
    </w:r>
    <w:r>
      <w:fldChar w:fldCharType="end"/>
    </w:r>
  </w:p>
  <w:p w14:paraId="76AE581B" w14:textId="77777777" w:rsidR="00562E2B" w:rsidRDefault="00562E2B" w:rsidP="0088145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8C362" w14:textId="77777777" w:rsidR="00B133D2" w:rsidRDefault="00B133D2">
      <w:r>
        <w:separator/>
      </w:r>
    </w:p>
  </w:footnote>
  <w:footnote w:type="continuationSeparator" w:id="0">
    <w:p w14:paraId="29E9FCEB" w14:textId="77777777" w:rsidR="00B133D2" w:rsidRDefault="00B13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9236" w14:textId="33BBA81C" w:rsidR="00562E2B" w:rsidRPr="009B44CC" w:rsidRDefault="00562E2B" w:rsidP="009B44CC">
    <w:pPr>
      <w:pStyle w:val="a5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2A2JDQwtTCxNTcyUdpeDU4uLM/DyQAkPjWgCVeaFf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anobiotechn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sx2vwz2xxxeyetffivxrtdfr590vddstz2&quot;&gt;My EndNote Library-Converted&lt;record-ids&gt;&lt;item&gt;67&lt;/item&gt;&lt;item&gt;69&lt;/item&gt;&lt;item&gt;70&lt;/item&gt;&lt;item&gt;117&lt;/item&gt;&lt;item&gt;217&lt;/item&gt;&lt;item&gt;219&lt;/item&gt;&lt;item&gt;220&lt;/item&gt;&lt;item&gt;221&lt;/item&gt;&lt;item&gt;222&lt;/item&gt;&lt;item&gt;223&lt;/item&gt;&lt;item&gt;224&lt;/item&gt;&lt;item&gt;226&lt;/item&gt;&lt;/record-ids&gt;&lt;/item&gt;&lt;/Libraries&gt;"/>
  </w:docVars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3F64"/>
    <w:rsid w:val="00027FB5"/>
    <w:rsid w:val="000314D2"/>
    <w:rsid w:val="0003249B"/>
    <w:rsid w:val="0003318F"/>
    <w:rsid w:val="0004094E"/>
    <w:rsid w:val="00040B7B"/>
    <w:rsid w:val="00041C1B"/>
    <w:rsid w:val="000437F7"/>
    <w:rsid w:val="00050985"/>
    <w:rsid w:val="0005501E"/>
    <w:rsid w:val="00055883"/>
    <w:rsid w:val="0006044D"/>
    <w:rsid w:val="00060D37"/>
    <w:rsid w:val="00061973"/>
    <w:rsid w:val="00062324"/>
    <w:rsid w:val="00063C0E"/>
    <w:rsid w:val="00064B9D"/>
    <w:rsid w:val="00072EA7"/>
    <w:rsid w:val="00076EAD"/>
    <w:rsid w:val="000777A8"/>
    <w:rsid w:val="0008287E"/>
    <w:rsid w:val="00083031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E788B"/>
    <w:rsid w:val="000E7A5B"/>
    <w:rsid w:val="000E7BBA"/>
    <w:rsid w:val="000F512F"/>
    <w:rsid w:val="001013F4"/>
    <w:rsid w:val="001054D4"/>
    <w:rsid w:val="0010686C"/>
    <w:rsid w:val="00107C5F"/>
    <w:rsid w:val="00107CCC"/>
    <w:rsid w:val="00110011"/>
    <w:rsid w:val="001105BD"/>
    <w:rsid w:val="00115D58"/>
    <w:rsid w:val="00116A7B"/>
    <w:rsid w:val="00116C82"/>
    <w:rsid w:val="00120E85"/>
    <w:rsid w:val="00123ADA"/>
    <w:rsid w:val="00125573"/>
    <w:rsid w:val="0012642A"/>
    <w:rsid w:val="00126D17"/>
    <w:rsid w:val="001305BF"/>
    <w:rsid w:val="00131D58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F66"/>
    <w:rsid w:val="0016390D"/>
    <w:rsid w:val="00164057"/>
    <w:rsid w:val="00165B37"/>
    <w:rsid w:val="00170369"/>
    <w:rsid w:val="00173757"/>
    <w:rsid w:val="00174176"/>
    <w:rsid w:val="00181D92"/>
    <w:rsid w:val="001823B6"/>
    <w:rsid w:val="001848EB"/>
    <w:rsid w:val="00186445"/>
    <w:rsid w:val="00187DB9"/>
    <w:rsid w:val="0019077D"/>
    <w:rsid w:val="0019194D"/>
    <w:rsid w:val="0019723B"/>
    <w:rsid w:val="001A4240"/>
    <w:rsid w:val="001A6821"/>
    <w:rsid w:val="001A734D"/>
    <w:rsid w:val="001B2411"/>
    <w:rsid w:val="001B4224"/>
    <w:rsid w:val="001B7472"/>
    <w:rsid w:val="001C10AC"/>
    <w:rsid w:val="001C55FB"/>
    <w:rsid w:val="001D12BC"/>
    <w:rsid w:val="001D561D"/>
    <w:rsid w:val="001E0E2C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16F54"/>
    <w:rsid w:val="00220933"/>
    <w:rsid w:val="00220C72"/>
    <w:rsid w:val="00221E23"/>
    <w:rsid w:val="0022540C"/>
    <w:rsid w:val="00226AA4"/>
    <w:rsid w:val="00233C8A"/>
    <w:rsid w:val="00236036"/>
    <w:rsid w:val="00240D90"/>
    <w:rsid w:val="00253CB1"/>
    <w:rsid w:val="002543F9"/>
    <w:rsid w:val="00257ADD"/>
    <w:rsid w:val="00263723"/>
    <w:rsid w:val="00263CF8"/>
    <w:rsid w:val="00265635"/>
    <w:rsid w:val="00266389"/>
    <w:rsid w:val="002675F7"/>
    <w:rsid w:val="002725A5"/>
    <w:rsid w:val="0027314F"/>
    <w:rsid w:val="0028289F"/>
    <w:rsid w:val="00284157"/>
    <w:rsid w:val="002852B9"/>
    <w:rsid w:val="00285631"/>
    <w:rsid w:val="00290D94"/>
    <w:rsid w:val="0029203C"/>
    <w:rsid w:val="00292A91"/>
    <w:rsid w:val="00294873"/>
    <w:rsid w:val="002A21FB"/>
    <w:rsid w:val="002A4A81"/>
    <w:rsid w:val="002A73A2"/>
    <w:rsid w:val="002A7CE8"/>
    <w:rsid w:val="002B0671"/>
    <w:rsid w:val="002B262F"/>
    <w:rsid w:val="002B3553"/>
    <w:rsid w:val="002B5E06"/>
    <w:rsid w:val="002C0CFF"/>
    <w:rsid w:val="002D09B9"/>
    <w:rsid w:val="002D16A0"/>
    <w:rsid w:val="002D2930"/>
    <w:rsid w:val="002D2DFF"/>
    <w:rsid w:val="002D3D6D"/>
    <w:rsid w:val="002D5BF8"/>
    <w:rsid w:val="002D7ECC"/>
    <w:rsid w:val="002E1B8F"/>
    <w:rsid w:val="002E2DEF"/>
    <w:rsid w:val="002E4E3E"/>
    <w:rsid w:val="002E76B2"/>
    <w:rsid w:val="002E79A2"/>
    <w:rsid w:val="002F4F4B"/>
    <w:rsid w:val="002F5299"/>
    <w:rsid w:val="002F55FD"/>
    <w:rsid w:val="002F594C"/>
    <w:rsid w:val="00301984"/>
    <w:rsid w:val="00301B0B"/>
    <w:rsid w:val="00301E84"/>
    <w:rsid w:val="00302E7A"/>
    <w:rsid w:val="00303D1B"/>
    <w:rsid w:val="003046B7"/>
    <w:rsid w:val="00317A57"/>
    <w:rsid w:val="00320A99"/>
    <w:rsid w:val="0032144B"/>
    <w:rsid w:val="00322D5B"/>
    <w:rsid w:val="00325AC2"/>
    <w:rsid w:val="00326A1C"/>
    <w:rsid w:val="00327FDC"/>
    <w:rsid w:val="003360E3"/>
    <w:rsid w:val="003371D5"/>
    <w:rsid w:val="003376CD"/>
    <w:rsid w:val="003452C3"/>
    <w:rsid w:val="003501A7"/>
    <w:rsid w:val="0035048A"/>
    <w:rsid w:val="0036263B"/>
    <w:rsid w:val="00363B62"/>
    <w:rsid w:val="003645B0"/>
    <w:rsid w:val="00364B2C"/>
    <w:rsid w:val="003663CF"/>
    <w:rsid w:val="003664F1"/>
    <w:rsid w:val="00367E3F"/>
    <w:rsid w:val="00377EA5"/>
    <w:rsid w:val="00377F77"/>
    <w:rsid w:val="0038192A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554F"/>
    <w:rsid w:val="003C61DD"/>
    <w:rsid w:val="003D63E7"/>
    <w:rsid w:val="003E05F1"/>
    <w:rsid w:val="003E0C3D"/>
    <w:rsid w:val="003E113B"/>
    <w:rsid w:val="003E5092"/>
    <w:rsid w:val="003E715D"/>
    <w:rsid w:val="003F103E"/>
    <w:rsid w:val="003F2E48"/>
    <w:rsid w:val="003F3F52"/>
    <w:rsid w:val="003F440C"/>
    <w:rsid w:val="003F525A"/>
    <w:rsid w:val="003F792F"/>
    <w:rsid w:val="003F7BE6"/>
    <w:rsid w:val="004006A9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5B76"/>
    <w:rsid w:val="004260A2"/>
    <w:rsid w:val="00426572"/>
    <w:rsid w:val="00426FC6"/>
    <w:rsid w:val="004273BC"/>
    <w:rsid w:val="00427C5F"/>
    <w:rsid w:val="0043004D"/>
    <w:rsid w:val="00447FE2"/>
    <w:rsid w:val="004507E5"/>
    <w:rsid w:val="004519AD"/>
    <w:rsid w:val="0045459A"/>
    <w:rsid w:val="004545DB"/>
    <w:rsid w:val="0045786A"/>
    <w:rsid w:val="00460F76"/>
    <w:rsid w:val="00462F12"/>
    <w:rsid w:val="00463050"/>
    <w:rsid w:val="0046340F"/>
    <w:rsid w:val="00466168"/>
    <w:rsid w:val="0046778B"/>
    <w:rsid w:val="00470FC3"/>
    <w:rsid w:val="004714D4"/>
    <w:rsid w:val="00475712"/>
    <w:rsid w:val="00480CCE"/>
    <w:rsid w:val="00482CE3"/>
    <w:rsid w:val="00482FAA"/>
    <w:rsid w:val="0049075F"/>
    <w:rsid w:val="00492DA8"/>
    <w:rsid w:val="004A0888"/>
    <w:rsid w:val="004A407C"/>
    <w:rsid w:val="004A43B6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5DD3"/>
    <w:rsid w:val="004D30F9"/>
    <w:rsid w:val="004D4A32"/>
    <w:rsid w:val="004D64AB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220C2"/>
    <w:rsid w:val="00522E88"/>
    <w:rsid w:val="00523369"/>
    <w:rsid w:val="0052398F"/>
    <w:rsid w:val="00532960"/>
    <w:rsid w:val="00537AB5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70353"/>
    <w:rsid w:val="005715F5"/>
    <w:rsid w:val="0057171E"/>
    <w:rsid w:val="00571EEC"/>
    <w:rsid w:val="005725B8"/>
    <w:rsid w:val="00572666"/>
    <w:rsid w:val="0057267E"/>
    <w:rsid w:val="005726BD"/>
    <w:rsid w:val="00574A5A"/>
    <w:rsid w:val="005753B8"/>
    <w:rsid w:val="00583ED5"/>
    <w:rsid w:val="00587437"/>
    <w:rsid w:val="00592678"/>
    <w:rsid w:val="00594644"/>
    <w:rsid w:val="0059526F"/>
    <w:rsid w:val="00596F36"/>
    <w:rsid w:val="005A1741"/>
    <w:rsid w:val="005A235F"/>
    <w:rsid w:val="005A751F"/>
    <w:rsid w:val="005A7719"/>
    <w:rsid w:val="005A77C2"/>
    <w:rsid w:val="005B291B"/>
    <w:rsid w:val="005B34C8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2794"/>
    <w:rsid w:val="005E3CBF"/>
    <w:rsid w:val="005E4F02"/>
    <w:rsid w:val="005E6F9D"/>
    <w:rsid w:val="005E7B5A"/>
    <w:rsid w:val="005F01FC"/>
    <w:rsid w:val="005F0C89"/>
    <w:rsid w:val="005F3701"/>
    <w:rsid w:val="005F41DF"/>
    <w:rsid w:val="005F4521"/>
    <w:rsid w:val="005F5478"/>
    <w:rsid w:val="005F7018"/>
    <w:rsid w:val="0060022F"/>
    <w:rsid w:val="006006FC"/>
    <w:rsid w:val="006045BA"/>
    <w:rsid w:val="0060583A"/>
    <w:rsid w:val="00611649"/>
    <w:rsid w:val="00611A0E"/>
    <w:rsid w:val="00614154"/>
    <w:rsid w:val="00614BD3"/>
    <w:rsid w:val="00623A77"/>
    <w:rsid w:val="00625213"/>
    <w:rsid w:val="006256F5"/>
    <w:rsid w:val="0063097B"/>
    <w:rsid w:val="006364B8"/>
    <w:rsid w:val="00636A64"/>
    <w:rsid w:val="00636B93"/>
    <w:rsid w:val="00640550"/>
    <w:rsid w:val="0064326A"/>
    <w:rsid w:val="00644D5D"/>
    <w:rsid w:val="00646DC7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80453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6953"/>
    <w:rsid w:val="006E71B9"/>
    <w:rsid w:val="006F39B2"/>
    <w:rsid w:val="006F5384"/>
    <w:rsid w:val="006F6604"/>
    <w:rsid w:val="006F71D8"/>
    <w:rsid w:val="006F7D1A"/>
    <w:rsid w:val="00702F6F"/>
    <w:rsid w:val="0070346C"/>
    <w:rsid w:val="007051A0"/>
    <w:rsid w:val="007053E5"/>
    <w:rsid w:val="00706496"/>
    <w:rsid w:val="00711A12"/>
    <w:rsid w:val="00711F11"/>
    <w:rsid w:val="007154C4"/>
    <w:rsid w:val="00715DB9"/>
    <w:rsid w:val="007174BE"/>
    <w:rsid w:val="00717DCB"/>
    <w:rsid w:val="007218A0"/>
    <w:rsid w:val="007238AF"/>
    <w:rsid w:val="00726908"/>
    <w:rsid w:val="007270C7"/>
    <w:rsid w:val="00730F3A"/>
    <w:rsid w:val="00735C95"/>
    <w:rsid w:val="00735F34"/>
    <w:rsid w:val="00736944"/>
    <w:rsid w:val="00741200"/>
    <w:rsid w:val="00741333"/>
    <w:rsid w:val="00742FF2"/>
    <w:rsid w:val="00744D6A"/>
    <w:rsid w:val="00746138"/>
    <w:rsid w:val="0074620A"/>
    <w:rsid w:val="00747551"/>
    <w:rsid w:val="00751D50"/>
    <w:rsid w:val="007527D5"/>
    <w:rsid w:val="00752F3C"/>
    <w:rsid w:val="00756061"/>
    <w:rsid w:val="007561FC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40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B1EEE"/>
    <w:rsid w:val="007B249B"/>
    <w:rsid w:val="007B6D4D"/>
    <w:rsid w:val="007B6FAF"/>
    <w:rsid w:val="007B707B"/>
    <w:rsid w:val="007B7A09"/>
    <w:rsid w:val="007C0F7A"/>
    <w:rsid w:val="007C583F"/>
    <w:rsid w:val="007D24A9"/>
    <w:rsid w:val="007D27FA"/>
    <w:rsid w:val="007D30B5"/>
    <w:rsid w:val="007D6218"/>
    <w:rsid w:val="007D6699"/>
    <w:rsid w:val="007D7E30"/>
    <w:rsid w:val="007E0A75"/>
    <w:rsid w:val="007E3C1B"/>
    <w:rsid w:val="007E6419"/>
    <w:rsid w:val="007F6815"/>
    <w:rsid w:val="007F6BA8"/>
    <w:rsid w:val="0080681B"/>
    <w:rsid w:val="0080738C"/>
    <w:rsid w:val="00810B77"/>
    <w:rsid w:val="00817436"/>
    <w:rsid w:val="00822217"/>
    <w:rsid w:val="0082542D"/>
    <w:rsid w:val="00827834"/>
    <w:rsid w:val="00832835"/>
    <w:rsid w:val="00835110"/>
    <w:rsid w:val="008351FC"/>
    <w:rsid w:val="00841F50"/>
    <w:rsid w:val="00843A0E"/>
    <w:rsid w:val="00845DFE"/>
    <w:rsid w:val="00846E17"/>
    <w:rsid w:val="00846F64"/>
    <w:rsid w:val="0085200A"/>
    <w:rsid w:val="00854283"/>
    <w:rsid w:val="008573E3"/>
    <w:rsid w:val="00861E81"/>
    <w:rsid w:val="008645FF"/>
    <w:rsid w:val="00866D42"/>
    <w:rsid w:val="0087030E"/>
    <w:rsid w:val="00870AAC"/>
    <w:rsid w:val="008734F7"/>
    <w:rsid w:val="008741C1"/>
    <w:rsid w:val="00874E9F"/>
    <w:rsid w:val="0087622B"/>
    <w:rsid w:val="00877842"/>
    <w:rsid w:val="008806F8"/>
    <w:rsid w:val="008808E2"/>
    <w:rsid w:val="00881456"/>
    <w:rsid w:val="00881ACB"/>
    <w:rsid w:val="00884346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5740"/>
    <w:rsid w:val="008C0B84"/>
    <w:rsid w:val="008C41DA"/>
    <w:rsid w:val="008C553A"/>
    <w:rsid w:val="008C588E"/>
    <w:rsid w:val="008C7226"/>
    <w:rsid w:val="008D01C6"/>
    <w:rsid w:val="008D7B80"/>
    <w:rsid w:val="008E4184"/>
    <w:rsid w:val="008E4ED1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06F7"/>
    <w:rsid w:val="0092145D"/>
    <w:rsid w:val="009245DE"/>
    <w:rsid w:val="00930762"/>
    <w:rsid w:val="00930C0C"/>
    <w:rsid w:val="009311B5"/>
    <w:rsid w:val="00936B81"/>
    <w:rsid w:val="00940B41"/>
    <w:rsid w:val="00944701"/>
    <w:rsid w:val="00950ED1"/>
    <w:rsid w:val="00952A7A"/>
    <w:rsid w:val="00953A02"/>
    <w:rsid w:val="0095444E"/>
    <w:rsid w:val="00955C67"/>
    <w:rsid w:val="00957B65"/>
    <w:rsid w:val="00960AFF"/>
    <w:rsid w:val="00963F62"/>
    <w:rsid w:val="00965EFC"/>
    <w:rsid w:val="0097161B"/>
    <w:rsid w:val="009762D2"/>
    <w:rsid w:val="009762F1"/>
    <w:rsid w:val="0097692D"/>
    <w:rsid w:val="009776D2"/>
    <w:rsid w:val="00977EA8"/>
    <w:rsid w:val="0098140D"/>
    <w:rsid w:val="00981CED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3F36"/>
    <w:rsid w:val="009A48D8"/>
    <w:rsid w:val="009A6C59"/>
    <w:rsid w:val="009A7878"/>
    <w:rsid w:val="009B0888"/>
    <w:rsid w:val="009B33DF"/>
    <w:rsid w:val="009B4270"/>
    <w:rsid w:val="009B44CC"/>
    <w:rsid w:val="009B5651"/>
    <w:rsid w:val="009B5A4D"/>
    <w:rsid w:val="009B62E4"/>
    <w:rsid w:val="009C4319"/>
    <w:rsid w:val="009D109E"/>
    <w:rsid w:val="009D1CD9"/>
    <w:rsid w:val="009D1F28"/>
    <w:rsid w:val="009D28E5"/>
    <w:rsid w:val="009D4830"/>
    <w:rsid w:val="009D797A"/>
    <w:rsid w:val="009E026A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A02AC3"/>
    <w:rsid w:val="00A06840"/>
    <w:rsid w:val="00A06EAD"/>
    <w:rsid w:val="00A1293C"/>
    <w:rsid w:val="00A14743"/>
    <w:rsid w:val="00A14F9B"/>
    <w:rsid w:val="00A167F1"/>
    <w:rsid w:val="00A2085F"/>
    <w:rsid w:val="00A20EC0"/>
    <w:rsid w:val="00A2150B"/>
    <w:rsid w:val="00A215D9"/>
    <w:rsid w:val="00A2292C"/>
    <w:rsid w:val="00A23FC3"/>
    <w:rsid w:val="00A25F1B"/>
    <w:rsid w:val="00A3288D"/>
    <w:rsid w:val="00A329DC"/>
    <w:rsid w:val="00A41135"/>
    <w:rsid w:val="00A41FEB"/>
    <w:rsid w:val="00A42FBA"/>
    <w:rsid w:val="00A44DA6"/>
    <w:rsid w:val="00A50921"/>
    <w:rsid w:val="00A514C7"/>
    <w:rsid w:val="00A5160D"/>
    <w:rsid w:val="00A521CB"/>
    <w:rsid w:val="00A56CA4"/>
    <w:rsid w:val="00A65F04"/>
    <w:rsid w:val="00A65F2E"/>
    <w:rsid w:val="00A71AD5"/>
    <w:rsid w:val="00A7698E"/>
    <w:rsid w:val="00A8073E"/>
    <w:rsid w:val="00A80883"/>
    <w:rsid w:val="00A81BED"/>
    <w:rsid w:val="00A82FC6"/>
    <w:rsid w:val="00A85A0D"/>
    <w:rsid w:val="00A86927"/>
    <w:rsid w:val="00A92270"/>
    <w:rsid w:val="00AA0187"/>
    <w:rsid w:val="00AA10AE"/>
    <w:rsid w:val="00AA329F"/>
    <w:rsid w:val="00AA6F26"/>
    <w:rsid w:val="00AA7B6A"/>
    <w:rsid w:val="00AB593E"/>
    <w:rsid w:val="00AB5D37"/>
    <w:rsid w:val="00AB683F"/>
    <w:rsid w:val="00AC2FCD"/>
    <w:rsid w:val="00AC4A2E"/>
    <w:rsid w:val="00AC632C"/>
    <w:rsid w:val="00AD1885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B004C1"/>
    <w:rsid w:val="00B0168B"/>
    <w:rsid w:val="00B03458"/>
    <w:rsid w:val="00B03E6A"/>
    <w:rsid w:val="00B04B8E"/>
    <w:rsid w:val="00B1072F"/>
    <w:rsid w:val="00B1107F"/>
    <w:rsid w:val="00B133D2"/>
    <w:rsid w:val="00B15820"/>
    <w:rsid w:val="00B17EBB"/>
    <w:rsid w:val="00B215D8"/>
    <w:rsid w:val="00B2218A"/>
    <w:rsid w:val="00B23675"/>
    <w:rsid w:val="00B246ED"/>
    <w:rsid w:val="00B26DD0"/>
    <w:rsid w:val="00B338C8"/>
    <w:rsid w:val="00B341CC"/>
    <w:rsid w:val="00B35321"/>
    <w:rsid w:val="00B35505"/>
    <w:rsid w:val="00B35CB3"/>
    <w:rsid w:val="00B35E0A"/>
    <w:rsid w:val="00B36D76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3979"/>
    <w:rsid w:val="00B751B0"/>
    <w:rsid w:val="00B762E0"/>
    <w:rsid w:val="00B86188"/>
    <w:rsid w:val="00B86C54"/>
    <w:rsid w:val="00B874C4"/>
    <w:rsid w:val="00B97AA2"/>
    <w:rsid w:val="00B97B8E"/>
    <w:rsid w:val="00BA00A8"/>
    <w:rsid w:val="00BA0378"/>
    <w:rsid w:val="00BA37A4"/>
    <w:rsid w:val="00BA4FB0"/>
    <w:rsid w:val="00BA6138"/>
    <w:rsid w:val="00BB1930"/>
    <w:rsid w:val="00BB3478"/>
    <w:rsid w:val="00BC2247"/>
    <w:rsid w:val="00BC5572"/>
    <w:rsid w:val="00BD497C"/>
    <w:rsid w:val="00BD57EE"/>
    <w:rsid w:val="00BE4E8A"/>
    <w:rsid w:val="00BF2A79"/>
    <w:rsid w:val="00BF375F"/>
    <w:rsid w:val="00C02372"/>
    <w:rsid w:val="00C044C3"/>
    <w:rsid w:val="00C10453"/>
    <w:rsid w:val="00C13BCA"/>
    <w:rsid w:val="00C141B9"/>
    <w:rsid w:val="00C158CF"/>
    <w:rsid w:val="00C16518"/>
    <w:rsid w:val="00C1787D"/>
    <w:rsid w:val="00C20A6F"/>
    <w:rsid w:val="00C20F14"/>
    <w:rsid w:val="00C22B7C"/>
    <w:rsid w:val="00C23B8E"/>
    <w:rsid w:val="00C3184D"/>
    <w:rsid w:val="00C31F8B"/>
    <w:rsid w:val="00C32C9B"/>
    <w:rsid w:val="00C331FD"/>
    <w:rsid w:val="00C34DCB"/>
    <w:rsid w:val="00C355EA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2CF7"/>
    <w:rsid w:val="00C75119"/>
    <w:rsid w:val="00C76DD6"/>
    <w:rsid w:val="00C90B62"/>
    <w:rsid w:val="00C91C08"/>
    <w:rsid w:val="00C94266"/>
    <w:rsid w:val="00C959F3"/>
    <w:rsid w:val="00C96946"/>
    <w:rsid w:val="00C97F0E"/>
    <w:rsid w:val="00CA06AC"/>
    <w:rsid w:val="00CA1D9E"/>
    <w:rsid w:val="00CA242A"/>
    <w:rsid w:val="00CA256D"/>
    <w:rsid w:val="00CA27BD"/>
    <w:rsid w:val="00CA2AB6"/>
    <w:rsid w:val="00CA36DE"/>
    <w:rsid w:val="00CA3E84"/>
    <w:rsid w:val="00CA4BCC"/>
    <w:rsid w:val="00CA5313"/>
    <w:rsid w:val="00CB01D6"/>
    <w:rsid w:val="00CB311E"/>
    <w:rsid w:val="00CB71E1"/>
    <w:rsid w:val="00CC0ED3"/>
    <w:rsid w:val="00CC1894"/>
    <w:rsid w:val="00CC2EE2"/>
    <w:rsid w:val="00CC3D03"/>
    <w:rsid w:val="00CC45DB"/>
    <w:rsid w:val="00CC5651"/>
    <w:rsid w:val="00CC73FF"/>
    <w:rsid w:val="00CD141E"/>
    <w:rsid w:val="00CD45DA"/>
    <w:rsid w:val="00CD7511"/>
    <w:rsid w:val="00CE2EA4"/>
    <w:rsid w:val="00CE5714"/>
    <w:rsid w:val="00CE6138"/>
    <w:rsid w:val="00CE6F59"/>
    <w:rsid w:val="00CE7AAB"/>
    <w:rsid w:val="00CF2673"/>
    <w:rsid w:val="00CF2DA1"/>
    <w:rsid w:val="00CF43B1"/>
    <w:rsid w:val="00D0172D"/>
    <w:rsid w:val="00D0614B"/>
    <w:rsid w:val="00D06AD1"/>
    <w:rsid w:val="00D161CF"/>
    <w:rsid w:val="00D17549"/>
    <w:rsid w:val="00D24D97"/>
    <w:rsid w:val="00D275F5"/>
    <w:rsid w:val="00D376F1"/>
    <w:rsid w:val="00D43CA8"/>
    <w:rsid w:val="00D4523D"/>
    <w:rsid w:val="00D4593F"/>
    <w:rsid w:val="00D45BD4"/>
    <w:rsid w:val="00D4775B"/>
    <w:rsid w:val="00D47AB8"/>
    <w:rsid w:val="00D55D94"/>
    <w:rsid w:val="00D56566"/>
    <w:rsid w:val="00D573F2"/>
    <w:rsid w:val="00D63F5D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4D4E"/>
    <w:rsid w:val="00D8540E"/>
    <w:rsid w:val="00D85C4D"/>
    <w:rsid w:val="00D8730B"/>
    <w:rsid w:val="00D9072A"/>
    <w:rsid w:val="00D94852"/>
    <w:rsid w:val="00DA039C"/>
    <w:rsid w:val="00DA10B4"/>
    <w:rsid w:val="00DA6EBE"/>
    <w:rsid w:val="00DB27CC"/>
    <w:rsid w:val="00DB2A54"/>
    <w:rsid w:val="00DB2B8A"/>
    <w:rsid w:val="00DB4EF9"/>
    <w:rsid w:val="00DC29FE"/>
    <w:rsid w:val="00DC430C"/>
    <w:rsid w:val="00DC60FB"/>
    <w:rsid w:val="00DC7319"/>
    <w:rsid w:val="00DC742E"/>
    <w:rsid w:val="00DD38DC"/>
    <w:rsid w:val="00DD63FF"/>
    <w:rsid w:val="00DF1BBF"/>
    <w:rsid w:val="00DF3145"/>
    <w:rsid w:val="00DF4B0E"/>
    <w:rsid w:val="00E01E4B"/>
    <w:rsid w:val="00E05664"/>
    <w:rsid w:val="00E062B0"/>
    <w:rsid w:val="00E0711E"/>
    <w:rsid w:val="00E0770C"/>
    <w:rsid w:val="00E14DFA"/>
    <w:rsid w:val="00E17EA5"/>
    <w:rsid w:val="00E229DB"/>
    <w:rsid w:val="00E2571A"/>
    <w:rsid w:val="00E26EDC"/>
    <w:rsid w:val="00E2713C"/>
    <w:rsid w:val="00E30B42"/>
    <w:rsid w:val="00E342D7"/>
    <w:rsid w:val="00E34C8D"/>
    <w:rsid w:val="00E34D1F"/>
    <w:rsid w:val="00E35C26"/>
    <w:rsid w:val="00E410EA"/>
    <w:rsid w:val="00E41D5C"/>
    <w:rsid w:val="00E42BAB"/>
    <w:rsid w:val="00E437F7"/>
    <w:rsid w:val="00E529F9"/>
    <w:rsid w:val="00E55017"/>
    <w:rsid w:val="00E55416"/>
    <w:rsid w:val="00E557D1"/>
    <w:rsid w:val="00E56282"/>
    <w:rsid w:val="00E616BF"/>
    <w:rsid w:val="00E64E06"/>
    <w:rsid w:val="00E6561F"/>
    <w:rsid w:val="00E658AA"/>
    <w:rsid w:val="00E6656A"/>
    <w:rsid w:val="00E70D30"/>
    <w:rsid w:val="00E716BA"/>
    <w:rsid w:val="00E75977"/>
    <w:rsid w:val="00E76431"/>
    <w:rsid w:val="00E7686D"/>
    <w:rsid w:val="00E813BA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B0B4F"/>
    <w:rsid w:val="00EB1B59"/>
    <w:rsid w:val="00EB4384"/>
    <w:rsid w:val="00EB6065"/>
    <w:rsid w:val="00EC0826"/>
    <w:rsid w:val="00EC4E99"/>
    <w:rsid w:val="00EC7E23"/>
    <w:rsid w:val="00ED3A21"/>
    <w:rsid w:val="00ED54F9"/>
    <w:rsid w:val="00ED6982"/>
    <w:rsid w:val="00EE0218"/>
    <w:rsid w:val="00EE0E54"/>
    <w:rsid w:val="00EE1033"/>
    <w:rsid w:val="00EE114E"/>
    <w:rsid w:val="00EE1FC5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5EE0"/>
    <w:rsid w:val="00F06985"/>
    <w:rsid w:val="00F07DE8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71232"/>
    <w:rsid w:val="00F74722"/>
    <w:rsid w:val="00F75F45"/>
    <w:rsid w:val="00F82957"/>
    <w:rsid w:val="00F83BD2"/>
    <w:rsid w:val="00F857CA"/>
    <w:rsid w:val="00F92C2B"/>
    <w:rsid w:val="00F94241"/>
    <w:rsid w:val="00F945CD"/>
    <w:rsid w:val="00F95ECF"/>
    <w:rsid w:val="00F9792C"/>
    <w:rsid w:val="00F97AAA"/>
    <w:rsid w:val="00FA4AD8"/>
    <w:rsid w:val="00FB2754"/>
    <w:rsid w:val="00FB2DF8"/>
    <w:rsid w:val="00FB3597"/>
    <w:rsid w:val="00FB53CA"/>
    <w:rsid w:val="00FC3750"/>
    <w:rsid w:val="00FC379D"/>
    <w:rsid w:val="00FC487C"/>
    <w:rsid w:val="00FC5057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294F"/>
    <w:rsid w:val="00FE359D"/>
    <w:rsid w:val="00FE47EA"/>
    <w:rsid w:val="00FE4D5F"/>
    <w:rsid w:val="00FE7BC4"/>
    <w:rsid w:val="00FF29D4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6A4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7">
    <w:name w:val="footer"/>
    <w:basedOn w:val="a"/>
    <w:link w:val="a8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E6561F"/>
    <w:pPr>
      <w:spacing w:line="480" w:lineRule="auto"/>
      <w:jc w:val="both"/>
    </w:pPr>
    <w:rPr>
      <w:lang w:val="en-US"/>
    </w:rPr>
  </w:style>
  <w:style w:type="paragraph" w:customStyle="1" w:styleId="Head1">
    <w:name w:val="Head 1"/>
    <w:basedOn w:val="a"/>
    <w:autoRedefine/>
    <w:rsid w:val="00116A7B"/>
    <w:pPr>
      <w:spacing w:line="480" w:lineRule="auto"/>
    </w:pPr>
    <w:rPr>
      <w:b/>
      <w:bCs/>
      <w:sz w:val="28"/>
      <w:szCs w:val="28"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link w:val="Literature0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004A23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a6">
    <w:name w:val="頁首 字元"/>
    <w:link w:val="a5"/>
    <w:rsid w:val="00414465"/>
    <w:rPr>
      <w:sz w:val="24"/>
      <w:szCs w:val="24"/>
      <w:lang w:eastAsia="ja-JP"/>
    </w:rPr>
  </w:style>
  <w:style w:type="character" w:styleId="a9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ab">
    <w:name w:val="註解文字 字元"/>
    <w:link w:val="aa"/>
    <w:uiPriority w:val="99"/>
    <w:semiHidden/>
    <w:rsid w:val="00664F6D"/>
    <w:rPr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4F6D"/>
    <w:rPr>
      <w:b/>
      <w:bCs/>
    </w:rPr>
  </w:style>
  <w:style w:type="character" w:customStyle="1" w:styleId="ad">
    <w:name w:val="註解主旨 字元"/>
    <w:link w:val="ac"/>
    <w:uiPriority w:val="99"/>
    <w:semiHidden/>
    <w:rsid w:val="00664F6D"/>
    <w:rPr>
      <w:b/>
      <w:bCs/>
      <w:lang w:eastAsia="ja-JP"/>
    </w:rPr>
  </w:style>
  <w:style w:type="character" w:customStyle="1" w:styleId="a8">
    <w:name w:val="頁尾 字元"/>
    <w:link w:val="a7"/>
    <w:uiPriority w:val="99"/>
    <w:rsid w:val="007B7A09"/>
    <w:rPr>
      <w:sz w:val="24"/>
      <w:szCs w:val="24"/>
      <w:lang w:eastAsia="ja-JP"/>
    </w:rPr>
  </w:style>
  <w:style w:type="paragraph" w:customStyle="1" w:styleId="EndNoteBibliographyTitle">
    <w:name w:val="EndNote Bibliography Title"/>
    <w:basedOn w:val="a"/>
    <w:link w:val="EndNoteBibliographyTitle0"/>
    <w:rsid w:val="0060022F"/>
    <w:pPr>
      <w:jc w:val="center"/>
    </w:pPr>
    <w:rPr>
      <w:noProof/>
    </w:rPr>
  </w:style>
  <w:style w:type="character" w:customStyle="1" w:styleId="Literature0">
    <w:name w:val="Literature 字元"/>
    <w:basedOn w:val="a0"/>
    <w:link w:val="Literature"/>
    <w:rsid w:val="0060022F"/>
    <w:rPr>
      <w:sz w:val="24"/>
      <w:szCs w:val="24"/>
      <w:lang w:val="de-DE" w:eastAsia="ja-JP"/>
    </w:rPr>
  </w:style>
  <w:style w:type="character" w:customStyle="1" w:styleId="EndNoteBibliographyTitle0">
    <w:name w:val="EndNote Bibliography Title 字元"/>
    <w:basedOn w:val="Literature0"/>
    <w:link w:val="EndNoteBibliographyTitle"/>
    <w:rsid w:val="0060022F"/>
    <w:rPr>
      <w:noProof/>
      <w:sz w:val="24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60022F"/>
    <w:rPr>
      <w:noProof/>
    </w:rPr>
  </w:style>
  <w:style w:type="character" w:customStyle="1" w:styleId="EndNoteBibliography0">
    <w:name w:val="EndNote Bibliography 字元"/>
    <w:basedOn w:val="Literature0"/>
    <w:link w:val="EndNoteBibliography"/>
    <w:rsid w:val="0060022F"/>
    <w:rPr>
      <w:noProof/>
      <w:sz w:val="24"/>
      <w:szCs w:val="24"/>
      <w:lang w:val="de-DE" w:eastAsia="ja-JP"/>
    </w:rPr>
  </w:style>
  <w:style w:type="character" w:styleId="ae">
    <w:name w:val="Hyperlink"/>
    <w:basedOn w:val="a0"/>
    <w:uiPriority w:val="99"/>
    <w:unhideWhenUsed/>
    <w:rsid w:val="0060022F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0022F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60022F"/>
    <w:rPr>
      <w:rFonts w:ascii="Calibri" w:eastAsia="新細明體" w:hAnsi="Calibri"/>
      <w:kern w:val="2"/>
      <w:sz w:val="24"/>
      <w:szCs w:val="22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A86927"/>
    <w:rPr>
      <w:color w:val="954F72" w:themeColor="followedHyperlink"/>
      <w:u w:val="single"/>
    </w:rPr>
  </w:style>
  <w:style w:type="character" w:styleId="af2">
    <w:name w:val="line number"/>
    <w:basedOn w:val="a0"/>
    <w:uiPriority w:val="99"/>
    <w:semiHidden/>
    <w:unhideWhenUsed/>
    <w:rsid w:val="00032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446C3525B3CB46BD92ABA5C2617223" ma:contentTypeVersion="12" ma:contentTypeDescription="Create a new document." ma:contentTypeScope="" ma:versionID="0d9e554da4927b860e5f07724327eaf6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a7e62f4257e4f0ea935a53209ab68767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F10FA278-80C1-4919-97CF-D69885245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2021-09-28T15:42:00Z</dcterms:created>
  <dcterms:modified xsi:type="dcterms:W3CDTF">2021-09-28T15:43:00Z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