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2A900" w14:textId="77777777" w:rsidR="0040370E" w:rsidRPr="00797F1D" w:rsidRDefault="0040370E" w:rsidP="0040370E">
      <w:pPr>
        <w:widowControl w:val="0"/>
        <w:spacing w:after="0" w:line="240" w:lineRule="auto"/>
        <w:jc w:val="center"/>
        <w:rPr>
          <w:rFonts w:eastAsia="Times New Roman"/>
          <w:b/>
          <w:bCs/>
          <w:sz w:val="22"/>
          <w:szCs w:val="22"/>
        </w:rPr>
      </w:pPr>
      <w:r w:rsidRPr="00797F1D">
        <w:rPr>
          <w:rFonts w:eastAsia="Times New Roman"/>
          <w:b/>
          <w:bCs/>
          <w:sz w:val="22"/>
          <w:szCs w:val="22"/>
        </w:rPr>
        <w:t xml:space="preserve">Appendix A - Definition of variables. </w:t>
      </w:r>
    </w:p>
    <w:p w14:paraId="41AA22AB" w14:textId="77777777" w:rsidR="0040370E" w:rsidRPr="00797F1D" w:rsidRDefault="0040370E" w:rsidP="0040370E">
      <w:pPr>
        <w:widowControl w:val="0"/>
        <w:spacing w:after="0" w:line="240" w:lineRule="auto"/>
        <w:jc w:val="center"/>
        <w:rPr>
          <w:rFonts w:eastAsia="Times New Roman"/>
          <w:b/>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56"/>
        <w:gridCol w:w="6859"/>
      </w:tblGrid>
      <w:tr w:rsidR="0040370E" w:rsidRPr="00797F1D" w14:paraId="26B7A190" w14:textId="77777777" w:rsidTr="00720074">
        <w:trPr>
          <w:trHeight w:val="300"/>
        </w:trPr>
        <w:tc>
          <w:tcPr>
            <w:tcW w:w="2156" w:type="dxa"/>
            <w:tcBorders>
              <w:top w:val="single" w:sz="6" w:space="0" w:color="auto"/>
              <w:left w:val="nil"/>
              <w:bottom w:val="single" w:sz="6" w:space="0" w:color="auto"/>
              <w:right w:val="nil"/>
            </w:tcBorders>
            <w:tcMar>
              <w:left w:w="105" w:type="dxa"/>
              <w:right w:w="105" w:type="dxa"/>
            </w:tcMar>
            <w:vAlign w:val="center"/>
          </w:tcPr>
          <w:p w14:paraId="3700C068" w14:textId="77777777" w:rsidR="0040370E" w:rsidRPr="00797F1D" w:rsidRDefault="0040370E" w:rsidP="00720074">
            <w:pPr>
              <w:widowControl w:val="0"/>
              <w:spacing w:after="0" w:line="240" w:lineRule="auto"/>
              <w:rPr>
                <w:rFonts w:eastAsia="Times New Roman"/>
                <w:b/>
                <w:sz w:val="18"/>
                <w:szCs w:val="18"/>
              </w:rPr>
            </w:pPr>
            <w:r w:rsidRPr="00797F1D">
              <w:rPr>
                <w:rFonts w:eastAsia="Times New Roman"/>
                <w:b/>
                <w:sz w:val="18"/>
                <w:szCs w:val="18"/>
              </w:rPr>
              <w:t>Name</w:t>
            </w:r>
          </w:p>
        </w:tc>
        <w:tc>
          <w:tcPr>
            <w:tcW w:w="6859" w:type="dxa"/>
            <w:tcBorders>
              <w:top w:val="single" w:sz="6" w:space="0" w:color="auto"/>
              <w:left w:val="nil"/>
              <w:bottom w:val="single" w:sz="6" w:space="0" w:color="auto"/>
              <w:right w:val="nil"/>
            </w:tcBorders>
            <w:tcMar>
              <w:left w:w="105" w:type="dxa"/>
              <w:right w:w="105" w:type="dxa"/>
            </w:tcMar>
            <w:vAlign w:val="center"/>
          </w:tcPr>
          <w:p w14:paraId="32E217CB" w14:textId="77777777" w:rsidR="0040370E" w:rsidRPr="00797F1D" w:rsidRDefault="0040370E" w:rsidP="00720074">
            <w:pPr>
              <w:widowControl w:val="0"/>
              <w:spacing w:after="0" w:line="240" w:lineRule="auto"/>
              <w:rPr>
                <w:rFonts w:eastAsia="Times New Roman"/>
                <w:b/>
                <w:sz w:val="18"/>
                <w:szCs w:val="18"/>
              </w:rPr>
            </w:pPr>
            <w:r w:rsidRPr="00797F1D">
              <w:rPr>
                <w:rFonts w:eastAsia="Times New Roman"/>
                <w:b/>
                <w:sz w:val="18"/>
                <w:szCs w:val="18"/>
              </w:rPr>
              <w:t>Definition</w:t>
            </w:r>
          </w:p>
        </w:tc>
      </w:tr>
      <w:tr w:rsidR="0040370E" w:rsidRPr="00797F1D" w14:paraId="1BBAA151" w14:textId="77777777" w:rsidTr="00720074">
        <w:trPr>
          <w:trHeight w:val="300"/>
        </w:trPr>
        <w:tc>
          <w:tcPr>
            <w:tcW w:w="2156" w:type="dxa"/>
            <w:tcBorders>
              <w:top w:val="single" w:sz="6" w:space="0" w:color="auto"/>
              <w:left w:val="nil"/>
              <w:bottom w:val="single" w:sz="6" w:space="0" w:color="auto"/>
              <w:right w:val="nil"/>
            </w:tcBorders>
            <w:tcMar>
              <w:left w:w="105" w:type="dxa"/>
              <w:right w:w="105" w:type="dxa"/>
            </w:tcMar>
            <w:vAlign w:val="center"/>
          </w:tcPr>
          <w:p w14:paraId="6DBDCA7B"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b/>
                <w:bCs/>
                <w:i/>
                <w:iCs/>
                <w:sz w:val="18"/>
                <w:szCs w:val="18"/>
              </w:rPr>
              <w:t>Dependent variables</w:t>
            </w:r>
          </w:p>
        </w:tc>
        <w:tc>
          <w:tcPr>
            <w:tcW w:w="6859" w:type="dxa"/>
            <w:tcBorders>
              <w:top w:val="single" w:sz="6" w:space="0" w:color="auto"/>
              <w:left w:val="nil"/>
              <w:bottom w:val="single" w:sz="6" w:space="0" w:color="auto"/>
              <w:right w:val="nil"/>
            </w:tcBorders>
            <w:tcMar>
              <w:left w:w="105" w:type="dxa"/>
              <w:right w:w="105" w:type="dxa"/>
            </w:tcMar>
            <w:vAlign w:val="center"/>
          </w:tcPr>
          <w:p w14:paraId="250DC13A" w14:textId="77777777" w:rsidR="0040370E" w:rsidRPr="00797F1D" w:rsidRDefault="0040370E" w:rsidP="00720074">
            <w:pPr>
              <w:widowControl w:val="0"/>
              <w:spacing w:after="0" w:line="240" w:lineRule="auto"/>
              <w:rPr>
                <w:rFonts w:eastAsia="Times New Roman"/>
                <w:sz w:val="18"/>
                <w:szCs w:val="18"/>
              </w:rPr>
            </w:pPr>
          </w:p>
        </w:tc>
      </w:tr>
      <w:tr w:rsidR="0040370E" w:rsidRPr="00797F1D" w14:paraId="62CFF94E" w14:textId="77777777" w:rsidTr="00720074">
        <w:trPr>
          <w:trHeight w:val="300"/>
        </w:trPr>
        <w:tc>
          <w:tcPr>
            <w:tcW w:w="2156" w:type="dxa"/>
            <w:tcBorders>
              <w:top w:val="single" w:sz="6" w:space="0" w:color="auto"/>
              <w:left w:val="nil"/>
              <w:bottom w:val="nil"/>
              <w:right w:val="nil"/>
            </w:tcBorders>
            <w:tcMar>
              <w:left w:w="105" w:type="dxa"/>
              <w:right w:w="105" w:type="dxa"/>
            </w:tcMar>
            <w:vAlign w:val="center"/>
          </w:tcPr>
          <w:p w14:paraId="61CB72B2"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Formal Account</w:t>
            </w:r>
          </w:p>
        </w:tc>
        <w:tc>
          <w:tcPr>
            <w:tcW w:w="6859" w:type="dxa"/>
            <w:tcBorders>
              <w:top w:val="single" w:sz="6" w:space="0" w:color="auto"/>
              <w:left w:val="nil"/>
              <w:bottom w:val="nil"/>
              <w:right w:val="nil"/>
            </w:tcBorders>
            <w:tcMar>
              <w:left w:w="105" w:type="dxa"/>
              <w:right w:w="105" w:type="dxa"/>
            </w:tcMar>
            <w:vAlign w:val="center"/>
          </w:tcPr>
          <w:p w14:paraId="54FC0170"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respondent has an account at a financial institution, 0 otherwise.</w:t>
            </w:r>
          </w:p>
        </w:tc>
      </w:tr>
      <w:tr w:rsidR="0040370E" w:rsidRPr="00797F1D" w14:paraId="2265B069" w14:textId="77777777" w:rsidTr="00720074">
        <w:trPr>
          <w:trHeight w:val="300"/>
        </w:trPr>
        <w:tc>
          <w:tcPr>
            <w:tcW w:w="2156" w:type="dxa"/>
            <w:tcBorders>
              <w:top w:val="nil"/>
              <w:left w:val="nil"/>
              <w:bottom w:val="nil"/>
              <w:right w:val="nil"/>
            </w:tcBorders>
            <w:tcMar>
              <w:left w:w="105" w:type="dxa"/>
              <w:right w:w="105" w:type="dxa"/>
            </w:tcMar>
            <w:vAlign w:val="center"/>
          </w:tcPr>
          <w:p w14:paraId="5F9C1A72"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Formal Savings</w:t>
            </w:r>
          </w:p>
        </w:tc>
        <w:tc>
          <w:tcPr>
            <w:tcW w:w="6859" w:type="dxa"/>
            <w:tcBorders>
              <w:top w:val="nil"/>
              <w:left w:val="nil"/>
              <w:bottom w:val="nil"/>
              <w:right w:val="nil"/>
            </w:tcBorders>
            <w:tcMar>
              <w:left w:w="105" w:type="dxa"/>
              <w:right w:w="105" w:type="dxa"/>
            </w:tcMar>
            <w:vAlign w:val="center"/>
          </w:tcPr>
          <w:p w14:paraId="02AF83F3"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respondent has deposited some money, including cash or electronic deposits, or any type of money, into his/her personal account(s), 0 otherwise.</w:t>
            </w:r>
          </w:p>
        </w:tc>
      </w:tr>
      <w:tr w:rsidR="0040370E" w:rsidRPr="00797F1D" w14:paraId="429BD7E8" w14:textId="77777777" w:rsidTr="00720074">
        <w:trPr>
          <w:trHeight w:val="300"/>
        </w:trPr>
        <w:tc>
          <w:tcPr>
            <w:tcW w:w="2156" w:type="dxa"/>
            <w:tcBorders>
              <w:top w:val="nil"/>
              <w:left w:val="nil"/>
              <w:right w:val="nil"/>
            </w:tcBorders>
            <w:tcMar>
              <w:left w:w="105" w:type="dxa"/>
              <w:right w:w="105" w:type="dxa"/>
            </w:tcMar>
            <w:vAlign w:val="center"/>
          </w:tcPr>
          <w:p w14:paraId="322D694A"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Frequency</w:t>
            </w:r>
          </w:p>
        </w:tc>
        <w:tc>
          <w:tcPr>
            <w:tcW w:w="6859" w:type="dxa"/>
            <w:tcBorders>
              <w:top w:val="nil"/>
              <w:left w:val="nil"/>
              <w:right w:val="nil"/>
            </w:tcBorders>
            <w:tcMar>
              <w:left w:w="105" w:type="dxa"/>
              <w:right w:w="105" w:type="dxa"/>
            </w:tcMar>
            <w:vAlign w:val="center"/>
          </w:tcPr>
          <w:p w14:paraId="132D0EC2"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respondent has withdrawn money from his/her personal account(s) at least twice, 0 otherwise.</w:t>
            </w:r>
          </w:p>
        </w:tc>
      </w:tr>
      <w:tr w:rsidR="0040370E" w:rsidRPr="00797F1D" w14:paraId="6F123C7D" w14:textId="77777777" w:rsidTr="00720074">
        <w:trPr>
          <w:trHeight w:val="300"/>
        </w:trPr>
        <w:tc>
          <w:tcPr>
            <w:tcW w:w="2156" w:type="dxa"/>
            <w:tcBorders>
              <w:left w:val="nil"/>
              <w:right w:val="nil"/>
            </w:tcBorders>
            <w:tcMar>
              <w:left w:w="105" w:type="dxa"/>
              <w:right w:w="105" w:type="dxa"/>
            </w:tcMar>
            <w:vAlign w:val="center"/>
          </w:tcPr>
          <w:p w14:paraId="6FB6B84B"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Formal Account (LiTS)</w:t>
            </w:r>
          </w:p>
        </w:tc>
        <w:tc>
          <w:tcPr>
            <w:tcW w:w="6859" w:type="dxa"/>
            <w:tcBorders>
              <w:left w:val="nil"/>
              <w:right w:val="nil"/>
            </w:tcBorders>
            <w:tcMar>
              <w:left w:w="105" w:type="dxa"/>
              <w:right w:w="105" w:type="dxa"/>
            </w:tcMar>
            <w:vAlign w:val="center"/>
          </w:tcPr>
          <w:p w14:paraId="4FC90D5B"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From the LiTS database, we made this dummy variable equal to 1 if a member in the household has a dummy variable that equals 1 or if the respondent or anyone in the household own a bank account, postal account, credit, or debit card</w:t>
            </w:r>
            <w:r>
              <w:rPr>
                <w:rFonts w:eastAsia="Times New Roman"/>
                <w:sz w:val="18"/>
                <w:szCs w:val="18"/>
              </w:rPr>
              <w:t>.</w:t>
            </w:r>
            <w:r w:rsidRPr="00797F1D">
              <w:rPr>
                <w:rFonts w:eastAsia="Times New Roman"/>
                <w:sz w:val="18"/>
                <w:szCs w:val="18"/>
              </w:rPr>
              <w:t xml:space="preserve"> </w:t>
            </w:r>
          </w:p>
        </w:tc>
      </w:tr>
      <w:tr w:rsidR="0040370E" w:rsidRPr="00797F1D" w14:paraId="12774AAE" w14:textId="77777777" w:rsidTr="00720074">
        <w:trPr>
          <w:trHeight w:val="300"/>
        </w:trPr>
        <w:tc>
          <w:tcPr>
            <w:tcW w:w="2156" w:type="dxa"/>
            <w:tcBorders>
              <w:left w:val="nil"/>
              <w:right w:val="nil"/>
            </w:tcBorders>
            <w:tcMar>
              <w:left w:w="105" w:type="dxa"/>
              <w:right w:w="105" w:type="dxa"/>
            </w:tcMar>
            <w:vAlign w:val="center"/>
          </w:tcPr>
          <w:p w14:paraId="29A77ED9" w14:textId="77777777" w:rsidR="0040370E" w:rsidRPr="00797F1D" w:rsidRDefault="0040370E" w:rsidP="00720074">
            <w:pPr>
              <w:widowControl w:val="0"/>
              <w:spacing w:after="0" w:line="240" w:lineRule="auto"/>
              <w:rPr>
                <w:rFonts w:eastAsia="Times New Roman"/>
                <w:sz w:val="18"/>
                <w:szCs w:val="18"/>
              </w:rPr>
            </w:pPr>
          </w:p>
        </w:tc>
        <w:tc>
          <w:tcPr>
            <w:tcW w:w="6859" w:type="dxa"/>
            <w:tcBorders>
              <w:left w:val="nil"/>
              <w:right w:val="nil"/>
            </w:tcBorders>
            <w:tcMar>
              <w:left w:w="105" w:type="dxa"/>
              <w:right w:w="105" w:type="dxa"/>
            </w:tcMar>
            <w:vAlign w:val="center"/>
          </w:tcPr>
          <w:p w14:paraId="19BA12FE" w14:textId="77777777" w:rsidR="0040370E" w:rsidRPr="00797F1D" w:rsidRDefault="0040370E" w:rsidP="00720074">
            <w:pPr>
              <w:widowControl w:val="0"/>
              <w:spacing w:after="0" w:line="240" w:lineRule="auto"/>
              <w:rPr>
                <w:rFonts w:eastAsia="Times New Roman"/>
                <w:sz w:val="18"/>
                <w:szCs w:val="18"/>
              </w:rPr>
            </w:pPr>
          </w:p>
        </w:tc>
      </w:tr>
      <w:tr w:rsidR="0040370E" w:rsidRPr="00797F1D" w14:paraId="7546E809" w14:textId="77777777" w:rsidTr="00720074">
        <w:trPr>
          <w:trHeight w:val="300"/>
        </w:trPr>
        <w:tc>
          <w:tcPr>
            <w:tcW w:w="2156" w:type="dxa"/>
            <w:tcBorders>
              <w:left w:val="nil"/>
              <w:bottom w:val="single" w:sz="6" w:space="0" w:color="auto"/>
              <w:right w:val="nil"/>
            </w:tcBorders>
            <w:tcMar>
              <w:left w:w="105" w:type="dxa"/>
              <w:right w:w="105" w:type="dxa"/>
            </w:tcMar>
            <w:vAlign w:val="center"/>
          </w:tcPr>
          <w:p w14:paraId="0578B5BA"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b/>
                <w:bCs/>
                <w:i/>
                <w:iCs/>
                <w:sz w:val="18"/>
                <w:szCs w:val="18"/>
              </w:rPr>
              <w:t>Independent variables</w:t>
            </w:r>
          </w:p>
        </w:tc>
        <w:tc>
          <w:tcPr>
            <w:tcW w:w="6859" w:type="dxa"/>
            <w:tcBorders>
              <w:left w:val="nil"/>
              <w:bottom w:val="single" w:sz="6" w:space="0" w:color="auto"/>
              <w:right w:val="nil"/>
            </w:tcBorders>
            <w:tcMar>
              <w:left w:w="105" w:type="dxa"/>
              <w:right w:w="105" w:type="dxa"/>
            </w:tcMar>
            <w:vAlign w:val="center"/>
          </w:tcPr>
          <w:p w14:paraId="02E0631C" w14:textId="77777777" w:rsidR="0040370E" w:rsidRPr="00797F1D" w:rsidRDefault="0040370E" w:rsidP="00720074">
            <w:pPr>
              <w:widowControl w:val="0"/>
              <w:spacing w:after="0" w:line="240" w:lineRule="auto"/>
              <w:rPr>
                <w:rFonts w:eastAsia="Times New Roman"/>
                <w:sz w:val="18"/>
                <w:szCs w:val="18"/>
              </w:rPr>
            </w:pPr>
          </w:p>
        </w:tc>
      </w:tr>
      <w:tr w:rsidR="0040370E" w:rsidRPr="00797F1D" w14:paraId="1A8831D5" w14:textId="77777777" w:rsidTr="00720074">
        <w:trPr>
          <w:trHeight w:val="300"/>
        </w:trPr>
        <w:tc>
          <w:tcPr>
            <w:tcW w:w="2156" w:type="dxa"/>
            <w:tcBorders>
              <w:top w:val="single" w:sz="6" w:space="0" w:color="auto"/>
              <w:left w:val="nil"/>
              <w:bottom w:val="single" w:sz="6" w:space="0" w:color="auto"/>
              <w:right w:val="nil"/>
            </w:tcBorders>
            <w:tcMar>
              <w:left w:w="105" w:type="dxa"/>
              <w:right w:w="105" w:type="dxa"/>
            </w:tcMar>
            <w:vAlign w:val="center"/>
          </w:tcPr>
          <w:p w14:paraId="3C408A52"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i/>
                <w:iCs/>
                <w:sz w:val="18"/>
                <w:szCs w:val="18"/>
              </w:rPr>
              <w:t>Fragmentation variable</w:t>
            </w:r>
          </w:p>
        </w:tc>
        <w:tc>
          <w:tcPr>
            <w:tcW w:w="6859" w:type="dxa"/>
            <w:tcBorders>
              <w:top w:val="single" w:sz="6" w:space="0" w:color="auto"/>
              <w:left w:val="nil"/>
              <w:bottom w:val="single" w:sz="6" w:space="0" w:color="auto"/>
              <w:right w:val="nil"/>
            </w:tcBorders>
            <w:tcMar>
              <w:left w:w="105" w:type="dxa"/>
              <w:right w:w="105" w:type="dxa"/>
            </w:tcMar>
            <w:vAlign w:val="center"/>
          </w:tcPr>
          <w:p w14:paraId="13074FAC" w14:textId="77777777" w:rsidR="0040370E" w:rsidRPr="00797F1D" w:rsidRDefault="0040370E" w:rsidP="00720074">
            <w:pPr>
              <w:widowControl w:val="0"/>
              <w:spacing w:after="0" w:line="240" w:lineRule="auto"/>
              <w:rPr>
                <w:rFonts w:eastAsia="Times New Roman"/>
                <w:sz w:val="18"/>
                <w:szCs w:val="18"/>
              </w:rPr>
            </w:pPr>
          </w:p>
        </w:tc>
      </w:tr>
      <w:tr w:rsidR="0040370E" w:rsidRPr="00797F1D" w14:paraId="2B18A9BC" w14:textId="77777777" w:rsidTr="00720074">
        <w:trPr>
          <w:trHeight w:val="300"/>
        </w:trPr>
        <w:tc>
          <w:tcPr>
            <w:tcW w:w="2156" w:type="dxa"/>
            <w:tcBorders>
              <w:top w:val="nil"/>
              <w:left w:val="nil"/>
              <w:bottom w:val="single" w:sz="6" w:space="0" w:color="auto"/>
              <w:right w:val="nil"/>
            </w:tcBorders>
            <w:tcMar>
              <w:left w:w="105" w:type="dxa"/>
              <w:right w:w="105" w:type="dxa"/>
            </w:tcMar>
            <w:vAlign w:val="center"/>
          </w:tcPr>
          <w:p w14:paraId="75EC82A1"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Trust Fragmentation</w:t>
            </w:r>
          </w:p>
        </w:tc>
        <w:tc>
          <w:tcPr>
            <w:tcW w:w="6859" w:type="dxa"/>
            <w:tcBorders>
              <w:top w:val="nil"/>
              <w:left w:val="nil"/>
              <w:bottom w:val="single" w:sz="6" w:space="0" w:color="auto"/>
              <w:right w:val="nil"/>
            </w:tcBorders>
            <w:tcMar>
              <w:left w:w="105" w:type="dxa"/>
              <w:right w:w="105" w:type="dxa"/>
            </w:tcMar>
            <w:vAlign w:val="center"/>
          </w:tcPr>
          <w:p w14:paraId="0D5C5AEB"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 xml:space="preserve">Measure of the fragmentation of the trust in banks from the World Values Survey and LiTS. Calculated as the standard deviation of trust in banks. Higher values mean higher fragmentation in trust in banks. </w:t>
            </w:r>
          </w:p>
        </w:tc>
      </w:tr>
      <w:tr w:rsidR="0040370E" w:rsidRPr="00797F1D" w14:paraId="1252B6CB" w14:textId="77777777" w:rsidTr="00720074">
        <w:trPr>
          <w:trHeight w:val="300"/>
        </w:trPr>
        <w:tc>
          <w:tcPr>
            <w:tcW w:w="2156" w:type="dxa"/>
            <w:tcBorders>
              <w:top w:val="single" w:sz="6" w:space="0" w:color="auto"/>
              <w:left w:val="nil"/>
              <w:bottom w:val="single" w:sz="6" w:space="0" w:color="auto"/>
              <w:right w:val="nil"/>
            </w:tcBorders>
            <w:tcMar>
              <w:left w:w="105" w:type="dxa"/>
              <w:right w:w="105" w:type="dxa"/>
            </w:tcMar>
            <w:vAlign w:val="center"/>
          </w:tcPr>
          <w:p w14:paraId="6C346C42"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i/>
                <w:iCs/>
                <w:sz w:val="18"/>
                <w:szCs w:val="18"/>
              </w:rPr>
              <w:t>Control variables</w:t>
            </w:r>
          </w:p>
        </w:tc>
        <w:tc>
          <w:tcPr>
            <w:tcW w:w="6859" w:type="dxa"/>
            <w:tcBorders>
              <w:top w:val="single" w:sz="6" w:space="0" w:color="auto"/>
              <w:left w:val="nil"/>
              <w:bottom w:val="single" w:sz="6" w:space="0" w:color="auto"/>
              <w:right w:val="nil"/>
            </w:tcBorders>
            <w:tcMar>
              <w:left w:w="105" w:type="dxa"/>
              <w:right w:w="105" w:type="dxa"/>
            </w:tcMar>
            <w:vAlign w:val="center"/>
          </w:tcPr>
          <w:p w14:paraId="322A0D73" w14:textId="77777777" w:rsidR="0040370E" w:rsidRPr="00797F1D" w:rsidRDefault="0040370E" w:rsidP="00720074">
            <w:pPr>
              <w:widowControl w:val="0"/>
              <w:spacing w:after="0" w:line="240" w:lineRule="auto"/>
              <w:rPr>
                <w:rFonts w:eastAsia="Times New Roman"/>
                <w:sz w:val="18"/>
                <w:szCs w:val="18"/>
              </w:rPr>
            </w:pPr>
          </w:p>
        </w:tc>
      </w:tr>
      <w:tr w:rsidR="0040370E" w:rsidRPr="00797F1D" w14:paraId="7EA51434" w14:textId="77777777" w:rsidTr="00720074">
        <w:trPr>
          <w:trHeight w:val="300"/>
        </w:trPr>
        <w:tc>
          <w:tcPr>
            <w:tcW w:w="2156" w:type="dxa"/>
            <w:tcBorders>
              <w:top w:val="single" w:sz="6" w:space="0" w:color="auto"/>
              <w:left w:val="nil"/>
              <w:bottom w:val="nil"/>
              <w:right w:val="nil"/>
            </w:tcBorders>
            <w:tcMar>
              <w:left w:w="105" w:type="dxa"/>
              <w:right w:w="105" w:type="dxa"/>
            </w:tcMar>
            <w:vAlign w:val="center"/>
          </w:tcPr>
          <w:p w14:paraId="0A3B3E33"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Male</w:t>
            </w:r>
          </w:p>
        </w:tc>
        <w:tc>
          <w:tcPr>
            <w:tcW w:w="6859" w:type="dxa"/>
            <w:tcBorders>
              <w:top w:val="single" w:sz="6" w:space="0" w:color="auto"/>
              <w:left w:val="nil"/>
              <w:bottom w:val="nil"/>
              <w:right w:val="nil"/>
            </w:tcBorders>
            <w:tcMar>
              <w:left w:w="105" w:type="dxa"/>
              <w:right w:w="105" w:type="dxa"/>
            </w:tcMar>
            <w:vAlign w:val="center"/>
          </w:tcPr>
          <w:p w14:paraId="1DCDE3B3"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respondent is a man, 0 otherwise.</w:t>
            </w:r>
          </w:p>
        </w:tc>
      </w:tr>
      <w:tr w:rsidR="0040370E" w:rsidRPr="00797F1D" w14:paraId="1A1BC46E" w14:textId="77777777" w:rsidTr="00720074">
        <w:trPr>
          <w:trHeight w:val="300"/>
        </w:trPr>
        <w:tc>
          <w:tcPr>
            <w:tcW w:w="2156" w:type="dxa"/>
            <w:tcBorders>
              <w:top w:val="nil"/>
              <w:left w:val="nil"/>
              <w:bottom w:val="nil"/>
              <w:right w:val="nil"/>
            </w:tcBorders>
            <w:tcMar>
              <w:left w:w="105" w:type="dxa"/>
              <w:right w:w="105" w:type="dxa"/>
            </w:tcMar>
            <w:vAlign w:val="center"/>
          </w:tcPr>
          <w:p w14:paraId="1E05085A"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Age</w:t>
            </w:r>
          </w:p>
        </w:tc>
        <w:tc>
          <w:tcPr>
            <w:tcW w:w="6859" w:type="dxa"/>
            <w:tcBorders>
              <w:top w:val="nil"/>
              <w:left w:val="nil"/>
              <w:bottom w:val="nil"/>
              <w:right w:val="nil"/>
            </w:tcBorders>
            <w:tcMar>
              <w:left w:w="105" w:type="dxa"/>
              <w:right w:w="105" w:type="dxa"/>
            </w:tcMar>
            <w:vAlign w:val="center"/>
          </w:tcPr>
          <w:p w14:paraId="421E291B"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Age of the respondent.</w:t>
            </w:r>
          </w:p>
        </w:tc>
      </w:tr>
      <w:tr w:rsidR="0040370E" w:rsidRPr="00797F1D" w14:paraId="4C1DE003" w14:textId="77777777" w:rsidTr="00720074">
        <w:trPr>
          <w:trHeight w:val="300"/>
        </w:trPr>
        <w:tc>
          <w:tcPr>
            <w:tcW w:w="2156" w:type="dxa"/>
            <w:tcBorders>
              <w:top w:val="nil"/>
              <w:left w:val="nil"/>
              <w:bottom w:val="nil"/>
              <w:right w:val="nil"/>
            </w:tcBorders>
            <w:tcMar>
              <w:left w:w="105" w:type="dxa"/>
              <w:right w:w="105" w:type="dxa"/>
            </w:tcMar>
            <w:vAlign w:val="center"/>
          </w:tcPr>
          <w:p w14:paraId="364B7EB6"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Primary</w:t>
            </w:r>
          </w:p>
        </w:tc>
        <w:tc>
          <w:tcPr>
            <w:tcW w:w="6859" w:type="dxa"/>
            <w:tcBorders>
              <w:top w:val="nil"/>
              <w:left w:val="nil"/>
              <w:bottom w:val="nil"/>
              <w:right w:val="nil"/>
            </w:tcBorders>
            <w:tcMar>
              <w:left w:w="105" w:type="dxa"/>
              <w:right w:w="105" w:type="dxa"/>
            </w:tcMar>
            <w:vAlign w:val="center"/>
          </w:tcPr>
          <w:p w14:paraId="0948E24A"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educational attainment of the respondent is primary school, 0 otherwise.</w:t>
            </w:r>
          </w:p>
        </w:tc>
      </w:tr>
      <w:tr w:rsidR="0040370E" w:rsidRPr="00797F1D" w14:paraId="75B465A2" w14:textId="77777777" w:rsidTr="00720074">
        <w:trPr>
          <w:trHeight w:val="300"/>
        </w:trPr>
        <w:tc>
          <w:tcPr>
            <w:tcW w:w="2156" w:type="dxa"/>
            <w:tcBorders>
              <w:top w:val="nil"/>
              <w:left w:val="nil"/>
              <w:bottom w:val="nil"/>
              <w:right w:val="nil"/>
            </w:tcBorders>
            <w:tcMar>
              <w:left w:w="105" w:type="dxa"/>
              <w:right w:w="105" w:type="dxa"/>
            </w:tcMar>
            <w:vAlign w:val="center"/>
          </w:tcPr>
          <w:p w14:paraId="3127B699"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Secondary</w:t>
            </w:r>
          </w:p>
        </w:tc>
        <w:tc>
          <w:tcPr>
            <w:tcW w:w="6859" w:type="dxa"/>
            <w:tcBorders>
              <w:top w:val="nil"/>
              <w:left w:val="nil"/>
              <w:bottom w:val="nil"/>
              <w:right w:val="nil"/>
            </w:tcBorders>
            <w:tcMar>
              <w:left w:w="105" w:type="dxa"/>
              <w:right w:w="105" w:type="dxa"/>
            </w:tcMar>
            <w:vAlign w:val="center"/>
          </w:tcPr>
          <w:p w14:paraId="5B94C773"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educational attainment of the respondent is secondary school, 0 otherwise.</w:t>
            </w:r>
          </w:p>
        </w:tc>
      </w:tr>
      <w:tr w:rsidR="0040370E" w:rsidRPr="00797F1D" w14:paraId="75646C24" w14:textId="77777777" w:rsidTr="00720074">
        <w:trPr>
          <w:trHeight w:val="300"/>
        </w:trPr>
        <w:tc>
          <w:tcPr>
            <w:tcW w:w="2156" w:type="dxa"/>
            <w:tcBorders>
              <w:top w:val="nil"/>
              <w:left w:val="nil"/>
              <w:bottom w:val="nil"/>
              <w:right w:val="nil"/>
            </w:tcBorders>
            <w:tcMar>
              <w:left w:w="105" w:type="dxa"/>
              <w:right w:w="105" w:type="dxa"/>
            </w:tcMar>
            <w:vAlign w:val="center"/>
          </w:tcPr>
          <w:p w14:paraId="24ABF668"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Tertiary</w:t>
            </w:r>
          </w:p>
        </w:tc>
        <w:tc>
          <w:tcPr>
            <w:tcW w:w="6859" w:type="dxa"/>
            <w:tcBorders>
              <w:top w:val="nil"/>
              <w:left w:val="nil"/>
              <w:bottom w:val="nil"/>
              <w:right w:val="nil"/>
            </w:tcBorders>
            <w:tcMar>
              <w:left w:w="105" w:type="dxa"/>
              <w:right w:w="105" w:type="dxa"/>
            </w:tcMar>
            <w:vAlign w:val="center"/>
          </w:tcPr>
          <w:p w14:paraId="7418C5AD"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educational attainment of the respondent is tertiary or higher, 0 otherwise.</w:t>
            </w:r>
          </w:p>
        </w:tc>
      </w:tr>
      <w:tr w:rsidR="0040370E" w:rsidRPr="00797F1D" w14:paraId="1018D944" w14:textId="77777777" w:rsidTr="00720074">
        <w:trPr>
          <w:trHeight w:val="300"/>
        </w:trPr>
        <w:tc>
          <w:tcPr>
            <w:tcW w:w="2156" w:type="dxa"/>
            <w:tcBorders>
              <w:top w:val="nil"/>
              <w:left w:val="nil"/>
              <w:bottom w:val="nil"/>
              <w:right w:val="nil"/>
            </w:tcBorders>
            <w:tcMar>
              <w:left w:w="105" w:type="dxa"/>
              <w:right w:w="105" w:type="dxa"/>
            </w:tcMar>
            <w:vAlign w:val="center"/>
          </w:tcPr>
          <w:p w14:paraId="2895894E" w14:textId="77777777" w:rsidR="0040370E" w:rsidRPr="00797F1D" w:rsidRDefault="0040370E" w:rsidP="00720074">
            <w:pPr>
              <w:widowControl w:val="0"/>
              <w:spacing w:after="0" w:line="240" w:lineRule="auto"/>
              <w:jc w:val="left"/>
              <w:rPr>
                <w:rFonts w:eastAsia="Times New Roman"/>
                <w:sz w:val="18"/>
                <w:szCs w:val="18"/>
              </w:rPr>
            </w:pPr>
            <w:r w:rsidRPr="00797F1D">
              <w:rPr>
                <w:rFonts w:eastAsia="Times New Roman"/>
                <w:sz w:val="18"/>
                <w:szCs w:val="18"/>
              </w:rPr>
              <w:t>Poorest 20%</w:t>
            </w:r>
          </w:p>
        </w:tc>
        <w:tc>
          <w:tcPr>
            <w:tcW w:w="6859" w:type="dxa"/>
            <w:tcBorders>
              <w:top w:val="nil"/>
              <w:left w:val="nil"/>
              <w:bottom w:val="nil"/>
              <w:right w:val="nil"/>
            </w:tcBorders>
            <w:tcMar>
              <w:left w:w="105" w:type="dxa"/>
              <w:right w:w="105" w:type="dxa"/>
            </w:tcMar>
            <w:vAlign w:val="center"/>
          </w:tcPr>
          <w:p w14:paraId="0BC1424A"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respondent belongs to the first household income quintile indictor within his/her country, 0 otherwise.</w:t>
            </w:r>
          </w:p>
        </w:tc>
      </w:tr>
      <w:tr w:rsidR="0040370E" w:rsidRPr="00797F1D" w14:paraId="401059F8" w14:textId="77777777" w:rsidTr="00720074">
        <w:trPr>
          <w:trHeight w:val="300"/>
        </w:trPr>
        <w:tc>
          <w:tcPr>
            <w:tcW w:w="2156" w:type="dxa"/>
            <w:tcBorders>
              <w:top w:val="nil"/>
              <w:left w:val="nil"/>
              <w:bottom w:val="nil"/>
              <w:right w:val="nil"/>
            </w:tcBorders>
            <w:tcMar>
              <w:left w:w="105" w:type="dxa"/>
              <w:right w:w="105" w:type="dxa"/>
            </w:tcMar>
            <w:vAlign w:val="center"/>
          </w:tcPr>
          <w:p w14:paraId="2453CB04" w14:textId="77777777" w:rsidR="0040370E" w:rsidRPr="00797F1D" w:rsidRDefault="0040370E" w:rsidP="00720074">
            <w:pPr>
              <w:widowControl w:val="0"/>
              <w:spacing w:after="0" w:line="240" w:lineRule="auto"/>
              <w:jc w:val="left"/>
              <w:rPr>
                <w:rFonts w:eastAsia="Times New Roman"/>
                <w:sz w:val="18"/>
                <w:szCs w:val="18"/>
              </w:rPr>
            </w:pPr>
            <w:r w:rsidRPr="00797F1D">
              <w:rPr>
                <w:rFonts w:eastAsia="Times New Roman"/>
                <w:sz w:val="18"/>
                <w:szCs w:val="18"/>
              </w:rPr>
              <w:t>Second 20%</w:t>
            </w:r>
          </w:p>
        </w:tc>
        <w:tc>
          <w:tcPr>
            <w:tcW w:w="6859" w:type="dxa"/>
            <w:tcBorders>
              <w:top w:val="nil"/>
              <w:left w:val="nil"/>
              <w:bottom w:val="nil"/>
              <w:right w:val="nil"/>
            </w:tcBorders>
            <w:tcMar>
              <w:left w:w="105" w:type="dxa"/>
              <w:right w:w="105" w:type="dxa"/>
            </w:tcMar>
            <w:vAlign w:val="center"/>
          </w:tcPr>
          <w:p w14:paraId="3DA00C9B"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respondent belongs to the second household income quintile indictor within his/her country, 0 otherwise.</w:t>
            </w:r>
          </w:p>
        </w:tc>
      </w:tr>
      <w:tr w:rsidR="0040370E" w:rsidRPr="00797F1D" w14:paraId="55326053" w14:textId="77777777" w:rsidTr="00720074">
        <w:trPr>
          <w:trHeight w:val="300"/>
        </w:trPr>
        <w:tc>
          <w:tcPr>
            <w:tcW w:w="2156" w:type="dxa"/>
            <w:tcBorders>
              <w:top w:val="nil"/>
              <w:left w:val="nil"/>
              <w:bottom w:val="nil"/>
              <w:right w:val="nil"/>
            </w:tcBorders>
            <w:tcMar>
              <w:left w:w="105" w:type="dxa"/>
              <w:right w:w="105" w:type="dxa"/>
            </w:tcMar>
            <w:vAlign w:val="center"/>
          </w:tcPr>
          <w:p w14:paraId="4E5859C2" w14:textId="77777777" w:rsidR="0040370E" w:rsidRPr="00797F1D" w:rsidRDefault="0040370E" w:rsidP="00720074">
            <w:pPr>
              <w:widowControl w:val="0"/>
              <w:spacing w:after="0" w:line="240" w:lineRule="auto"/>
              <w:jc w:val="left"/>
              <w:rPr>
                <w:rFonts w:eastAsia="Times New Roman"/>
                <w:sz w:val="18"/>
                <w:szCs w:val="18"/>
              </w:rPr>
            </w:pPr>
            <w:r w:rsidRPr="00797F1D">
              <w:rPr>
                <w:rFonts w:eastAsia="Times New Roman"/>
                <w:sz w:val="18"/>
                <w:szCs w:val="18"/>
              </w:rPr>
              <w:t>Middle 20%</w:t>
            </w:r>
          </w:p>
        </w:tc>
        <w:tc>
          <w:tcPr>
            <w:tcW w:w="6859" w:type="dxa"/>
            <w:tcBorders>
              <w:top w:val="nil"/>
              <w:left w:val="nil"/>
              <w:bottom w:val="nil"/>
              <w:right w:val="nil"/>
            </w:tcBorders>
            <w:tcMar>
              <w:left w:w="105" w:type="dxa"/>
              <w:right w:w="105" w:type="dxa"/>
            </w:tcMar>
            <w:vAlign w:val="center"/>
          </w:tcPr>
          <w:p w14:paraId="2E783913"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respondent belongs to the third household income quintile indictor within his/her country, 0 otherwise.</w:t>
            </w:r>
          </w:p>
        </w:tc>
      </w:tr>
      <w:tr w:rsidR="0040370E" w:rsidRPr="00797F1D" w14:paraId="044CAE3E" w14:textId="77777777" w:rsidTr="00720074">
        <w:trPr>
          <w:trHeight w:val="300"/>
        </w:trPr>
        <w:tc>
          <w:tcPr>
            <w:tcW w:w="2156" w:type="dxa"/>
            <w:tcBorders>
              <w:top w:val="nil"/>
              <w:left w:val="nil"/>
              <w:bottom w:val="nil"/>
              <w:right w:val="nil"/>
            </w:tcBorders>
            <w:tcMar>
              <w:left w:w="105" w:type="dxa"/>
              <w:right w:w="105" w:type="dxa"/>
            </w:tcMar>
            <w:vAlign w:val="center"/>
          </w:tcPr>
          <w:p w14:paraId="08A62281" w14:textId="77777777" w:rsidR="0040370E" w:rsidRPr="00797F1D" w:rsidRDefault="0040370E" w:rsidP="00720074">
            <w:pPr>
              <w:widowControl w:val="0"/>
              <w:spacing w:after="0" w:line="240" w:lineRule="auto"/>
              <w:jc w:val="left"/>
              <w:rPr>
                <w:rFonts w:eastAsia="Times New Roman"/>
                <w:sz w:val="18"/>
                <w:szCs w:val="18"/>
              </w:rPr>
            </w:pPr>
            <w:r w:rsidRPr="00797F1D">
              <w:rPr>
                <w:rFonts w:eastAsia="Times New Roman"/>
                <w:sz w:val="18"/>
                <w:szCs w:val="18"/>
              </w:rPr>
              <w:t>Fourth 20%</w:t>
            </w:r>
          </w:p>
        </w:tc>
        <w:tc>
          <w:tcPr>
            <w:tcW w:w="6859" w:type="dxa"/>
            <w:tcBorders>
              <w:top w:val="nil"/>
              <w:left w:val="nil"/>
              <w:bottom w:val="nil"/>
              <w:right w:val="nil"/>
            </w:tcBorders>
            <w:tcMar>
              <w:left w:w="105" w:type="dxa"/>
              <w:right w:w="105" w:type="dxa"/>
            </w:tcMar>
            <w:vAlign w:val="center"/>
          </w:tcPr>
          <w:p w14:paraId="688653E0"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Dummy variable equal to 1 if the respondent belongs to the fourth household income quintile indictor within his/her country, 0 otherwise.</w:t>
            </w:r>
          </w:p>
        </w:tc>
      </w:tr>
      <w:tr w:rsidR="0040370E" w:rsidRPr="00797F1D" w14:paraId="26B93A83" w14:textId="77777777" w:rsidTr="00720074">
        <w:trPr>
          <w:trHeight w:val="300"/>
        </w:trPr>
        <w:tc>
          <w:tcPr>
            <w:tcW w:w="2156" w:type="dxa"/>
            <w:tcBorders>
              <w:top w:val="nil"/>
              <w:left w:val="nil"/>
              <w:bottom w:val="nil"/>
              <w:right w:val="nil"/>
            </w:tcBorders>
            <w:tcMar>
              <w:left w:w="105" w:type="dxa"/>
              <w:right w:w="105" w:type="dxa"/>
            </w:tcMar>
            <w:vAlign w:val="center"/>
          </w:tcPr>
          <w:p w14:paraId="0CC5294A" w14:textId="77777777" w:rsidR="0040370E" w:rsidRPr="00797F1D" w:rsidRDefault="0040370E" w:rsidP="00720074">
            <w:pPr>
              <w:widowControl w:val="0"/>
              <w:spacing w:after="0" w:line="240" w:lineRule="auto"/>
              <w:jc w:val="left"/>
              <w:rPr>
                <w:rFonts w:eastAsia="Times New Roman"/>
                <w:sz w:val="18"/>
                <w:szCs w:val="18"/>
              </w:rPr>
            </w:pPr>
            <w:r w:rsidRPr="00797F1D">
              <w:rPr>
                <w:rFonts w:eastAsia="Times New Roman"/>
                <w:sz w:val="18"/>
                <w:szCs w:val="18"/>
              </w:rPr>
              <w:t>ATM Penetration</w:t>
            </w:r>
          </w:p>
        </w:tc>
        <w:tc>
          <w:tcPr>
            <w:tcW w:w="6859" w:type="dxa"/>
            <w:tcBorders>
              <w:top w:val="nil"/>
              <w:left w:val="nil"/>
              <w:bottom w:val="nil"/>
              <w:right w:val="nil"/>
            </w:tcBorders>
            <w:tcMar>
              <w:left w:w="105" w:type="dxa"/>
              <w:right w:w="105" w:type="dxa"/>
            </w:tcMar>
            <w:vAlign w:val="center"/>
          </w:tcPr>
          <w:p w14:paraId="02CDA82B"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Average number of automated teller machines (ATMs) per 1000 km² over the period.</w:t>
            </w:r>
          </w:p>
        </w:tc>
      </w:tr>
      <w:tr w:rsidR="0040370E" w:rsidRPr="00797F1D" w14:paraId="6C7031AE" w14:textId="77777777" w:rsidTr="00720074">
        <w:trPr>
          <w:trHeight w:val="300"/>
        </w:trPr>
        <w:tc>
          <w:tcPr>
            <w:tcW w:w="2156" w:type="dxa"/>
            <w:tcBorders>
              <w:top w:val="nil"/>
              <w:left w:val="nil"/>
              <w:right w:val="nil"/>
            </w:tcBorders>
            <w:tcMar>
              <w:left w:w="105" w:type="dxa"/>
              <w:right w:w="105" w:type="dxa"/>
            </w:tcMar>
            <w:vAlign w:val="center"/>
          </w:tcPr>
          <w:p w14:paraId="2B06729C"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Log(GDP Capita)</w:t>
            </w:r>
          </w:p>
        </w:tc>
        <w:tc>
          <w:tcPr>
            <w:tcW w:w="6859" w:type="dxa"/>
            <w:tcBorders>
              <w:top w:val="nil"/>
              <w:left w:val="nil"/>
              <w:right w:val="nil"/>
            </w:tcBorders>
            <w:tcMar>
              <w:left w:w="105" w:type="dxa"/>
              <w:right w:w="105" w:type="dxa"/>
            </w:tcMar>
            <w:vAlign w:val="center"/>
          </w:tcPr>
          <w:p w14:paraId="31678BF0"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Logarithm of the real GDP per capita.</w:t>
            </w:r>
          </w:p>
        </w:tc>
      </w:tr>
      <w:tr w:rsidR="0040370E" w:rsidRPr="00797F1D" w14:paraId="44F1417D" w14:textId="77777777" w:rsidTr="00720074">
        <w:trPr>
          <w:trHeight w:val="300"/>
        </w:trPr>
        <w:tc>
          <w:tcPr>
            <w:tcW w:w="2156" w:type="dxa"/>
            <w:tcBorders>
              <w:top w:val="nil"/>
              <w:left w:val="nil"/>
              <w:bottom w:val="nil"/>
              <w:right w:val="nil"/>
            </w:tcBorders>
            <w:tcMar>
              <w:left w:w="105" w:type="dxa"/>
              <w:right w:w="105" w:type="dxa"/>
            </w:tcMar>
            <w:vAlign w:val="center"/>
          </w:tcPr>
          <w:p w14:paraId="272EC298" w14:textId="77777777" w:rsidR="0040370E" w:rsidRPr="00797F1D" w:rsidRDefault="0040370E" w:rsidP="00720074">
            <w:pPr>
              <w:widowControl w:val="0"/>
              <w:spacing w:after="0" w:line="240" w:lineRule="auto"/>
              <w:jc w:val="left"/>
              <w:rPr>
                <w:rFonts w:eastAsia="Times New Roman"/>
                <w:sz w:val="18"/>
                <w:szCs w:val="18"/>
              </w:rPr>
            </w:pPr>
            <w:r w:rsidRPr="00797F1D">
              <w:rPr>
                <w:rFonts w:eastAsia="Times New Roman"/>
                <w:sz w:val="18"/>
                <w:szCs w:val="18"/>
              </w:rPr>
              <w:t>Rule of Law</w:t>
            </w:r>
          </w:p>
        </w:tc>
        <w:tc>
          <w:tcPr>
            <w:tcW w:w="6859" w:type="dxa"/>
            <w:tcBorders>
              <w:top w:val="nil"/>
              <w:left w:val="nil"/>
              <w:bottom w:val="nil"/>
              <w:right w:val="nil"/>
            </w:tcBorders>
            <w:tcMar>
              <w:left w:w="105" w:type="dxa"/>
              <w:right w:w="105" w:type="dxa"/>
            </w:tcMar>
            <w:vAlign w:val="center"/>
          </w:tcPr>
          <w:p w14:paraId="47EC07BA"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Perceptions of the extent to which agents have confidence in and abide by the rules of society, particularly the quality of contract enforcement, property rights, the police, and the courts as well as the likelihood of crime and violence.</w:t>
            </w:r>
          </w:p>
        </w:tc>
      </w:tr>
      <w:tr w:rsidR="0040370E" w:rsidRPr="00797F1D" w14:paraId="7A4061E4" w14:textId="77777777" w:rsidTr="00720074">
        <w:trPr>
          <w:trHeight w:val="300"/>
        </w:trPr>
        <w:tc>
          <w:tcPr>
            <w:tcW w:w="2156" w:type="dxa"/>
            <w:tcBorders>
              <w:left w:val="nil"/>
              <w:bottom w:val="nil"/>
              <w:right w:val="nil"/>
            </w:tcBorders>
            <w:tcMar>
              <w:left w:w="105" w:type="dxa"/>
              <w:right w:w="105" w:type="dxa"/>
            </w:tcMar>
            <w:vAlign w:val="center"/>
          </w:tcPr>
          <w:p w14:paraId="766A26DB"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Banking Crisis</w:t>
            </w:r>
          </w:p>
        </w:tc>
        <w:tc>
          <w:tcPr>
            <w:tcW w:w="6859" w:type="dxa"/>
            <w:tcBorders>
              <w:left w:val="nil"/>
              <w:bottom w:val="nil"/>
              <w:right w:val="nil"/>
            </w:tcBorders>
            <w:tcMar>
              <w:left w:w="105" w:type="dxa"/>
              <w:right w:w="105" w:type="dxa"/>
            </w:tcMar>
            <w:vAlign w:val="center"/>
          </w:tcPr>
          <w:p w14:paraId="6161A694"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 xml:space="preserve">A binary variable measures the systemic banking crisis experience of a country. Equal to 1 if the country has faced a systemic banking crisis and 0 otherwise (Laeven and Valencia, 2020). </w:t>
            </w:r>
          </w:p>
        </w:tc>
      </w:tr>
      <w:tr w:rsidR="0040370E" w:rsidRPr="00797F1D" w14:paraId="6BFA209F" w14:textId="77777777" w:rsidTr="00720074">
        <w:trPr>
          <w:trHeight w:val="300"/>
        </w:trPr>
        <w:tc>
          <w:tcPr>
            <w:tcW w:w="2156" w:type="dxa"/>
            <w:tcBorders>
              <w:top w:val="nil"/>
              <w:left w:val="nil"/>
              <w:bottom w:val="nil"/>
              <w:right w:val="nil"/>
            </w:tcBorders>
            <w:tcMar>
              <w:left w:w="105" w:type="dxa"/>
              <w:right w:w="105" w:type="dxa"/>
            </w:tcMar>
            <w:vAlign w:val="center"/>
          </w:tcPr>
          <w:p w14:paraId="12F857C6"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 xml:space="preserve">Trust in Banks </w:t>
            </w:r>
          </w:p>
        </w:tc>
        <w:tc>
          <w:tcPr>
            <w:tcW w:w="6859" w:type="dxa"/>
            <w:tcBorders>
              <w:top w:val="nil"/>
              <w:left w:val="nil"/>
              <w:bottom w:val="nil"/>
              <w:right w:val="nil"/>
            </w:tcBorders>
            <w:tcMar>
              <w:left w:w="105" w:type="dxa"/>
              <w:right w:w="105" w:type="dxa"/>
            </w:tcMar>
            <w:vAlign w:val="center"/>
          </w:tcPr>
          <w:p w14:paraId="5C4C08CA"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Measure of trust in banks from the World Values Survey. Equal to 1 for no confidence at all in banks and a value of 4 indicates higher confidence in banks. The same value in the LiTS database, but in the latter, it is on an individual level.</w:t>
            </w:r>
          </w:p>
        </w:tc>
      </w:tr>
      <w:tr w:rsidR="0040370E" w:rsidRPr="00797F1D" w14:paraId="45BFFC66" w14:textId="77777777" w:rsidTr="00720074">
        <w:trPr>
          <w:trHeight w:val="300"/>
        </w:trPr>
        <w:tc>
          <w:tcPr>
            <w:tcW w:w="2156" w:type="dxa"/>
            <w:tcBorders>
              <w:left w:val="nil"/>
              <w:bottom w:val="nil"/>
              <w:right w:val="nil"/>
            </w:tcBorders>
            <w:tcMar>
              <w:left w:w="105" w:type="dxa"/>
              <w:right w:w="105" w:type="dxa"/>
            </w:tcMar>
            <w:vAlign w:val="center"/>
          </w:tcPr>
          <w:p w14:paraId="75C25B89"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 xml:space="preserve">Trust in Government </w:t>
            </w:r>
          </w:p>
        </w:tc>
        <w:tc>
          <w:tcPr>
            <w:tcW w:w="6859" w:type="dxa"/>
            <w:tcBorders>
              <w:left w:val="nil"/>
              <w:bottom w:val="nil"/>
              <w:right w:val="nil"/>
            </w:tcBorders>
            <w:tcMar>
              <w:left w:w="105" w:type="dxa"/>
              <w:right w:w="105" w:type="dxa"/>
            </w:tcMar>
            <w:vAlign w:val="center"/>
          </w:tcPr>
          <w:p w14:paraId="3C3E86A3"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From the World Values Survey, this question measures the trust of individuals in their government, ranging from 1 to 4. We recoded the values to be 1 (no confidence at all) and 4 (a great deal of confidence). The same value in the LiTS database, but in the latter, it is on an individual level.</w:t>
            </w:r>
          </w:p>
        </w:tc>
      </w:tr>
      <w:tr w:rsidR="0040370E" w:rsidRPr="00797F1D" w14:paraId="1020A8D3" w14:textId="77777777" w:rsidTr="00720074">
        <w:trPr>
          <w:trHeight w:val="300"/>
        </w:trPr>
        <w:tc>
          <w:tcPr>
            <w:tcW w:w="2156" w:type="dxa"/>
            <w:tcBorders>
              <w:top w:val="nil"/>
              <w:left w:val="nil"/>
              <w:bottom w:val="nil"/>
              <w:right w:val="nil"/>
            </w:tcBorders>
            <w:tcMar>
              <w:left w:w="105" w:type="dxa"/>
              <w:right w:w="105" w:type="dxa"/>
            </w:tcMar>
            <w:vAlign w:val="center"/>
          </w:tcPr>
          <w:p w14:paraId="71429F15"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Trust in Court</w:t>
            </w:r>
          </w:p>
        </w:tc>
        <w:tc>
          <w:tcPr>
            <w:tcW w:w="6859" w:type="dxa"/>
            <w:tcBorders>
              <w:top w:val="nil"/>
              <w:left w:val="nil"/>
              <w:bottom w:val="nil"/>
              <w:right w:val="nil"/>
            </w:tcBorders>
            <w:tcMar>
              <w:left w:w="105" w:type="dxa"/>
              <w:right w:w="105" w:type="dxa"/>
            </w:tcMar>
            <w:vAlign w:val="center"/>
          </w:tcPr>
          <w:p w14:paraId="23DDD427"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From the World Values Survey, this question measures the trust of individuals in their justice/court, ranging from 1 to 4. We recoded the values to be 1 (no confidence at all) and 4 (great deal of confidence). The same value in the LiTS database, but in the latter, it is on an individual level.</w:t>
            </w:r>
          </w:p>
        </w:tc>
      </w:tr>
      <w:tr w:rsidR="0040370E" w:rsidRPr="00797F1D" w14:paraId="0C3135F5" w14:textId="77777777" w:rsidTr="00720074">
        <w:trPr>
          <w:trHeight w:val="300"/>
        </w:trPr>
        <w:tc>
          <w:tcPr>
            <w:tcW w:w="2156" w:type="dxa"/>
            <w:tcBorders>
              <w:top w:val="nil"/>
              <w:left w:val="nil"/>
              <w:bottom w:val="nil"/>
              <w:right w:val="nil"/>
            </w:tcBorders>
            <w:tcMar>
              <w:left w:w="105" w:type="dxa"/>
              <w:right w:w="105" w:type="dxa"/>
            </w:tcMar>
            <w:vAlign w:val="center"/>
          </w:tcPr>
          <w:p w14:paraId="4FF95329"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 xml:space="preserve">Financial Satisfaction </w:t>
            </w:r>
          </w:p>
        </w:tc>
        <w:tc>
          <w:tcPr>
            <w:tcW w:w="6859" w:type="dxa"/>
            <w:tcBorders>
              <w:top w:val="nil"/>
              <w:left w:val="nil"/>
              <w:bottom w:val="nil"/>
              <w:right w:val="nil"/>
            </w:tcBorders>
            <w:tcMar>
              <w:left w:w="105" w:type="dxa"/>
              <w:right w:w="105" w:type="dxa"/>
            </w:tcMar>
            <w:vAlign w:val="center"/>
          </w:tcPr>
          <w:p w14:paraId="2AF821B0"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From the World Values Survey, it asks individuals how satisfied they are with the financial situation of their household, ranging from 1 to 10, with 10 being completely satisfied. The same value in the LiTS database, but in the latter, it is on an individual level.</w:t>
            </w:r>
          </w:p>
        </w:tc>
      </w:tr>
      <w:tr w:rsidR="0040370E" w:rsidRPr="00797F1D" w14:paraId="5BAC5341" w14:textId="77777777" w:rsidTr="00720074">
        <w:trPr>
          <w:trHeight w:val="300"/>
        </w:trPr>
        <w:tc>
          <w:tcPr>
            <w:tcW w:w="2156" w:type="dxa"/>
            <w:tcBorders>
              <w:top w:val="nil"/>
              <w:left w:val="nil"/>
              <w:bottom w:val="nil"/>
              <w:right w:val="nil"/>
            </w:tcBorders>
            <w:tcMar>
              <w:left w:w="105" w:type="dxa"/>
              <w:right w:w="105" w:type="dxa"/>
            </w:tcMar>
            <w:vAlign w:val="center"/>
          </w:tcPr>
          <w:p w14:paraId="56EFA363" w14:textId="77777777" w:rsidR="0040370E" w:rsidRPr="00797F1D" w:rsidRDefault="0040370E" w:rsidP="00720074">
            <w:pPr>
              <w:widowControl w:val="0"/>
              <w:spacing w:after="0" w:line="240" w:lineRule="auto"/>
              <w:jc w:val="left"/>
              <w:rPr>
                <w:rFonts w:eastAsia="Times New Roman"/>
                <w:sz w:val="18"/>
                <w:szCs w:val="18"/>
              </w:rPr>
            </w:pPr>
            <w:r w:rsidRPr="00797F1D">
              <w:rPr>
                <w:rFonts w:eastAsia="Times New Roman"/>
                <w:sz w:val="18"/>
                <w:szCs w:val="18"/>
              </w:rPr>
              <w:t xml:space="preserve">Ethnic Fragmentation </w:t>
            </w:r>
          </w:p>
        </w:tc>
        <w:tc>
          <w:tcPr>
            <w:tcW w:w="6859" w:type="dxa"/>
            <w:tcBorders>
              <w:top w:val="nil"/>
              <w:left w:val="nil"/>
              <w:bottom w:val="nil"/>
              <w:right w:val="nil"/>
            </w:tcBorders>
            <w:tcMar>
              <w:left w:w="105" w:type="dxa"/>
              <w:right w:w="105" w:type="dxa"/>
            </w:tcMar>
            <w:vAlign w:val="center"/>
          </w:tcPr>
          <w:p w14:paraId="425BED53"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This variable reflects the probability that two randomly selected people from a given country will belong to different such groups. The variable thus ranges from 0 (perfectly homogeneous) to 1 (highly fragmented). The values are assumed to be constant for all years (Fearon, 2003).</w:t>
            </w:r>
          </w:p>
        </w:tc>
      </w:tr>
      <w:tr w:rsidR="0040370E" w:rsidRPr="00797F1D" w14:paraId="18A1D00F" w14:textId="77777777" w:rsidTr="00720074">
        <w:trPr>
          <w:trHeight w:val="300"/>
        </w:trPr>
        <w:tc>
          <w:tcPr>
            <w:tcW w:w="2156" w:type="dxa"/>
            <w:tcBorders>
              <w:top w:val="nil"/>
              <w:left w:val="nil"/>
              <w:right w:val="nil"/>
            </w:tcBorders>
            <w:tcMar>
              <w:left w:w="105" w:type="dxa"/>
              <w:right w:w="105" w:type="dxa"/>
            </w:tcMar>
            <w:vAlign w:val="center"/>
          </w:tcPr>
          <w:p w14:paraId="7D02D71A"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lastRenderedPageBreak/>
              <w:t>Country Surface</w:t>
            </w:r>
          </w:p>
        </w:tc>
        <w:tc>
          <w:tcPr>
            <w:tcW w:w="6859" w:type="dxa"/>
            <w:tcBorders>
              <w:top w:val="nil"/>
              <w:left w:val="nil"/>
              <w:right w:val="nil"/>
            </w:tcBorders>
            <w:tcMar>
              <w:left w:w="105" w:type="dxa"/>
              <w:right w:w="105" w:type="dxa"/>
            </w:tcMar>
            <w:vAlign w:val="center"/>
          </w:tcPr>
          <w:p w14:paraId="7102EF43"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Size of the country, in km².</w:t>
            </w:r>
          </w:p>
        </w:tc>
      </w:tr>
      <w:tr w:rsidR="0040370E" w:rsidRPr="00797F1D" w14:paraId="009A2CB6" w14:textId="77777777" w:rsidTr="00720074">
        <w:trPr>
          <w:trHeight w:val="300"/>
        </w:trPr>
        <w:tc>
          <w:tcPr>
            <w:tcW w:w="2156" w:type="dxa"/>
            <w:tcBorders>
              <w:top w:val="nil"/>
              <w:left w:val="nil"/>
              <w:bottom w:val="nil"/>
              <w:right w:val="nil"/>
            </w:tcBorders>
            <w:tcMar>
              <w:left w:w="105" w:type="dxa"/>
              <w:right w:w="105" w:type="dxa"/>
            </w:tcMar>
            <w:vAlign w:val="center"/>
          </w:tcPr>
          <w:p w14:paraId="12B78686"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Relative Trust</w:t>
            </w:r>
          </w:p>
        </w:tc>
        <w:tc>
          <w:tcPr>
            <w:tcW w:w="6859" w:type="dxa"/>
            <w:tcBorders>
              <w:top w:val="nil"/>
              <w:left w:val="nil"/>
              <w:bottom w:val="nil"/>
              <w:right w:val="nil"/>
            </w:tcBorders>
            <w:tcMar>
              <w:left w:w="105" w:type="dxa"/>
              <w:right w:w="105" w:type="dxa"/>
            </w:tcMar>
            <w:vAlign w:val="center"/>
          </w:tcPr>
          <w:p w14:paraId="25B08990"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Difference between Trust in Banks and Trust in Court.</w:t>
            </w:r>
          </w:p>
        </w:tc>
      </w:tr>
      <w:tr w:rsidR="0040370E" w:rsidRPr="00797F1D" w14:paraId="32A8CD64" w14:textId="77777777" w:rsidTr="00720074">
        <w:trPr>
          <w:trHeight w:val="300"/>
        </w:trPr>
        <w:tc>
          <w:tcPr>
            <w:tcW w:w="2156" w:type="dxa"/>
            <w:tcBorders>
              <w:top w:val="nil"/>
              <w:left w:val="nil"/>
              <w:bottom w:val="single" w:sz="4" w:space="0" w:color="auto"/>
              <w:right w:val="nil"/>
            </w:tcBorders>
            <w:tcMar>
              <w:left w:w="105" w:type="dxa"/>
              <w:right w:w="105" w:type="dxa"/>
            </w:tcMar>
            <w:vAlign w:val="center"/>
          </w:tcPr>
          <w:p w14:paraId="35B1FBF6" w14:textId="77777777" w:rsidR="0040370E" w:rsidRPr="00797F1D" w:rsidRDefault="0040370E" w:rsidP="00720074">
            <w:pPr>
              <w:widowControl w:val="0"/>
              <w:spacing w:after="0" w:line="240" w:lineRule="auto"/>
              <w:rPr>
                <w:rFonts w:eastAsia="Times New Roman"/>
                <w:sz w:val="18"/>
                <w:szCs w:val="18"/>
              </w:rPr>
            </w:pPr>
          </w:p>
        </w:tc>
        <w:tc>
          <w:tcPr>
            <w:tcW w:w="6859" w:type="dxa"/>
            <w:tcBorders>
              <w:top w:val="nil"/>
              <w:left w:val="nil"/>
              <w:bottom w:val="single" w:sz="4" w:space="0" w:color="auto"/>
              <w:right w:val="nil"/>
            </w:tcBorders>
            <w:tcMar>
              <w:left w:w="105" w:type="dxa"/>
              <w:right w:w="105" w:type="dxa"/>
            </w:tcMar>
            <w:vAlign w:val="center"/>
          </w:tcPr>
          <w:p w14:paraId="081BEEE7" w14:textId="77777777" w:rsidR="0040370E" w:rsidRPr="00797F1D" w:rsidRDefault="0040370E" w:rsidP="00720074">
            <w:pPr>
              <w:widowControl w:val="0"/>
              <w:spacing w:after="0" w:line="240" w:lineRule="auto"/>
              <w:rPr>
                <w:rFonts w:eastAsia="Times New Roman"/>
                <w:sz w:val="18"/>
                <w:szCs w:val="18"/>
              </w:rPr>
            </w:pPr>
          </w:p>
        </w:tc>
      </w:tr>
      <w:tr w:rsidR="0040370E" w:rsidRPr="00797F1D" w14:paraId="4B5818CB" w14:textId="77777777" w:rsidTr="00720074">
        <w:trPr>
          <w:trHeight w:val="300"/>
        </w:trPr>
        <w:tc>
          <w:tcPr>
            <w:tcW w:w="2156" w:type="dxa"/>
            <w:tcBorders>
              <w:top w:val="single" w:sz="4" w:space="0" w:color="auto"/>
              <w:left w:val="nil"/>
              <w:bottom w:val="single" w:sz="4" w:space="0" w:color="auto"/>
              <w:right w:val="nil"/>
            </w:tcBorders>
            <w:tcMar>
              <w:left w:w="105" w:type="dxa"/>
              <w:right w:w="105" w:type="dxa"/>
            </w:tcMar>
            <w:vAlign w:val="center"/>
          </w:tcPr>
          <w:p w14:paraId="10DC3505" w14:textId="77777777" w:rsidR="0040370E" w:rsidRPr="00797F1D" w:rsidRDefault="0040370E" w:rsidP="00720074">
            <w:pPr>
              <w:widowControl w:val="0"/>
              <w:spacing w:after="0" w:line="240" w:lineRule="auto"/>
              <w:rPr>
                <w:rFonts w:eastAsia="Times New Roman"/>
                <w:b/>
                <w:bCs/>
                <w:i/>
                <w:iCs/>
                <w:sz w:val="18"/>
                <w:szCs w:val="18"/>
              </w:rPr>
            </w:pPr>
            <w:r w:rsidRPr="00797F1D">
              <w:rPr>
                <w:rFonts w:eastAsia="Times New Roman"/>
                <w:b/>
                <w:bCs/>
                <w:i/>
                <w:iCs/>
                <w:sz w:val="18"/>
                <w:szCs w:val="18"/>
              </w:rPr>
              <w:t>Instrument variables</w:t>
            </w:r>
          </w:p>
        </w:tc>
        <w:tc>
          <w:tcPr>
            <w:tcW w:w="6859" w:type="dxa"/>
            <w:tcBorders>
              <w:top w:val="single" w:sz="4" w:space="0" w:color="auto"/>
              <w:left w:val="nil"/>
              <w:bottom w:val="single" w:sz="4" w:space="0" w:color="auto"/>
              <w:right w:val="nil"/>
            </w:tcBorders>
            <w:tcMar>
              <w:left w:w="105" w:type="dxa"/>
              <w:right w:w="105" w:type="dxa"/>
            </w:tcMar>
            <w:vAlign w:val="center"/>
          </w:tcPr>
          <w:p w14:paraId="6AEAC36D" w14:textId="77777777" w:rsidR="0040370E" w:rsidRPr="00797F1D" w:rsidRDefault="0040370E" w:rsidP="00720074">
            <w:pPr>
              <w:widowControl w:val="0"/>
              <w:spacing w:after="0" w:line="240" w:lineRule="auto"/>
              <w:rPr>
                <w:rFonts w:eastAsia="Times New Roman"/>
                <w:b/>
                <w:bCs/>
                <w:i/>
                <w:iCs/>
                <w:sz w:val="18"/>
                <w:szCs w:val="18"/>
              </w:rPr>
            </w:pPr>
          </w:p>
        </w:tc>
      </w:tr>
      <w:tr w:rsidR="0040370E" w:rsidRPr="00797F1D" w14:paraId="4A459D77" w14:textId="77777777" w:rsidTr="00720074">
        <w:trPr>
          <w:trHeight w:val="300"/>
        </w:trPr>
        <w:tc>
          <w:tcPr>
            <w:tcW w:w="2156" w:type="dxa"/>
            <w:tcBorders>
              <w:top w:val="single" w:sz="4" w:space="0" w:color="auto"/>
              <w:left w:val="nil"/>
              <w:bottom w:val="nil"/>
              <w:right w:val="nil"/>
            </w:tcBorders>
            <w:tcMar>
              <w:left w:w="105" w:type="dxa"/>
              <w:right w:w="105" w:type="dxa"/>
            </w:tcMar>
          </w:tcPr>
          <w:p w14:paraId="0DBC08AE" w14:textId="77777777" w:rsidR="0040370E" w:rsidRPr="00797F1D" w:rsidRDefault="0040370E" w:rsidP="00720074">
            <w:pPr>
              <w:widowControl w:val="0"/>
              <w:spacing w:after="0" w:line="240" w:lineRule="auto"/>
              <w:rPr>
                <w:rFonts w:eastAsia="Times New Roman"/>
                <w:sz w:val="18"/>
                <w:szCs w:val="18"/>
              </w:rPr>
            </w:pPr>
            <w:r w:rsidRPr="003273C8">
              <w:rPr>
                <w:rFonts w:eastAsia="Times New Roman"/>
                <w:sz w:val="18"/>
                <w:szCs w:val="18"/>
              </w:rPr>
              <w:t xml:space="preserve">Trust in </w:t>
            </w:r>
            <w:r>
              <w:rPr>
                <w:rFonts w:eastAsia="Times New Roman"/>
                <w:sz w:val="18"/>
                <w:szCs w:val="18"/>
              </w:rPr>
              <w:t>Government</w:t>
            </w:r>
            <w:r w:rsidRPr="003273C8">
              <w:rPr>
                <w:rFonts w:eastAsia="Times New Roman"/>
                <w:sz w:val="18"/>
                <w:szCs w:val="18"/>
              </w:rPr>
              <w:t xml:space="preserve"> Fragmentation</w:t>
            </w:r>
          </w:p>
        </w:tc>
        <w:tc>
          <w:tcPr>
            <w:tcW w:w="6859" w:type="dxa"/>
            <w:tcBorders>
              <w:top w:val="single" w:sz="4" w:space="0" w:color="auto"/>
              <w:left w:val="nil"/>
              <w:bottom w:val="nil"/>
              <w:right w:val="nil"/>
            </w:tcBorders>
            <w:tcMar>
              <w:left w:w="105" w:type="dxa"/>
              <w:right w:w="105" w:type="dxa"/>
            </w:tcMar>
            <w:vAlign w:val="center"/>
          </w:tcPr>
          <w:p w14:paraId="01A5A207" w14:textId="77777777" w:rsidR="0040370E" w:rsidRPr="00797F1D" w:rsidRDefault="0040370E" w:rsidP="00720074">
            <w:pPr>
              <w:widowControl w:val="0"/>
              <w:spacing w:after="0" w:line="240" w:lineRule="auto"/>
              <w:rPr>
                <w:rFonts w:eastAsia="Times New Roman"/>
                <w:sz w:val="18"/>
                <w:szCs w:val="18"/>
              </w:rPr>
            </w:pPr>
            <w:r w:rsidRPr="00797F1D">
              <w:rPr>
                <w:rFonts w:eastAsia="Times New Roman"/>
                <w:sz w:val="18"/>
                <w:szCs w:val="18"/>
              </w:rPr>
              <w:t xml:space="preserve">Measure of the fragmentation of the trust in </w:t>
            </w:r>
            <w:r>
              <w:rPr>
                <w:rFonts w:eastAsia="Times New Roman"/>
                <w:sz w:val="18"/>
                <w:szCs w:val="18"/>
              </w:rPr>
              <w:t>government</w:t>
            </w:r>
            <w:r w:rsidRPr="00797F1D">
              <w:rPr>
                <w:rFonts w:eastAsia="Times New Roman"/>
                <w:sz w:val="18"/>
                <w:szCs w:val="18"/>
              </w:rPr>
              <w:t xml:space="preserve"> from the World Values Survey. Calculated as the standard deviation of trust in </w:t>
            </w:r>
            <w:r>
              <w:rPr>
                <w:rFonts w:eastAsia="Times New Roman"/>
                <w:sz w:val="18"/>
                <w:szCs w:val="18"/>
              </w:rPr>
              <w:t>government</w:t>
            </w:r>
            <w:r w:rsidRPr="00797F1D">
              <w:rPr>
                <w:rFonts w:eastAsia="Times New Roman"/>
                <w:sz w:val="18"/>
                <w:szCs w:val="18"/>
              </w:rPr>
              <w:t xml:space="preserve">. Higher values mean higher fragmentation in trust in </w:t>
            </w:r>
            <w:r>
              <w:rPr>
                <w:rFonts w:eastAsia="Times New Roman"/>
                <w:sz w:val="18"/>
                <w:szCs w:val="18"/>
              </w:rPr>
              <w:t>government</w:t>
            </w:r>
            <w:r w:rsidRPr="00797F1D">
              <w:rPr>
                <w:rFonts w:eastAsia="Times New Roman"/>
                <w:sz w:val="18"/>
                <w:szCs w:val="18"/>
              </w:rPr>
              <w:t>.</w:t>
            </w:r>
          </w:p>
        </w:tc>
      </w:tr>
      <w:tr w:rsidR="0040370E" w:rsidRPr="00797F1D" w14:paraId="716A5B3C" w14:textId="77777777" w:rsidTr="00720074">
        <w:trPr>
          <w:trHeight w:val="300"/>
        </w:trPr>
        <w:tc>
          <w:tcPr>
            <w:tcW w:w="2156" w:type="dxa"/>
            <w:tcBorders>
              <w:top w:val="nil"/>
              <w:left w:val="nil"/>
              <w:bottom w:val="single" w:sz="4" w:space="0" w:color="auto"/>
              <w:right w:val="nil"/>
            </w:tcBorders>
            <w:tcMar>
              <w:left w:w="105" w:type="dxa"/>
              <w:right w:w="105" w:type="dxa"/>
            </w:tcMar>
          </w:tcPr>
          <w:p w14:paraId="6BB6BD8A" w14:textId="77777777" w:rsidR="0040370E" w:rsidRPr="00797F1D" w:rsidRDefault="0040370E" w:rsidP="00720074">
            <w:pPr>
              <w:widowControl w:val="0"/>
              <w:spacing w:after="0" w:line="240" w:lineRule="auto"/>
              <w:rPr>
                <w:rFonts w:eastAsia="Times New Roman"/>
                <w:sz w:val="18"/>
                <w:szCs w:val="18"/>
              </w:rPr>
            </w:pPr>
            <w:r>
              <w:rPr>
                <w:rFonts w:eastAsia="Times New Roman"/>
                <w:sz w:val="18"/>
                <w:szCs w:val="18"/>
              </w:rPr>
              <w:t>Shift-Share Instrument</w:t>
            </w:r>
          </w:p>
        </w:tc>
        <w:tc>
          <w:tcPr>
            <w:tcW w:w="6859" w:type="dxa"/>
            <w:tcBorders>
              <w:top w:val="nil"/>
              <w:left w:val="nil"/>
              <w:bottom w:val="single" w:sz="4" w:space="0" w:color="auto"/>
              <w:right w:val="nil"/>
            </w:tcBorders>
            <w:tcMar>
              <w:left w:w="105" w:type="dxa"/>
              <w:right w:w="105" w:type="dxa"/>
            </w:tcMar>
            <w:vAlign w:val="center"/>
          </w:tcPr>
          <w:p w14:paraId="5C923E3C" w14:textId="77777777" w:rsidR="0040370E" w:rsidRPr="00797F1D" w:rsidRDefault="0040370E" w:rsidP="00720074">
            <w:pPr>
              <w:widowControl w:val="0"/>
              <w:spacing w:after="0" w:line="240" w:lineRule="auto"/>
              <w:rPr>
                <w:rFonts w:eastAsia="Times New Roman"/>
                <w:sz w:val="18"/>
                <w:szCs w:val="18"/>
              </w:rPr>
            </w:pPr>
            <w:r w:rsidRPr="003273C8">
              <w:rPr>
                <w:rFonts w:eastAsia="Times New Roman"/>
                <w:sz w:val="18"/>
                <w:szCs w:val="18"/>
              </w:rPr>
              <w:t>Predicted dispersion of trust in banks at the country-wave level, constructed by combining country-specific demographic shares with leave-one-country-out group-level trust propensities (by gender, age, education, and income).</w:t>
            </w:r>
          </w:p>
        </w:tc>
      </w:tr>
    </w:tbl>
    <w:p w14:paraId="183B0C07" w14:textId="77777777" w:rsidR="0040370E" w:rsidRPr="00797F1D" w:rsidRDefault="0040370E" w:rsidP="0040370E">
      <w:pPr>
        <w:widowControl w:val="0"/>
        <w:spacing w:after="0" w:line="240" w:lineRule="auto"/>
        <w:rPr>
          <w:rFonts w:eastAsia="Times New Roman"/>
          <w:sz w:val="22"/>
          <w:szCs w:val="22"/>
        </w:rPr>
      </w:pPr>
    </w:p>
    <w:p w14:paraId="2C492C81" w14:textId="77777777" w:rsidR="0040370E" w:rsidRPr="00797F1D" w:rsidRDefault="0040370E" w:rsidP="0040370E">
      <w:pPr>
        <w:spacing w:line="259" w:lineRule="auto"/>
        <w:jc w:val="left"/>
        <w:rPr>
          <w:rFonts w:eastAsia="Times New Roman"/>
          <w:sz w:val="22"/>
          <w:szCs w:val="22"/>
        </w:rPr>
      </w:pPr>
      <w:r w:rsidRPr="00797F1D">
        <w:rPr>
          <w:rFonts w:eastAsia="Times New Roman"/>
          <w:sz w:val="22"/>
          <w:szCs w:val="22"/>
        </w:rPr>
        <w:br w:type="page"/>
      </w:r>
    </w:p>
    <w:p w14:paraId="0E3D210A" w14:textId="77777777" w:rsidR="0040370E" w:rsidRPr="00797F1D" w:rsidRDefault="0040370E" w:rsidP="0040370E">
      <w:pPr>
        <w:widowControl w:val="0"/>
        <w:autoSpaceDE w:val="0"/>
        <w:autoSpaceDN w:val="0"/>
        <w:adjustRightInd w:val="0"/>
        <w:spacing w:after="0" w:line="240" w:lineRule="auto"/>
        <w:jc w:val="center"/>
        <w:rPr>
          <w:b/>
          <w:bCs/>
        </w:rPr>
      </w:pPr>
      <w:r w:rsidRPr="00797F1D">
        <w:rPr>
          <w:b/>
          <w:bCs/>
        </w:rPr>
        <w:lastRenderedPageBreak/>
        <w:t>Appendix B - List of countries in our main sample</w:t>
      </w:r>
    </w:p>
    <w:p w14:paraId="5A293DBF" w14:textId="77777777" w:rsidR="0040370E" w:rsidRPr="00797F1D" w:rsidRDefault="0040370E" w:rsidP="0040370E">
      <w:pPr>
        <w:widowControl w:val="0"/>
        <w:autoSpaceDE w:val="0"/>
        <w:autoSpaceDN w:val="0"/>
        <w:adjustRightInd w:val="0"/>
        <w:spacing w:after="0" w:line="240" w:lineRule="auto"/>
        <w:rPr>
          <w:sz w:val="22"/>
          <w:szCs w:val="22"/>
        </w:rPr>
      </w:pPr>
    </w:p>
    <w:tbl>
      <w:tblPr>
        <w:tblStyle w:val="TableGridLight"/>
        <w:tblW w:w="9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92"/>
        <w:gridCol w:w="1622"/>
        <w:gridCol w:w="840"/>
        <w:gridCol w:w="1259"/>
        <w:gridCol w:w="937"/>
        <w:gridCol w:w="1494"/>
        <w:gridCol w:w="732"/>
      </w:tblGrid>
      <w:tr w:rsidR="0040370E" w:rsidRPr="00797F1D" w14:paraId="04579108" w14:textId="77777777" w:rsidTr="00720074">
        <w:trPr>
          <w:trHeight w:val="576"/>
        </w:trPr>
        <w:tc>
          <w:tcPr>
            <w:tcW w:w="1418" w:type="dxa"/>
            <w:tcBorders>
              <w:top w:val="single" w:sz="4" w:space="0" w:color="auto"/>
              <w:bottom w:val="single" w:sz="4" w:space="0" w:color="auto"/>
            </w:tcBorders>
            <w:vAlign w:val="center"/>
            <w:hideMark/>
          </w:tcPr>
          <w:p w14:paraId="7B329C4E" w14:textId="77777777" w:rsidR="0040370E" w:rsidRPr="00797F1D" w:rsidRDefault="0040370E" w:rsidP="00720074">
            <w:pPr>
              <w:spacing w:before="0" w:beforeAutospacing="0" w:afterAutospacing="0" w:line="240" w:lineRule="auto"/>
              <w:ind w:firstLine="0"/>
              <w:jc w:val="left"/>
              <w:rPr>
                <w:rFonts w:eastAsia="Times New Roman"/>
                <w:b/>
                <w:bCs/>
                <w:color w:val="000000"/>
                <w:sz w:val="20"/>
                <w:szCs w:val="20"/>
              </w:rPr>
            </w:pPr>
            <w:r w:rsidRPr="00797F1D">
              <w:rPr>
                <w:rFonts w:eastAsia="Times New Roman"/>
                <w:b/>
                <w:bCs/>
                <w:color w:val="000000"/>
                <w:sz w:val="20"/>
                <w:szCs w:val="20"/>
              </w:rPr>
              <w:t>Country</w:t>
            </w:r>
          </w:p>
        </w:tc>
        <w:tc>
          <w:tcPr>
            <w:tcW w:w="992" w:type="dxa"/>
            <w:tcBorders>
              <w:top w:val="single" w:sz="4" w:space="0" w:color="auto"/>
              <w:bottom w:val="single" w:sz="4" w:space="0" w:color="auto"/>
            </w:tcBorders>
            <w:vAlign w:val="center"/>
            <w:hideMark/>
          </w:tcPr>
          <w:p w14:paraId="5FA346F5" w14:textId="77777777" w:rsidR="0040370E" w:rsidRPr="00797F1D" w:rsidRDefault="0040370E" w:rsidP="00720074">
            <w:pPr>
              <w:spacing w:before="0" w:beforeAutospacing="0" w:afterAutospacing="0" w:line="240" w:lineRule="auto"/>
              <w:ind w:firstLine="0"/>
              <w:jc w:val="center"/>
              <w:rPr>
                <w:rFonts w:eastAsia="Times New Roman"/>
                <w:b/>
                <w:bCs/>
                <w:color w:val="000000"/>
                <w:sz w:val="20"/>
                <w:szCs w:val="20"/>
              </w:rPr>
            </w:pPr>
            <w:r w:rsidRPr="00797F1D">
              <w:rPr>
                <w:rFonts w:eastAsia="Times New Roman"/>
                <w:b/>
                <w:bCs/>
                <w:color w:val="000000"/>
                <w:sz w:val="20"/>
                <w:szCs w:val="20"/>
              </w:rPr>
              <w:t>Trust in Banks</w:t>
            </w:r>
          </w:p>
        </w:tc>
        <w:tc>
          <w:tcPr>
            <w:tcW w:w="1622" w:type="dxa"/>
            <w:tcBorders>
              <w:top w:val="single" w:sz="4" w:space="0" w:color="auto"/>
              <w:bottom w:val="single" w:sz="4" w:space="0" w:color="auto"/>
            </w:tcBorders>
            <w:vAlign w:val="center"/>
            <w:hideMark/>
          </w:tcPr>
          <w:p w14:paraId="15E61121" w14:textId="77777777" w:rsidR="0040370E" w:rsidRPr="00797F1D" w:rsidRDefault="0040370E" w:rsidP="00720074">
            <w:pPr>
              <w:spacing w:before="0" w:beforeAutospacing="0" w:afterAutospacing="0" w:line="240" w:lineRule="auto"/>
              <w:ind w:firstLine="0"/>
              <w:jc w:val="center"/>
              <w:rPr>
                <w:rFonts w:eastAsia="Times New Roman"/>
                <w:b/>
                <w:bCs/>
                <w:color w:val="000000"/>
                <w:sz w:val="20"/>
                <w:szCs w:val="20"/>
              </w:rPr>
            </w:pPr>
            <w:r w:rsidRPr="00797F1D">
              <w:rPr>
                <w:rFonts w:eastAsia="Times New Roman"/>
                <w:b/>
                <w:bCs/>
                <w:color w:val="000000"/>
                <w:sz w:val="20"/>
                <w:szCs w:val="20"/>
              </w:rPr>
              <w:t>Trust Fragmentation</w:t>
            </w:r>
          </w:p>
        </w:tc>
        <w:tc>
          <w:tcPr>
            <w:tcW w:w="840" w:type="dxa"/>
            <w:tcBorders>
              <w:top w:val="single" w:sz="4" w:space="0" w:color="auto"/>
              <w:bottom w:val="single" w:sz="4" w:space="0" w:color="auto"/>
              <w:right w:val="single" w:sz="4" w:space="0" w:color="auto"/>
            </w:tcBorders>
            <w:vAlign w:val="center"/>
            <w:hideMark/>
          </w:tcPr>
          <w:p w14:paraId="362BD696" w14:textId="77777777" w:rsidR="0040370E" w:rsidRPr="00797F1D" w:rsidRDefault="0040370E" w:rsidP="00720074">
            <w:pPr>
              <w:spacing w:before="0" w:beforeAutospacing="0" w:afterAutospacing="0" w:line="240" w:lineRule="auto"/>
              <w:ind w:firstLine="0"/>
              <w:jc w:val="center"/>
              <w:rPr>
                <w:rFonts w:eastAsia="Times New Roman"/>
                <w:b/>
                <w:bCs/>
                <w:color w:val="000000"/>
                <w:sz w:val="20"/>
                <w:szCs w:val="20"/>
              </w:rPr>
            </w:pPr>
            <w:r w:rsidRPr="00797F1D">
              <w:rPr>
                <w:rFonts w:eastAsia="Times New Roman"/>
                <w:b/>
                <w:bCs/>
                <w:color w:val="000000"/>
                <w:sz w:val="20"/>
                <w:szCs w:val="20"/>
              </w:rPr>
              <w:t>Obs.</w:t>
            </w:r>
          </w:p>
        </w:tc>
        <w:tc>
          <w:tcPr>
            <w:tcW w:w="1259" w:type="dxa"/>
            <w:tcBorders>
              <w:top w:val="single" w:sz="4" w:space="0" w:color="auto"/>
              <w:left w:val="single" w:sz="4" w:space="0" w:color="auto"/>
              <w:bottom w:val="single" w:sz="4" w:space="0" w:color="auto"/>
            </w:tcBorders>
            <w:vAlign w:val="center"/>
            <w:hideMark/>
          </w:tcPr>
          <w:p w14:paraId="4AD409CA" w14:textId="77777777" w:rsidR="0040370E" w:rsidRPr="00797F1D" w:rsidRDefault="0040370E" w:rsidP="00720074">
            <w:pPr>
              <w:spacing w:before="0" w:beforeAutospacing="0" w:afterAutospacing="0" w:line="240" w:lineRule="auto"/>
              <w:ind w:firstLine="0"/>
              <w:jc w:val="left"/>
              <w:rPr>
                <w:rFonts w:eastAsia="Times New Roman"/>
                <w:b/>
                <w:bCs/>
                <w:color w:val="000000"/>
                <w:sz w:val="20"/>
                <w:szCs w:val="20"/>
              </w:rPr>
            </w:pPr>
            <w:r w:rsidRPr="00797F1D">
              <w:rPr>
                <w:rFonts w:eastAsia="Times New Roman"/>
                <w:b/>
                <w:bCs/>
                <w:color w:val="000000"/>
                <w:sz w:val="20"/>
                <w:szCs w:val="20"/>
              </w:rPr>
              <w:t>Country</w:t>
            </w:r>
          </w:p>
        </w:tc>
        <w:tc>
          <w:tcPr>
            <w:tcW w:w="937" w:type="dxa"/>
            <w:tcBorders>
              <w:top w:val="single" w:sz="4" w:space="0" w:color="auto"/>
              <w:bottom w:val="single" w:sz="4" w:space="0" w:color="auto"/>
            </w:tcBorders>
            <w:vAlign w:val="center"/>
            <w:hideMark/>
          </w:tcPr>
          <w:p w14:paraId="4388674B" w14:textId="77777777" w:rsidR="0040370E" w:rsidRPr="00797F1D" w:rsidRDefault="0040370E" w:rsidP="00720074">
            <w:pPr>
              <w:spacing w:before="0" w:beforeAutospacing="0" w:afterAutospacing="0" w:line="240" w:lineRule="auto"/>
              <w:ind w:firstLine="0"/>
              <w:jc w:val="center"/>
              <w:rPr>
                <w:rFonts w:eastAsia="Times New Roman"/>
                <w:b/>
                <w:bCs/>
                <w:color w:val="000000"/>
                <w:sz w:val="20"/>
                <w:szCs w:val="20"/>
              </w:rPr>
            </w:pPr>
            <w:r w:rsidRPr="00797F1D">
              <w:rPr>
                <w:rFonts w:eastAsia="Times New Roman"/>
                <w:b/>
                <w:bCs/>
                <w:color w:val="000000"/>
                <w:sz w:val="20"/>
                <w:szCs w:val="20"/>
              </w:rPr>
              <w:t>Trust in Banks</w:t>
            </w:r>
          </w:p>
        </w:tc>
        <w:tc>
          <w:tcPr>
            <w:tcW w:w="1494" w:type="dxa"/>
            <w:tcBorders>
              <w:top w:val="single" w:sz="4" w:space="0" w:color="auto"/>
              <w:bottom w:val="single" w:sz="4" w:space="0" w:color="auto"/>
            </w:tcBorders>
            <w:vAlign w:val="center"/>
            <w:hideMark/>
          </w:tcPr>
          <w:p w14:paraId="62EF8B13" w14:textId="77777777" w:rsidR="0040370E" w:rsidRPr="00797F1D" w:rsidRDefault="0040370E" w:rsidP="00720074">
            <w:pPr>
              <w:spacing w:before="0" w:beforeAutospacing="0" w:afterAutospacing="0" w:line="240" w:lineRule="auto"/>
              <w:ind w:firstLine="0"/>
              <w:jc w:val="center"/>
              <w:rPr>
                <w:rFonts w:eastAsia="Times New Roman"/>
                <w:b/>
                <w:bCs/>
                <w:color w:val="000000"/>
                <w:sz w:val="20"/>
                <w:szCs w:val="20"/>
              </w:rPr>
            </w:pPr>
            <w:r w:rsidRPr="00797F1D">
              <w:rPr>
                <w:rFonts w:eastAsia="Times New Roman"/>
                <w:b/>
                <w:bCs/>
                <w:color w:val="000000"/>
                <w:sz w:val="20"/>
                <w:szCs w:val="20"/>
              </w:rPr>
              <w:t>Trust Fragmentation</w:t>
            </w:r>
          </w:p>
        </w:tc>
        <w:tc>
          <w:tcPr>
            <w:tcW w:w="732" w:type="dxa"/>
            <w:tcBorders>
              <w:top w:val="single" w:sz="4" w:space="0" w:color="auto"/>
              <w:bottom w:val="single" w:sz="4" w:space="0" w:color="auto"/>
            </w:tcBorders>
            <w:vAlign w:val="center"/>
            <w:hideMark/>
          </w:tcPr>
          <w:p w14:paraId="1AB74826" w14:textId="77777777" w:rsidR="0040370E" w:rsidRPr="00797F1D" w:rsidRDefault="0040370E" w:rsidP="00720074">
            <w:pPr>
              <w:spacing w:before="0" w:beforeAutospacing="0" w:afterAutospacing="0" w:line="240" w:lineRule="auto"/>
              <w:ind w:firstLine="0"/>
              <w:jc w:val="center"/>
              <w:rPr>
                <w:rFonts w:eastAsia="Times New Roman"/>
                <w:b/>
                <w:bCs/>
                <w:color w:val="000000"/>
                <w:sz w:val="20"/>
                <w:szCs w:val="20"/>
              </w:rPr>
            </w:pPr>
            <w:r w:rsidRPr="00797F1D">
              <w:rPr>
                <w:rFonts w:eastAsia="Times New Roman"/>
                <w:b/>
                <w:bCs/>
                <w:color w:val="000000"/>
                <w:sz w:val="20"/>
                <w:szCs w:val="20"/>
              </w:rPr>
              <w:t>Obs.</w:t>
            </w:r>
          </w:p>
        </w:tc>
      </w:tr>
      <w:tr w:rsidR="0040370E" w:rsidRPr="00797F1D" w14:paraId="59C7009A" w14:textId="77777777" w:rsidTr="00720074">
        <w:trPr>
          <w:trHeight w:val="300"/>
        </w:trPr>
        <w:tc>
          <w:tcPr>
            <w:tcW w:w="1418" w:type="dxa"/>
            <w:tcBorders>
              <w:top w:val="single" w:sz="4" w:space="0" w:color="auto"/>
            </w:tcBorders>
            <w:noWrap/>
            <w:vAlign w:val="center"/>
            <w:hideMark/>
          </w:tcPr>
          <w:p w14:paraId="2E638E5D"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Algeria</w:t>
            </w:r>
          </w:p>
        </w:tc>
        <w:tc>
          <w:tcPr>
            <w:tcW w:w="992" w:type="dxa"/>
            <w:tcBorders>
              <w:top w:val="single" w:sz="4" w:space="0" w:color="auto"/>
            </w:tcBorders>
            <w:noWrap/>
            <w:vAlign w:val="center"/>
            <w:hideMark/>
          </w:tcPr>
          <w:p w14:paraId="3C5950F0"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2.302</w:t>
            </w:r>
          </w:p>
        </w:tc>
        <w:tc>
          <w:tcPr>
            <w:tcW w:w="1622" w:type="dxa"/>
            <w:tcBorders>
              <w:top w:val="single" w:sz="4" w:space="0" w:color="auto"/>
            </w:tcBorders>
            <w:noWrap/>
            <w:vAlign w:val="center"/>
            <w:hideMark/>
          </w:tcPr>
          <w:p w14:paraId="4982E825"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1.016</w:t>
            </w:r>
          </w:p>
        </w:tc>
        <w:tc>
          <w:tcPr>
            <w:tcW w:w="840" w:type="dxa"/>
            <w:tcBorders>
              <w:top w:val="single" w:sz="4" w:space="0" w:color="auto"/>
              <w:right w:val="single" w:sz="4" w:space="0" w:color="auto"/>
            </w:tcBorders>
            <w:noWrap/>
            <w:vAlign w:val="center"/>
            <w:hideMark/>
          </w:tcPr>
          <w:p w14:paraId="3E10AEEE"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3,997</w:t>
            </w:r>
          </w:p>
        </w:tc>
        <w:tc>
          <w:tcPr>
            <w:tcW w:w="1259" w:type="dxa"/>
            <w:tcBorders>
              <w:top w:val="single" w:sz="4" w:space="0" w:color="auto"/>
              <w:left w:val="single" w:sz="4" w:space="0" w:color="auto"/>
            </w:tcBorders>
            <w:noWrap/>
            <w:vAlign w:val="center"/>
            <w:hideMark/>
          </w:tcPr>
          <w:p w14:paraId="2113B1FC"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Malaysia</w:t>
            </w:r>
          </w:p>
        </w:tc>
        <w:tc>
          <w:tcPr>
            <w:tcW w:w="937" w:type="dxa"/>
            <w:tcBorders>
              <w:top w:val="single" w:sz="4" w:space="0" w:color="auto"/>
            </w:tcBorders>
            <w:noWrap/>
            <w:vAlign w:val="center"/>
            <w:hideMark/>
          </w:tcPr>
          <w:p w14:paraId="0B9FDC0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2.975</w:t>
            </w:r>
          </w:p>
        </w:tc>
        <w:tc>
          <w:tcPr>
            <w:tcW w:w="1494" w:type="dxa"/>
            <w:tcBorders>
              <w:top w:val="single" w:sz="4" w:space="0" w:color="auto"/>
            </w:tcBorders>
            <w:noWrap/>
            <w:vAlign w:val="center"/>
            <w:hideMark/>
          </w:tcPr>
          <w:p w14:paraId="0EC7C27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0.725</w:t>
            </w:r>
          </w:p>
        </w:tc>
        <w:tc>
          <w:tcPr>
            <w:tcW w:w="732" w:type="dxa"/>
            <w:tcBorders>
              <w:top w:val="single" w:sz="4" w:space="0" w:color="auto"/>
            </w:tcBorders>
            <w:noWrap/>
            <w:vAlign w:val="center"/>
            <w:hideMark/>
          </w:tcPr>
          <w:p w14:paraId="207C4099"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3,839</w:t>
            </w:r>
          </w:p>
        </w:tc>
      </w:tr>
      <w:tr w:rsidR="0040370E" w:rsidRPr="00797F1D" w14:paraId="60376525" w14:textId="77777777" w:rsidTr="00720074">
        <w:trPr>
          <w:trHeight w:val="288"/>
        </w:trPr>
        <w:tc>
          <w:tcPr>
            <w:tcW w:w="1418" w:type="dxa"/>
            <w:noWrap/>
            <w:vAlign w:val="center"/>
            <w:hideMark/>
          </w:tcPr>
          <w:p w14:paraId="426EF7AD"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Argentina</w:t>
            </w:r>
          </w:p>
        </w:tc>
        <w:tc>
          <w:tcPr>
            <w:tcW w:w="992" w:type="dxa"/>
            <w:noWrap/>
            <w:vAlign w:val="center"/>
            <w:hideMark/>
          </w:tcPr>
          <w:p w14:paraId="3620789F"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2.018</w:t>
            </w:r>
          </w:p>
        </w:tc>
        <w:tc>
          <w:tcPr>
            <w:tcW w:w="1622" w:type="dxa"/>
            <w:noWrap/>
            <w:vAlign w:val="center"/>
            <w:hideMark/>
          </w:tcPr>
          <w:p w14:paraId="16C03E4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0.824</w:t>
            </w:r>
          </w:p>
        </w:tc>
        <w:tc>
          <w:tcPr>
            <w:tcW w:w="840" w:type="dxa"/>
            <w:tcBorders>
              <w:right w:val="single" w:sz="4" w:space="0" w:color="auto"/>
            </w:tcBorders>
            <w:noWrap/>
            <w:vAlign w:val="center"/>
            <w:hideMark/>
          </w:tcPr>
          <w:p w14:paraId="6821434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1,998</w:t>
            </w:r>
          </w:p>
        </w:tc>
        <w:tc>
          <w:tcPr>
            <w:tcW w:w="1259" w:type="dxa"/>
            <w:tcBorders>
              <w:left w:val="single" w:sz="4" w:space="0" w:color="auto"/>
            </w:tcBorders>
            <w:noWrap/>
            <w:vAlign w:val="center"/>
            <w:hideMark/>
          </w:tcPr>
          <w:p w14:paraId="5F1F5B80"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Mexico</w:t>
            </w:r>
          </w:p>
        </w:tc>
        <w:tc>
          <w:tcPr>
            <w:tcW w:w="937" w:type="dxa"/>
            <w:noWrap/>
            <w:vAlign w:val="center"/>
            <w:hideMark/>
          </w:tcPr>
          <w:p w14:paraId="510633BC"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2.264</w:t>
            </w:r>
          </w:p>
        </w:tc>
        <w:tc>
          <w:tcPr>
            <w:tcW w:w="1494" w:type="dxa"/>
            <w:noWrap/>
            <w:vAlign w:val="center"/>
            <w:hideMark/>
          </w:tcPr>
          <w:p w14:paraId="75FBA54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0.989</w:t>
            </w:r>
          </w:p>
        </w:tc>
        <w:tc>
          <w:tcPr>
            <w:tcW w:w="732" w:type="dxa"/>
            <w:noWrap/>
            <w:vAlign w:val="center"/>
            <w:hideMark/>
          </w:tcPr>
          <w:p w14:paraId="51FFDFBE"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3,980</w:t>
            </w:r>
          </w:p>
        </w:tc>
      </w:tr>
      <w:tr w:rsidR="0040370E" w:rsidRPr="00797F1D" w14:paraId="62846AA5" w14:textId="77777777" w:rsidTr="00720074">
        <w:trPr>
          <w:trHeight w:val="288"/>
        </w:trPr>
        <w:tc>
          <w:tcPr>
            <w:tcW w:w="1418" w:type="dxa"/>
            <w:noWrap/>
            <w:vAlign w:val="center"/>
            <w:hideMark/>
          </w:tcPr>
          <w:p w14:paraId="48303693"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Armenia</w:t>
            </w:r>
          </w:p>
        </w:tc>
        <w:tc>
          <w:tcPr>
            <w:tcW w:w="992" w:type="dxa"/>
            <w:noWrap/>
            <w:vAlign w:val="center"/>
            <w:hideMark/>
          </w:tcPr>
          <w:p w14:paraId="7CAA821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2.483</w:t>
            </w:r>
          </w:p>
        </w:tc>
        <w:tc>
          <w:tcPr>
            <w:tcW w:w="1622" w:type="dxa"/>
            <w:noWrap/>
            <w:vAlign w:val="center"/>
            <w:hideMark/>
          </w:tcPr>
          <w:p w14:paraId="344D7A4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0.964</w:t>
            </w:r>
          </w:p>
        </w:tc>
        <w:tc>
          <w:tcPr>
            <w:tcW w:w="840" w:type="dxa"/>
            <w:tcBorders>
              <w:right w:val="single" w:sz="4" w:space="0" w:color="auto"/>
            </w:tcBorders>
            <w:noWrap/>
            <w:vAlign w:val="center"/>
            <w:hideMark/>
          </w:tcPr>
          <w:p w14:paraId="1B58F267"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3,986</w:t>
            </w:r>
          </w:p>
        </w:tc>
        <w:tc>
          <w:tcPr>
            <w:tcW w:w="1259" w:type="dxa"/>
            <w:tcBorders>
              <w:left w:val="single" w:sz="4" w:space="0" w:color="auto"/>
            </w:tcBorders>
            <w:noWrap/>
            <w:vAlign w:val="center"/>
            <w:hideMark/>
          </w:tcPr>
          <w:p w14:paraId="3E580F84"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Mongolia</w:t>
            </w:r>
          </w:p>
        </w:tc>
        <w:tc>
          <w:tcPr>
            <w:tcW w:w="937" w:type="dxa"/>
            <w:noWrap/>
            <w:vAlign w:val="center"/>
            <w:hideMark/>
          </w:tcPr>
          <w:p w14:paraId="53581A5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2.452</w:t>
            </w:r>
          </w:p>
        </w:tc>
        <w:tc>
          <w:tcPr>
            <w:tcW w:w="1494" w:type="dxa"/>
            <w:noWrap/>
            <w:vAlign w:val="center"/>
            <w:hideMark/>
          </w:tcPr>
          <w:p w14:paraId="75F737D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0.841</w:t>
            </w:r>
          </w:p>
        </w:tc>
        <w:tc>
          <w:tcPr>
            <w:tcW w:w="732" w:type="dxa"/>
            <w:noWrap/>
            <w:vAlign w:val="center"/>
            <w:hideMark/>
          </w:tcPr>
          <w:p w14:paraId="28265B2C"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3,996</w:t>
            </w:r>
          </w:p>
        </w:tc>
      </w:tr>
      <w:tr w:rsidR="0040370E" w:rsidRPr="00797F1D" w14:paraId="564A81FD" w14:textId="77777777" w:rsidTr="00720074">
        <w:trPr>
          <w:trHeight w:val="288"/>
        </w:trPr>
        <w:tc>
          <w:tcPr>
            <w:tcW w:w="1418" w:type="dxa"/>
            <w:noWrap/>
            <w:vAlign w:val="center"/>
            <w:hideMark/>
          </w:tcPr>
          <w:p w14:paraId="0CFC169C"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Azerbaijan</w:t>
            </w:r>
          </w:p>
        </w:tc>
        <w:tc>
          <w:tcPr>
            <w:tcW w:w="992" w:type="dxa"/>
            <w:noWrap/>
            <w:vAlign w:val="center"/>
            <w:hideMark/>
          </w:tcPr>
          <w:p w14:paraId="3DFC09E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2.635</w:t>
            </w:r>
          </w:p>
        </w:tc>
        <w:tc>
          <w:tcPr>
            <w:tcW w:w="1622" w:type="dxa"/>
            <w:noWrap/>
            <w:vAlign w:val="center"/>
            <w:hideMark/>
          </w:tcPr>
          <w:p w14:paraId="0914DBB5"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0.975</w:t>
            </w:r>
          </w:p>
        </w:tc>
        <w:tc>
          <w:tcPr>
            <w:tcW w:w="840" w:type="dxa"/>
            <w:tcBorders>
              <w:right w:val="single" w:sz="4" w:space="0" w:color="auto"/>
            </w:tcBorders>
            <w:noWrap/>
            <w:vAlign w:val="center"/>
            <w:hideMark/>
          </w:tcPr>
          <w:p w14:paraId="003D5ABE"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3,968</w:t>
            </w:r>
          </w:p>
        </w:tc>
        <w:tc>
          <w:tcPr>
            <w:tcW w:w="1259" w:type="dxa"/>
            <w:tcBorders>
              <w:left w:val="single" w:sz="4" w:space="0" w:color="auto"/>
            </w:tcBorders>
            <w:noWrap/>
            <w:vAlign w:val="center"/>
            <w:hideMark/>
          </w:tcPr>
          <w:p w14:paraId="4CCED00A"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Morocco</w:t>
            </w:r>
          </w:p>
        </w:tc>
        <w:tc>
          <w:tcPr>
            <w:tcW w:w="937" w:type="dxa"/>
            <w:noWrap/>
            <w:vAlign w:val="center"/>
            <w:hideMark/>
          </w:tcPr>
          <w:p w14:paraId="350FDF2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2.443</w:t>
            </w:r>
          </w:p>
        </w:tc>
        <w:tc>
          <w:tcPr>
            <w:tcW w:w="1494" w:type="dxa"/>
            <w:noWrap/>
            <w:vAlign w:val="center"/>
            <w:hideMark/>
          </w:tcPr>
          <w:p w14:paraId="3CEFF8DD"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0.924</w:t>
            </w:r>
          </w:p>
        </w:tc>
        <w:tc>
          <w:tcPr>
            <w:tcW w:w="732" w:type="dxa"/>
            <w:noWrap/>
            <w:vAlign w:val="center"/>
            <w:hideMark/>
          </w:tcPr>
          <w:p w14:paraId="5D2B042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7,090</w:t>
            </w:r>
          </w:p>
        </w:tc>
      </w:tr>
      <w:tr w:rsidR="0040370E" w:rsidRPr="00797F1D" w14:paraId="73C555B7" w14:textId="77777777" w:rsidTr="00720074">
        <w:trPr>
          <w:trHeight w:val="288"/>
        </w:trPr>
        <w:tc>
          <w:tcPr>
            <w:tcW w:w="1418" w:type="dxa"/>
            <w:noWrap/>
            <w:vAlign w:val="center"/>
            <w:hideMark/>
          </w:tcPr>
          <w:p w14:paraId="0369A77F"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Bangladesh</w:t>
            </w:r>
          </w:p>
        </w:tc>
        <w:tc>
          <w:tcPr>
            <w:tcW w:w="992" w:type="dxa"/>
            <w:noWrap/>
            <w:vAlign w:val="center"/>
            <w:hideMark/>
          </w:tcPr>
          <w:p w14:paraId="074B6BC9"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2.996</w:t>
            </w:r>
          </w:p>
        </w:tc>
        <w:tc>
          <w:tcPr>
            <w:tcW w:w="1622" w:type="dxa"/>
            <w:noWrap/>
            <w:vAlign w:val="center"/>
            <w:hideMark/>
          </w:tcPr>
          <w:p w14:paraId="7372BDC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0.799</w:t>
            </w:r>
          </w:p>
        </w:tc>
        <w:tc>
          <w:tcPr>
            <w:tcW w:w="840" w:type="dxa"/>
            <w:tcBorders>
              <w:right w:val="single" w:sz="4" w:space="0" w:color="auto"/>
            </w:tcBorders>
            <w:noWrap/>
            <w:vAlign w:val="center"/>
            <w:hideMark/>
          </w:tcPr>
          <w:p w14:paraId="13E7919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3,999</w:t>
            </w:r>
          </w:p>
        </w:tc>
        <w:tc>
          <w:tcPr>
            <w:tcW w:w="1259" w:type="dxa"/>
            <w:tcBorders>
              <w:left w:val="single" w:sz="4" w:space="0" w:color="auto"/>
            </w:tcBorders>
            <w:noWrap/>
            <w:vAlign w:val="center"/>
            <w:hideMark/>
          </w:tcPr>
          <w:p w14:paraId="35C982CF"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Myanmar</w:t>
            </w:r>
          </w:p>
        </w:tc>
        <w:tc>
          <w:tcPr>
            <w:tcW w:w="937" w:type="dxa"/>
            <w:noWrap/>
            <w:vAlign w:val="center"/>
            <w:hideMark/>
          </w:tcPr>
          <w:p w14:paraId="0EAC0C1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3.179</w:t>
            </w:r>
          </w:p>
        </w:tc>
        <w:tc>
          <w:tcPr>
            <w:tcW w:w="1494" w:type="dxa"/>
            <w:noWrap/>
            <w:vAlign w:val="center"/>
            <w:hideMark/>
          </w:tcPr>
          <w:p w14:paraId="79581CAD"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0.814</w:t>
            </w:r>
          </w:p>
        </w:tc>
        <w:tc>
          <w:tcPr>
            <w:tcW w:w="732" w:type="dxa"/>
            <w:noWrap/>
            <w:vAlign w:val="center"/>
            <w:hideMark/>
          </w:tcPr>
          <w:p w14:paraId="445108A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2,620</w:t>
            </w:r>
          </w:p>
        </w:tc>
      </w:tr>
      <w:tr w:rsidR="0040370E" w:rsidRPr="00797F1D" w14:paraId="5EABC122" w14:textId="77777777" w:rsidTr="00720074">
        <w:trPr>
          <w:trHeight w:val="288"/>
        </w:trPr>
        <w:tc>
          <w:tcPr>
            <w:tcW w:w="1418" w:type="dxa"/>
            <w:noWrap/>
            <w:vAlign w:val="center"/>
            <w:hideMark/>
          </w:tcPr>
          <w:p w14:paraId="74763B06"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Belarus</w:t>
            </w:r>
          </w:p>
        </w:tc>
        <w:tc>
          <w:tcPr>
            <w:tcW w:w="992" w:type="dxa"/>
            <w:noWrap/>
            <w:vAlign w:val="center"/>
            <w:hideMark/>
          </w:tcPr>
          <w:p w14:paraId="76C3449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2.493</w:t>
            </w:r>
          </w:p>
        </w:tc>
        <w:tc>
          <w:tcPr>
            <w:tcW w:w="1622" w:type="dxa"/>
            <w:noWrap/>
            <w:vAlign w:val="center"/>
            <w:hideMark/>
          </w:tcPr>
          <w:p w14:paraId="3C2B7F5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0.867</w:t>
            </w:r>
          </w:p>
        </w:tc>
        <w:tc>
          <w:tcPr>
            <w:tcW w:w="840" w:type="dxa"/>
            <w:tcBorders>
              <w:right w:val="single" w:sz="4" w:space="0" w:color="auto"/>
            </w:tcBorders>
            <w:noWrap/>
            <w:vAlign w:val="center"/>
            <w:hideMark/>
          </w:tcPr>
          <w:p w14:paraId="6BC0294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3,083</w:t>
            </w:r>
          </w:p>
        </w:tc>
        <w:tc>
          <w:tcPr>
            <w:tcW w:w="1259" w:type="dxa"/>
            <w:tcBorders>
              <w:left w:val="single" w:sz="4" w:space="0" w:color="auto"/>
            </w:tcBorders>
            <w:noWrap/>
            <w:vAlign w:val="center"/>
            <w:hideMark/>
          </w:tcPr>
          <w:p w14:paraId="45FB92DB"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Nicaragua</w:t>
            </w:r>
          </w:p>
        </w:tc>
        <w:tc>
          <w:tcPr>
            <w:tcW w:w="937" w:type="dxa"/>
            <w:noWrap/>
            <w:vAlign w:val="center"/>
            <w:hideMark/>
          </w:tcPr>
          <w:p w14:paraId="5F3DB94B"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2.246</w:t>
            </w:r>
          </w:p>
        </w:tc>
        <w:tc>
          <w:tcPr>
            <w:tcW w:w="1494" w:type="dxa"/>
            <w:noWrap/>
            <w:vAlign w:val="center"/>
            <w:hideMark/>
          </w:tcPr>
          <w:p w14:paraId="5DFA5500"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0.984</w:t>
            </w:r>
          </w:p>
        </w:tc>
        <w:tc>
          <w:tcPr>
            <w:tcW w:w="732" w:type="dxa"/>
            <w:noWrap/>
            <w:vAlign w:val="center"/>
            <w:hideMark/>
          </w:tcPr>
          <w:p w14:paraId="679BCA4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3,987</w:t>
            </w:r>
          </w:p>
        </w:tc>
      </w:tr>
      <w:tr w:rsidR="0040370E" w:rsidRPr="00797F1D" w14:paraId="534C71CC" w14:textId="77777777" w:rsidTr="00720074">
        <w:trPr>
          <w:trHeight w:val="288"/>
        </w:trPr>
        <w:tc>
          <w:tcPr>
            <w:tcW w:w="1418" w:type="dxa"/>
            <w:noWrap/>
            <w:vAlign w:val="center"/>
            <w:hideMark/>
          </w:tcPr>
          <w:p w14:paraId="7E1D3028"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 xml:space="preserve">Bolivia </w:t>
            </w:r>
          </w:p>
        </w:tc>
        <w:tc>
          <w:tcPr>
            <w:tcW w:w="992" w:type="dxa"/>
            <w:noWrap/>
            <w:vAlign w:val="center"/>
            <w:hideMark/>
          </w:tcPr>
          <w:p w14:paraId="40CD639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2.548</w:t>
            </w:r>
          </w:p>
        </w:tc>
        <w:tc>
          <w:tcPr>
            <w:tcW w:w="1622" w:type="dxa"/>
            <w:noWrap/>
            <w:vAlign w:val="center"/>
            <w:hideMark/>
          </w:tcPr>
          <w:p w14:paraId="2271A76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0.900</w:t>
            </w:r>
          </w:p>
        </w:tc>
        <w:tc>
          <w:tcPr>
            <w:tcW w:w="840" w:type="dxa"/>
            <w:tcBorders>
              <w:right w:val="single" w:sz="4" w:space="0" w:color="auto"/>
            </w:tcBorders>
            <w:noWrap/>
            <w:vAlign w:val="center"/>
            <w:hideMark/>
          </w:tcPr>
          <w:p w14:paraId="7D2F688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3,991</w:t>
            </w:r>
          </w:p>
        </w:tc>
        <w:tc>
          <w:tcPr>
            <w:tcW w:w="1259" w:type="dxa"/>
            <w:tcBorders>
              <w:left w:val="single" w:sz="4" w:space="0" w:color="auto"/>
            </w:tcBorders>
            <w:noWrap/>
            <w:vAlign w:val="center"/>
            <w:hideMark/>
          </w:tcPr>
          <w:p w14:paraId="1EC96AD8"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Nigeria</w:t>
            </w:r>
          </w:p>
        </w:tc>
        <w:tc>
          <w:tcPr>
            <w:tcW w:w="937" w:type="dxa"/>
            <w:noWrap/>
            <w:vAlign w:val="center"/>
            <w:hideMark/>
          </w:tcPr>
          <w:p w14:paraId="3014A0AF"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2.965</w:t>
            </w:r>
          </w:p>
        </w:tc>
        <w:tc>
          <w:tcPr>
            <w:tcW w:w="1494" w:type="dxa"/>
            <w:noWrap/>
            <w:vAlign w:val="center"/>
            <w:hideMark/>
          </w:tcPr>
          <w:p w14:paraId="2265269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0.908</w:t>
            </w:r>
          </w:p>
        </w:tc>
        <w:tc>
          <w:tcPr>
            <w:tcW w:w="732" w:type="dxa"/>
            <w:noWrap/>
            <w:vAlign w:val="center"/>
            <w:hideMark/>
          </w:tcPr>
          <w:p w14:paraId="1D86B14C"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3,973</w:t>
            </w:r>
          </w:p>
        </w:tc>
      </w:tr>
      <w:tr w:rsidR="0040370E" w:rsidRPr="00797F1D" w14:paraId="1B696E92" w14:textId="77777777" w:rsidTr="00720074">
        <w:trPr>
          <w:trHeight w:val="288"/>
        </w:trPr>
        <w:tc>
          <w:tcPr>
            <w:tcW w:w="1418" w:type="dxa"/>
            <w:noWrap/>
            <w:vAlign w:val="center"/>
            <w:hideMark/>
          </w:tcPr>
          <w:p w14:paraId="36B67A00"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Brazil</w:t>
            </w:r>
          </w:p>
        </w:tc>
        <w:tc>
          <w:tcPr>
            <w:tcW w:w="992" w:type="dxa"/>
            <w:noWrap/>
            <w:vAlign w:val="center"/>
            <w:hideMark/>
          </w:tcPr>
          <w:p w14:paraId="1173122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2.382</w:t>
            </w:r>
          </w:p>
        </w:tc>
        <w:tc>
          <w:tcPr>
            <w:tcW w:w="1622" w:type="dxa"/>
            <w:noWrap/>
            <w:vAlign w:val="center"/>
            <w:hideMark/>
          </w:tcPr>
          <w:p w14:paraId="068BB52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0.966</w:t>
            </w:r>
          </w:p>
        </w:tc>
        <w:tc>
          <w:tcPr>
            <w:tcW w:w="840" w:type="dxa"/>
            <w:tcBorders>
              <w:right w:val="single" w:sz="4" w:space="0" w:color="auto"/>
            </w:tcBorders>
            <w:noWrap/>
            <w:vAlign w:val="center"/>
            <w:hideMark/>
          </w:tcPr>
          <w:p w14:paraId="38B0D330"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4,011</w:t>
            </w:r>
          </w:p>
        </w:tc>
        <w:tc>
          <w:tcPr>
            <w:tcW w:w="1259" w:type="dxa"/>
            <w:tcBorders>
              <w:left w:val="single" w:sz="4" w:space="0" w:color="auto"/>
            </w:tcBorders>
            <w:noWrap/>
            <w:vAlign w:val="center"/>
            <w:hideMark/>
          </w:tcPr>
          <w:p w14:paraId="72A2993F"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Pakistan</w:t>
            </w:r>
          </w:p>
        </w:tc>
        <w:tc>
          <w:tcPr>
            <w:tcW w:w="937" w:type="dxa"/>
            <w:noWrap/>
            <w:vAlign w:val="center"/>
            <w:hideMark/>
          </w:tcPr>
          <w:p w14:paraId="62DE0AA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2.939</w:t>
            </w:r>
          </w:p>
        </w:tc>
        <w:tc>
          <w:tcPr>
            <w:tcW w:w="1494" w:type="dxa"/>
            <w:noWrap/>
            <w:vAlign w:val="center"/>
            <w:hideMark/>
          </w:tcPr>
          <w:p w14:paraId="7B4BCA2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1.011</w:t>
            </w:r>
          </w:p>
        </w:tc>
        <w:tc>
          <w:tcPr>
            <w:tcW w:w="732" w:type="dxa"/>
            <w:noWrap/>
            <w:vAlign w:val="center"/>
            <w:hideMark/>
          </w:tcPr>
          <w:p w14:paraId="25968B4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4,576</w:t>
            </w:r>
          </w:p>
        </w:tc>
      </w:tr>
      <w:tr w:rsidR="0040370E" w:rsidRPr="00797F1D" w14:paraId="51727A66" w14:textId="77777777" w:rsidTr="00720074">
        <w:trPr>
          <w:trHeight w:val="288"/>
        </w:trPr>
        <w:tc>
          <w:tcPr>
            <w:tcW w:w="1418" w:type="dxa"/>
            <w:noWrap/>
            <w:vAlign w:val="center"/>
            <w:hideMark/>
          </w:tcPr>
          <w:p w14:paraId="36C399BA"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Chile</w:t>
            </w:r>
          </w:p>
        </w:tc>
        <w:tc>
          <w:tcPr>
            <w:tcW w:w="992" w:type="dxa"/>
            <w:noWrap/>
            <w:vAlign w:val="center"/>
            <w:hideMark/>
          </w:tcPr>
          <w:p w14:paraId="08ED4160"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2.265</w:t>
            </w:r>
          </w:p>
        </w:tc>
        <w:tc>
          <w:tcPr>
            <w:tcW w:w="1622" w:type="dxa"/>
            <w:noWrap/>
            <w:vAlign w:val="center"/>
            <w:hideMark/>
          </w:tcPr>
          <w:p w14:paraId="10F1BA5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0.825</w:t>
            </w:r>
          </w:p>
        </w:tc>
        <w:tc>
          <w:tcPr>
            <w:tcW w:w="840" w:type="dxa"/>
            <w:tcBorders>
              <w:right w:val="single" w:sz="4" w:space="0" w:color="auto"/>
            </w:tcBorders>
            <w:noWrap/>
            <w:vAlign w:val="center"/>
            <w:hideMark/>
          </w:tcPr>
          <w:p w14:paraId="2485A95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981</w:t>
            </w:r>
          </w:p>
        </w:tc>
        <w:tc>
          <w:tcPr>
            <w:tcW w:w="1259" w:type="dxa"/>
            <w:tcBorders>
              <w:left w:val="single" w:sz="4" w:space="0" w:color="auto"/>
            </w:tcBorders>
            <w:noWrap/>
            <w:vAlign w:val="center"/>
            <w:hideMark/>
          </w:tcPr>
          <w:p w14:paraId="36BE485F"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Peru</w:t>
            </w:r>
          </w:p>
        </w:tc>
        <w:tc>
          <w:tcPr>
            <w:tcW w:w="937" w:type="dxa"/>
            <w:noWrap/>
            <w:vAlign w:val="center"/>
            <w:hideMark/>
          </w:tcPr>
          <w:p w14:paraId="3CEB2F37"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2.183</w:t>
            </w:r>
          </w:p>
        </w:tc>
        <w:tc>
          <w:tcPr>
            <w:tcW w:w="1494" w:type="dxa"/>
            <w:noWrap/>
            <w:vAlign w:val="center"/>
            <w:hideMark/>
          </w:tcPr>
          <w:p w14:paraId="257F2E7E"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0.898</w:t>
            </w:r>
          </w:p>
        </w:tc>
        <w:tc>
          <w:tcPr>
            <w:tcW w:w="732" w:type="dxa"/>
            <w:noWrap/>
            <w:vAlign w:val="center"/>
            <w:hideMark/>
          </w:tcPr>
          <w:p w14:paraId="1B2765A0"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3,982</w:t>
            </w:r>
          </w:p>
        </w:tc>
      </w:tr>
      <w:tr w:rsidR="0040370E" w:rsidRPr="00797F1D" w14:paraId="20C94A40" w14:textId="77777777" w:rsidTr="00720074">
        <w:trPr>
          <w:trHeight w:val="288"/>
        </w:trPr>
        <w:tc>
          <w:tcPr>
            <w:tcW w:w="1418" w:type="dxa"/>
            <w:noWrap/>
            <w:vAlign w:val="center"/>
            <w:hideMark/>
          </w:tcPr>
          <w:p w14:paraId="2FCE7BA3"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China</w:t>
            </w:r>
          </w:p>
        </w:tc>
        <w:tc>
          <w:tcPr>
            <w:tcW w:w="992" w:type="dxa"/>
            <w:noWrap/>
            <w:vAlign w:val="center"/>
            <w:hideMark/>
          </w:tcPr>
          <w:p w14:paraId="1F69FB3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3.122</w:t>
            </w:r>
          </w:p>
        </w:tc>
        <w:tc>
          <w:tcPr>
            <w:tcW w:w="1622" w:type="dxa"/>
            <w:noWrap/>
            <w:vAlign w:val="center"/>
            <w:hideMark/>
          </w:tcPr>
          <w:p w14:paraId="3FD79FD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0.600</w:t>
            </w:r>
          </w:p>
        </w:tc>
        <w:tc>
          <w:tcPr>
            <w:tcW w:w="840" w:type="dxa"/>
            <w:tcBorders>
              <w:right w:val="single" w:sz="4" w:space="0" w:color="auto"/>
            </w:tcBorders>
            <w:noWrap/>
            <w:vAlign w:val="center"/>
            <w:hideMark/>
          </w:tcPr>
          <w:p w14:paraId="4E1B9E5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15,309</w:t>
            </w:r>
          </w:p>
        </w:tc>
        <w:tc>
          <w:tcPr>
            <w:tcW w:w="1259" w:type="dxa"/>
            <w:tcBorders>
              <w:left w:val="single" w:sz="4" w:space="0" w:color="auto"/>
            </w:tcBorders>
            <w:noWrap/>
            <w:vAlign w:val="center"/>
            <w:hideMark/>
          </w:tcPr>
          <w:p w14:paraId="149597DE"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Philippines</w:t>
            </w:r>
          </w:p>
        </w:tc>
        <w:tc>
          <w:tcPr>
            <w:tcW w:w="937" w:type="dxa"/>
            <w:noWrap/>
            <w:vAlign w:val="center"/>
            <w:hideMark/>
          </w:tcPr>
          <w:p w14:paraId="49EFDE97"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3.048</w:t>
            </w:r>
          </w:p>
        </w:tc>
        <w:tc>
          <w:tcPr>
            <w:tcW w:w="1494" w:type="dxa"/>
            <w:noWrap/>
            <w:vAlign w:val="center"/>
            <w:hideMark/>
          </w:tcPr>
          <w:p w14:paraId="123B108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0.787</w:t>
            </w:r>
          </w:p>
        </w:tc>
        <w:tc>
          <w:tcPr>
            <w:tcW w:w="732" w:type="dxa"/>
            <w:noWrap/>
            <w:vAlign w:val="center"/>
            <w:hideMark/>
          </w:tcPr>
          <w:p w14:paraId="7EF53A4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3,992</w:t>
            </w:r>
          </w:p>
        </w:tc>
      </w:tr>
      <w:tr w:rsidR="0040370E" w:rsidRPr="00797F1D" w14:paraId="492AAB07" w14:textId="77777777" w:rsidTr="00720074">
        <w:trPr>
          <w:trHeight w:val="288"/>
        </w:trPr>
        <w:tc>
          <w:tcPr>
            <w:tcW w:w="1418" w:type="dxa"/>
            <w:noWrap/>
            <w:vAlign w:val="center"/>
            <w:hideMark/>
          </w:tcPr>
          <w:p w14:paraId="6532435A"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Colombia</w:t>
            </w:r>
          </w:p>
        </w:tc>
        <w:tc>
          <w:tcPr>
            <w:tcW w:w="992" w:type="dxa"/>
            <w:noWrap/>
            <w:vAlign w:val="center"/>
            <w:hideMark/>
          </w:tcPr>
          <w:p w14:paraId="544EC62F"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2.357</w:t>
            </w:r>
          </w:p>
        </w:tc>
        <w:tc>
          <w:tcPr>
            <w:tcW w:w="1622" w:type="dxa"/>
            <w:noWrap/>
            <w:vAlign w:val="center"/>
            <w:hideMark/>
          </w:tcPr>
          <w:p w14:paraId="6D15E7E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0.947</w:t>
            </w:r>
          </w:p>
        </w:tc>
        <w:tc>
          <w:tcPr>
            <w:tcW w:w="840" w:type="dxa"/>
            <w:tcBorders>
              <w:right w:val="single" w:sz="4" w:space="0" w:color="auto"/>
            </w:tcBorders>
            <w:noWrap/>
            <w:vAlign w:val="center"/>
            <w:hideMark/>
          </w:tcPr>
          <w:p w14:paraId="7C6E0877"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3,982</w:t>
            </w:r>
          </w:p>
        </w:tc>
        <w:tc>
          <w:tcPr>
            <w:tcW w:w="1259" w:type="dxa"/>
            <w:tcBorders>
              <w:left w:val="single" w:sz="4" w:space="0" w:color="auto"/>
            </w:tcBorders>
            <w:noWrap/>
            <w:vAlign w:val="center"/>
            <w:hideMark/>
          </w:tcPr>
          <w:p w14:paraId="2447BA23"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Romania</w:t>
            </w:r>
          </w:p>
        </w:tc>
        <w:tc>
          <w:tcPr>
            <w:tcW w:w="937" w:type="dxa"/>
            <w:noWrap/>
            <w:vAlign w:val="center"/>
            <w:hideMark/>
          </w:tcPr>
          <w:p w14:paraId="6EBCA2C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2.092</w:t>
            </w:r>
          </w:p>
        </w:tc>
        <w:tc>
          <w:tcPr>
            <w:tcW w:w="1494" w:type="dxa"/>
            <w:noWrap/>
            <w:vAlign w:val="center"/>
            <w:hideMark/>
          </w:tcPr>
          <w:p w14:paraId="55BCE8B5"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0.905</w:t>
            </w:r>
          </w:p>
        </w:tc>
        <w:tc>
          <w:tcPr>
            <w:tcW w:w="732" w:type="dxa"/>
            <w:noWrap/>
            <w:vAlign w:val="center"/>
            <w:hideMark/>
          </w:tcPr>
          <w:p w14:paraId="4B3847E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2,986</w:t>
            </w:r>
          </w:p>
        </w:tc>
      </w:tr>
      <w:tr w:rsidR="0040370E" w:rsidRPr="00797F1D" w14:paraId="1412AEB3" w14:textId="77777777" w:rsidTr="00720074">
        <w:trPr>
          <w:trHeight w:val="288"/>
        </w:trPr>
        <w:tc>
          <w:tcPr>
            <w:tcW w:w="1418" w:type="dxa"/>
            <w:noWrap/>
            <w:vAlign w:val="center"/>
            <w:hideMark/>
          </w:tcPr>
          <w:p w14:paraId="04F0040A"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Ecuador</w:t>
            </w:r>
          </w:p>
        </w:tc>
        <w:tc>
          <w:tcPr>
            <w:tcW w:w="992" w:type="dxa"/>
            <w:noWrap/>
            <w:vAlign w:val="center"/>
            <w:hideMark/>
          </w:tcPr>
          <w:p w14:paraId="06D7949B"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2.490</w:t>
            </w:r>
          </w:p>
        </w:tc>
        <w:tc>
          <w:tcPr>
            <w:tcW w:w="1622" w:type="dxa"/>
            <w:noWrap/>
            <w:vAlign w:val="center"/>
            <w:hideMark/>
          </w:tcPr>
          <w:p w14:paraId="176CAEC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0.885</w:t>
            </w:r>
          </w:p>
        </w:tc>
        <w:tc>
          <w:tcPr>
            <w:tcW w:w="840" w:type="dxa"/>
            <w:tcBorders>
              <w:right w:val="single" w:sz="4" w:space="0" w:color="auto"/>
            </w:tcBorders>
            <w:noWrap/>
            <w:vAlign w:val="center"/>
            <w:hideMark/>
          </w:tcPr>
          <w:p w14:paraId="3F7A42DD"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3,987</w:t>
            </w:r>
          </w:p>
        </w:tc>
        <w:tc>
          <w:tcPr>
            <w:tcW w:w="1259" w:type="dxa"/>
            <w:tcBorders>
              <w:left w:val="single" w:sz="4" w:space="0" w:color="auto"/>
            </w:tcBorders>
            <w:noWrap/>
            <w:vAlign w:val="center"/>
            <w:hideMark/>
          </w:tcPr>
          <w:p w14:paraId="5063FD10"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 xml:space="preserve">Russian Federation </w:t>
            </w:r>
          </w:p>
        </w:tc>
        <w:tc>
          <w:tcPr>
            <w:tcW w:w="937" w:type="dxa"/>
            <w:noWrap/>
            <w:vAlign w:val="center"/>
            <w:hideMark/>
          </w:tcPr>
          <w:p w14:paraId="26F0346B"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2.267</w:t>
            </w:r>
          </w:p>
        </w:tc>
        <w:tc>
          <w:tcPr>
            <w:tcW w:w="1494" w:type="dxa"/>
            <w:noWrap/>
            <w:vAlign w:val="center"/>
            <w:hideMark/>
          </w:tcPr>
          <w:p w14:paraId="6817AC09"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0.886</w:t>
            </w:r>
          </w:p>
        </w:tc>
        <w:tc>
          <w:tcPr>
            <w:tcW w:w="732" w:type="dxa"/>
            <w:noWrap/>
            <w:vAlign w:val="center"/>
            <w:hideMark/>
          </w:tcPr>
          <w:p w14:paraId="6F2FB3D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3,920</w:t>
            </w:r>
          </w:p>
        </w:tc>
      </w:tr>
      <w:tr w:rsidR="0040370E" w:rsidRPr="00797F1D" w14:paraId="750C5E60" w14:textId="77777777" w:rsidTr="00720074">
        <w:trPr>
          <w:trHeight w:val="288"/>
        </w:trPr>
        <w:tc>
          <w:tcPr>
            <w:tcW w:w="1418" w:type="dxa"/>
            <w:noWrap/>
            <w:vAlign w:val="center"/>
            <w:hideMark/>
          </w:tcPr>
          <w:p w14:paraId="2BC4C50C"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Egypt</w:t>
            </w:r>
          </w:p>
        </w:tc>
        <w:tc>
          <w:tcPr>
            <w:tcW w:w="992" w:type="dxa"/>
            <w:noWrap/>
            <w:vAlign w:val="center"/>
            <w:hideMark/>
          </w:tcPr>
          <w:p w14:paraId="36C823CB"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2.526</w:t>
            </w:r>
          </w:p>
        </w:tc>
        <w:tc>
          <w:tcPr>
            <w:tcW w:w="1622" w:type="dxa"/>
            <w:noWrap/>
            <w:vAlign w:val="center"/>
            <w:hideMark/>
          </w:tcPr>
          <w:p w14:paraId="3711F2B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1.020</w:t>
            </w:r>
          </w:p>
        </w:tc>
        <w:tc>
          <w:tcPr>
            <w:tcW w:w="840" w:type="dxa"/>
            <w:tcBorders>
              <w:right w:val="single" w:sz="4" w:space="0" w:color="auto"/>
            </w:tcBorders>
            <w:noWrap/>
            <w:vAlign w:val="center"/>
            <w:hideMark/>
          </w:tcPr>
          <w:p w14:paraId="4698693C"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4,037</w:t>
            </w:r>
          </w:p>
        </w:tc>
        <w:tc>
          <w:tcPr>
            <w:tcW w:w="1259" w:type="dxa"/>
            <w:tcBorders>
              <w:left w:val="single" w:sz="4" w:space="0" w:color="auto"/>
            </w:tcBorders>
            <w:noWrap/>
            <w:vAlign w:val="center"/>
            <w:hideMark/>
          </w:tcPr>
          <w:p w14:paraId="600A0314"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Rwanda</w:t>
            </w:r>
          </w:p>
        </w:tc>
        <w:tc>
          <w:tcPr>
            <w:tcW w:w="937" w:type="dxa"/>
            <w:noWrap/>
            <w:vAlign w:val="center"/>
            <w:hideMark/>
          </w:tcPr>
          <w:p w14:paraId="7B24FFC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2.760</w:t>
            </w:r>
          </w:p>
        </w:tc>
        <w:tc>
          <w:tcPr>
            <w:tcW w:w="1494" w:type="dxa"/>
            <w:noWrap/>
            <w:vAlign w:val="center"/>
            <w:hideMark/>
          </w:tcPr>
          <w:p w14:paraId="5574D27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0.784</w:t>
            </w:r>
          </w:p>
        </w:tc>
        <w:tc>
          <w:tcPr>
            <w:tcW w:w="732" w:type="dxa"/>
            <w:noWrap/>
            <w:vAlign w:val="center"/>
            <w:hideMark/>
          </w:tcPr>
          <w:p w14:paraId="7DBA744B"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2,997</w:t>
            </w:r>
          </w:p>
        </w:tc>
      </w:tr>
      <w:tr w:rsidR="0040370E" w:rsidRPr="00797F1D" w14:paraId="48E1AB02" w14:textId="77777777" w:rsidTr="00720074">
        <w:trPr>
          <w:trHeight w:val="288"/>
        </w:trPr>
        <w:tc>
          <w:tcPr>
            <w:tcW w:w="1418" w:type="dxa"/>
            <w:noWrap/>
            <w:vAlign w:val="center"/>
            <w:hideMark/>
          </w:tcPr>
          <w:p w14:paraId="768D6FE6"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Georgia</w:t>
            </w:r>
          </w:p>
        </w:tc>
        <w:tc>
          <w:tcPr>
            <w:tcW w:w="992" w:type="dxa"/>
            <w:noWrap/>
            <w:vAlign w:val="center"/>
            <w:hideMark/>
          </w:tcPr>
          <w:p w14:paraId="2B0AC17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2.063</w:t>
            </w:r>
          </w:p>
        </w:tc>
        <w:tc>
          <w:tcPr>
            <w:tcW w:w="1622" w:type="dxa"/>
            <w:noWrap/>
            <w:vAlign w:val="center"/>
            <w:hideMark/>
          </w:tcPr>
          <w:p w14:paraId="56ACD64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0.864</w:t>
            </w:r>
          </w:p>
        </w:tc>
        <w:tc>
          <w:tcPr>
            <w:tcW w:w="840" w:type="dxa"/>
            <w:tcBorders>
              <w:right w:val="single" w:sz="4" w:space="0" w:color="auto"/>
            </w:tcBorders>
            <w:noWrap/>
            <w:vAlign w:val="center"/>
            <w:hideMark/>
          </w:tcPr>
          <w:p w14:paraId="3FA48E9F"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3,998</w:t>
            </w:r>
          </w:p>
        </w:tc>
        <w:tc>
          <w:tcPr>
            <w:tcW w:w="1259" w:type="dxa"/>
            <w:tcBorders>
              <w:left w:val="single" w:sz="4" w:space="0" w:color="auto"/>
            </w:tcBorders>
            <w:noWrap/>
            <w:vAlign w:val="center"/>
            <w:hideMark/>
          </w:tcPr>
          <w:p w14:paraId="27005224"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South Africa</w:t>
            </w:r>
          </w:p>
        </w:tc>
        <w:tc>
          <w:tcPr>
            <w:tcW w:w="937" w:type="dxa"/>
            <w:noWrap/>
            <w:vAlign w:val="center"/>
            <w:hideMark/>
          </w:tcPr>
          <w:p w14:paraId="525BE387"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2.648</w:t>
            </w:r>
          </w:p>
        </w:tc>
        <w:tc>
          <w:tcPr>
            <w:tcW w:w="1494" w:type="dxa"/>
            <w:noWrap/>
            <w:vAlign w:val="center"/>
            <w:hideMark/>
          </w:tcPr>
          <w:p w14:paraId="2A34919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0.955</w:t>
            </w:r>
          </w:p>
        </w:tc>
        <w:tc>
          <w:tcPr>
            <w:tcW w:w="732" w:type="dxa"/>
            <w:noWrap/>
            <w:vAlign w:val="center"/>
            <w:hideMark/>
          </w:tcPr>
          <w:p w14:paraId="3DC1A4F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3,985</w:t>
            </w:r>
          </w:p>
        </w:tc>
      </w:tr>
      <w:tr w:rsidR="0040370E" w:rsidRPr="00797F1D" w14:paraId="1E42AC80" w14:textId="77777777" w:rsidTr="00720074">
        <w:trPr>
          <w:trHeight w:val="288"/>
        </w:trPr>
        <w:tc>
          <w:tcPr>
            <w:tcW w:w="1418" w:type="dxa"/>
            <w:noWrap/>
            <w:vAlign w:val="center"/>
            <w:hideMark/>
          </w:tcPr>
          <w:p w14:paraId="146A566D"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Ghana</w:t>
            </w:r>
          </w:p>
        </w:tc>
        <w:tc>
          <w:tcPr>
            <w:tcW w:w="992" w:type="dxa"/>
            <w:noWrap/>
            <w:vAlign w:val="center"/>
            <w:hideMark/>
          </w:tcPr>
          <w:p w14:paraId="4E826040"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3.155</w:t>
            </w:r>
          </w:p>
        </w:tc>
        <w:tc>
          <w:tcPr>
            <w:tcW w:w="1622" w:type="dxa"/>
            <w:noWrap/>
            <w:vAlign w:val="center"/>
            <w:hideMark/>
          </w:tcPr>
          <w:p w14:paraId="7AB34A1E"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0.842</w:t>
            </w:r>
          </w:p>
        </w:tc>
        <w:tc>
          <w:tcPr>
            <w:tcW w:w="840" w:type="dxa"/>
            <w:tcBorders>
              <w:right w:val="single" w:sz="4" w:space="0" w:color="auto"/>
            </w:tcBorders>
            <w:noWrap/>
            <w:vAlign w:val="center"/>
            <w:hideMark/>
          </w:tcPr>
          <w:p w14:paraId="4B2F5D0E"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3,938</w:t>
            </w:r>
          </w:p>
        </w:tc>
        <w:tc>
          <w:tcPr>
            <w:tcW w:w="1259" w:type="dxa"/>
            <w:tcBorders>
              <w:left w:val="single" w:sz="4" w:space="0" w:color="auto"/>
            </w:tcBorders>
            <w:noWrap/>
            <w:vAlign w:val="center"/>
            <w:hideMark/>
          </w:tcPr>
          <w:p w14:paraId="7311BB2C"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Tajikistan</w:t>
            </w:r>
          </w:p>
        </w:tc>
        <w:tc>
          <w:tcPr>
            <w:tcW w:w="937" w:type="dxa"/>
            <w:noWrap/>
            <w:vAlign w:val="center"/>
            <w:hideMark/>
          </w:tcPr>
          <w:p w14:paraId="0A46861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2.917</w:t>
            </w:r>
          </w:p>
        </w:tc>
        <w:tc>
          <w:tcPr>
            <w:tcW w:w="1494" w:type="dxa"/>
            <w:noWrap/>
            <w:vAlign w:val="center"/>
            <w:hideMark/>
          </w:tcPr>
          <w:p w14:paraId="4E91F00C"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0.831</w:t>
            </w:r>
          </w:p>
        </w:tc>
        <w:tc>
          <w:tcPr>
            <w:tcW w:w="732" w:type="dxa"/>
            <w:noWrap/>
            <w:vAlign w:val="center"/>
            <w:hideMark/>
          </w:tcPr>
          <w:p w14:paraId="4FB2ED3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3,983</w:t>
            </w:r>
          </w:p>
        </w:tc>
      </w:tr>
      <w:tr w:rsidR="0040370E" w:rsidRPr="00797F1D" w14:paraId="6560C340" w14:textId="77777777" w:rsidTr="00720074">
        <w:trPr>
          <w:trHeight w:val="288"/>
        </w:trPr>
        <w:tc>
          <w:tcPr>
            <w:tcW w:w="1418" w:type="dxa"/>
            <w:noWrap/>
            <w:vAlign w:val="center"/>
            <w:hideMark/>
          </w:tcPr>
          <w:p w14:paraId="7EE05E59"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Guatemala</w:t>
            </w:r>
          </w:p>
        </w:tc>
        <w:tc>
          <w:tcPr>
            <w:tcW w:w="992" w:type="dxa"/>
            <w:noWrap/>
            <w:vAlign w:val="center"/>
            <w:hideMark/>
          </w:tcPr>
          <w:p w14:paraId="009070D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2.172</w:t>
            </w:r>
          </w:p>
        </w:tc>
        <w:tc>
          <w:tcPr>
            <w:tcW w:w="1622" w:type="dxa"/>
            <w:noWrap/>
            <w:vAlign w:val="center"/>
            <w:hideMark/>
          </w:tcPr>
          <w:p w14:paraId="4045F9B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0.858</w:t>
            </w:r>
          </w:p>
        </w:tc>
        <w:tc>
          <w:tcPr>
            <w:tcW w:w="840" w:type="dxa"/>
            <w:tcBorders>
              <w:right w:val="single" w:sz="4" w:space="0" w:color="auto"/>
            </w:tcBorders>
            <w:noWrap/>
            <w:vAlign w:val="center"/>
            <w:hideMark/>
          </w:tcPr>
          <w:p w14:paraId="5788D25E"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3,980</w:t>
            </w:r>
          </w:p>
        </w:tc>
        <w:tc>
          <w:tcPr>
            <w:tcW w:w="1259" w:type="dxa"/>
            <w:tcBorders>
              <w:left w:val="single" w:sz="4" w:space="0" w:color="auto"/>
            </w:tcBorders>
            <w:noWrap/>
            <w:vAlign w:val="center"/>
            <w:hideMark/>
          </w:tcPr>
          <w:p w14:paraId="36FB4800"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Thailand</w:t>
            </w:r>
          </w:p>
        </w:tc>
        <w:tc>
          <w:tcPr>
            <w:tcW w:w="937" w:type="dxa"/>
            <w:noWrap/>
            <w:vAlign w:val="center"/>
            <w:hideMark/>
          </w:tcPr>
          <w:p w14:paraId="6105F865"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3.146</w:t>
            </w:r>
          </w:p>
        </w:tc>
        <w:tc>
          <w:tcPr>
            <w:tcW w:w="1494" w:type="dxa"/>
            <w:noWrap/>
            <w:vAlign w:val="center"/>
            <w:hideMark/>
          </w:tcPr>
          <w:p w14:paraId="3D17371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0.800</w:t>
            </w:r>
          </w:p>
        </w:tc>
        <w:tc>
          <w:tcPr>
            <w:tcW w:w="732" w:type="dxa"/>
            <w:noWrap/>
            <w:vAlign w:val="center"/>
            <w:hideMark/>
          </w:tcPr>
          <w:p w14:paraId="3EA89B7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3,989</w:t>
            </w:r>
          </w:p>
        </w:tc>
      </w:tr>
      <w:tr w:rsidR="0040370E" w:rsidRPr="00797F1D" w14:paraId="4A9D1244" w14:textId="77777777" w:rsidTr="00720074">
        <w:trPr>
          <w:trHeight w:val="288"/>
        </w:trPr>
        <w:tc>
          <w:tcPr>
            <w:tcW w:w="1418" w:type="dxa"/>
            <w:noWrap/>
            <w:vAlign w:val="center"/>
            <w:hideMark/>
          </w:tcPr>
          <w:p w14:paraId="4C2F4FBB"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Haiti</w:t>
            </w:r>
          </w:p>
        </w:tc>
        <w:tc>
          <w:tcPr>
            <w:tcW w:w="992" w:type="dxa"/>
            <w:noWrap/>
            <w:vAlign w:val="center"/>
            <w:hideMark/>
          </w:tcPr>
          <w:p w14:paraId="4E129ED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2.123</w:t>
            </w:r>
          </w:p>
        </w:tc>
        <w:tc>
          <w:tcPr>
            <w:tcW w:w="1622" w:type="dxa"/>
            <w:noWrap/>
            <w:vAlign w:val="center"/>
            <w:hideMark/>
          </w:tcPr>
          <w:p w14:paraId="3B6452C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0.929</w:t>
            </w:r>
          </w:p>
        </w:tc>
        <w:tc>
          <w:tcPr>
            <w:tcW w:w="840" w:type="dxa"/>
            <w:tcBorders>
              <w:right w:val="single" w:sz="4" w:space="0" w:color="auto"/>
            </w:tcBorders>
            <w:noWrap/>
            <w:vAlign w:val="center"/>
            <w:hideMark/>
          </w:tcPr>
          <w:p w14:paraId="12C890BC"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1,005</w:t>
            </w:r>
          </w:p>
        </w:tc>
        <w:tc>
          <w:tcPr>
            <w:tcW w:w="1259" w:type="dxa"/>
            <w:tcBorders>
              <w:left w:val="single" w:sz="4" w:space="0" w:color="auto"/>
            </w:tcBorders>
            <w:noWrap/>
            <w:vAlign w:val="center"/>
            <w:hideMark/>
          </w:tcPr>
          <w:p w14:paraId="33653A1D"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Tunisia</w:t>
            </w:r>
          </w:p>
        </w:tc>
        <w:tc>
          <w:tcPr>
            <w:tcW w:w="937" w:type="dxa"/>
            <w:noWrap/>
            <w:vAlign w:val="center"/>
            <w:hideMark/>
          </w:tcPr>
          <w:p w14:paraId="4D733EC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2.102</w:t>
            </w:r>
          </w:p>
        </w:tc>
        <w:tc>
          <w:tcPr>
            <w:tcW w:w="1494" w:type="dxa"/>
            <w:noWrap/>
            <w:vAlign w:val="center"/>
            <w:hideMark/>
          </w:tcPr>
          <w:p w14:paraId="593B523F"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0.913</w:t>
            </w:r>
          </w:p>
        </w:tc>
        <w:tc>
          <w:tcPr>
            <w:tcW w:w="732" w:type="dxa"/>
            <w:noWrap/>
            <w:vAlign w:val="center"/>
            <w:hideMark/>
          </w:tcPr>
          <w:p w14:paraId="53CF167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3,044</w:t>
            </w:r>
          </w:p>
        </w:tc>
      </w:tr>
      <w:tr w:rsidR="0040370E" w:rsidRPr="00797F1D" w14:paraId="174C5845" w14:textId="77777777" w:rsidTr="00720074">
        <w:trPr>
          <w:trHeight w:val="288"/>
        </w:trPr>
        <w:tc>
          <w:tcPr>
            <w:tcW w:w="1418" w:type="dxa"/>
            <w:noWrap/>
            <w:vAlign w:val="center"/>
            <w:hideMark/>
          </w:tcPr>
          <w:p w14:paraId="06D2A867"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India</w:t>
            </w:r>
          </w:p>
        </w:tc>
        <w:tc>
          <w:tcPr>
            <w:tcW w:w="992" w:type="dxa"/>
            <w:noWrap/>
            <w:vAlign w:val="center"/>
            <w:hideMark/>
          </w:tcPr>
          <w:p w14:paraId="5A9327E5"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3.387</w:t>
            </w:r>
          </w:p>
        </w:tc>
        <w:tc>
          <w:tcPr>
            <w:tcW w:w="1622" w:type="dxa"/>
            <w:noWrap/>
            <w:vAlign w:val="center"/>
            <w:hideMark/>
          </w:tcPr>
          <w:p w14:paraId="5A6E6A09"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0.815</w:t>
            </w:r>
          </w:p>
        </w:tc>
        <w:tc>
          <w:tcPr>
            <w:tcW w:w="840" w:type="dxa"/>
            <w:tcBorders>
              <w:right w:val="single" w:sz="4" w:space="0" w:color="auto"/>
            </w:tcBorders>
            <w:noWrap/>
            <w:vAlign w:val="center"/>
            <w:hideMark/>
          </w:tcPr>
          <w:p w14:paraId="58E6C00C"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12,478</w:t>
            </w:r>
          </w:p>
        </w:tc>
        <w:tc>
          <w:tcPr>
            <w:tcW w:w="1259" w:type="dxa"/>
            <w:tcBorders>
              <w:left w:val="single" w:sz="4" w:space="0" w:color="auto"/>
            </w:tcBorders>
            <w:noWrap/>
            <w:vAlign w:val="center"/>
            <w:hideMark/>
          </w:tcPr>
          <w:p w14:paraId="276271F7"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Turkey</w:t>
            </w:r>
          </w:p>
        </w:tc>
        <w:tc>
          <w:tcPr>
            <w:tcW w:w="937" w:type="dxa"/>
            <w:noWrap/>
            <w:vAlign w:val="center"/>
            <w:hideMark/>
          </w:tcPr>
          <w:p w14:paraId="06BACFE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2.283</w:t>
            </w:r>
          </w:p>
        </w:tc>
        <w:tc>
          <w:tcPr>
            <w:tcW w:w="1494" w:type="dxa"/>
            <w:noWrap/>
            <w:vAlign w:val="center"/>
            <w:hideMark/>
          </w:tcPr>
          <w:p w14:paraId="47C662C0"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0.931</w:t>
            </w:r>
          </w:p>
        </w:tc>
        <w:tc>
          <w:tcPr>
            <w:tcW w:w="732" w:type="dxa"/>
            <w:noWrap/>
            <w:vAlign w:val="center"/>
            <w:hideMark/>
          </w:tcPr>
          <w:p w14:paraId="20C7426F"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3,981</w:t>
            </w:r>
          </w:p>
        </w:tc>
      </w:tr>
      <w:tr w:rsidR="0040370E" w:rsidRPr="00797F1D" w14:paraId="1E57457F" w14:textId="77777777" w:rsidTr="00720074">
        <w:trPr>
          <w:trHeight w:val="288"/>
        </w:trPr>
        <w:tc>
          <w:tcPr>
            <w:tcW w:w="1418" w:type="dxa"/>
            <w:noWrap/>
            <w:vAlign w:val="center"/>
            <w:hideMark/>
          </w:tcPr>
          <w:p w14:paraId="66E30E87"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Indonesia</w:t>
            </w:r>
          </w:p>
        </w:tc>
        <w:tc>
          <w:tcPr>
            <w:tcW w:w="992" w:type="dxa"/>
            <w:noWrap/>
            <w:vAlign w:val="center"/>
            <w:hideMark/>
          </w:tcPr>
          <w:p w14:paraId="2FB14B7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3.171</w:t>
            </w:r>
          </w:p>
        </w:tc>
        <w:tc>
          <w:tcPr>
            <w:tcW w:w="1622" w:type="dxa"/>
            <w:noWrap/>
            <w:vAlign w:val="center"/>
            <w:hideMark/>
          </w:tcPr>
          <w:p w14:paraId="3FA9598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0.726</w:t>
            </w:r>
          </w:p>
        </w:tc>
        <w:tc>
          <w:tcPr>
            <w:tcW w:w="840" w:type="dxa"/>
            <w:tcBorders>
              <w:right w:val="single" w:sz="4" w:space="0" w:color="auto"/>
            </w:tcBorders>
            <w:noWrap/>
            <w:vAlign w:val="center"/>
            <w:hideMark/>
          </w:tcPr>
          <w:p w14:paraId="5EDC00C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4,044</w:t>
            </w:r>
          </w:p>
        </w:tc>
        <w:tc>
          <w:tcPr>
            <w:tcW w:w="1259" w:type="dxa"/>
            <w:tcBorders>
              <w:left w:val="single" w:sz="4" w:space="0" w:color="auto"/>
            </w:tcBorders>
            <w:noWrap/>
            <w:vAlign w:val="center"/>
            <w:hideMark/>
          </w:tcPr>
          <w:p w14:paraId="3915EA38"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Ukraine</w:t>
            </w:r>
          </w:p>
        </w:tc>
        <w:tc>
          <w:tcPr>
            <w:tcW w:w="937" w:type="dxa"/>
            <w:noWrap/>
            <w:vAlign w:val="center"/>
            <w:hideMark/>
          </w:tcPr>
          <w:p w14:paraId="18C734B9"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2.102</w:t>
            </w:r>
          </w:p>
        </w:tc>
        <w:tc>
          <w:tcPr>
            <w:tcW w:w="1494" w:type="dxa"/>
            <w:noWrap/>
            <w:vAlign w:val="center"/>
            <w:hideMark/>
          </w:tcPr>
          <w:p w14:paraId="2D3E5089"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0.816</w:t>
            </w:r>
          </w:p>
        </w:tc>
        <w:tc>
          <w:tcPr>
            <w:tcW w:w="732" w:type="dxa"/>
            <w:noWrap/>
            <w:vAlign w:val="center"/>
            <w:hideMark/>
          </w:tcPr>
          <w:p w14:paraId="4AA45B8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3,946</w:t>
            </w:r>
          </w:p>
        </w:tc>
      </w:tr>
      <w:tr w:rsidR="0040370E" w:rsidRPr="00797F1D" w14:paraId="5E616715" w14:textId="77777777" w:rsidTr="00720074">
        <w:trPr>
          <w:trHeight w:val="288"/>
        </w:trPr>
        <w:tc>
          <w:tcPr>
            <w:tcW w:w="1418" w:type="dxa"/>
            <w:noWrap/>
            <w:vAlign w:val="center"/>
            <w:hideMark/>
          </w:tcPr>
          <w:p w14:paraId="1511E69E"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Iran</w:t>
            </w:r>
          </w:p>
        </w:tc>
        <w:tc>
          <w:tcPr>
            <w:tcW w:w="992" w:type="dxa"/>
            <w:noWrap/>
            <w:vAlign w:val="center"/>
            <w:hideMark/>
          </w:tcPr>
          <w:p w14:paraId="6AC8E7D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2.495</w:t>
            </w:r>
          </w:p>
        </w:tc>
        <w:tc>
          <w:tcPr>
            <w:tcW w:w="1622" w:type="dxa"/>
            <w:noWrap/>
            <w:vAlign w:val="center"/>
            <w:hideMark/>
          </w:tcPr>
          <w:p w14:paraId="3872A53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1.026</w:t>
            </w:r>
          </w:p>
        </w:tc>
        <w:tc>
          <w:tcPr>
            <w:tcW w:w="840" w:type="dxa"/>
            <w:tcBorders>
              <w:right w:val="single" w:sz="4" w:space="0" w:color="auto"/>
            </w:tcBorders>
            <w:noWrap/>
            <w:vAlign w:val="center"/>
            <w:hideMark/>
          </w:tcPr>
          <w:p w14:paraId="21389907"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994</w:t>
            </w:r>
          </w:p>
        </w:tc>
        <w:tc>
          <w:tcPr>
            <w:tcW w:w="1259" w:type="dxa"/>
            <w:tcBorders>
              <w:left w:val="single" w:sz="4" w:space="0" w:color="auto"/>
            </w:tcBorders>
            <w:noWrap/>
            <w:vAlign w:val="center"/>
            <w:hideMark/>
          </w:tcPr>
          <w:p w14:paraId="135372EB"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Uruguay</w:t>
            </w:r>
          </w:p>
        </w:tc>
        <w:tc>
          <w:tcPr>
            <w:tcW w:w="937" w:type="dxa"/>
            <w:noWrap/>
            <w:vAlign w:val="center"/>
            <w:hideMark/>
          </w:tcPr>
          <w:p w14:paraId="036C5EE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2.632</w:t>
            </w:r>
          </w:p>
        </w:tc>
        <w:tc>
          <w:tcPr>
            <w:tcW w:w="1494" w:type="dxa"/>
            <w:noWrap/>
            <w:vAlign w:val="center"/>
            <w:hideMark/>
          </w:tcPr>
          <w:p w14:paraId="6F81092C"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0.960</w:t>
            </w:r>
          </w:p>
        </w:tc>
        <w:tc>
          <w:tcPr>
            <w:tcW w:w="732" w:type="dxa"/>
            <w:noWrap/>
            <w:vAlign w:val="center"/>
            <w:hideMark/>
          </w:tcPr>
          <w:p w14:paraId="4449CD9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979</w:t>
            </w:r>
          </w:p>
        </w:tc>
      </w:tr>
      <w:tr w:rsidR="0040370E" w:rsidRPr="00797F1D" w14:paraId="7127E617" w14:textId="77777777" w:rsidTr="00720074">
        <w:trPr>
          <w:trHeight w:val="288"/>
        </w:trPr>
        <w:tc>
          <w:tcPr>
            <w:tcW w:w="1418" w:type="dxa"/>
            <w:noWrap/>
            <w:vAlign w:val="center"/>
            <w:hideMark/>
          </w:tcPr>
          <w:p w14:paraId="59BC7E2C"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Iraq</w:t>
            </w:r>
          </w:p>
        </w:tc>
        <w:tc>
          <w:tcPr>
            <w:tcW w:w="992" w:type="dxa"/>
            <w:noWrap/>
            <w:vAlign w:val="center"/>
            <w:hideMark/>
          </w:tcPr>
          <w:p w14:paraId="2F414D4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2.259</w:t>
            </w:r>
          </w:p>
        </w:tc>
        <w:tc>
          <w:tcPr>
            <w:tcW w:w="1622" w:type="dxa"/>
            <w:noWrap/>
            <w:vAlign w:val="center"/>
            <w:hideMark/>
          </w:tcPr>
          <w:p w14:paraId="773D8655"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1.022</w:t>
            </w:r>
          </w:p>
        </w:tc>
        <w:tc>
          <w:tcPr>
            <w:tcW w:w="840" w:type="dxa"/>
            <w:tcBorders>
              <w:right w:val="single" w:sz="4" w:space="0" w:color="auto"/>
            </w:tcBorders>
            <w:noWrap/>
            <w:vAlign w:val="center"/>
            <w:hideMark/>
          </w:tcPr>
          <w:p w14:paraId="0E57754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3,949</w:t>
            </w:r>
          </w:p>
        </w:tc>
        <w:tc>
          <w:tcPr>
            <w:tcW w:w="1259" w:type="dxa"/>
            <w:tcBorders>
              <w:left w:val="single" w:sz="4" w:space="0" w:color="auto"/>
            </w:tcBorders>
            <w:noWrap/>
            <w:vAlign w:val="center"/>
            <w:hideMark/>
          </w:tcPr>
          <w:p w14:paraId="4C3AC4C9"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Uzbekistan</w:t>
            </w:r>
          </w:p>
        </w:tc>
        <w:tc>
          <w:tcPr>
            <w:tcW w:w="937" w:type="dxa"/>
            <w:noWrap/>
            <w:vAlign w:val="center"/>
            <w:hideMark/>
          </w:tcPr>
          <w:p w14:paraId="059C425E"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3.301</w:t>
            </w:r>
          </w:p>
        </w:tc>
        <w:tc>
          <w:tcPr>
            <w:tcW w:w="1494" w:type="dxa"/>
            <w:noWrap/>
            <w:vAlign w:val="center"/>
            <w:hideMark/>
          </w:tcPr>
          <w:p w14:paraId="56AAC07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0.847</w:t>
            </w:r>
          </w:p>
        </w:tc>
        <w:tc>
          <w:tcPr>
            <w:tcW w:w="732" w:type="dxa"/>
            <w:noWrap/>
            <w:vAlign w:val="center"/>
            <w:hideMark/>
          </w:tcPr>
          <w:p w14:paraId="6FA6E83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2,997</w:t>
            </w:r>
          </w:p>
        </w:tc>
      </w:tr>
      <w:tr w:rsidR="0040370E" w:rsidRPr="00797F1D" w14:paraId="72C6B4DE" w14:textId="77777777" w:rsidTr="00720074">
        <w:trPr>
          <w:trHeight w:val="288"/>
        </w:trPr>
        <w:tc>
          <w:tcPr>
            <w:tcW w:w="1418" w:type="dxa"/>
            <w:noWrap/>
            <w:vAlign w:val="center"/>
            <w:hideMark/>
          </w:tcPr>
          <w:p w14:paraId="22B2E549"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Jordan</w:t>
            </w:r>
          </w:p>
        </w:tc>
        <w:tc>
          <w:tcPr>
            <w:tcW w:w="992" w:type="dxa"/>
            <w:noWrap/>
            <w:vAlign w:val="center"/>
            <w:hideMark/>
          </w:tcPr>
          <w:p w14:paraId="4412EEC5"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2.287</w:t>
            </w:r>
          </w:p>
        </w:tc>
        <w:tc>
          <w:tcPr>
            <w:tcW w:w="1622" w:type="dxa"/>
            <w:noWrap/>
            <w:vAlign w:val="center"/>
            <w:hideMark/>
          </w:tcPr>
          <w:p w14:paraId="255EDFD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0.96</w:t>
            </w:r>
          </w:p>
        </w:tc>
        <w:tc>
          <w:tcPr>
            <w:tcW w:w="840" w:type="dxa"/>
            <w:tcBorders>
              <w:right w:val="single" w:sz="4" w:space="0" w:color="auto"/>
            </w:tcBorders>
            <w:noWrap/>
            <w:vAlign w:val="center"/>
            <w:hideMark/>
          </w:tcPr>
          <w:p w14:paraId="43BD567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4,014</w:t>
            </w:r>
          </w:p>
        </w:tc>
        <w:tc>
          <w:tcPr>
            <w:tcW w:w="1259" w:type="dxa"/>
            <w:tcBorders>
              <w:left w:val="single" w:sz="4" w:space="0" w:color="auto"/>
            </w:tcBorders>
            <w:noWrap/>
            <w:vAlign w:val="center"/>
            <w:hideMark/>
          </w:tcPr>
          <w:p w14:paraId="51AB6255"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Venezuela</w:t>
            </w:r>
          </w:p>
        </w:tc>
        <w:tc>
          <w:tcPr>
            <w:tcW w:w="937" w:type="dxa"/>
            <w:noWrap/>
            <w:vAlign w:val="center"/>
            <w:hideMark/>
          </w:tcPr>
          <w:p w14:paraId="36E832D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2.303</w:t>
            </w:r>
          </w:p>
        </w:tc>
        <w:tc>
          <w:tcPr>
            <w:tcW w:w="1494" w:type="dxa"/>
            <w:noWrap/>
            <w:vAlign w:val="center"/>
            <w:hideMark/>
          </w:tcPr>
          <w:p w14:paraId="04F250E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0.920</w:t>
            </w:r>
          </w:p>
        </w:tc>
        <w:tc>
          <w:tcPr>
            <w:tcW w:w="732" w:type="dxa"/>
            <w:noWrap/>
            <w:vAlign w:val="center"/>
            <w:hideMark/>
          </w:tcPr>
          <w:p w14:paraId="5F163A4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988</w:t>
            </w:r>
          </w:p>
        </w:tc>
      </w:tr>
      <w:tr w:rsidR="0040370E" w:rsidRPr="00797F1D" w14:paraId="15FD7233" w14:textId="77777777" w:rsidTr="00720074">
        <w:trPr>
          <w:trHeight w:val="288"/>
        </w:trPr>
        <w:tc>
          <w:tcPr>
            <w:tcW w:w="1418" w:type="dxa"/>
            <w:noWrap/>
            <w:vAlign w:val="center"/>
            <w:hideMark/>
          </w:tcPr>
          <w:p w14:paraId="4C15AB3F"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Kazakhstan</w:t>
            </w:r>
          </w:p>
        </w:tc>
        <w:tc>
          <w:tcPr>
            <w:tcW w:w="992" w:type="dxa"/>
            <w:noWrap/>
            <w:vAlign w:val="center"/>
            <w:hideMark/>
          </w:tcPr>
          <w:p w14:paraId="765780CD"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2.585</w:t>
            </w:r>
          </w:p>
        </w:tc>
        <w:tc>
          <w:tcPr>
            <w:tcW w:w="1622" w:type="dxa"/>
            <w:noWrap/>
            <w:vAlign w:val="center"/>
            <w:hideMark/>
          </w:tcPr>
          <w:p w14:paraId="15F52E6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0.845</w:t>
            </w:r>
          </w:p>
        </w:tc>
        <w:tc>
          <w:tcPr>
            <w:tcW w:w="840" w:type="dxa"/>
            <w:tcBorders>
              <w:right w:val="single" w:sz="4" w:space="0" w:color="auto"/>
            </w:tcBorders>
            <w:noWrap/>
            <w:vAlign w:val="center"/>
            <w:hideMark/>
          </w:tcPr>
          <w:p w14:paraId="7A02486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3,924</w:t>
            </w:r>
          </w:p>
        </w:tc>
        <w:tc>
          <w:tcPr>
            <w:tcW w:w="1259" w:type="dxa"/>
            <w:tcBorders>
              <w:left w:val="single" w:sz="4" w:space="0" w:color="auto"/>
            </w:tcBorders>
            <w:noWrap/>
            <w:vAlign w:val="center"/>
            <w:hideMark/>
          </w:tcPr>
          <w:p w14:paraId="449FDA6D"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Viet Nam</w:t>
            </w:r>
          </w:p>
        </w:tc>
        <w:tc>
          <w:tcPr>
            <w:tcW w:w="937" w:type="dxa"/>
            <w:noWrap/>
            <w:vAlign w:val="center"/>
            <w:hideMark/>
          </w:tcPr>
          <w:p w14:paraId="438B6722"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3.140</w:t>
            </w:r>
          </w:p>
        </w:tc>
        <w:tc>
          <w:tcPr>
            <w:tcW w:w="1494" w:type="dxa"/>
            <w:noWrap/>
            <w:vAlign w:val="center"/>
            <w:hideMark/>
          </w:tcPr>
          <w:p w14:paraId="56004D88"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0.555</w:t>
            </w:r>
          </w:p>
        </w:tc>
        <w:tc>
          <w:tcPr>
            <w:tcW w:w="732" w:type="dxa"/>
            <w:noWrap/>
            <w:vAlign w:val="center"/>
            <w:hideMark/>
          </w:tcPr>
          <w:p w14:paraId="64AB2D80"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3,882</w:t>
            </w:r>
          </w:p>
        </w:tc>
      </w:tr>
      <w:tr w:rsidR="0040370E" w:rsidRPr="00797F1D" w14:paraId="6FCE3B1F" w14:textId="77777777" w:rsidTr="00720074">
        <w:trPr>
          <w:trHeight w:val="288"/>
        </w:trPr>
        <w:tc>
          <w:tcPr>
            <w:tcW w:w="1418" w:type="dxa"/>
            <w:noWrap/>
            <w:vAlign w:val="center"/>
            <w:hideMark/>
          </w:tcPr>
          <w:p w14:paraId="3712DB2E"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Kenya</w:t>
            </w:r>
          </w:p>
        </w:tc>
        <w:tc>
          <w:tcPr>
            <w:tcW w:w="992" w:type="dxa"/>
            <w:noWrap/>
            <w:vAlign w:val="center"/>
            <w:hideMark/>
          </w:tcPr>
          <w:p w14:paraId="696F4694"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3.157</w:t>
            </w:r>
          </w:p>
        </w:tc>
        <w:tc>
          <w:tcPr>
            <w:tcW w:w="1622" w:type="dxa"/>
            <w:noWrap/>
            <w:vAlign w:val="center"/>
            <w:hideMark/>
          </w:tcPr>
          <w:p w14:paraId="6CF397EB"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0.894</w:t>
            </w:r>
          </w:p>
        </w:tc>
        <w:tc>
          <w:tcPr>
            <w:tcW w:w="840" w:type="dxa"/>
            <w:tcBorders>
              <w:right w:val="single" w:sz="4" w:space="0" w:color="auto"/>
            </w:tcBorders>
            <w:noWrap/>
            <w:vAlign w:val="center"/>
            <w:hideMark/>
          </w:tcPr>
          <w:p w14:paraId="581811BF"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3,994</w:t>
            </w:r>
          </w:p>
        </w:tc>
        <w:tc>
          <w:tcPr>
            <w:tcW w:w="1259" w:type="dxa"/>
            <w:tcBorders>
              <w:left w:val="single" w:sz="4" w:space="0" w:color="auto"/>
            </w:tcBorders>
            <w:noWrap/>
            <w:vAlign w:val="center"/>
            <w:hideMark/>
          </w:tcPr>
          <w:p w14:paraId="2E6DC480"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Yemen</w:t>
            </w:r>
          </w:p>
        </w:tc>
        <w:tc>
          <w:tcPr>
            <w:tcW w:w="937" w:type="dxa"/>
            <w:noWrap/>
            <w:vAlign w:val="center"/>
            <w:hideMark/>
          </w:tcPr>
          <w:p w14:paraId="44181C7F"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2.237</w:t>
            </w:r>
          </w:p>
        </w:tc>
        <w:tc>
          <w:tcPr>
            <w:tcW w:w="1494" w:type="dxa"/>
            <w:noWrap/>
            <w:vAlign w:val="center"/>
            <w:hideMark/>
          </w:tcPr>
          <w:p w14:paraId="6C09FE3D"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0.975</w:t>
            </w:r>
          </w:p>
        </w:tc>
        <w:tc>
          <w:tcPr>
            <w:tcW w:w="732" w:type="dxa"/>
            <w:noWrap/>
            <w:vAlign w:val="center"/>
            <w:hideMark/>
          </w:tcPr>
          <w:p w14:paraId="566B5CA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1,988</w:t>
            </w:r>
          </w:p>
        </w:tc>
      </w:tr>
      <w:tr w:rsidR="0040370E" w:rsidRPr="00797F1D" w14:paraId="774AEBB3" w14:textId="77777777" w:rsidTr="00720074">
        <w:trPr>
          <w:trHeight w:val="288"/>
        </w:trPr>
        <w:tc>
          <w:tcPr>
            <w:tcW w:w="1418" w:type="dxa"/>
            <w:noWrap/>
            <w:vAlign w:val="center"/>
            <w:hideMark/>
          </w:tcPr>
          <w:p w14:paraId="55BF06E7"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Kyrgyzstan</w:t>
            </w:r>
          </w:p>
        </w:tc>
        <w:tc>
          <w:tcPr>
            <w:tcW w:w="992" w:type="dxa"/>
            <w:noWrap/>
            <w:vAlign w:val="center"/>
            <w:hideMark/>
          </w:tcPr>
          <w:p w14:paraId="1C78A27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2.871</w:t>
            </w:r>
          </w:p>
        </w:tc>
        <w:tc>
          <w:tcPr>
            <w:tcW w:w="1622" w:type="dxa"/>
            <w:noWrap/>
            <w:vAlign w:val="center"/>
            <w:hideMark/>
          </w:tcPr>
          <w:p w14:paraId="5AFD5AD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0.883</w:t>
            </w:r>
          </w:p>
        </w:tc>
        <w:tc>
          <w:tcPr>
            <w:tcW w:w="840" w:type="dxa"/>
            <w:tcBorders>
              <w:right w:val="single" w:sz="4" w:space="0" w:color="auto"/>
            </w:tcBorders>
            <w:noWrap/>
            <w:vAlign w:val="center"/>
            <w:hideMark/>
          </w:tcPr>
          <w:p w14:paraId="4492B90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3,992</w:t>
            </w:r>
          </w:p>
        </w:tc>
        <w:tc>
          <w:tcPr>
            <w:tcW w:w="1259" w:type="dxa"/>
            <w:tcBorders>
              <w:left w:val="single" w:sz="4" w:space="0" w:color="auto"/>
            </w:tcBorders>
            <w:noWrap/>
            <w:vAlign w:val="center"/>
            <w:hideMark/>
          </w:tcPr>
          <w:p w14:paraId="4BD03F78"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Zimbabwe</w:t>
            </w:r>
          </w:p>
        </w:tc>
        <w:tc>
          <w:tcPr>
            <w:tcW w:w="937" w:type="dxa"/>
            <w:noWrap/>
            <w:vAlign w:val="center"/>
            <w:hideMark/>
          </w:tcPr>
          <w:p w14:paraId="0F1FABD9"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2.701</w:t>
            </w:r>
          </w:p>
        </w:tc>
        <w:tc>
          <w:tcPr>
            <w:tcW w:w="1494" w:type="dxa"/>
            <w:noWrap/>
            <w:vAlign w:val="center"/>
            <w:hideMark/>
          </w:tcPr>
          <w:p w14:paraId="4D1061B9"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0.991</w:t>
            </w:r>
          </w:p>
        </w:tc>
        <w:tc>
          <w:tcPr>
            <w:tcW w:w="732" w:type="dxa"/>
            <w:noWrap/>
            <w:vAlign w:val="center"/>
            <w:hideMark/>
          </w:tcPr>
          <w:p w14:paraId="0881D166"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2,991</w:t>
            </w:r>
          </w:p>
        </w:tc>
      </w:tr>
      <w:tr w:rsidR="0040370E" w:rsidRPr="00797F1D" w14:paraId="40C9CA29" w14:textId="77777777" w:rsidTr="00720074">
        <w:trPr>
          <w:trHeight w:val="288"/>
        </w:trPr>
        <w:tc>
          <w:tcPr>
            <w:tcW w:w="1418" w:type="dxa"/>
            <w:noWrap/>
            <w:vAlign w:val="center"/>
            <w:hideMark/>
          </w:tcPr>
          <w:p w14:paraId="10413455" w14:textId="77777777" w:rsidR="0040370E" w:rsidRPr="00797F1D" w:rsidRDefault="0040370E" w:rsidP="00720074">
            <w:pPr>
              <w:spacing w:before="0" w:beforeAutospacing="0" w:afterAutospacing="0" w:line="240" w:lineRule="auto"/>
              <w:ind w:firstLine="0"/>
              <w:jc w:val="left"/>
              <w:rPr>
                <w:rFonts w:eastAsia="Times New Roman"/>
                <w:color w:val="000000"/>
                <w:sz w:val="20"/>
                <w:szCs w:val="20"/>
              </w:rPr>
            </w:pPr>
            <w:r w:rsidRPr="00797F1D">
              <w:rPr>
                <w:color w:val="000000"/>
                <w:sz w:val="20"/>
                <w:szCs w:val="20"/>
              </w:rPr>
              <w:t>Lebanon</w:t>
            </w:r>
          </w:p>
        </w:tc>
        <w:tc>
          <w:tcPr>
            <w:tcW w:w="992" w:type="dxa"/>
            <w:noWrap/>
            <w:vAlign w:val="center"/>
            <w:hideMark/>
          </w:tcPr>
          <w:p w14:paraId="30814F8F"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2.198</w:t>
            </w:r>
          </w:p>
        </w:tc>
        <w:tc>
          <w:tcPr>
            <w:tcW w:w="1622" w:type="dxa"/>
            <w:noWrap/>
            <w:vAlign w:val="center"/>
            <w:hideMark/>
          </w:tcPr>
          <w:p w14:paraId="6BD60101"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0.902</w:t>
            </w:r>
          </w:p>
        </w:tc>
        <w:tc>
          <w:tcPr>
            <w:tcW w:w="840" w:type="dxa"/>
            <w:tcBorders>
              <w:right w:val="single" w:sz="4" w:space="0" w:color="auto"/>
            </w:tcBorders>
            <w:noWrap/>
            <w:vAlign w:val="center"/>
            <w:hideMark/>
          </w:tcPr>
          <w:p w14:paraId="0BF17E53"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r w:rsidRPr="00797F1D">
              <w:rPr>
                <w:color w:val="000000"/>
                <w:sz w:val="20"/>
                <w:szCs w:val="20"/>
              </w:rPr>
              <w:t>4,004</w:t>
            </w:r>
          </w:p>
        </w:tc>
        <w:tc>
          <w:tcPr>
            <w:tcW w:w="1259" w:type="dxa"/>
            <w:tcBorders>
              <w:left w:val="single" w:sz="4" w:space="0" w:color="auto"/>
            </w:tcBorders>
            <w:noWrap/>
            <w:vAlign w:val="bottom"/>
            <w:hideMark/>
          </w:tcPr>
          <w:p w14:paraId="4A87EC7A" w14:textId="77777777" w:rsidR="0040370E" w:rsidRPr="00797F1D" w:rsidRDefault="0040370E" w:rsidP="00720074">
            <w:pPr>
              <w:spacing w:before="0" w:beforeAutospacing="0" w:afterAutospacing="0" w:line="240" w:lineRule="auto"/>
              <w:ind w:firstLine="0"/>
              <w:jc w:val="center"/>
              <w:rPr>
                <w:rFonts w:eastAsia="Times New Roman"/>
                <w:color w:val="000000"/>
                <w:sz w:val="20"/>
                <w:szCs w:val="20"/>
              </w:rPr>
            </w:pPr>
          </w:p>
        </w:tc>
        <w:tc>
          <w:tcPr>
            <w:tcW w:w="937" w:type="dxa"/>
            <w:noWrap/>
            <w:vAlign w:val="bottom"/>
            <w:hideMark/>
          </w:tcPr>
          <w:p w14:paraId="5B87D23F" w14:textId="77777777" w:rsidR="0040370E" w:rsidRPr="00797F1D" w:rsidRDefault="0040370E" w:rsidP="00720074">
            <w:pPr>
              <w:spacing w:before="0" w:beforeAutospacing="0" w:afterAutospacing="0" w:line="240" w:lineRule="auto"/>
              <w:ind w:firstLine="0"/>
              <w:jc w:val="center"/>
              <w:rPr>
                <w:rFonts w:eastAsia="Times New Roman"/>
                <w:color w:val="auto"/>
                <w:sz w:val="20"/>
                <w:szCs w:val="20"/>
              </w:rPr>
            </w:pPr>
          </w:p>
        </w:tc>
        <w:tc>
          <w:tcPr>
            <w:tcW w:w="1494" w:type="dxa"/>
            <w:noWrap/>
            <w:vAlign w:val="bottom"/>
            <w:hideMark/>
          </w:tcPr>
          <w:p w14:paraId="04999122" w14:textId="77777777" w:rsidR="0040370E" w:rsidRPr="00797F1D" w:rsidRDefault="0040370E" w:rsidP="00720074">
            <w:pPr>
              <w:spacing w:before="0" w:beforeAutospacing="0" w:afterAutospacing="0" w:line="240" w:lineRule="auto"/>
              <w:ind w:firstLine="0"/>
              <w:jc w:val="center"/>
              <w:rPr>
                <w:rFonts w:eastAsia="Times New Roman"/>
                <w:color w:val="auto"/>
                <w:sz w:val="20"/>
                <w:szCs w:val="20"/>
              </w:rPr>
            </w:pPr>
          </w:p>
        </w:tc>
        <w:tc>
          <w:tcPr>
            <w:tcW w:w="732" w:type="dxa"/>
            <w:noWrap/>
            <w:vAlign w:val="bottom"/>
            <w:hideMark/>
          </w:tcPr>
          <w:p w14:paraId="12617B74" w14:textId="77777777" w:rsidR="0040370E" w:rsidRPr="00797F1D" w:rsidRDefault="0040370E" w:rsidP="00720074">
            <w:pPr>
              <w:spacing w:before="0" w:beforeAutospacing="0" w:afterAutospacing="0" w:line="240" w:lineRule="auto"/>
              <w:ind w:firstLine="0"/>
              <w:jc w:val="center"/>
              <w:rPr>
                <w:rFonts w:eastAsia="Times New Roman"/>
                <w:color w:val="auto"/>
                <w:sz w:val="20"/>
                <w:szCs w:val="20"/>
              </w:rPr>
            </w:pPr>
          </w:p>
        </w:tc>
      </w:tr>
      <w:tr w:rsidR="0040370E" w:rsidRPr="00384DCA" w14:paraId="52A52ED6" w14:textId="77777777" w:rsidTr="00720074">
        <w:trPr>
          <w:trHeight w:val="288"/>
        </w:trPr>
        <w:tc>
          <w:tcPr>
            <w:tcW w:w="9290" w:type="dxa"/>
            <w:gridSpan w:val="8"/>
            <w:tcBorders>
              <w:top w:val="single" w:sz="4" w:space="0" w:color="auto"/>
              <w:bottom w:val="single" w:sz="4" w:space="0" w:color="auto"/>
            </w:tcBorders>
            <w:noWrap/>
          </w:tcPr>
          <w:p w14:paraId="185D6981" w14:textId="77777777" w:rsidR="0040370E" w:rsidRPr="00384DCA" w:rsidRDefault="0040370E" w:rsidP="00720074">
            <w:pPr>
              <w:spacing w:line="240" w:lineRule="auto"/>
              <w:ind w:firstLine="0"/>
              <w:rPr>
                <w:rFonts w:eastAsia="Times New Roman"/>
                <w:color w:val="auto"/>
                <w:sz w:val="20"/>
                <w:szCs w:val="20"/>
              </w:rPr>
            </w:pPr>
            <w:r w:rsidRPr="00797F1D">
              <w:rPr>
                <w:rFonts w:eastAsia="Times New Roman"/>
                <w:color w:val="auto"/>
                <w:sz w:val="20"/>
                <w:szCs w:val="20"/>
              </w:rPr>
              <w:t>Pearson’s Correlation (Trust Fragmentation, Trust in Banks) = -0.4943</w:t>
            </w:r>
          </w:p>
        </w:tc>
      </w:tr>
    </w:tbl>
    <w:p w14:paraId="2602B1B1" w14:textId="77777777" w:rsidR="0040370E" w:rsidRPr="00523D80" w:rsidRDefault="0040370E" w:rsidP="0040370E">
      <w:pPr>
        <w:widowControl w:val="0"/>
        <w:spacing w:after="0" w:line="240" w:lineRule="auto"/>
        <w:jc w:val="center"/>
      </w:pPr>
    </w:p>
    <w:p w14:paraId="52F472B0" w14:textId="77777777" w:rsidR="00F553FF" w:rsidRPr="0040370E" w:rsidRDefault="00F553FF" w:rsidP="0040370E"/>
    <w:sectPr w:rsidR="00F553FF" w:rsidRPr="0040370E" w:rsidSect="0040370E">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0E"/>
    <w:rsid w:val="003C2EF4"/>
    <w:rsid w:val="0040370E"/>
    <w:rsid w:val="00446799"/>
    <w:rsid w:val="006A7E07"/>
    <w:rsid w:val="00701021"/>
    <w:rsid w:val="00A205B8"/>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2D1C"/>
  <w15:chartTrackingRefBased/>
  <w15:docId w15:val="{0CDDF668-115C-408A-AC46-17202EE3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70E"/>
    <w:pPr>
      <w:spacing w:line="360" w:lineRule="auto"/>
      <w:jc w:val="both"/>
    </w:pPr>
    <w:rPr>
      <w:rFonts w:ascii="Times New Roman" w:hAnsi="Times New Roman" w:cs="Times New Roman"/>
      <w:color w:val="000000" w:themeColor="text1"/>
      <w:kern w:val="0"/>
      <w14:ligatures w14:val="none"/>
    </w:rPr>
  </w:style>
  <w:style w:type="paragraph" w:styleId="Heading1">
    <w:name w:val="heading 1"/>
    <w:basedOn w:val="Normal"/>
    <w:next w:val="Normal"/>
    <w:link w:val="Heading1Char"/>
    <w:uiPriority w:val="9"/>
    <w:qFormat/>
    <w:rsid w:val="0040370E"/>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0370E"/>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0370E"/>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0370E"/>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0370E"/>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0370E"/>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0370E"/>
    <w:pPr>
      <w:keepNext/>
      <w:keepLines/>
      <w:spacing w:before="40" w:after="0" w:line="278"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0370E"/>
    <w:pPr>
      <w:keepNext/>
      <w:keepLines/>
      <w:spacing w:after="0" w:line="278"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0370E"/>
    <w:pPr>
      <w:keepNext/>
      <w:keepLines/>
      <w:spacing w:after="0" w:line="278"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7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7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7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7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7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7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7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7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70E"/>
    <w:rPr>
      <w:rFonts w:eastAsiaTheme="majorEastAsia" w:cstheme="majorBidi"/>
      <w:color w:val="272727" w:themeColor="text1" w:themeTint="D8"/>
    </w:rPr>
  </w:style>
  <w:style w:type="paragraph" w:styleId="Title">
    <w:name w:val="Title"/>
    <w:basedOn w:val="Normal"/>
    <w:next w:val="Normal"/>
    <w:link w:val="TitleChar"/>
    <w:uiPriority w:val="10"/>
    <w:qFormat/>
    <w:rsid w:val="0040370E"/>
    <w:pPr>
      <w:spacing w:after="80" w:line="240" w:lineRule="auto"/>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4037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70E"/>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037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70E"/>
    <w:pPr>
      <w:spacing w:before="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0370E"/>
    <w:rPr>
      <w:i/>
      <w:iCs/>
      <w:color w:val="404040" w:themeColor="text1" w:themeTint="BF"/>
    </w:rPr>
  </w:style>
  <w:style w:type="paragraph" w:styleId="ListParagraph">
    <w:name w:val="List Paragraph"/>
    <w:basedOn w:val="Normal"/>
    <w:uiPriority w:val="34"/>
    <w:qFormat/>
    <w:rsid w:val="0040370E"/>
    <w:pPr>
      <w:spacing w:line="278" w:lineRule="auto"/>
      <w:ind w:left="720"/>
      <w:contextualSpacing/>
      <w:jc w:val="left"/>
    </w:pPr>
    <w:rPr>
      <w:rFonts w:asciiTheme="minorHAnsi" w:hAnsiTheme="minorHAnsi" w:cstheme="minorBidi"/>
      <w:color w:val="auto"/>
      <w:kern w:val="2"/>
      <w14:ligatures w14:val="standardContextual"/>
    </w:rPr>
  </w:style>
  <w:style w:type="character" w:styleId="IntenseEmphasis">
    <w:name w:val="Intense Emphasis"/>
    <w:basedOn w:val="DefaultParagraphFont"/>
    <w:uiPriority w:val="21"/>
    <w:qFormat/>
    <w:rsid w:val="0040370E"/>
    <w:rPr>
      <w:i/>
      <w:iCs/>
      <w:color w:val="0F4761" w:themeColor="accent1" w:themeShade="BF"/>
    </w:rPr>
  </w:style>
  <w:style w:type="paragraph" w:styleId="IntenseQuote">
    <w:name w:val="Intense Quote"/>
    <w:basedOn w:val="Normal"/>
    <w:next w:val="Normal"/>
    <w:link w:val="IntenseQuoteChar"/>
    <w:uiPriority w:val="30"/>
    <w:qFormat/>
    <w:rsid w:val="0040370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0370E"/>
    <w:rPr>
      <w:i/>
      <w:iCs/>
      <w:color w:val="0F4761" w:themeColor="accent1" w:themeShade="BF"/>
    </w:rPr>
  </w:style>
  <w:style w:type="character" w:styleId="IntenseReference">
    <w:name w:val="Intense Reference"/>
    <w:basedOn w:val="DefaultParagraphFont"/>
    <w:uiPriority w:val="32"/>
    <w:qFormat/>
    <w:rsid w:val="0040370E"/>
    <w:rPr>
      <w:b/>
      <w:bCs/>
      <w:smallCaps/>
      <w:color w:val="0F4761" w:themeColor="accent1" w:themeShade="BF"/>
      <w:spacing w:val="5"/>
    </w:rPr>
  </w:style>
  <w:style w:type="table" w:styleId="TableGridLight">
    <w:name w:val="Grid Table Light"/>
    <w:basedOn w:val="TableNormal"/>
    <w:uiPriority w:val="40"/>
    <w:rsid w:val="0040370E"/>
    <w:pPr>
      <w:spacing w:before="100" w:beforeAutospacing="1" w:after="0" w:afterAutospacing="1" w:line="240" w:lineRule="auto"/>
      <w:ind w:firstLine="720"/>
      <w:jc w:val="both"/>
    </w:pPr>
    <w:rPr>
      <w:rFonts w:eastAsiaTheme="minorEastAsia" w:cs="Arial"/>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5503</Characters>
  <Application>Microsoft Office Word</Application>
  <DocSecurity>0</DocSecurity>
  <Lines>45</Lines>
  <Paragraphs>12</Paragraphs>
  <ScaleCrop>false</ScaleCrop>
  <Company>Springer Nature</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2026-05-18T13:22:00Z</dcterms:created>
  <dcterms:modified xsi:type="dcterms:W3CDTF">2026-05-18T13:22:00Z</dcterms:modified>
</cp:coreProperties>
</file>