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A8B6" w14:textId="5BA9CE10" w:rsidR="00DA737F" w:rsidRDefault="00DA737F" w:rsidP="00DA737F">
      <w:pPr>
        <w:spacing w:after="0" w:line="240" w:lineRule="auto"/>
        <w:jc w:val="center"/>
      </w:pPr>
      <w:r w:rsidRPr="0605AE1A">
        <w:rPr>
          <w:b/>
          <w:bCs/>
        </w:rPr>
        <w:t>CASE:</w:t>
      </w:r>
      <w:r>
        <w:t xml:space="preserve">  </w:t>
      </w:r>
      <w:r>
        <w:t>Intentional Beta Blocker Overdose</w:t>
      </w:r>
      <w:r>
        <w:t xml:space="preserve">; Includes Microaggression from a </w:t>
      </w:r>
      <w:r>
        <w:t>Nurse</w:t>
      </w:r>
    </w:p>
    <w:p w14:paraId="051B105C" w14:textId="77777777" w:rsidR="00DA737F" w:rsidRPr="00DF4C67" w:rsidRDefault="00DA737F" w:rsidP="00DA737F">
      <w:pPr>
        <w:spacing w:after="0" w:line="240" w:lineRule="auto"/>
        <w:jc w:val="center"/>
      </w:pPr>
    </w:p>
    <w:p w14:paraId="7A4F3C69" w14:textId="77777777" w:rsidR="00DA737F" w:rsidRPr="00DF4C67" w:rsidRDefault="00DA737F" w:rsidP="00DA737F">
      <w:pPr>
        <w:spacing w:after="0" w:line="240" w:lineRule="auto"/>
      </w:pPr>
      <w:r w:rsidRPr="00DF4C67">
        <w:t>Case: 10 mins</w:t>
      </w:r>
    </w:p>
    <w:p w14:paraId="4CCD81AE" w14:textId="77777777" w:rsidR="00DA737F" w:rsidRDefault="00DA737F" w:rsidP="00DA737F">
      <w:pPr>
        <w:spacing w:after="0" w:line="240" w:lineRule="auto"/>
      </w:pPr>
      <w:r w:rsidRPr="00DF4C67">
        <w:t xml:space="preserve">Debrief: </w:t>
      </w:r>
      <w:r>
        <w:t>30</w:t>
      </w:r>
      <w:r w:rsidRPr="00DF4C67">
        <w:t xml:space="preserve"> mins</w:t>
      </w:r>
    </w:p>
    <w:p w14:paraId="02F4BBAB" w14:textId="77777777" w:rsidR="00DA737F" w:rsidRDefault="00DA737F" w:rsidP="00DA737F">
      <w:pPr>
        <w:spacing w:after="0" w:line="240" w:lineRule="auto"/>
      </w:pPr>
    </w:p>
    <w:p w14:paraId="07BA8E1B" w14:textId="0732B07D" w:rsidR="00DA737F" w:rsidRDefault="00DA737F" w:rsidP="00DA737F">
      <w:pPr>
        <w:spacing w:after="0" w:line="240" w:lineRule="auto"/>
      </w:pPr>
      <w:r>
        <w:rPr>
          <w:b/>
          <w:bCs/>
        </w:rPr>
        <w:t xml:space="preserve">BRIEF SUMMARY: </w:t>
      </w:r>
    </w:p>
    <w:p w14:paraId="1E4279BE" w14:textId="6958BE4E" w:rsidR="00DA737F" w:rsidRPr="00DA737F" w:rsidRDefault="00DA737F" w:rsidP="00DA737F">
      <w:pPr>
        <w:rPr>
          <w:bCs/>
        </w:rPr>
      </w:pPr>
      <w:r>
        <w:rPr>
          <w:bCs/>
        </w:rPr>
        <w:t>EMS will arrive with a young female who is altered, bradycardic and hypotensive</w:t>
      </w:r>
      <w:r>
        <w:rPr>
          <w:bCs/>
        </w:rPr>
        <w:t xml:space="preserve"> after an intentional propranolol overdose</w:t>
      </w:r>
      <w:r>
        <w:rPr>
          <w:bCs/>
        </w:rPr>
        <w:t xml:space="preserve">. EMS will let the learners know in report that the patient’s college roommate found a suicide note when she found this patient this morning. The roommate will report to EMS that she knows the patient has a history of anxiety and depression but does not know if she takes any medications. Although a medication list will not be available, the learner should ask for this information and consider beta blocker toxicity. Regardless of whether the learner recognizes and treats beta blocker toxicity, after 5 minutes, the nurse will eventually report that the roommate just called the ED and found a recently filled but empty bottle of propranolol in their shared bathroom. Once the learner recognizes intentional beta blocker overdose, the nurse will </w:t>
      </w:r>
      <w:r>
        <w:rPr>
          <w:bCs/>
        </w:rPr>
        <w:t>deliver and microaggression</w:t>
      </w:r>
      <w:r>
        <w:rPr>
          <w:bCs/>
        </w:rPr>
        <w:t xml:space="preserve">.  </w:t>
      </w:r>
      <w:r>
        <w:rPr>
          <w:bCs/>
        </w:rPr>
        <w:t>The learner must recognize and respond to the microaggression while appropriately treating the beta blocker overdose.</w:t>
      </w:r>
    </w:p>
    <w:p w14:paraId="56B86B3E" w14:textId="73A1C9B6" w:rsidR="00DA737F" w:rsidRDefault="00DA737F" w:rsidP="00DA737F">
      <w:pPr>
        <w:spacing w:after="0" w:line="240" w:lineRule="auto"/>
      </w:pPr>
      <w:r w:rsidRPr="008C388D">
        <w:rPr>
          <w:b/>
        </w:rPr>
        <w:t>PATIENT:</w:t>
      </w:r>
      <w:r w:rsidRPr="008C388D">
        <w:t xml:space="preserve">  </w:t>
      </w:r>
      <w:r>
        <w:t>Ashley Brown</w:t>
      </w:r>
    </w:p>
    <w:p w14:paraId="7BF6FC2A" w14:textId="77777777" w:rsidR="00DA737F" w:rsidRPr="008C388D" w:rsidRDefault="00DA737F" w:rsidP="00DA737F">
      <w:pPr>
        <w:spacing w:after="0" w:line="240" w:lineRule="auto"/>
      </w:pPr>
    </w:p>
    <w:p w14:paraId="4D34E4DF" w14:textId="52252238" w:rsidR="00DA737F" w:rsidRPr="008C388D" w:rsidRDefault="00DA737F" w:rsidP="00DA737F">
      <w:pPr>
        <w:spacing w:after="0" w:line="240" w:lineRule="auto"/>
      </w:pPr>
      <w:r w:rsidRPr="008C388D">
        <w:rPr>
          <w:b/>
        </w:rPr>
        <w:t>CC:</w:t>
      </w:r>
      <w:r w:rsidRPr="008C388D">
        <w:t xml:space="preserve"> </w:t>
      </w:r>
      <w:r>
        <w:t>AMS, hypotension, bradycardia</w:t>
      </w:r>
    </w:p>
    <w:p w14:paraId="013D248B" w14:textId="77777777" w:rsidR="00DA737F" w:rsidRPr="008C388D" w:rsidRDefault="00DA737F" w:rsidP="00DA737F">
      <w:pPr>
        <w:spacing w:after="0" w:line="240" w:lineRule="auto"/>
        <w:rPr>
          <w:b/>
        </w:rPr>
      </w:pPr>
    </w:p>
    <w:p w14:paraId="58E487C4" w14:textId="6F16EA2B" w:rsidR="00DA737F" w:rsidRDefault="00DA737F" w:rsidP="00DA737F">
      <w:pPr>
        <w:spacing w:after="0" w:line="240" w:lineRule="auto"/>
        <w:rPr>
          <w:bCs/>
        </w:rPr>
      </w:pPr>
      <w:r w:rsidRPr="00B535EA">
        <w:rPr>
          <w:b/>
        </w:rPr>
        <w:t>HPI</w:t>
      </w:r>
      <w:r>
        <w:rPr>
          <w:b/>
        </w:rPr>
        <w:t xml:space="preserve">: </w:t>
      </w:r>
      <w:r>
        <w:rPr>
          <w:bCs/>
        </w:rPr>
        <w:t xml:space="preserve">Patient is a </w:t>
      </w:r>
      <w:r>
        <w:rPr>
          <w:bCs/>
        </w:rPr>
        <w:t>21</w:t>
      </w:r>
      <w:r>
        <w:rPr>
          <w:bCs/>
        </w:rPr>
        <w:t xml:space="preserve">-year-old </w:t>
      </w:r>
      <w:r>
        <w:rPr>
          <w:bCs/>
        </w:rPr>
        <w:t>fe</w:t>
      </w:r>
      <w:r>
        <w:rPr>
          <w:bCs/>
        </w:rPr>
        <w:t xml:space="preserve">male </w:t>
      </w:r>
      <w:r>
        <w:rPr>
          <w:bCs/>
        </w:rPr>
        <w:t xml:space="preserve">brought in by EMS for altered mental status, hypotension, and bradycardia. Per EMS report, the patient was found by her college roommate this morning with a suicide note. The roommate reported that the patient has a history of anxiety and depression but does not know if the patient takes any medications daily. Upon EMS arrival, the patient was found to be altered, bradycardic and hypotensive. EMS placed a PIV and so far has given 500 cc NS. </w:t>
      </w:r>
    </w:p>
    <w:p w14:paraId="69B488FB" w14:textId="77777777" w:rsidR="00DA737F" w:rsidRPr="003D71BA" w:rsidRDefault="00DA737F" w:rsidP="00DA737F">
      <w:pPr>
        <w:spacing w:after="0" w:line="240" w:lineRule="auto"/>
        <w:rPr>
          <w:bCs/>
        </w:rPr>
      </w:pPr>
    </w:p>
    <w:p w14:paraId="4DF7F2FE" w14:textId="078225F9" w:rsidR="00DA737F" w:rsidRPr="00DA737F" w:rsidRDefault="00DA737F" w:rsidP="00DA737F">
      <w:pPr>
        <w:spacing w:after="0" w:line="240" w:lineRule="auto"/>
        <w:rPr>
          <w:bCs/>
          <w:lang w:val="pt-BR"/>
        </w:rPr>
      </w:pPr>
      <w:r w:rsidRPr="006C32B3">
        <w:rPr>
          <w:b/>
          <w:lang w:val="pt-BR"/>
        </w:rPr>
        <w:t xml:space="preserve">PMHx: </w:t>
      </w:r>
      <w:r>
        <w:rPr>
          <w:bCs/>
          <w:lang w:val="pt-BR"/>
        </w:rPr>
        <w:t>Anxiety, depression</w:t>
      </w:r>
    </w:p>
    <w:p w14:paraId="3C31C859" w14:textId="77777777" w:rsidR="00DA737F" w:rsidRPr="006C32B3" w:rsidRDefault="00DA737F" w:rsidP="00DA737F">
      <w:pPr>
        <w:spacing w:after="0" w:line="240" w:lineRule="auto"/>
        <w:rPr>
          <w:lang w:val="pt-B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1"/>
        <w:gridCol w:w="4669"/>
      </w:tblGrid>
      <w:tr w:rsidR="00DA737F" w14:paraId="1AF6D856" w14:textId="77777777" w:rsidTr="00381613">
        <w:tc>
          <w:tcPr>
            <w:tcW w:w="4788" w:type="dxa"/>
          </w:tcPr>
          <w:p w14:paraId="5CDFE282" w14:textId="77777777" w:rsidR="00DA737F" w:rsidRDefault="00DA737F" w:rsidP="00381613">
            <w:pPr>
              <w:spacing w:after="0"/>
              <w:jc w:val="center"/>
            </w:pPr>
            <w:r>
              <w:rPr>
                <w:b/>
              </w:rPr>
              <w:t>MEDICATIONS</w:t>
            </w:r>
          </w:p>
        </w:tc>
        <w:tc>
          <w:tcPr>
            <w:tcW w:w="4788" w:type="dxa"/>
          </w:tcPr>
          <w:p w14:paraId="14018FD0" w14:textId="77777777" w:rsidR="00DA737F" w:rsidRDefault="00DA737F" w:rsidP="00381613">
            <w:pPr>
              <w:spacing w:after="0"/>
              <w:jc w:val="center"/>
            </w:pPr>
            <w:r>
              <w:rPr>
                <w:b/>
              </w:rPr>
              <w:t>ALLERGIES</w:t>
            </w:r>
          </w:p>
        </w:tc>
      </w:tr>
      <w:tr w:rsidR="00DA737F" w14:paraId="5C5F76D4" w14:textId="77777777" w:rsidTr="00381613">
        <w:tc>
          <w:tcPr>
            <w:tcW w:w="4788" w:type="dxa"/>
          </w:tcPr>
          <w:p w14:paraId="0AD61072" w14:textId="2DDD5299" w:rsidR="00DA737F" w:rsidRDefault="00DA737F" w:rsidP="00381613">
            <w:pPr>
              <w:spacing w:after="0"/>
            </w:pPr>
            <w:r>
              <w:t>Propranolol</w:t>
            </w:r>
          </w:p>
        </w:tc>
        <w:tc>
          <w:tcPr>
            <w:tcW w:w="4788" w:type="dxa"/>
          </w:tcPr>
          <w:p w14:paraId="5141978A" w14:textId="131A6124" w:rsidR="00DA737F" w:rsidRDefault="00DA737F" w:rsidP="00381613">
            <w:pPr>
              <w:spacing w:after="0"/>
            </w:pPr>
            <w:r>
              <w:t>PCN (rash)</w:t>
            </w:r>
          </w:p>
        </w:tc>
      </w:tr>
    </w:tbl>
    <w:p w14:paraId="555E79DB" w14:textId="77777777" w:rsidR="00DA737F" w:rsidRDefault="00DA737F" w:rsidP="00DA737F">
      <w:pPr>
        <w:spacing w:after="0" w:line="240" w:lineRule="auto"/>
      </w:pPr>
    </w:p>
    <w:p w14:paraId="2475B468" w14:textId="3708840C" w:rsidR="00DA737F" w:rsidRPr="00EF1EF3" w:rsidRDefault="00DA737F" w:rsidP="00DA737F">
      <w:pPr>
        <w:spacing w:after="0" w:line="240" w:lineRule="auto"/>
        <w:rPr>
          <w:bCs/>
        </w:rPr>
      </w:pPr>
      <w:r>
        <w:rPr>
          <w:b/>
        </w:rPr>
        <w:t xml:space="preserve">SHx: </w:t>
      </w:r>
      <w:r>
        <w:rPr>
          <w:bCs/>
        </w:rPr>
        <w:t xml:space="preserve">Tonsillectomy &amp; adenoidectomy </w:t>
      </w:r>
    </w:p>
    <w:p w14:paraId="5296B832" w14:textId="77777777" w:rsidR="00DA737F" w:rsidRDefault="00DA737F" w:rsidP="00DA737F">
      <w:pPr>
        <w:spacing w:after="0" w:line="240" w:lineRule="auto"/>
      </w:pPr>
    </w:p>
    <w:p w14:paraId="6E0B0352" w14:textId="4637D1CD" w:rsidR="00DA737F" w:rsidRDefault="00DA737F" w:rsidP="00DA737F">
      <w:pPr>
        <w:spacing w:after="0" w:line="240" w:lineRule="auto"/>
        <w:rPr>
          <w:b/>
        </w:rPr>
      </w:pPr>
      <w:r>
        <w:rPr>
          <w:b/>
        </w:rPr>
        <w:t xml:space="preserve">ROS: </w:t>
      </w:r>
      <w:r w:rsidRPr="00DA737F">
        <w:rPr>
          <w:bCs/>
        </w:rPr>
        <w:t>Unable to obtain due to clinical condition</w:t>
      </w:r>
    </w:p>
    <w:p w14:paraId="37BEB17A" w14:textId="77777777" w:rsidR="00DA737F" w:rsidRDefault="00DA737F" w:rsidP="00DA737F">
      <w:pPr>
        <w:spacing w:after="0" w:line="240" w:lineRule="auto"/>
        <w:rPr>
          <w:b/>
        </w:rPr>
      </w:pPr>
    </w:p>
    <w:p w14:paraId="378B657D" w14:textId="77777777" w:rsidR="00DA737F" w:rsidRPr="004C13D6" w:rsidRDefault="00DA737F" w:rsidP="00DA737F">
      <w:pPr>
        <w:spacing w:after="0" w:line="240" w:lineRule="auto"/>
        <w:rPr>
          <w:b/>
        </w:rPr>
      </w:pPr>
      <w:r w:rsidRPr="004C13D6">
        <w:rPr>
          <w:b/>
        </w:rPr>
        <w:t>Physical Exam:</w:t>
      </w:r>
    </w:p>
    <w:p w14:paraId="79C13A42" w14:textId="3DC8BAB4" w:rsidR="00DA737F" w:rsidRDefault="00DA737F" w:rsidP="00DA737F">
      <w:pPr>
        <w:spacing w:after="0" w:line="240" w:lineRule="auto"/>
      </w:pPr>
      <w:r>
        <w:t xml:space="preserve">GEN: </w:t>
      </w:r>
      <w:r>
        <w:t>Sleepy, altered</w:t>
      </w:r>
    </w:p>
    <w:p w14:paraId="04E4EB9E" w14:textId="7A472D30" w:rsidR="00DA737F" w:rsidRPr="00453B4A" w:rsidRDefault="00DA737F" w:rsidP="00DA737F">
      <w:pPr>
        <w:spacing w:after="0" w:line="240" w:lineRule="auto"/>
      </w:pPr>
      <w:r>
        <w:t xml:space="preserve">HENT: Normocephalic, atraumatic, </w:t>
      </w:r>
      <w:r>
        <w:t>membranes dry</w:t>
      </w:r>
      <w:r>
        <w:t xml:space="preserve"> </w:t>
      </w:r>
    </w:p>
    <w:p w14:paraId="5D2FC6C4" w14:textId="77777777" w:rsidR="00DA737F" w:rsidRPr="00453B4A" w:rsidRDefault="00DA737F" w:rsidP="00DA737F">
      <w:pPr>
        <w:spacing w:after="0" w:line="240" w:lineRule="auto"/>
      </w:pPr>
      <w:r w:rsidRPr="00453B4A">
        <w:t>Eyes: Pupils 4 mm bilaterally, PERRL</w:t>
      </w:r>
      <w:r>
        <w:t>, EOMI</w:t>
      </w:r>
    </w:p>
    <w:p w14:paraId="0CE93A27" w14:textId="77777777" w:rsidR="00DA737F" w:rsidRPr="00453B4A" w:rsidRDefault="00DA737F" w:rsidP="00DA737F">
      <w:pPr>
        <w:spacing w:after="0" w:line="240" w:lineRule="auto"/>
      </w:pPr>
      <w:r>
        <w:t>Spine</w:t>
      </w:r>
      <w:r w:rsidRPr="00453B4A">
        <w:t xml:space="preserve">: </w:t>
      </w:r>
      <w:r>
        <w:t>N</w:t>
      </w:r>
      <w:r w:rsidRPr="00453B4A">
        <w:t>o midline C/T/L-spine TTP</w:t>
      </w:r>
      <w:r>
        <w:t>, no step offs or deformities</w:t>
      </w:r>
    </w:p>
    <w:p w14:paraId="6A68A1B0" w14:textId="0C8BCD3D" w:rsidR="00DA737F" w:rsidRPr="00453B4A" w:rsidRDefault="00DA737F" w:rsidP="00DA737F">
      <w:pPr>
        <w:spacing w:after="0" w:line="240" w:lineRule="auto"/>
      </w:pPr>
      <w:r w:rsidRPr="00453B4A">
        <w:t xml:space="preserve">CV: </w:t>
      </w:r>
      <w:r>
        <w:t>Bradycardic</w:t>
      </w:r>
      <w:r w:rsidRPr="00453B4A">
        <w:t>, regular rhythm, no murmurs, no lower extremity edema, no JVD</w:t>
      </w:r>
      <w:r>
        <w:t>, pulses present but weak</w:t>
      </w:r>
    </w:p>
    <w:p w14:paraId="4B0FCDA1" w14:textId="77777777" w:rsidR="00DA737F" w:rsidRPr="00453B4A" w:rsidRDefault="00DA737F" w:rsidP="00DA737F">
      <w:pPr>
        <w:spacing w:after="0" w:line="240" w:lineRule="auto"/>
      </w:pPr>
      <w:r w:rsidRPr="00453B4A">
        <w:t>PULM: Normal breath sounds bilaterally</w:t>
      </w:r>
      <w:r>
        <w:t>, lungs clear</w:t>
      </w:r>
    </w:p>
    <w:p w14:paraId="38507A85" w14:textId="77777777" w:rsidR="00DA737F" w:rsidRPr="00453B4A" w:rsidRDefault="00DA737F" w:rsidP="00DA737F">
      <w:pPr>
        <w:spacing w:after="0" w:line="240" w:lineRule="auto"/>
      </w:pPr>
      <w:r w:rsidRPr="00453B4A">
        <w:t>ABD: Soft, non-distended, non-tender</w:t>
      </w:r>
    </w:p>
    <w:p w14:paraId="027922C7" w14:textId="67692D4F" w:rsidR="00DA737F" w:rsidRPr="00DA737F" w:rsidRDefault="00DA737F" w:rsidP="00DA737F">
      <w:pPr>
        <w:spacing w:after="0" w:line="240" w:lineRule="auto"/>
      </w:pPr>
      <w:r w:rsidRPr="00453B4A">
        <w:lastRenderedPageBreak/>
        <w:t xml:space="preserve">EXT: </w:t>
      </w:r>
      <w:r>
        <w:t>No deformity</w:t>
      </w:r>
    </w:p>
    <w:p w14:paraId="7C37D354" w14:textId="6225B7B5" w:rsidR="00DA737F" w:rsidRPr="00453B4A" w:rsidRDefault="00DA737F" w:rsidP="00DA737F">
      <w:pPr>
        <w:spacing w:after="0" w:line="240" w:lineRule="auto"/>
      </w:pPr>
      <w:r w:rsidRPr="00453B4A">
        <w:t xml:space="preserve">SKIN: </w:t>
      </w:r>
      <w:r w:rsidR="00E468B6">
        <w:t>Cool</w:t>
      </w:r>
      <w:r w:rsidRPr="00453B4A">
        <w:t xml:space="preserve"> and dry</w:t>
      </w:r>
    </w:p>
    <w:p w14:paraId="2CF52D54" w14:textId="0C89AE4D" w:rsidR="00DA737F" w:rsidRDefault="00DA737F" w:rsidP="00DA737F">
      <w:pPr>
        <w:spacing w:after="0" w:line="240" w:lineRule="auto"/>
      </w:pPr>
      <w:r>
        <w:t xml:space="preserve">NEURO: </w:t>
      </w:r>
      <w:r>
        <w:t xml:space="preserve">Sleepy but arousable to stimulation, appears altered, moves all extremities spontaneously </w:t>
      </w:r>
    </w:p>
    <w:p w14:paraId="5A6D4140" w14:textId="77777777" w:rsidR="00DA737F" w:rsidRDefault="00DA737F" w:rsidP="00DA737F">
      <w:pPr>
        <w:spacing w:after="0" w:line="240" w:lineRule="auto"/>
      </w:pPr>
    </w:p>
    <w:p w14:paraId="1C3E5365" w14:textId="77777777" w:rsidR="00DA737F" w:rsidRDefault="00DA737F" w:rsidP="00DA737F">
      <w:pPr>
        <w:spacing w:after="0" w:line="240" w:lineRule="auto"/>
      </w:pPr>
    </w:p>
    <w:p w14:paraId="37549C50" w14:textId="77777777" w:rsidR="00DA737F" w:rsidRDefault="00DA737F" w:rsidP="00DA737F">
      <w:pPr>
        <w:spacing w:after="0" w:line="240" w:lineRule="auto"/>
      </w:pPr>
    </w:p>
    <w:p w14:paraId="38E8EE0B" w14:textId="77777777" w:rsidR="00DA737F" w:rsidRPr="00525EF4" w:rsidRDefault="00DA737F" w:rsidP="00DA737F">
      <w:pPr>
        <w:spacing w:after="0" w:line="240" w:lineRule="auto"/>
        <w:jc w:val="center"/>
        <w:rPr>
          <w:b/>
          <w:u w:val="single"/>
        </w:rPr>
      </w:pPr>
      <w:r>
        <w:rPr>
          <w:b/>
          <w:u w:val="single"/>
        </w:rPr>
        <w:t xml:space="preserve">Case Flow &amp; </w:t>
      </w:r>
      <w:r w:rsidRPr="004C13D6">
        <w:rPr>
          <w:b/>
          <w:u w:val="single"/>
        </w:rPr>
        <w:t>Branch Point Vital Signs</w:t>
      </w:r>
    </w:p>
    <w:p w14:paraId="742C4692" w14:textId="77777777" w:rsidR="00DA737F" w:rsidRDefault="00DA737F" w:rsidP="00DA737F">
      <w:pPr>
        <w:spacing w:after="0" w:line="240" w:lineRule="auto"/>
        <w:rPr>
          <w:b/>
          <w:bCs/>
        </w:rPr>
      </w:pPr>
    </w:p>
    <w:p w14:paraId="619C365D" w14:textId="32394F16" w:rsidR="00DA737F" w:rsidRPr="006518C6" w:rsidRDefault="00DA737F" w:rsidP="00DA737F">
      <w:pPr>
        <w:spacing w:after="0" w:line="240" w:lineRule="auto"/>
        <w:rPr>
          <w:b/>
          <w:bCs/>
        </w:rPr>
      </w:pPr>
      <w:r>
        <w:rPr>
          <w:b/>
          <w:bCs/>
        </w:rPr>
        <w:t>1</w:t>
      </w:r>
      <w:r>
        <w:rPr>
          <w:b/>
          <w:bCs/>
        </w:rPr>
        <w:t>.</w:t>
      </w:r>
      <w:r w:rsidRPr="006518C6">
        <w:rPr>
          <w:b/>
          <w:bCs/>
        </w:rPr>
        <w:t xml:space="preserve"> Initial </w:t>
      </w:r>
      <w:r>
        <w:rPr>
          <w:b/>
          <w:bCs/>
        </w:rPr>
        <w:t>v</w:t>
      </w:r>
      <w:r w:rsidRPr="006518C6">
        <w:rPr>
          <w:b/>
          <w:bCs/>
        </w:rPr>
        <w:t>itals</w:t>
      </w:r>
      <w:r>
        <w:rPr>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DA737F" w14:paraId="712C3500" w14:textId="77777777" w:rsidTr="00381613">
        <w:tc>
          <w:tcPr>
            <w:tcW w:w="1857" w:type="dxa"/>
          </w:tcPr>
          <w:p w14:paraId="40DE7A35" w14:textId="77777777" w:rsidR="00DA737F" w:rsidRDefault="00DA737F" w:rsidP="00381613">
            <w:pPr>
              <w:spacing w:after="0" w:line="240" w:lineRule="auto"/>
              <w:jc w:val="center"/>
              <w:rPr>
                <w:b/>
              </w:rPr>
            </w:pPr>
            <w:r>
              <w:rPr>
                <w:b/>
              </w:rPr>
              <w:t>HR</w:t>
            </w:r>
          </w:p>
        </w:tc>
        <w:tc>
          <w:tcPr>
            <w:tcW w:w="1873" w:type="dxa"/>
          </w:tcPr>
          <w:p w14:paraId="320316BA" w14:textId="77777777" w:rsidR="00DA737F" w:rsidRDefault="00DA737F" w:rsidP="00381613">
            <w:pPr>
              <w:spacing w:after="0" w:line="240" w:lineRule="auto"/>
              <w:jc w:val="center"/>
              <w:rPr>
                <w:b/>
              </w:rPr>
            </w:pPr>
            <w:r>
              <w:rPr>
                <w:b/>
              </w:rPr>
              <w:t>BP</w:t>
            </w:r>
          </w:p>
        </w:tc>
        <w:tc>
          <w:tcPr>
            <w:tcW w:w="1895" w:type="dxa"/>
          </w:tcPr>
          <w:p w14:paraId="3B8B9E62" w14:textId="77777777" w:rsidR="00DA737F" w:rsidRDefault="00DA737F" w:rsidP="00381613">
            <w:pPr>
              <w:spacing w:after="0" w:line="240" w:lineRule="auto"/>
              <w:jc w:val="center"/>
              <w:rPr>
                <w:b/>
              </w:rPr>
            </w:pPr>
            <w:r>
              <w:rPr>
                <w:b/>
              </w:rPr>
              <w:t>Temperature</w:t>
            </w:r>
          </w:p>
        </w:tc>
        <w:tc>
          <w:tcPr>
            <w:tcW w:w="1867" w:type="dxa"/>
          </w:tcPr>
          <w:p w14:paraId="7647F402" w14:textId="77777777" w:rsidR="00DA737F" w:rsidRDefault="00DA737F" w:rsidP="00381613">
            <w:pPr>
              <w:spacing w:after="0" w:line="240" w:lineRule="auto"/>
              <w:jc w:val="center"/>
              <w:rPr>
                <w:b/>
              </w:rPr>
            </w:pPr>
            <w:r>
              <w:rPr>
                <w:b/>
              </w:rPr>
              <w:t>O</w:t>
            </w:r>
            <w:r>
              <w:rPr>
                <w:b/>
                <w:vertAlign w:val="subscript"/>
              </w:rPr>
              <w:t>2</w:t>
            </w:r>
            <w:r>
              <w:rPr>
                <w:b/>
              </w:rPr>
              <w:t xml:space="preserve"> Sats </w:t>
            </w:r>
          </w:p>
        </w:tc>
        <w:tc>
          <w:tcPr>
            <w:tcW w:w="1858" w:type="dxa"/>
          </w:tcPr>
          <w:p w14:paraId="4168EBD6" w14:textId="77777777" w:rsidR="00DA737F" w:rsidRDefault="00DA737F" w:rsidP="00381613">
            <w:pPr>
              <w:spacing w:after="0" w:line="240" w:lineRule="auto"/>
              <w:jc w:val="center"/>
              <w:rPr>
                <w:b/>
              </w:rPr>
            </w:pPr>
            <w:r>
              <w:rPr>
                <w:b/>
              </w:rPr>
              <w:t>RR</w:t>
            </w:r>
          </w:p>
        </w:tc>
      </w:tr>
      <w:tr w:rsidR="00DA737F" w14:paraId="4711E30D" w14:textId="77777777" w:rsidTr="00381613">
        <w:tc>
          <w:tcPr>
            <w:tcW w:w="1857" w:type="dxa"/>
          </w:tcPr>
          <w:p w14:paraId="47FA2D0C" w14:textId="3F280047" w:rsidR="00DA737F" w:rsidRDefault="00DA737F" w:rsidP="00381613">
            <w:pPr>
              <w:spacing w:after="0" w:line="240" w:lineRule="auto"/>
            </w:pPr>
            <w:r>
              <w:t>30</w:t>
            </w:r>
          </w:p>
        </w:tc>
        <w:tc>
          <w:tcPr>
            <w:tcW w:w="1873" w:type="dxa"/>
          </w:tcPr>
          <w:p w14:paraId="639EFC80" w14:textId="2421680A" w:rsidR="00DA737F" w:rsidRDefault="00DA737F" w:rsidP="00381613">
            <w:pPr>
              <w:spacing w:after="0" w:line="240" w:lineRule="auto"/>
            </w:pPr>
            <w:r>
              <w:t>72/36</w:t>
            </w:r>
          </w:p>
        </w:tc>
        <w:tc>
          <w:tcPr>
            <w:tcW w:w="1895" w:type="dxa"/>
          </w:tcPr>
          <w:p w14:paraId="65499DDA" w14:textId="77777777" w:rsidR="00DA737F" w:rsidRDefault="00DA737F" w:rsidP="00381613">
            <w:pPr>
              <w:spacing w:after="0" w:line="240" w:lineRule="auto"/>
            </w:pPr>
            <w:r>
              <w:t>98F</w:t>
            </w:r>
          </w:p>
        </w:tc>
        <w:tc>
          <w:tcPr>
            <w:tcW w:w="1867" w:type="dxa"/>
          </w:tcPr>
          <w:p w14:paraId="5439AEDA" w14:textId="6DC1DF71" w:rsidR="00DA737F" w:rsidRDefault="00DA737F" w:rsidP="00381613">
            <w:pPr>
              <w:spacing w:after="0" w:line="240" w:lineRule="auto"/>
            </w:pPr>
            <w:r>
              <w:t>9</w:t>
            </w:r>
            <w:r>
              <w:t>2% on RA</w:t>
            </w:r>
          </w:p>
        </w:tc>
        <w:tc>
          <w:tcPr>
            <w:tcW w:w="1858" w:type="dxa"/>
          </w:tcPr>
          <w:p w14:paraId="43F5C84C" w14:textId="0E41B14E" w:rsidR="00DA737F" w:rsidRDefault="00DA737F" w:rsidP="00381613">
            <w:pPr>
              <w:spacing w:after="0" w:line="240" w:lineRule="auto"/>
            </w:pPr>
            <w:r>
              <w:t>1</w:t>
            </w:r>
            <w:r>
              <w:t>6</w:t>
            </w:r>
          </w:p>
        </w:tc>
      </w:tr>
    </w:tbl>
    <w:p w14:paraId="4AAE506E" w14:textId="5C8C261C" w:rsidR="00DA737F" w:rsidRDefault="00DA737F" w:rsidP="00DA737F">
      <w:pPr>
        <w:pStyle w:val="ListParagraph"/>
        <w:numPr>
          <w:ilvl w:val="0"/>
          <w:numId w:val="4"/>
        </w:numPr>
        <w:spacing w:after="0" w:line="240" w:lineRule="auto"/>
        <w:rPr>
          <w:bCs/>
        </w:rPr>
      </w:pPr>
      <w:r>
        <w:rPr>
          <w:bCs/>
        </w:rPr>
        <w:t>Learner expectations:</w:t>
      </w:r>
    </w:p>
    <w:p w14:paraId="22851AF0" w14:textId="50FA4D28" w:rsidR="00DA737F" w:rsidRDefault="00DA737F" w:rsidP="00DA737F">
      <w:pPr>
        <w:pStyle w:val="ListParagraph"/>
        <w:numPr>
          <w:ilvl w:val="1"/>
          <w:numId w:val="4"/>
        </w:numPr>
        <w:spacing w:after="0" w:line="240" w:lineRule="auto"/>
        <w:rPr>
          <w:bCs/>
        </w:rPr>
      </w:pPr>
      <w:r>
        <w:rPr>
          <w:bCs/>
        </w:rPr>
        <w:t>IV, O2, monitor</w:t>
      </w:r>
    </w:p>
    <w:p w14:paraId="10B90BCC" w14:textId="5D7187ED" w:rsidR="00DA737F" w:rsidRDefault="00DA737F" w:rsidP="00DA737F">
      <w:pPr>
        <w:pStyle w:val="ListParagraph"/>
        <w:numPr>
          <w:ilvl w:val="1"/>
          <w:numId w:val="4"/>
        </w:numPr>
        <w:spacing w:after="0" w:line="240" w:lineRule="auto"/>
        <w:rPr>
          <w:bCs/>
        </w:rPr>
      </w:pPr>
      <w:r>
        <w:rPr>
          <w:bCs/>
        </w:rPr>
        <w:t>Draw labs including glucose and treat hypoglycemia (POC glucose 65)</w:t>
      </w:r>
    </w:p>
    <w:p w14:paraId="7076BB20" w14:textId="66966B43" w:rsidR="00DA737F" w:rsidRDefault="00DA737F" w:rsidP="00DA737F">
      <w:pPr>
        <w:pStyle w:val="ListParagraph"/>
        <w:numPr>
          <w:ilvl w:val="1"/>
          <w:numId w:val="4"/>
        </w:numPr>
        <w:spacing w:after="0" w:line="240" w:lineRule="auto"/>
        <w:rPr>
          <w:bCs/>
        </w:rPr>
      </w:pPr>
      <w:r>
        <w:rPr>
          <w:bCs/>
        </w:rPr>
        <w:t>Obtain focused H&amp;P</w:t>
      </w:r>
    </w:p>
    <w:p w14:paraId="4C126B4C" w14:textId="75727693" w:rsidR="00DA737F" w:rsidRDefault="00DA737F" w:rsidP="00DA737F">
      <w:pPr>
        <w:pStyle w:val="ListParagraph"/>
        <w:numPr>
          <w:ilvl w:val="1"/>
          <w:numId w:val="4"/>
        </w:numPr>
        <w:spacing w:after="0" w:line="240" w:lineRule="auto"/>
        <w:rPr>
          <w:bCs/>
        </w:rPr>
      </w:pPr>
      <w:r>
        <w:rPr>
          <w:bCs/>
        </w:rPr>
        <w:t>Treat with IVF, atropine, pressors</w:t>
      </w:r>
    </w:p>
    <w:p w14:paraId="6A8E2C5E" w14:textId="164B4CCA" w:rsidR="00DA737F" w:rsidRDefault="00DA737F" w:rsidP="00DA737F">
      <w:pPr>
        <w:pStyle w:val="ListParagraph"/>
        <w:numPr>
          <w:ilvl w:val="1"/>
          <w:numId w:val="4"/>
        </w:numPr>
        <w:spacing w:after="0" w:line="240" w:lineRule="auto"/>
        <w:rPr>
          <w:bCs/>
        </w:rPr>
      </w:pPr>
      <w:r>
        <w:rPr>
          <w:bCs/>
        </w:rPr>
        <w:t xml:space="preserve">Discuss differential and try to obtain medication list (there will be none, but </w:t>
      </w:r>
      <w:r w:rsidRPr="00DA737F">
        <w:rPr>
          <w:bCs/>
          <w:u w:val="single"/>
        </w:rPr>
        <w:t>the roommate will call 5 minutes into the case to say she found an empty bottle of propranolol</w:t>
      </w:r>
      <w:r>
        <w:rPr>
          <w:bCs/>
        </w:rPr>
        <w:t>)</w:t>
      </w:r>
    </w:p>
    <w:p w14:paraId="431D71B5" w14:textId="64967308" w:rsidR="00DA737F" w:rsidRDefault="00DA737F" w:rsidP="00DA737F">
      <w:pPr>
        <w:pStyle w:val="ListParagraph"/>
        <w:numPr>
          <w:ilvl w:val="1"/>
          <w:numId w:val="4"/>
        </w:numPr>
        <w:spacing w:after="0" w:line="240" w:lineRule="auto"/>
        <w:rPr>
          <w:bCs/>
        </w:rPr>
      </w:pPr>
      <w:r w:rsidRPr="00DA737F">
        <w:rPr>
          <w:bCs/>
          <w:u w:val="single"/>
        </w:rPr>
        <w:t>Nurse will deliver the microaggression as soon as beta blocker toxicity is recognized</w:t>
      </w:r>
      <w:r>
        <w:rPr>
          <w:bCs/>
        </w:rPr>
        <w:t xml:space="preserve"> (see script below)</w:t>
      </w:r>
    </w:p>
    <w:p w14:paraId="54F9D637" w14:textId="77777777" w:rsidR="00DA737F" w:rsidRPr="00DA737F" w:rsidRDefault="00DA737F" w:rsidP="00DA737F">
      <w:pPr>
        <w:pStyle w:val="ListParagraph"/>
        <w:spacing w:after="0" w:line="240" w:lineRule="auto"/>
        <w:ind w:left="1440"/>
        <w:rPr>
          <w:bCs/>
        </w:rPr>
      </w:pPr>
    </w:p>
    <w:p w14:paraId="597F8726" w14:textId="1E8390AA" w:rsidR="00DA737F" w:rsidRDefault="00DA737F" w:rsidP="00DA737F">
      <w:pPr>
        <w:spacing w:after="0" w:line="240" w:lineRule="auto"/>
        <w:rPr>
          <w:b/>
        </w:rPr>
      </w:pPr>
      <w:r>
        <w:rPr>
          <w:b/>
        </w:rPr>
        <w:t>2. Vitals after IVF and atropine (+/- pressors)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DA737F" w14:paraId="15B8603F" w14:textId="77777777" w:rsidTr="00381613">
        <w:tc>
          <w:tcPr>
            <w:tcW w:w="1857" w:type="dxa"/>
          </w:tcPr>
          <w:p w14:paraId="0C709D77" w14:textId="77777777" w:rsidR="00DA737F" w:rsidRDefault="00DA737F" w:rsidP="00381613">
            <w:pPr>
              <w:spacing w:after="0" w:line="240" w:lineRule="auto"/>
              <w:jc w:val="center"/>
              <w:rPr>
                <w:b/>
              </w:rPr>
            </w:pPr>
            <w:r>
              <w:rPr>
                <w:b/>
              </w:rPr>
              <w:t>HR</w:t>
            </w:r>
          </w:p>
        </w:tc>
        <w:tc>
          <w:tcPr>
            <w:tcW w:w="1873" w:type="dxa"/>
          </w:tcPr>
          <w:p w14:paraId="57559DD8" w14:textId="77777777" w:rsidR="00DA737F" w:rsidRDefault="00DA737F" w:rsidP="00381613">
            <w:pPr>
              <w:spacing w:after="0" w:line="240" w:lineRule="auto"/>
              <w:jc w:val="center"/>
              <w:rPr>
                <w:b/>
              </w:rPr>
            </w:pPr>
            <w:r>
              <w:rPr>
                <w:b/>
              </w:rPr>
              <w:t>BP</w:t>
            </w:r>
          </w:p>
        </w:tc>
        <w:tc>
          <w:tcPr>
            <w:tcW w:w="1895" w:type="dxa"/>
          </w:tcPr>
          <w:p w14:paraId="0A95497B" w14:textId="77777777" w:rsidR="00DA737F" w:rsidRDefault="00DA737F" w:rsidP="00381613">
            <w:pPr>
              <w:spacing w:after="0" w:line="240" w:lineRule="auto"/>
              <w:jc w:val="center"/>
              <w:rPr>
                <w:b/>
              </w:rPr>
            </w:pPr>
            <w:r>
              <w:rPr>
                <w:b/>
              </w:rPr>
              <w:t>Temperature</w:t>
            </w:r>
          </w:p>
        </w:tc>
        <w:tc>
          <w:tcPr>
            <w:tcW w:w="1867" w:type="dxa"/>
          </w:tcPr>
          <w:p w14:paraId="1C309747" w14:textId="77777777" w:rsidR="00DA737F" w:rsidRDefault="00DA737F" w:rsidP="00381613">
            <w:pPr>
              <w:spacing w:after="0" w:line="240" w:lineRule="auto"/>
              <w:jc w:val="center"/>
              <w:rPr>
                <w:b/>
              </w:rPr>
            </w:pPr>
            <w:r>
              <w:rPr>
                <w:b/>
              </w:rPr>
              <w:t>O</w:t>
            </w:r>
            <w:r>
              <w:rPr>
                <w:b/>
                <w:vertAlign w:val="subscript"/>
              </w:rPr>
              <w:t>2</w:t>
            </w:r>
            <w:r>
              <w:rPr>
                <w:b/>
              </w:rPr>
              <w:t xml:space="preserve"> Sats </w:t>
            </w:r>
          </w:p>
        </w:tc>
        <w:tc>
          <w:tcPr>
            <w:tcW w:w="1858" w:type="dxa"/>
          </w:tcPr>
          <w:p w14:paraId="0F283CFD" w14:textId="77777777" w:rsidR="00DA737F" w:rsidRDefault="00DA737F" w:rsidP="00381613">
            <w:pPr>
              <w:spacing w:after="0" w:line="240" w:lineRule="auto"/>
              <w:jc w:val="center"/>
              <w:rPr>
                <w:b/>
              </w:rPr>
            </w:pPr>
            <w:r>
              <w:rPr>
                <w:b/>
              </w:rPr>
              <w:t>RR</w:t>
            </w:r>
          </w:p>
        </w:tc>
      </w:tr>
      <w:tr w:rsidR="00DA737F" w14:paraId="1D013012" w14:textId="77777777" w:rsidTr="00381613">
        <w:tc>
          <w:tcPr>
            <w:tcW w:w="1857" w:type="dxa"/>
          </w:tcPr>
          <w:p w14:paraId="5D511C6A" w14:textId="7A7FDE70" w:rsidR="00DA737F" w:rsidRDefault="00DA737F" w:rsidP="00381613">
            <w:pPr>
              <w:spacing w:after="0" w:line="240" w:lineRule="auto"/>
            </w:pPr>
            <w:r>
              <w:t>40</w:t>
            </w:r>
          </w:p>
        </w:tc>
        <w:tc>
          <w:tcPr>
            <w:tcW w:w="1873" w:type="dxa"/>
          </w:tcPr>
          <w:p w14:paraId="0BBBEBF2" w14:textId="4DE2F091" w:rsidR="00DA737F" w:rsidRDefault="00DA737F" w:rsidP="00381613">
            <w:pPr>
              <w:spacing w:after="0" w:line="240" w:lineRule="auto"/>
            </w:pPr>
            <w:r>
              <w:t>80/50</w:t>
            </w:r>
          </w:p>
        </w:tc>
        <w:tc>
          <w:tcPr>
            <w:tcW w:w="1895" w:type="dxa"/>
          </w:tcPr>
          <w:p w14:paraId="435769CC" w14:textId="77777777" w:rsidR="00DA737F" w:rsidRDefault="00DA737F" w:rsidP="00381613">
            <w:pPr>
              <w:spacing w:after="0" w:line="240" w:lineRule="auto"/>
            </w:pPr>
            <w:r>
              <w:t>98F</w:t>
            </w:r>
          </w:p>
        </w:tc>
        <w:tc>
          <w:tcPr>
            <w:tcW w:w="1867" w:type="dxa"/>
          </w:tcPr>
          <w:p w14:paraId="0B828A82" w14:textId="3C8303DB" w:rsidR="00DA737F" w:rsidRDefault="00DA737F" w:rsidP="00381613">
            <w:pPr>
              <w:spacing w:after="0" w:line="240" w:lineRule="auto"/>
            </w:pPr>
            <w:r>
              <w:t>94% on 2L NC</w:t>
            </w:r>
          </w:p>
        </w:tc>
        <w:tc>
          <w:tcPr>
            <w:tcW w:w="1858" w:type="dxa"/>
          </w:tcPr>
          <w:p w14:paraId="2A085713" w14:textId="12E74761" w:rsidR="00DA737F" w:rsidRDefault="00DA737F" w:rsidP="00381613">
            <w:pPr>
              <w:spacing w:after="0" w:line="240" w:lineRule="auto"/>
            </w:pPr>
            <w:r>
              <w:t>16</w:t>
            </w:r>
          </w:p>
        </w:tc>
      </w:tr>
    </w:tbl>
    <w:p w14:paraId="439CF6F4" w14:textId="157DD05B" w:rsidR="00DA737F" w:rsidRPr="00DA737F" w:rsidRDefault="00DA737F" w:rsidP="00DA737F">
      <w:pPr>
        <w:pStyle w:val="ListParagraph"/>
        <w:numPr>
          <w:ilvl w:val="0"/>
          <w:numId w:val="4"/>
        </w:numPr>
        <w:spacing w:after="0" w:line="240" w:lineRule="auto"/>
        <w:rPr>
          <w:bCs/>
        </w:rPr>
      </w:pPr>
      <w:r>
        <w:rPr>
          <w:bCs/>
        </w:rPr>
        <w:t>Minimal change with IVF, atropine, and pressors</w:t>
      </w:r>
    </w:p>
    <w:p w14:paraId="344B3F1C" w14:textId="77777777" w:rsidR="00DA737F" w:rsidRDefault="00DA737F" w:rsidP="00DA737F">
      <w:pPr>
        <w:spacing w:after="0" w:line="240" w:lineRule="auto"/>
        <w:rPr>
          <w:b/>
        </w:rPr>
      </w:pPr>
    </w:p>
    <w:p w14:paraId="77BAC2C8" w14:textId="344A3DDA" w:rsidR="00DA737F" w:rsidRDefault="00DA737F" w:rsidP="00DA737F">
      <w:pPr>
        <w:spacing w:after="0" w:line="240" w:lineRule="auto"/>
        <w:rPr>
          <w:b/>
        </w:rPr>
      </w:pPr>
      <w:r>
        <w:rPr>
          <w:b/>
        </w:rPr>
        <w:t xml:space="preserve">3. </w:t>
      </w:r>
      <w:r>
        <w:rPr>
          <w:b/>
        </w:rPr>
        <w:t xml:space="preserve"> Vitals </w:t>
      </w:r>
      <w:r>
        <w:rPr>
          <w:b/>
        </w:rPr>
        <w:t xml:space="preserve">after transcutaneous pacing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DA737F" w14:paraId="2B81030A" w14:textId="77777777" w:rsidTr="00381613">
        <w:tc>
          <w:tcPr>
            <w:tcW w:w="1857" w:type="dxa"/>
          </w:tcPr>
          <w:p w14:paraId="52CF722F" w14:textId="77777777" w:rsidR="00DA737F" w:rsidRDefault="00DA737F" w:rsidP="00381613">
            <w:pPr>
              <w:spacing w:after="0" w:line="240" w:lineRule="auto"/>
              <w:jc w:val="center"/>
              <w:rPr>
                <w:b/>
              </w:rPr>
            </w:pPr>
            <w:r>
              <w:rPr>
                <w:b/>
              </w:rPr>
              <w:t>HR</w:t>
            </w:r>
          </w:p>
        </w:tc>
        <w:tc>
          <w:tcPr>
            <w:tcW w:w="1873" w:type="dxa"/>
          </w:tcPr>
          <w:p w14:paraId="7B5C54E7" w14:textId="77777777" w:rsidR="00DA737F" w:rsidRDefault="00DA737F" w:rsidP="00381613">
            <w:pPr>
              <w:spacing w:after="0" w:line="240" w:lineRule="auto"/>
              <w:jc w:val="center"/>
              <w:rPr>
                <w:b/>
              </w:rPr>
            </w:pPr>
            <w:r>
              <w:rPr>
                <w:b/>
              </w:rPr>
              <w:t>BP</w:t>
            </w:r>
          </w:p>
        </w:tc>
        <w:tc>
          <w:tcPr>
            <w:tcW w:w="1895" w:type="dxa"/>
          </w:tcPr>
          <w:p w14:paraId="20322E56" w14:textId="77777777" w:rsidR="00DA737F" w:rsidRDefault="00DA737F" w:rsidP="00381613">
            <w:pPr>
              <w:spacing w:after="0" w:line="240" w:lineRule="auto"/>
              <w:jc w:val="center"/>
              <w:rPr>
                <w:b/>
              </w:rPr>
            </w:pPr>
            <w:r>
              <w:rPr>
                <w:b/>
              </w:rPr>
              <w:t>Temperature</w:t>
            </w:r>
          </w:p>
        </w:tc>
        <w:tc>
          <w:tcPr>
            <w:tcW w:w="1867" w:type="dxa"/>
          </w:tcPr>
          <w:p w14:paraId="40285C01" w14:textId="77777777" w:rsidR="00DA737F" w:rsidRDefault="00DA737F" w:rsidP="00381613">
            <w:pPr>
              <w:spacing w:after="0" w:line="240" w:lineRule="auto"/>
              <w:jc w:val="center"/>
              <w:rPr>
                <w:b/>
              </w:rPr>
            </w:pPr>
            <w:r>
              <w:rPr>
                <w:b/>
              </w:rPr>
              <w:t>O</w:t>
            </w:r>
            <w:r>
              <w:rPr>
                <w:b/>
                <w:vertAlign w:val="subscript"/>
              </w:rPr>
              <w:t>2</w:t>
            </w:r>
            <w:r>
              <w:rPr>
                <w:b/>
              </w:rPr>
              <w:t xml:space="preserve"> Sats </w:t>
            </w:r>
          </w:p>
        </w:tc>
        <w:tc>
          <w:tcPr>
            <w:tcW w:w="1858" w:type="dxa"/>
          </w:tcPr>
          <w:p w14:paraId="675E6622" w14:textId="77777777" w:rsidR="00DA737F" w:rsidRDefault="00DA737F" w:rsidP="00381613">
            <w:pPr>
              <w:spacing w:after="0" w:line="240" w:lineRule="auto"/>
              <w:jc w:val="center"/>
              <w:rPr>
                <w:b/>
              </w:rPr>
            </w:pPr>
            <w:r>
              <w:rPr>
                <w:b/>
              </w:rPr>
              <w:t>RR</w:t>
            </w:r>
          </w:p>
        </w:tc>
      </w:tr>
      <w:tr w:rsidR="00DA737F" w14:paraId="261D62E7" w14:textId="77777777" w:rsidTr="00381613">
        <w:tc>
          <w:tcPr>
            <w:tcW w:w="1857" w:type="dxa"/>
          </w:tcPr>
          <w:p w14:paraId="0F5E6490" w14:textId="2C755CED" w:rsidR="00DA737F" w:rsidRDefault="00DA737F" w:rsidP="00381613">
            <w:pPr>
              <w:spacing w:after="0" w:line="240" w:lineRule="auto"/>
            </w:pPr>
            <w:r>
              <w:t>60-80 (per pacing settings)</w:t>
            </w:r>
          </w:p>
        </w:tc>
        <w:tc>
          <w:tcPr>
            <w:tcW w:w="1873" w:type="dxa"/>
          </w:tcPr>
          <w:p w14:paraId="33449831" w14:textId="538C8F1D" w:rsidR="00DA737F" w:rsidRDefault="00DA737F" w:rsidP="00381613">
            <w:pPr>
              <w:spacing w:after="0" w:line="240" w:lineRule="auto"/>
            </w:pPr>
            <w:r>
              <w:t>110/65</w:t>
            </w:r>
          </w:p>
        </w:tc>
        <w:tc>
          <w:tcPr>
            <w:tcW w:w="1895" w:type="dxa"/>
          </w:tcPr>
          <w:p w14:paraId="698F6C43" w14:textId="77777777" w:rsidR="00DA737F" w:rsidRDefault="00DA737F" w:rsidP="00381613">
            <w:pPr>
              <w:spacing w:after="0" w:line="240" w:lineRule="auto"/>
            </w:pPr>
            <w:r>
              <w:t>98F</w:t>
            </w:r>
          </w:p>
        </w:tc>
        <w:tc>
          <w:tcPr>
            <w:tcW w:w="1867" w:type="dxa"/>
          </w:tcPr>
          <w:p w14:paraId="3E3925B9" w14:textId="7DA3E511" w:rsidR="00DA737F" w:rsidRDefault="00DA737F" w:rsidP="00381613">
            <w:pPr>
              <w:spacing w:after="0" w:line="240" w:lineRule="auto"/>
            </w:pPr>
            <w:r>
              <w:t>96% on 2L NC</w:t>
            </w:r>
          </w:p>
        </w:tc>
        <w:tc>
          <w:tcPr>
            <w:tcW w:w="1858" w:type="dxa"/>
          </w:tcPr>
          <w:p w14:paraId="31690CD0" w14:textId="77777777" w:rsidR="00DA737F" w:rsidRDefault="00DA737F" w:rsidP="00381613">
            <w:pPr>
              <w:spacing w:after="0" w:line="240" w:lineRule="auto"/>
            </w:pPr>
            <w:r>
              <w:t>16</w:t>
            </w:r>
          </w:p>
        </w:tc>
      </w:tr>
    </w:tbl>
    <w:p w14:paraId="1B217652" w14:textId="1C5EC68B" w:rsidR="00DA737F" w:rsidRPr="00DA737F" w:rsidRDefault="00DA737F" w:rsidP="00DA737F">
      <w:pPr>
        <w:pStyle w:val="ListParagraph"/>
        <w:numPr>
          <w:ilvl w:val="0"/>
          <w:numId w:val="4"/>
        </w:numPr>
        <w:spacing w:after="0" w:line="240" w:lineRule="auto"/>
        <w:rPr>
          <w:b/>
        </w:rPr>
      </w:pPr>
      <w:r>
        <w:rPr>
          <w:bCs/>
        </w:rPr>
        <w:t>Although vitals will improve with transcutaneous pacing, the patient’s mental status will not improve until calcium, glucagon and high dose insulin is given</w:t>
      </w:r>
    </w:p>
    <w:p w14:paraId="07188B2F" w14:textId="5393A97D" w:rsidR="00DA737F" w:rsidRPr="00DA737F" w:rsidRDefault="00DA737F" w:rsidP="00DA737F">
      <w:pPr>
        <w:pStyle w:val="ListParagraph"/>
        <w:numPr>
          <w:ilvl w:val="0"/>
          <w:numId w:val="4"/>
        </w:numPr>
        <w:spacing w:after="0" w:line="240" w:lineRule="auto"/>
        <w:rPr>
          <w:b/>
        </w:rPr>
      </w:pPr>
      <w:r>
        <w:rPr>
          <w:bCs/>
        </w:rPr>
        <w:t>If these therapies are not given, toxicology can prompt the learners to give these therapies for beta blocker overdose when consulted</w:t>
      </w:r>
    </w:p>
    <w:p w14:paraId="662FBE38" w14:textId="77777777" w:rsidR="00DA737F" w:rsidRPr="004C13D6" w:rsidRDefault="00DA737F" w:rsidP="00DA737F">
      <w:pPr>
        <w:pStyle w:val="ListParagraph"/>
        <w:spacing w:after="0" w:line="240" w:lineRule="auto"/>
        <w:rPr>
          <w:b/>
        </w:rPr>
      </w:pPr>
    </w:p>
    <w:p w14:paraId="6DC4E228" w14:textId="64200675" w:rsidR="00DA737F" w:rsidRDefault="00DA737F" w:rsidP="00DA737F">
      <w:pPr>
        <w:spacing w:after="0" w:line="240" w:lineRule="auto"/>
        <w:rPr>
          <w:b/>
        </w:rPr>
      </w:pPr>
      <w:r>
        <w:rPr>
          <w:b/>
        </w:rPr>
        <w:t>4</w:t>
      </w:r>
      <w:r>
        <w:rPr>
          <w:b/>
        </w:rPr>
        <w:t>.</w:t>
      </w:r>
      <w:r>
        <w:rPr>
          <w:b/>
        </w:rPr>
        <w:t xml:space="preserve"> </w:t>
      </w:r>
      <w:r>
        <w:rPr>
          <w:b/>
        </w:rPr>
        <w:t>Inappropriate or lack of interventions by minute 8 – patient will become more altered, and HR &amp; BP will slowly downtrend with rhythm changing from bradycardia to asystole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DA737F" w14:paraId="393E6ED6" w14:textId="77777777" w:rsidTr="00381613">
        <w:tc>
          <w:tcPr>
            <w:tcW w:w="1857" w:type="dxa"/>
          </w:tcPr>
          <w:p w14:paraId="3525057A" w14:textId="77777777" w:rsidR="00DA737F" w:rsidRDefault="00DA737F" w:rsidP="00381613">
            <w:pPr>
              <w:spacing w:after="0" w:line="240" w:lineRule="auto"/>
              <w:jc w:val="center"/>
              <w:rPr>
                <w:b/>
              </w:rPr>
            </w:pPr>
            <w:r>
              <w:rPr>
                <w:b/>
              </w:rPr>
              <w:t>HR/rhythm</w:t>
            </w:r>
          </w:p>
        </w:tc>
        <w:tc>
          <w:tcPr>
            <w:tcW w:w="1873" w:type="dxa"/>
          </w:tcPr>
          <w:p w14:paraId="684FF75A" w14:textId="77777777" w:rsidR="00DA737F" w:rsidRDefault="00DA737F" w:rsidP="00381613">
            <w:pPr>
              <w:spacing w:after="0" w:line="240" w:lineRule="auto"/>
              <w:jc w:val="center"/>
              <w:rPr>
                <w:b/>
              </w:rPr>
            </w:pPr>
            <w:r>
              <w:rPr>
                <w:b/>
              </w:rPr>
              <w:t>BP</w:t>
            </w:r>
          </w:p>
        </w:tc>
        <w:tc>
          <w:tcPr>
            <w:tcW w:w="1895" w:type="dxa"/>
          </w:tcPr>
          <w:p w14:paraId="5ED13653" w14:textId="77777777" w:rsidR="00DA737F" w:rsidRDefault="00DA737F" w:rsidP="00381613">
            <w:pPr>
              <w:spacing w:after="0" w:line="240" w:lineRule="auto"/>
              <w:jc w:val="center"/>
              <w:rPr>
                <w:b/>
              </w:rPr>
            </w:pPr>
            <w:r>
              <w:rPr>
                <w:b/>
              </w:rPr>
              <w:t>Temperature</w:t>
            </w:r>
          </w:p>
        </w:tc>
        <w:tc>
          <w:tcPr>
            <w:tcW w:w="1867" w:type="dxa"/>
          </w:tcPr>
          <w:p w14:paraId="1B1DE6F2" w14:textId="77777777" w:rsidR="00DA737F" w:rsidRDefault="00DA737F" w:rsidP="00381613">
            <w:pPr>
              <w:spacing w:after="0" w:line="240" w:lineRule="auto"/>
              <w:jc w:val="center"/>
              <w:rPr>
                <w:b/>
              </w:rPr>
            </w:pPr>
            <w:r>
              <w:rPr>
                <w:b/>
              </w:rPr>
              <w:t>O</w:t>
            </w:r>
            <w:r>
              <w:rPr>
                <w:b/>
                <w:vertAlign w:val="subscript"/>
              </w:rPr>
              <w:t>2</w:t>
            </w:r>
            <w:r>
              <w:rPr>
                <w:b/>
              </w:rPr>
              <w:t xml:space="preserve"> Sats </w:t>
            </w:r>
          </w:p>
        </w:tc>
        <w:tc>
          <w:tcPr>
            <w:tcW w:w="1858" w:type="dxa"/>
          </w:tcPr>
          <w:p w14:paraId="65318EC1" w14:textId="77777777" w:rsidR="00DA737F" w:rsidRDefault="00DA737F" w:rsidP="00381613">
            <w:pPr>
              <w:spacing w:after="0" w:line="240" w:lineRule="auto"/>
              <w:jc w:val="center"/>
              <w:rPr>
                <w:b/>
              </w:rPr>
            </w:pPr>
            <w:r>
              <w:rPr>
                <w:b/>
              </w:rPr>
              <w:t>RR</w:t>
            </w:r>
          </w:p>
        </w:tc>
      </w:tr>
      <w:tr w:rsidR="00DA737F" w14:paraId="4BD169FF" w14:textId="77777777" w:rsidTr="00381613">
        <w:tc>
          <w:tcPr>
            <w:tcW w:w="1857" w:type="dxa"/>
          </w:tcPr>
          <w:p w14:paraId="2B2ED0B9" w14:textId="0E709F6C" w:rsidR="00DA737F" w:rsidRDefault="00DA737F" w:rsidP="00381613">
            <w:pPr>
              <w:spacing w:after="0" w:line="240" w:lineRule="auto"/>
            </w:pPr>
            <w:r>
              <w:t>0</w:t>
            </w:r>
            <w:r>
              <w:t>/</w:t>
            </w:r>
            <w:r>
              <w:t>asystole</w:t>
            </w:r>
          </w:p>
        </w:tc>
        <w:tc>
          <w:tcPr>
            <w:tcW w:w="1873" w:type="dxa"/>
          </w:tcPr>
          <w:p w14:paraId="3E0A1FE6" w14:textId="77777777" w:rsidR="00DA737F" w:rsidRDefault="00DA737F" w:rsidP="00381613">
            <w:pPr>
              <w:spacing w:after="0" w:line="240" w:lineRule="auto"/>
            </w:pPr>
            <w:r>
              <w:t>-/-</w:t>
            </w:r>
          </w:p>
        </w:tc>
        <w:tc>
          <w:tcPr>
            <w:tcW w:w="1895" w:type="dxa"/>
          </w:tcPr>
          <w:p w14:paraId="25769A77" w14:textId="77777777" w:rsidR="00DA737F" w:rsidRDefault="00DA737F" w:rsidP="00381613">
            <w:pPr>
              <w:spacing w:after="0" w:line="240" w:lineRule="auto"/>
            </w:pPr>
            <w:r>
              <w:t>98F</w:t>
            </w:r>
          </w:p>
        </w:tc>
        <w:tc>
          <w:tcPr>
            <w:tcW w:w="1867" w:type="dxa"/>
          </w:tcPr>
          <w:p w14:paraId="52108DE3" w14:textId="77777777" w:rsidR="00DA737F" w:rsidRDefault="00DA737F" w:rsidP="00381613">
            <w:pPr>
              <w:spacing w:after="0" w:line="240" w:lineRule="auto"/>
            </w:pPr>
            <w:r>
              <w:t xml:space="preserve">Undetectable </w:t>
            </w:r>
          </w:p>
        </w:tc>
        <w:tc>
          <w:tcPr>
            <w:tcW w:w="1858" w:type="dxa"/>
          </w:tcPr>
          <w:p w14:paraId="60202251" w14:textId="77777777" w:rsidR="00DA737F" w:rsidRDefault="00DA737F" w:rsidP="00381613">
            <w:pPr>
              <w:spacing w:after="0" w:line="240" w:lineRule="auto"/>
            </w:pPr>
            <w:r>
              <w:t>0</w:t>
            </w:r>
          </w:p>
        </w:tc>
      </w:tr>
    </w:tbl>
    <w:p w14:paraId="5B99DE10" w14:textId="77777777" w:rsidR="00DA737F" w:rsidRDefault="00DA737F" w:rsidP="00DA737F">
      <w:pPr>
        <w:spacing w:after="0" w:line="240" w:lineRule="auto"/>
      </w:pPr>
    </w:p>
    <w:p w14:paraId="5FDC4F01" w14:textId="77777777" w:rsidR="00DA737F" w:rsidRDefault="00DA737F" w:rsidP="00DA737F">
      <w:pPr>
        <w:spacing w:after="0" w:line="240" w:lineRule="auto"/>
      </w:pPr>
    </w:p>
    <w:p w14:paraId="3ACC8486" w14:textId="77777777" w:rsidR="00DA737F" w:rsidRDefault="00DA737F" w:rsidP="00DA737F">
      <w:pPr>
        <w:spacing w:after="0" w:line="240" w:lineRule="auto"/>
      </w:pPr>
    </w:p>
    <w:p w14:paraId="7EA38C47" w14:textId="77777777" w:rsidR="00DA737F" w:rsidRDefault="00DA737F" w:rsidP="00DA737F">
      <w:pPr>
        <w:spacing w:after="0" w:line="240" w:lineRule="auto"/>
      </w:pPr>
    </w:p>
    <w:p w14:paraId="1375C5C5" w14:textId="77777777" w:rsidR="00DA737F" w:rsidRDefault="00DA737F" w:rsidP="00DA737F">
      <w:pPr>
        <w:spacing w:after="0" w:line="240" w:lineRule="auto"/>
      </w:pPr>
    </w:p>
    <w:p w14:paraId="733F741B" w14:textId="77777777" w:rsidR="00DA737F" w:rsidRDefault="00DA737F" w:rsidP="00DA737F">
      <w:pPr>
        <w:spacing w:after="0" w:line="240" w:lineRule="auto"/>
      </w:pPr>
    </w:p>
    <w:p w14:paraId="2AF62A87" w14:textId="77777777" w:rsidR="00DA737F" w:rsidRDefault="00DA737F" w:rsidP="00DA737F">
      <w:pPr>
        <w:spacing w:after="0" w:line="240" w:lineRule="auto"/>
      </w:pPr>
    </w:p>
    <w:p w14:paraId="2B4EE67A" w14:textId="77777777" w:rsidR="00DA737F" w:rsidRDefault="00DA737F" w:rsidP="00DA737F">
      <w:pPr>
        <w:spacing w:after="0" w:line="240" w:lineRule="auto"/>
      </w:pPr>
    </w:p>
    <w:p w14:paraId="64DA1D48" w14:textId="77777777" w:rsidR="00DA737F" w:rsidRPr="00B66BB7" w:rsidRDefault="00DA737F" w:rsidP="00DA737F">
      <w:pPr>
        <w:jc w:val="center"/>
        <w:rPr>
          <w:b/>
          <w:u w:val="single"/>
        </w:rPr>
      </w:pPr>
      <w:r>
        <w:rPr>
          <w:b/>
          <w:u w:val="single"/>
        </w:rPr>
        <w:t>Microaggression Script</w:t>
      </w:r>
    </w:p>
    <w:p w14:paraId="5E6C38F8" w14:textId="11B401E9" w:rsidR="00DA737F" w:rsidRDefault="00DA737F" w:rsidP="00DA737F">
      <w:pPr>
        <w:rPr>
          <w:bCs/>
        </w:rPr>
      </w:pPr>
      <w:r>
        <w:rPr>
          <w:bCs/>
        </w:rPr>
        <w:t xml:space="preserve">This script is different from the other microaggression scenarios in this curriculum. Previously, there were several microaggressions written into the scenario to provide ample opportunities for the participants to recognize and respond to such statements and behaviors. However, by year 3, the participants should be well versed in recognizing microaggressions and skilled in responding to them, therefore, there will only be one microaggression in the scenario. </w:t>
      </w:r>
    </w:p>
    <w:p w14:paraId="78D277E1" w14:textId="77777777" w:rsidR="00DA737F" w:rsidRPr="00DA737F" w:rsidRDefault="00DA737F" w:rsidP="00DA737F">
      <w:pPr>
        <w:rPr>
          <w:b/>
          <w:u w:val="single"/>
        </w:rPr>
      </w:pPr>
      <w:r w:rsidRPr="00DA737F">
        <w:rPr>
          <w:b/>
          <w:u w:val="single"/>
        </w:rPr>
        <w:t>Flow and Set-Up:</w:t>
      </w:r>
    </w:p>
    <w:p w14:paraId="6FC777D1" w14:textId="0CEC9D35" w:rsidR="00DA737F" w:rsidRPr="00DA737F" w:rsidRDefault="00DA737F" w:rsidP="00DA737F">
      <w:pPr>
        <w:rPr>
          <w:bCs/>
        </w:rPr>
      </w:pPr>
      <w:r>
        <w:rPr>
          <w:bCs/>
        </w:rPr>
        <w:t xml:space="preserve">The microaggression script will start when the learner recognizes that the patient has intentionally overdosed on her beta blocker. </w:t>
      </w:r>
    </w:p>
    <w:p w14:paraId="5B0EBC7E" w14:textId="4DF71256" w:rsidR="00DA737F" w:rsidRDefault="00DA737F" w:rsidP="00DA737F">
      <w:pPr>
        <w:rPr>
          <w:bCs/>
        </w:rPr>
      </w:pPr>
      <w:r w:rsidRPr="0054003F">
        <w:rPr>
          <w:b/>
        </w:rPr>
        <w:t>Cues/prompts leading up to the beginning of the script</w:t>
      </w:r>
      <w:r>
        <w:rPr>
          <w:bCs/>
        </w:rPr>
        <w:t xml:space="preserve"> – EMS will arrive with a young female who is altered, bradycardic and hypotensive. EMS will let the learners know in report that the patient’s college roommate found a suicide note when she found this patient this morning. The roommate will report to EMS that she knows the patient has a history of anxiety and depression but does not know if she takes any medications. Although a medication list will not be available, the learner should ask for this information and consider beta blocker toxicity. Regardless of whether the learner recognizes and treats beta blocker toxicity, after 5 minutes, the nurse will eventually report that the roommate just called the ED and found a recently filled but empty bottle of propranolol in their shared bathroom. Once the learner recognizes intentional beta blocker overdose, the nurse will state the microaggression below.  </w:t>
      </w:r>
    </w:p>
    <w:p w14:paraId="5F622150" w14:textId="35E28437" w:rsidR="00DA737F" w:rsidRPr="00DA737F" w:rsidRDefault="00DA737F" w:rsidP="00DA737F">
      <w:pPr>
        <w:rPr>
          <w:bCs/>
          <w:u w:val="single"/>
        </w:rPr>
      </w:pPr>
      <w:r w:rsidRPr="00DA737F">
        <w:rPr>
          <w:b/>
          <w:u w:val="single"/>
        </w:rPr>
        <w:t>Script:</w:t>
      </w:r>
    </w:p>
    <w:p w14:paraId="18E650A5" w14:textId="1964F022" w:rsidR="00DA737F" w:rsidRDefault="00DA737F" w:rsidP="00DA737F">
      <w:pPr>
        <w:rPr>
          <w:bCs/>
        </w:rPr>
      </w:pPr>
      <w:r>
        <w:rPr>
          <w:b/>
        </w:rPr>
        <w:t xml:space="preserve">Nurse to resident: </w:t>
      </w:r>
      <w:r>
        <w:rPr>
          <w:bCs/>
        </w:rPr>
        <w:t>“She is doing this for attention. It’s probably over a boyfriend, and she is being dramatic. This is such a waste of our time and resources.”</w:t>
      </w:r>
    </w:p>
    <w:p w14:paraId="56B07F37" w14:textId="77777777" w:rsidR="00DA737F" w:rsidRPr="00DA737F" w:rsidRDefault="00DA737F" w:rsidP="00DA737F">
      <w:pPr>
        <w:rPr>
          <w:b/>
          <w:u w:val="single"/>
        </w:rPr>
      </w:pPr>
      <w:r w:rsidRPr="00DA737F">
        <w:rPr>
          <w:b/>
          <w:u w:val="single"/>
        </w:rPr>
        <w:t xml:space="preserve">Example Response: </w:t>
      </w:r>
    </w:p>
    <w:p w14:paraId="336DF243" w14:textId="505D05CB" w:rsidR="00DA737F" w:rsidRPr="00DA737F" w:rsidRDefault="00DA737F" w:rsidP="00DA737F">
      <w:pPr>
        <w:rPr>
          <w:bCs/>
        </w:rPr>
      </w:pPr>
      <w:r w:rsidRPr="00B849A5">
        <w:rPr>
          <w:bCs/>
        </w:rPr>
        <w:t xml:space="preserve">The </w:t>
      </w:r>
      <w:r>
        <w:rPr>
          <w:bCs/>
        </w:rPr>
        <w:t xml:space="preserve">above statement is an example of a microaggression. The </w:t>
      </w:r>
      <w:r w:rsidRPr="00B849A5">
        <w:rPr>
          <w:bCs/>
        </w:rPr>
        <w:t xml:space="preserve">learner should respond to the microaggression and encourage the </w:t>
      </w:r>
      <w:r>
        <w:rPr>
          <w:bCs/>
        </w:rPr>
        <w:t>nurse treat the patient with respect</w:t>
      </w:r>
      <w:r w:rsidRPr="00B849A5">
        <w:rPr>
          <w:bCs/>
        </w:rPr>
        <w:t xml:space="preserve">. An example of a possible response using the “OTFD” framework that will be taught in the debrief is below. </w:t>
      </w:r>
    </w:p>
    <w:p w14:paraId="1824C63B" w14:textId="61C585AD" w:rsidR="00DA737F" w:rsidRDefault="00DA737F" w:rsidP="00DA737F">
      <w:pPr>
        <w:rPr>
          <w:bCs/>
        </w:rPr>
      </w:pPr>
      <w:r w:rsidRPr="00B849A5">
        <w:rPr>
          <w:b/>
        </w:rPr>
        <w:t>Example Response</w:t>
      </w:r>
      <w:r>
        <w:rPr>
          <w:b/>
        </w:rPr>
        <w:t xml:space="preserve">: </w:t>
      </w:r>
      <w:r>
        <w:rPr>
          <w:bCs/>
        </w:rPr>
        <w:t>“I heard you say the patient is doing this for attention and that she is being dramatic [observation]. I think that statement invalidates this patient’s personal experiences and struggles with his mental health [thoughts based on the observation]. I am upset [emotion] by this assumption, and I hope that you will start to realize that depression is a legitimate medical problem and without proper treatment can result in significant morbidity and mortality [desired outcome].”</w:t>
      </w:r>
    </w:p>
    <w:p w14:paraId="0CC7C286" w14:textId="77777777" w:rsidR="00DA737F" w:rsidRDefault="00DA737F" w:rsidP="00DA737F">
      <w:pPr>
        <w:rPr>
          <w:bCs/>
        </w:rPr>
      </w:pPr>
    </w:p>
    <w:p w14:paraId="214C2F5A" w14:textId="77777777" w:rsidR="00DA737F" w:rsidRPr="003C6985" w:rsidRDefault="00DA737F" w:rsidP="00DA737F">
      <w:pPr>
        <w:spacing w:after="0" w:line="240" w:lineRule="auto"/>
        <w:rPr>
          <w:b/>
          <w:u w:val="single"/>
        </w:rPr>
      </w:pPr>
      <w:r>
        <w:rPr>
          <w:b/>
          <w:u w:val="single"/>
        </w:rPr>
        <w:t>DISCUSSION:</w:t>
      </w:r>
    </w:p>
    <w:p w14:paraId="02C14A5E" w14:textId="0C20A0C5" w:rsidR="00DA737F" w:rsidRDefault="00DA737F" w:rsidP="00DA737F">
      <w:pPr>
        <w:spacing w:after="0" w:line="240" w:lineRule="auto"/>
        <w:rPr>
          <w:b/>
        </w:rPr>
      </w:pPr>
      <w:r>
        <w:rPr>
          <w:b/>
        </w:rPr>
        <w:t xml:space="preserve">This case will focus on recognizing and responding to microaggressions in the clinical learning environment as well as </w:t>
      </w:r>
      <w:r>
        <w:rPr>
          <w:b/>
        </w:rPr>
        <w:t>beta blocker toxicity</w:t>
      </w:r>
      <w:r>
        <w:rPr>
          <w:b/>
        </w:rPr>
        <w:t xml:space="preserve">.  </w:t>
      </w:r>
    </w:p>
    <w:p w14:paraId="4C4EB43E" w14:textId="77777777" w:rsidR="00DA737F" w:rsidRDefault="00DA737F" w:rsidP="00DA737F">
      <w:pPr>
        <w:spacing w:after="0" w:line="240" w:lineRule="auto"/>
        <w:rPr>
          <w:b/>
        </w:rPr>
      </w:pPr>
    </w:p>
    <w:p w14:paraId="02657BEE" w14:textId="77777777" w:rsidR="00DA737F" w:rsidRDefault="00DA737F" w:rsidP="00DA737F">
      <w:pPr>
        <w:spacing w:after="0" w:line="240" w:lineRule="auto"/>
        <w:rPr>
          <w:b/>
        </w:rPr>
      </w:pPr>
      <w:r>
        <w:rPr>
          <w:b/>
        </w:rPr>
        <w:t>The primary objectives of this case are the following:</w:t>
      </w:r>
    </w:p>
    <w:p w14:paraId="0A5015EF" w14:textId="77777777" w:rsidR="00DA737F" w:rsidRDefault="00DA737F" w:rsidP="00DA737F">
      <w:pPr>
        <w:numPr>
          <w:ilvl w:val="0"/>
          <w:numId w:val="5"/>
        </w:numPr>
        <w:spacing w:after="0" w:line="240" w:lineRule="auto"/>
      </w:pPr>
      <w:r>
        <w:t>Recognize the microaggression</w:t>
      </w:r>
    </w:p>
    <w:p w14:paraId="3D661558" w14:textId="77777777" w:rsidR="00DA737F" w:rsidRDefault="00DA737F" w:rsidP="00DA737F">
      <w:pPr>
        <w:numPr>
          <w:ilvl w:val="0"/>
          <w:numId w:val="5"/>
        </w:numPr>
        <w:spacing w:after="0" w:line="240" w:lineRule="auto"/>
      </w:pPr>
      <w:r>
        <w:t>Respond to the microaggression in an appropriate and professional manner using the “OTFD” framework</w:t>
      </w:r>
    </w:p>
    <w:p w14:paraId="58C7C87B" w14:textId="206738C1" w:rsidR="00DA737F" w:rsidRDefault="00DA737F" w:rsidP="00DA737F">
      <w:pPr>
        <w:numPr>
          <w:ilvl w:val="0"/>
          <w:numId w:val="5"/>
        </w:numPr>
        <w:spacing w:after="0" w:line="240" w:lineRule="auto"/>
      </w:pPr>
      <w:r>
        <w:t xml:space="preserve">Appropriately </w:t>
      </w:r>
      <w:r>
        <w:t>recognize and treat beta blocker toxicity</w:t>
      </w:r>
    </w:p>
    <w:p w14:paraId="1624F7AD" w14:textId="73CBDE0E" w:rsidR="00DA737F" w:rsidRDefault="00DA737F" w:rsidP="00DA737F">
      <w:pPr>
        <w:numPr>
          <w:ilvl w:val="0"/>
          <w:numId w:val="5"/>
        </w:numPr>
        <w:spacing w:after="0" w:line="240" w:lineRule="auto"/>
      </w:pPr>
      <w:r>
        <w:t>Engage in early consultation with toxicology and ICU</w:t>
      </w:r>
    </w:p>
    <w:p w14:paraId="0362EB82" w14:textId="77777777" w:rsidR="00DA737F" w:rsidRDefault="00DA737F" w:rsidP="00DA737F">
      <w:pPr>
        <w:spacing w:after="0" w:line="240" w:lineRule="auto"/>
        <w:rPr>
          <w:b/>
        </w:rPr>
      </w:pPr>
    </w:p>
    <w:p w14:paraId="04F17F05" w14:textId="77777777" w:rsidR="00DA737F" w:rsidRPr="00A911B4" w:rsidRDefault="00DA737F" w:rsidP="00DA737F">
      <w:pPr>
        <w:spacing w:after="0" w:line="240" w:lineRule="auto"/>
        <w:rPr>
          <w:b/>
          <w:u w:val="single"/>
        </w:rPr>
      </w:pPr>
      <w:r w:rsidRPr="00A911B4">
        <w:rPr>
          <w:b/>
          <w:u w:val="single"/>
        </w:rPr>
        <w:t>Actors:</w:t>
      </w:r>
    </w:p>
    <w:p w14:paraId="3FA29D69" w14:textId="77777777" w:rsidR="00DA737F" w:rsidRPr="00523FE9" w:rsidRDefault="00DA737F" w:rsidP="00DA737F">
      <w:pPr>
        <w:numPr>
          <w:ilvl w:val="0"/>
          <w:numId w:val="6"/>
        </w:numPr>
        <w:spacing w:after="0" w:line="240" w:lineRule="auto"/>
        <w:rPr>
          <w:bCs/>
        </w:rPr>
      </w:pPr>
      <w:r w:rsidRPr="00523FE9">
        <w:rPr>
          <w:bCs/>
        </w:rPr>
        <w:t>Patient (mannequin)</w:t>
      </w:r>
    </w:p>
    <w:p w14:paraId="5C7DA0A1" w14:textId="77777777" w:rsidR="00DA737F" w:rsidRPr="00523FE9" w:rsidRDefault="00DA737F" w:rsidP="00DA737F">
      <w:pPr>
        <w:numPr>
          <w:ilvl w:val="0"/>
          <w:numId w:val="6"/>
        </w:numPr>
        <w:spacing w:after="0" w:line="240" w:lineRule="auto"/>
        <w:rPr>
          <w:bCs/>
        </w:rPr>
      </w:pPr>
      <w:r w:rsidRPr="00523FE9">
        <w:rPr>
          <w:bCs/>
        </w:rPr>
        <w:t xml:space="preserve">Nurse </w:t>
      </w:r>
    </w:p>
    <w:p w14:paraId="5A88385F" w14:textId="5D502423" w:rsidR="00DA737F" w:rsidRPr="00523FE9" w:rsidRDefault="00DA737F" w:rsidP="00DA737F">
      <w:pPr>
        <w:numPr>
          <w:ilvl w:val="0"/>
          <w:numId w:val="6"/>
        </w:numPr>
        <w:spacing w:after="0" w:line="240" w:lineRule="auto"/>
        <w:rPr>
          <w:bCs/>
        </w:rPr>
      </w:pPr>
      <w:r w:rsidRPr="00523FE9">
        <w:rPr>
          <w:bCs/>
        </w:rPr>
        <w:t xml:space="preserve">Patient’s </w:t>
      </w:r>
      <w:r>
        <w:rPr>
          <w:bCs/>
        </w:rPr>
        <w:t>roommate (via phone)</w:t>
      </w:r>
      <w:r w:rsidRPr="00523FE9">
        <w:rPr>
          <w:bCs/>
        </w:rPr>
        <w:t xml:space="preserve"> </w:t>
      </w:r>
    </w:p>
    <w:p w14:paraId="6B191AFB" w14:textId="77777777" w:rsidR="00DA737F" w:rsidRDefault="00DA737F" w:rsidP="00DA737F">
      <w:pPr>
        <w:spacing w:after="0" w:line="240" w:lineRule="auto"/>
        <w:rPr>
          <w:b/>
        </w:rPr>
      </w:pPr>
    </w:p>
    <w:p w14:paraId="3D2D008D" w14:textId="77777777" w:rsidR="00DA737F" w:rsidRDefault="00DA737F" w:rsidP="00DA737F">
      <w:pPr>
        <w:spacing w:after="0" w:line="240" w:lineRule="auto"/>
        <w:rPr>
          <w:b/>
          <w:u w:val="single"/>
        </w:rPr>
      </w:pPr>
      <w:r w:rsidRPr="00A911B4">
        <w:rPr>
          <w:b/>
          <w:u w:val="single"/>
        </w:rPr>
        <w:t>Faculty:</w:t>
      </w:r>
    </w:p>
    <w:p w14:paraId="027AF452" w14:textId="77777777" w:rsidR="00DA737F" w:rsidRPr="00523FE9" w:rsidRDefault="00DA737F" w:rsidP="00DA737F">
      <w:pPr>
        <w:numPr>
          <w:ilvl w:val="0"/>
          <w:numId w:val="7"/>
        </w:numPr>
        <w:spacing w:after="0" w:line="240" w:lineRule="auto"/>
        <w:rPr>
          <w:bCs/>
          <w:u w:val="single"/>
        </w:rPr>
      </w:pPr>
      <w:r w:rsidRPr="00523FE9">
        <w:rPr>
          <w:bCs/>
        </w:rPr>
        <w:t>Sim specialist</w:t>
      </w:r>
    </w:p>
    <w:p w14:paraId="41FBB220" w14:textId="77777777" w:rsidR="00DA737F" w:rsidRPr="00523FE9" w:rsidRDefault="00DA737F" w:rsidP="00DA737F">
      <w:pPr>
        <w:numPr>
          <w:ilvl w:val="0"/>
          <w:numId w:val="7"/>
        </w:numPr>
        <w:spacing w:after="0" w:line="240" w:lineRule="auto"/>
        <w:rPr>
          <w:bCs/>
          <w:u w:val="single"/>
        </w:rPr>
      </w:pPr>
      <w:r w:rsidRPr="00523FE9">
        <w:rPr>
          <w:bCs/>
        </w:rPr>
        <w:t>Sim faculty</w:t>
      </w:r>
    </w:p>
    <w:p w14:paraId="6FED4247" w14:textId="77777777" w:rsidR="00DA737F" w:rsidRDefault="00DA737F" w:rsidP="00DA737F">
      <w:pPr>
        <w:spacing w:after="0" w:line="240" w:lineRule="auto"/>
        <w:rPr>
          <w:b/>
        </w:rPr>
      </w:pPr>
    </w:p>
    <w:p w14:paraId="7C1487AA" w14:textId="77777777" w:rsidR="00DA737F" w:rsidRPr="007D14B3" w:rsidRDefault="00DA737F" w:rsidP="00DA737F">
      <w:pPr>
        <w:spacing w:after="0" w:line="240" w:lineRule="auto"/>
        <w:rPr>
          <w:b/>
          <w:u w:val="single"/>
        </w:rPr>
      </w:pPr>
      <w:r w:rsidRPr="007D14B3">
        <w:rPr>
          <w:b/>
          <w:u w:val="single"/>
        </w:rPr>
        <w:t>Key equipment:</w:t>
      </w:r>
    </w:p>
    <w:p w14:paraId="3AA577EC" w14:textId="77777777" w:rsidR="00DA737F" w:rsidRPr="00523FE9" w:rsidRDefault="00DA737F" w:rsidP="00DA737F">
      <w:pPr>
        <w:spacing w:after="0" w:line="240" w:lineRule="auto"/>
        <w:rPr>
          <w:bCs/>
        </w:rPr>
      </w:pPr>
      <w:r w:rsidRPr="00523FE9">
        <w:rPr>
          <w:bCs/>
        </w:rPr>
        <w:t>Adult mannequin</w:t>
      </w:r>
    </w:p>
    <w:p w14:paraId="78F6799D" w14:textId="77777777" w:rsidR="00DA737F" w:rsidRPr="00523FE9" w:rsidRDefault="00DA737F" w:rsidP="00DA737F">
      <w:pPr>
        <w:spacing w:after="0" w:line="240" w:lineRule="auto"/>
        <w:rPr>
          <w:bCs/>
        </w:rPr>
      </w:pPr>
      <w:r w:rsidRPr="00523FE9">
        <w:rPr>
          <w:bCs/>
        </w:rPr>
        <w:t>Monitor</w:t>
      </w:r>
    </w:p>
    <w:p w14:paraId="22A476EB" w14:textId="77777777" w:rsidR="00DA737F" w:rsidRPr="00523FE9" w:rsidRDefault="00DA737F" w:rsidP="00DA737F">
      <w:pPr>
        <w:spacing w:after="0" w:line="240" w:lineRule="auto"/>
        <w:rPr>
          <w:bCs/>
        </w:rPr>
      </w:pPr>
      <w:r w:rsidRPr="00523FE9">
        <w:rPr>
          <w:bCs/>
        </w:rPr>
        <w:t>PIV</w:t>
      </w:r>
    </w:p>
    <w:p w14:paraId="1A72EB04" w14:textId="77777777" w:rsidR="00DA737F" w:rsidRPr="00523FE9" w:rsidRDefault="00DA737F" w:rsidP="00DA737F">
      <w:pPr>
        <w:spacing w:after="0" w:line="240" w:lineRule="auto"/>
        <w:rPr>
          <w:bCs/>
        </w:rPr>
      </w:pPr>
      <w:r w:rsidRPr="00523FE9">
        <w:rPr>
          <w:bCs/>
        </w:rPr>
        <w:t>Airway equipment – Nasal cannula, NRB mask, BVM with OPA &amp; NPA available, LMA, 7.5 ET tube with stylet, Mac 4 laryngoscope, bougie</w:t>
      </w:r>
    </w:p>
    <w:p w14:paraId="45AEC388" w14:textId="77777777" w:rsidR="00DA737F" w:rsidRPr="00523FE9" w:rsidRDefault="00DA737F" w:rsidP="00DA737F">
      <w:pPr>
        <w:spacing w:after="0" w:line="240" w:lineRule="auto"/>
        <w:rPr>
          <w:bCs/>
        </w:rPr>
      </w:pPr>
      <w:r w:rsidRPr="00523FE9">
        <w:rPr>
          <w:bCs/>
        </w:rPr>
        <w:t>Code cart with medications available</w:t>
      </w:r>
    </w:p>
    <w:p w14:paraId="5C901265" w14:textId="77777777" w:rsidR="00DA737F" w:rsidRPr="00523FE9" w:rsidRDefault="00DA737F" w:rsidP="00DA737F">
      <w:pPr>
        <w:spacing w:after="0" w:line="240" w:lineRule="auto"/>
        <w:rPr>
          <w:bCs/>
        </w:rPr>
      </w:pPr>
      <w:r w:rsidRPr="00523FE9">
        <w:rPr>
          <w:bCs/>
        </w:rPr>
        <w:t>Syringe for medications</w:t>
      </w:r>
    </w:p>
    <w:p w14:paraId="14F9371F" w14:textId="77777777" w:rsidR="00DA737F" w:rsidRPr="007D14B3" w:rsidRDefault="00DA737F" w:rsidP="00DA737F">
      <w:pPr>
        <w:spacing w:after="0" w:line="240" w:lineRule="auto"/>
        <w:rPr>
          <w:b/>
        </w:rPr>
      </w:pPr>
    </w:p>
    <w:p w14:paraId="37C46F3D" w14:textId="368610CF" w:rsidR="00DA737F" w:rsidRDefault="00DA737F" w:rsidP="00DA737F">
      <w:pPr>
        <w:spacing w:after="0" w:line="240" w:lineRule="auto"/>
        <w:rPr>
          <w:b/>
        </w:rPr>
      </w:pPr>
      <w:r w:rsidRPr="007D14B3">
        <w:rPr>
          <w:b/>
        </w:rPr>
        <w:t xml:space="preserve">ENDPOINT: The case will end after the resident has responded to the microaggression and has appropriately cared for the patient in this scenario or at the discretion of the simulation faculty. The resident will be debriefed on recognizing and responding to microaggressions using the “OTFD” framework as well as </w:t>
      </w:r>
      <w:r>
        <w:rPr>
          <w:b/>
        </w:rPr>
        <w:t>medical management for beta block toxicity</w:t>
      </w:r>
      <w:r w:rsidRPr="007D14B3">
        <w:rPr>
          <w:b/>
        </w:rPr>
        <w:t>.</w:t>
      </w:r>
    </w:p>
    <w:p w14:paraId="7A1C0DD9" w14:textId="77777777" w:rsidR="00DA737F" w:rsidRDefault="00DA737F" w:rsidP="00DA737F">
      <w:pPr>
        <w:rPr>
          <w:b/>
        </w:rPr>
      </w:pPr>
    </w:p>
    <w:p w14:paraId="7C414D64" w14:textId="77777777" w:rsidR="00DA737F" w:rsidRPr="00DA737F" w:rsidRDefault="00DA737F" w:rsidP="00DA737F">
      <w:pPr>
        <w:rPr>
          <w:sz w:val="18"/>
          <w:szCs w:val="18"/>
        </w:rPr>
      </w:pPr>
      <w:r w:rsidRPr="00DA737F">
        <w:rPr>
          <w:sz w:val="18"/>
          <w:szCs w:val="18"/>
        </w:rPr>
        <w:t>References</w:t>
      </w:r>
    </w:p>
    <w:p w14:paraId="540E915D" w14:textId="1ADACADE" w:rsidR="00DA737F" w:rsidRPr="00DA737F" w:rsidRDefault="00DA737F" w:rsidP="00DA737F">
      <w:pPr>
        <w:rPr>
          <w:rFonts w:cstheme="minorHAnsi"/>
          <w:color w:val="212121"/>
          <w:sz w:val="18"/>
          <w:szCs w:val="18"/>
          <w:shd w:val="clear" w:color="auto" w:fill="FFFFFF"/>
        </w:rPr>
      </w:pPr>
      <w:r w:rsidRPr="00DA737F">
        <w:rPr>
          <w:rFonts w:cstheme="minorHAnsi"/>
          <w:color w:val="212121"/>
          <w:sz w:val="18"/>
          <w:szCs w:val="18"/>
          <w:shd w:val="clear" w:color="auto" w:fill="FFFFFF"/>
        </w:rPr>
        <w:t xml:space="preserve">Gonzales L, Davidoff KC, Nadal KL, </w:t>
      </w:r>
      <w:proofErr w:type="spellStart"/>
      <w:r w:rsidRPr="00DA737F">
        <w:rPr>
          <w:rFonts w:cstheme="minorHAnsi"/>
          <w:color w:val="212121"/>
          <w:sz w:val="18"/>
          <w:szCs w:val="18"/>
          <w:shd w:val="clear" w:color="auto" w:fill="FFFFFF"/>
        </w:rPr>
        <w:t>Yanos</w:t>
      </w:r>
      <w:proofErr w:type="spellEnd"/>
      <w:r w:rsidRPr="00DA737F">
        <w:rPr>
          <w:rFonts w:cstheme="minorHAnsi"/>
          <w:color w:val="212121"/>
          <w:sz w:val="18"/>
          <w:szCs w:val="18"/>
          <w:shd w:val="clear" w:color="auto" w:fill="FFFFFF"/>
        </w:rPr>
        <w:t xml:space="preserve"> PT. Microaggressions experienced by persons with mental illnesses: An exploratory study. </w:t>
      </w:r>
      <w:proofErr w:type="spellStart"/>
      <w:r w:rsidRPr="00DA737F">
        <w:rPr>
          <w:rFonts w:cstheme="minorHAnsi"/>
          <w:color w:val="212121"/>
          <w:sz w:val="18"/>
          <w:szCs w:val="18"/>
          <w:shd w:val="clear" w:color="auto" w:fill="FFFFFF"/>
        </w:rPr>
        <w:t>Psychiatr</w:t>
      </w:r>
      <w:proofErr w:type="spellEnd"/>
      <w:r w:rsidRPr="00DA737F">
        <w:rPr>
          <w:rFonts w:cstheme="minorHAnsi"/>
          <w:color w:val="212121"/>
          <w:sz w:val="18"/>
          <w:szCs w:val="18"/>
          <w:shd w:val="clear" w:color="auto" w:fill="FFFFFF"/>
        </w:rPr>
        <w:t xml:space="preserve"> </w:t>
      </w:r>
      <w:proofErr w:type="spellStart"/>
      <w:r w:rsidRPr="00DA737F">
        <w:rPr>
          <w:rFonts w:cstheme="minorHAnsi"/>
          <w:color w:val="212121"/>
          <w:sz w:val="18"/>
          <w:szCs w:val="18"/>
          <w:shd w:val="clear" w:color="auto" w:fill="FFFFFF"/>
        </w:rPr>
        <w:t>Rehabil</w:t>
      </w:r>
      <w:proofErr w:type="spellEnd"/>
      <w:r w:rsidRPr="00DA737F">
        <w:rPr>
          <w:rFonts w:cstheme="minorHAnsi"/>
          <w:color w:val="212121"/>
          <w:sz w:val="18"/>
          <w:szCs w:val="18"/>
          <w:shd w:val="clear" w:color="auto" w:fill="FFFFFF"/>
        </w:rPr>
        <w:t xml:space="preserve"> J. 2015 Sep;38(3):234-41. </w:t>
      </w:r>
      <w:proofErr w:type="spellStart"/>
      <w:r w:rsidRPr="00DA737F">
        <w:rPr>
          <w:rFonts w:cstheme="minorHAnsi"/>
          <w:color w:val="212121"/>
          <w:sz w:val="18"/>
          <w:szCs w:val="18"/>
          <w:shd w:val="clear" w:color="auto" w:fill="FFFFFF"/>
        </w:rPr>
        <w:t>doi</w:t>
      </w:r>
      <w:proofErr w:type="spellEnd"/>
      <w:r w:rsidRPr="00DA737F">
        <w:rPr>
          <w:rFonts w:cstheme="minorHAnsi"/>
          <w:color w:val="212121"/>
          <w:sz w:val="18"/>
          <w:szCs w:val="18"/>
          <w:shd w:val="clear" w:color="auto" w:fill="FFFFFF"/>
        </w:rPr>
        <w:t xml:space="preserve">: 10.1037/prj0000096. </w:t>
      </w:r>
      <w:proofErr w:type="spellStart"/>
      <w:r w:rsidRPr="00DA737F">
        <w:rPr>
          <w:rFonts w:cstheme="minorHAnsi"/>
          <w:color w:val="212121"/>
          <w:sz w:val="18"/>
          <w:szCs w:val="18"/>
          <w:shd w:val="clear" w:color="auto" w:fill="FFFFFF"/>
        </w:rPr>
        <w:t>Epub</w:t>
      </w:r>
      <w:proofErr w:type="spellEnd"/>
      <w:r w:rsidRPr="00DA737F">
        <w:rPr>
          <w:rFonts w:cstheme="minorHAnsi"/>
          <w:color w:val="212121"/>
          <w:sz w:val="18"/>
          <w:szCs w:val="18"/>
          <w:shd w:val="clear" w:color="auto" w:fill="FFFFFF"/>
        </w:rPr>
        <w:t xml:space="preserve"> 2014 Nov 17. PMID: 25402611.</w:t>
      </w:r>
    </w:p>
    <w:p w14:paraId="5BABBB62" w14:textId="599F5F7D" w:rsidR="00DA737F" w:rsidRDefault="00DA737F" w:rsidP="00DA737F">
      <w:pPr>
        <w:rPr>
          <w:rStyle w:val="Hyperlink"/>
          <w:rFonts w:cstheme="minorHAnsi"/>
          <w:sz w:val="18"/>
          <w:szCs w:val="18"/>
        </w:rPr>
      </w:pPr>
      <w:hyperlink r:id="rId5" w:history="1">
        <w:r w:rsidRPr="00DA737F">
          <w:rPr>
            <w:rStyle w:val="Hyperlink"/>
            <w:rFonts w:cstheme="minorHAnsi"/>
            <w:sz w:val="18"/>
            <w:szCs w:val="18"/>
          </w:rPr>
          <w:t>https://www.excelatlife.com/articles/microaggressions.htm</w:t>
        </w:r>
      </w:hyperlink>
    </w:p>
    <w:p w14:paraId="7F0E46F8" w14:textId="77777777" w:rsidR="00DA737F" w:rsidRPr="00DA737F" w:rsidRDefault="00DA737F" w:rsidP="00DA737F">
      <w:pPr>
        <w:rPr>
          <w:rStyle w:val="Hyperlink"/>
          <w:rFonts w:cstheme="minorHAnsi"/>
          <w:sz w:val="18"/>
          <w:szCs w:val="18"/>
        </w:rPr>
      </w:pPr>
    </w:p>
    <w:p w14:paraId="5AE38AD1" w14:textId="77777777" w:rsidR="00DA737F" w:rsidRPr="00DA737F" w:rsidRDefault="00DA737F" w:rsidP="00DA737F">
      <w:r w:rsidRPr="00DA737F">
        <w:rPr>
          <w:b/>
          <w:bCs/>
          <w:u w:val="single"/>
        </w:rPr>
        <w:t xml:space="preserve">SUPPLEMENTAL FILES </w:t>
      </w:r>
    </w:p>
    <w:p w14:paraId="66515F39" w14:textId="77777777" w:rsidR="00DA737F" w:rsidRPr="00DA737F" w:rsidRDefault="00DA737F" w:rsidP="00DA737F">
      <w:pPr>
        <w:spacing w:after="0"/>
      </w:pPr>
      <w:r w:rsidRPr="00DA737F">
        <w:t>Attached in order below:</w:t>
      </w:r>
    </w:p>
    <w:p w14:paraId="5ABF02BE" w14:textId="13EDFE65" w:rsidR="00DA737F" w:rsidRPr="00DA737F" w:rsidRDefault="00DA737F" w:rsidP="00DA737F">
      <w:pPr>
        <w:pStyle w:val="ListParagraph"/>
        <w:numPr>
          <w:ilvl w:val="0"/>
          <w:numId w:val="1"/>
        </w:numPr>
        <w:spacing w:after="0"/>
      </w:pPr>
      <w:r w:rsidRPr="00DA737F">
        <w:t xml:space="preserve">Laboratory studies: </w:t>
      </w:r>
      <w:r w:rsidRPr="00DA737F">
        <w:t>CBC, CMP, ethanol, tylenol level, salicylate level, TSH, UPT, UDS</w:t>
      </w:r>
    </w:p>
    <w:p w14:paraId="6CD92895" w14:textId="381DDA9D" w:rsidR="00DA737F" w:rsidRPr="00DA737F" w:rsidRDefault="00DA737F" w:rsidP="00DA737F">
      <w:pPr>
        <w:pStyle w:val="ListParagraph"/>
        <w:numPr>
          <w:ilvl w:val="0"/>
          <w:numId w:val="1"/>
        </w:numPr>
        <w:spacing w:after="0"/>
      </w:pPr>
      <w:r w:rsidRPr="00DA737F">
        <w:t>EKG (sinus bradycardia)</w:t>
      </w:r>
    </w:p>
    <w:p w14:paraId="231D4DA3" w14:textId="0050E10F" w:rsidR="00DA737F" w:rsidRPr="00DA737F" w:rsidRDefault="00DA737F" w:rsidP="00DA737F">
      <w:pPr>
        <w:pStyle w:val="ListParagraph"/>
        <w:spacing w:after="0"/>
      </w:pPr>
      <w:hyperlink r:id="rId6" w:history="1">
        <w:r w:rsidRPr="00DA737F">
          <w:rPr>
            <w:rStyle w:val="Hyperlink"/>
          </w:rPr>
          <w:t>https://litfl.com/sinus-bradycardia-ecg-library/</w:t>
        </w:r>
      </w:hyperlink>
      <w:r w:rsidRPr="00DA737F">
        <w:t xml:space="preserve"> </w:t>
      </w:r>
    </w:p>
    <w:p w14:paraId="5666DAF0" w14:textId="0D27089F" w:rsidR="00DA737F" w:rsidRPr="00DA737F" w:rsidRDefault="00DA737F" w:rsidP="00DA737F">
      <w:pPr>
        <w:pStyle w:val="ListParagraph"/>
        <w:numPr>
          <w:ilvl w:val="0"/>
          <w:numId w:val="1"/>
        </w:numPr>
        <w:spacing w:after="0" w:line="240" w:lineRule="auto"/>
      </w:pPr>
      <w:r w:rsidRPr="00DA737F">
        <w:t>CXR</w:t>
      </w:r>
      <w:r w:rsidRPr="00DA737F">
        <w:t xml:space="preserve"> (LLL opacity suggestive of aspiration)</w:t>
      </w:r>
    </w:p>
    <w:p w14:paraId="03011086" w14:textId="12B233F5" w:rsidR="00DA737F" w:rsidRDefault="00DA737F" w:rsidP="00DA737F">
      <w:pPr>
        <w:ind w:firstLine="720"/>
        <w:rPr>
          <w:rStyle w:val="Hyperlink"/>
          <w:rFonts w:cstheme="minorHAnsi"/>
        </w:rPr>
      </w:pPr>
      <w:r w:rsidRPr="00DA737F">
        <w:rPr>
          <w:rStyle w:val="Hyperlink"/>
          <w:rFonts w:cstheme="minorHAnsi"/>
        </w:rPr>
        <w:fldChar w:fldCharType="begin"/>
      </w:r>
      <w:r w:rsidRPr="00DA737F">
        <w:rPr>
          <w:rStyle w:val="Hyperlink"/>
          <w:rFonts w:cstheme="minorHAnsi"/>
        </w:rPr>
        <w:instrText>HYPERLINK "</w:instrText>
      </w:r>
      <w:r w:rsidRPr="00DA737F">
        <w:rPr>
          <w:rStyle w:val="Hyperlink"/>
          <w:rFonts w:cstheme="minorHAnsi"/>
        </w:rPr>
        <w:instrText>https://emedicine.medscape.com/article/296198-overview?form=fpf</w:instrText>
      </w:r>
      <w:r w:rsidRPr="00DA737F">
        <w:rPr>
          <w:rStyle w:val="Hyperlink"/>
          <w:rFonts w:cstheme="minorHAnsi"/>
        </w:rPr>
        <w:instrText>"</w:instrText>
      </w:r>
      <w:r w:rsidRPr="00DA737F">
        <w:rPr>
          <w:rStyle w:val="Hyperlink"/>
          <w:rFonts w:cstheme="minorHAnsi"/>
        </w:rPr>
        <w:fldChar w:fldCharType="separate"/>
      </w:r>
      <w:r w:rsidRPr="00DA737F">
        <w:rPr>
          <w:rStyle w:val="Hyperlink"/>
          <w:rFonts w:cstheme="minorHAnsi"/>
        </w:rPr>
        <w:t>https:/</w:t>
      </w:r>
      <w:r w:rsidRPr="00DA737F">
        <w:rPr>
          <w:rStyle w:val="Hyperlink"/>
          <w:rFonts w:cstheme="minorHAnsi"/>
        </w:rPr>
        <w:t>/</w:t>
      </w:r>
      <w:r w:rsidRPr="00DA737F">
        <w:rPr>
          <w:rStyle w:val="Hyperlink"/>
          <w:rFonts w:cstheme="minorHAnsi"/>
        </w:rPr>
        <w:t>emedicine.medscape.com/article/296198-overview?form=fpf</w:t>
      </w:r>
      <w:r w:rsidRPr="00DA737F">
        <w:rPr>
          <w:rStyle w:val="Hyperlink"/>
          <w:rFonts w:cstheme="minorHAnsi"/>
        </w:rPr>
        <w:fldChar w:fldCharType="end"/>
      </w:r>
    </w:p>
    <w:p w14:paraId="2586DDAE" w14:textId="39A00DB8" w:rsidR="00E468B6" w:rsidRPr="00E468B6" w:rsidRDefault="00DA737F" w:rsidP="00E468B6">
      <w:pPr>
        <w:rPr>
          <w:rFonts w:cstheme="minorHAnsi"/>
          <w:b/>
          <w:bCs/>
          <w:color w:val="000000" w:themeColor="text1"/>
          <w:u w:val="single"/>
        </w:rPr>
      </w:pPr>
      <w:r>
        <w:rPr>
          <w:rStyle w:val="Hyperlink"/>
          <w:rFonts w:cstheme="minorHAnsi"/>
          <w:b/>
          <w:bCs/>
          <w:color w:val="000000" w:themeColor="text1"/>
        </w:rPr>
        <w:lastRenderedPageBreak/>
        <w:t>Laboratory Studies</w:t>
      </w:r>
    </w:p>
    <w:p w14:paraId="453FBE71" w14:textId="26A4BE20" w:rsidR="00E468B6" w:rsidRPr="00E468B6" w:rsidRDefault="00E468B6" w:rsidP="00E468B6">
      <w:pPr>
        <w:spacing w:after="0" w:line="240" w:lineRule="auto"/>
        <w:rPr>
          <w:bCs/>
          <w:u w:val="single"/>
        </w:rPr>
      </w:pPr>
      <w:r w:rsidRPr="00E468B6">
        <w:rPr>
          <w:bCs/>
          <w:u w:val="single"/>
        </w:rPr>
        <w:t>CBC</w:t>
      </w:r>
    </w:p>
    <w:p w14:paraId="41F3324E" w14:textId="4FECA9ED" w:rsidR="00E468B6" w:rsidRPr="00716F07" w:rsidRDefault="00E468B6" w:rsidP="00E468B6">
      <w:pPr>
        <w:spacing w:after="0" w:line="240" w:lineRule="auto"/>
        <w:rPr>
          <w:bCs/>
        </w:rPr>
      </w:pPr>
      <w:r>
        <w:rPr>
          <w:bCs/>
        </w:rPr>
        <w:t>WBC</w:t>
      </w:r>
      <w:r w:rsidRPr="00716F07">
        <w:rPr>
          <w:bCs/>
        </w:rPr>
        <w:tab/>
      </w:r>
      <w:r w:rsidRPr="00716F07">
        <w:rPr>
          <w:bCs/>
        </w:rPr>
        <w:tab/>
      </w:r>
      <w:r>
        <w:rPr>
          <w:bCs/>
        </w:rPr>
        <w:t>10</w:t>
      </w:r>
      <w:r w:rsidRPr="00716F07">
        <w:rPr>
          <w:bCs/>
        </w:rPr>
        <w:t>,000</w:t>
      </w:r>
      <w:r w:rsidRPr="00716F07">
        <w:rPr>
          <w:bCs/>
        </w:rPr>
        <w:tab/>
        <w:t>(4-11,000)</w:t>
      </w:r>
    </w:p>
    <w:p w14:paraId="29DDA8DD" w14:textId="77777777" w:rsidR="00E468B6" w:rsidRDefault="00E468B6" w:rsidP="00E468B6">
      <w:pPr>
        <w:spacing w:after="0" w:line="240" w:lineRule="auto"/>
        <w:rPr>
          <w:bCs/>
        </w:rPr>
      </w:pPr>
      <w:r w:rsidRPr="00716F07">
        <w:rPr>
          <w:bCs/>
        </w:rPr>
        <w:t>H</w:t>
      </w:r>
      <w:r>
        <w:rPr>
          <w:bCs/>
        </w:rPr>
        <w:t>GB</w:t>
      </w:r>
      <w:r>
        <w:rPr>
          <w:bCs/>
        </w:rPr>
        <w:tab/>
      </w:r>
      <w:r>
        <w:rPr>
          <w:bCs/>
        </w:rPr>
        <w:tab/>
        <w:t>12</w:t>
      </w:r>
      <w:r>
        <w:rPr>
          <w:bCs/>
        </w:rPr>
        <w:tab/>
        <w:t>(12-15)</w:t>
      </w:r>
    </w:p>
    <w:p w14:paraId="37A3E78C" w14:textId="77777777" w:rsidR="00E468B6" w:rsidRPr="00716F07" w:rsidRDefault="00E468B6" w:rsidP="00E468B6">
      <w:pPr>
        <w:spacing w:after="0" w:line="240" w:lineRule="auto"/>
        <w:rPr>
          <w:bCs/>
        </w:rPr>
      </w:pPr>
      <w:r w:rsidRPr="00716F07">
        <w:rPr>
          <w:bCs/>
        </w:rPr>
        <w:t>H</w:t>
      </w:r>
      <w:r>
        <w:rPr>
          <w:bCs/>
        </w:rPr>
        <w:t>CT</w:t>
      </w:r>
      <w:r>
        <w:rPr>
          <w:bCs/>
        </w:rPr>
        <w:tab/>
      </w:r>
      <w:r>
        <w:rPr>
          <w:bCs/>
        </w:rPr>
        <w:tab/>
      </w:r>
      <w:r w:rsidRPr="00716F07">
        <w:rPr>
          <w:bCs/>
        </w:rPr>
        <w:t>36</w:t>
      </w:r>
      <w:r w:rsidRPr="00716F07">
        <w:rPr>
          <w:bCs/>
        </w:rPr>
        <w:tab/>
        <w:t>(36-45)</w:t>
      </w:r>
    </w:p>
    <w:p w14:paraId="005C07AB" w14:textId="478A00DD" w:rsidR="00E468B6" w:rsidRDefault="00E468B6" w:rsidP="00E468B6">
      <w:pPr>
        <w:spacing w:after="0" w:line="240" w:lineRule="auto"/>
        <w:rPr>
          <w:bCs/>
        </w:rPr>
      </w:pPr>
      <w:r w:rsidRPr="00716F07">
        <w:rPr>
          <w:bCs/>
        </w:rPr>
        <w:t>P</w:t>
      </w:r>
      <w:r>
        <w:rPr>
          <w:bCs/>
        </w:rPr>
        <w:t>LT</w:t>
      </w:r>
      <w:r w:rsidRPr="00716F07">
        <w:rPr>
          <w:bCs/>
        </w:rPr>
        <w:tab/>
      </w:r>
      <w:r w:rsidRPr="00716F07">
        <w:rPr>
          <w:bCs/>
        </w:rPr>
        <w:tab/>
        <w:t>2</w:t>
      </w:r>
      <w:r>
        <w:rPr>
          <w:bCs/>
        </w:rPr>
        <w:t>1</w:t>
      </w:r>
      <w:r w:rsidRPr="00716F07">
        <w:rPr>
          <w:bCs/>
        </w:rPr>
        <w:t>0</w:t>
      </w:r>
      <w:r w:rsidRPr="00716F07">
        <w:rPr>
          <w:bCs/>
        </w:rPr>
        <w:tab/>
        <w:t>(100-250)</w:t>
      </w:r>
    </w:p>
    <w:p w14:paraId="5967C6E2" w14:textId="77777777" w:rsidR="00E468B6" w:rsidRDefault="00E468B6" w:rsidP="00E468B6">
      <w:pPr>
        <w:spacing w:after="0" w:line="240" w:lineRule="auto"/>
        <w:rPr>
          <w:rStyle w:val="Hyperlink"/>
          <w:bCs/>
          <w:color w:val="auto"/>
          <w:u w:val="none"/>
        </w:rPr>
      </w:pPr>
    </w:p>
    <w:p w14:paraId="43B3FECE" w14:textId="684B32E7" w:rsidR="00E468B6" w:rsidRPr="00E468B6" w:rsidRDefault="00E468B6" w:rsidP="00E468B6">
      <w:pPr>
        <w:spacing w:after="0" w:line="240" w:lineRule="auto"/>
        <w:rPr>
          <w:rStyle w:val="Hyperlink"/>
          <w:bCs/>
          <w:color w:val="auto"/>
        </w:rPr>
      </w:pPr>
      <w:r w:rsidRPr="00E468B6">
        <w:rPr>
          <w:rStyle w:val="Hyperlink"/>
          <w:bCs/>
          <w:color w:val="auto"/>
        </w:rPr>
        <w:t>CMP</w:t>
      </w:r>
    </w:p>
    <w:p w14:paraId="0ACF7A0B" w14:textId="77777777" w:rsidR="00E468B6" w:rsidRPr="007D5B1D" w:rsidRDefault="00E468B6" w:rsidP="00E468B6">
      <w:pPr>
        <w:spacing w:after="0" w:line="240" w:lineRule="auto"/>
        <w:rPr>
          <w:bCs/>
        </w:rPr>
      </w:pPr>
      <w:r w:rsidRPr="007D5B1D">
        <w:rPr>
          <w:bCs/>
        </w:rPr>
        <w:t>Sodium</w:t>
      </w:r>
      <w:r w:rsidRPr="007D5B1D">
        <w:rPr>
          <w:bCs/>
        </w:rPr>
        <w:tab/>
      </w:r>
      <w:r>
        <w:rPr>
          <w:bCs/>
        </w:rPr>
        <w:tab/>
      </w:r>
      <w:r w:rsidRPr="007D5B1D">
        <w:rPr>
          <w:bCs/>
        </w:rPr>
        <w:t>1</w:t>
      </w:r>
      <w:r>
        <w:rPr>
          <w:bCs/>
        </w:rPr>
        <w:t>40</w:t>
      </w:r>
      <w:r w:rsidRPr="007D5B1D">
        <w:rPr>
          <w:bCs/>
        </w:rPr>
        <w:tab/>
        <w:t>(136-145)</w:t>
      </w:r>
    </w:p>
    <w:p w14:paraId="5489BA15" w14:textId="77777777" w:rsidR="00E468B6" w:rsidRPr="007D5B1D" w:rsidRDefault="00E468B6" w:rsidP="00E468B6">
      <w:pPr>
        <w:spacing w:after="0" w:line="240" w:lineRule="auto"/>
        <w:rPr>
          <w:bCs/>
        </w:rPr>
      </w:pPr>
      <w:r w:rsidRPr="007D5B1D">
        <w:rPr>
          <w:bCs/>
        </w:rPr>
        <w:t>Potassium</w:t>
      </w:r>
      <w:r w:rsidRPr="007D5B1D">
        <w:rPr>
          <w:bCs/>
        </w:rPr>
        <w:tab/>
        <w:t>4.</w:t>
      </w:r>
      <w:r>
        <w:rPr>
          <w:bCs/>
        </w:rPr>
        <w:t>0</w:t>
      </w:r>
      <w:r w:rsidRPr="007D5B1D">
        <w:rPr>
          <w:bCs/>
        </w:rPr>
        <w:tab/>
        <w:t>(3.5 – 5.1)</w:t>
      </w:r>
    </w:p>
    <w:p w14:paraId="42B49969" w14:textId="77777777" w:rsidR="00E468B6" w:rsidRPr="007D5B1D" w:rsidRDefault="00E468B6" w:rsidP="00E468B6">
      <w:pPr>
        <w:spacing w:after="0" w:line="240" w:lineRule="auto"/>
        <w:rPr>
          <w:bCs/>
          <w:lang w:val="it-IT"/>
        </w:rPr>
      </w:pPr>
      <w:r w:rsidRPr="007D5B1D">
        <w:rPr>
          <w:bCs/>
          <w:lang w:val="it-IT"/>
        </w:rPr>
        <w:t>Chloride</w:t>
      </w:r>
      <w:r w:rsidRPr="007D5B1D">
        <w:rPr>
          <w:bCs/>
          <w:lang w:val="it-IT"/>
        </w:rPr>
        <w:tab/>
        <w:t>10</w:t>
      </w:r>
      <w:r>
        <w:rPr>
          <w:bCs/>
          <w:lang w:val="it-IT"/>
        </w:rPr>
        <w:t>5</w:t>
      </w:r>
      <w:r w:rsidRPr="007D5B1D">
        <w:rPr>
          <w:bCs/>
          <w:lang w:val="it-IT"/>
        </w:rPr>
        <w:tab/>
        <w:t>(98 – 107)</w:t>
      </w:r>
    </w:p>
    <w:p w14:paraId="256E2C8F" w14:textId="77777777" w:rsidR="00E468B6" w:rsidRPr="007D5B1D" w:rsidRDefault="00E468B6" w:rsidP="00E468B6">
      <w:pPr>
        <w:spacing w:after="0" w:line="240" w:lineRule="auto"/>
        <w:rPr>
          <w:bCs/>
          <w:lang w:val="it-IT"/>
        </w:rPr>
      </w:pPr>
      <w:r w:rsidRPr="007D5B1D">
        <w:rPr>
          <w:bCs/>
          <w:lang w:val="it-IT"/>
        </w:rPr>
        <w:t>CO2</w:t>
      </w:r>
      <w:r w:rsidRPr="007D5B1D">
        <w:rPr>
          <w:bCs/>
          <w:lang w:val="it-IT"/>
        </w:rPr>
        <w:tab/>
      </w:r>
      <w:r w:rsidRPr="007D5B1D">
        <w:rPr>
          <w:bCs/>
          <w:lang w:val="it-IT"/>
        </w:rPr>
        <w:tab/>
        <w:t>2</w:t>
      </w:r>
      <w:r>
        <w:rPr>
          <w:bCs/>
          <w:lang w:val="it-IT"/>
        </w:rPr>
        <w:t>4</w:t>
      </w:r>
      <w:r w:rsidRPr="007D5B1D">
        <w:rPr>
          <w:bCs/>
          <w:lang w:val="it-IT"/>
        </w:rPr>
        <w:tab/>
        <w:t>(22-30)</w:t>
      </w:r>
    </w:p>
    <w:p w14:paraId="0EB03482" w14:textId="77777777" w:rsidR="00E468B6" w:rsidRPr="007D5B1D" w:rsidRDefault="00E468B6" w:rsidP="00E468B6">
      <w:pPr>
        <w:spacing w:after="0" w:line="240" w:lineRule="auto"/>
        <w:rPr>
          <w:bCs/>
          <w:lang w:val="it-IT"/>
        </w:rPr>
      </w:pPr>
      <w:r w:rsidRPr="007D5B1D">
        <w:rPr>
          <w:bCs/>
          <w:lang w:val="it-IT"/>
        </w:rPr>
        <w:t>BUN</w:t>
      </w:r>
      <w:r w:rsidRPr="007D5B1D">
        <w:rPr>
          <w:bCs/>
          <w:lang w:val="it-IT"/>
        </w:rPr>
        <w:tab/>
      </w:r>
      <w:r w:rsidRPr="007D5B1D">
        <w:rPr>
          <w:bCs/>
          <w:lang w:val="it-IT"/>
        </w:rPr>
        <w:tab/>
      </w:r>
      <w:r>
        <w:rPr>
          <w:bCs/>
          <w:lang w:val="it-IT"/>
        </w:rPr>
        <w:t>12</w:t>
      </w:r>
      <w:r w:rsidRPr="007D5B1D">
        <w:rPr>
          <w:bCs/>
          <w:lang w:val="it-IT"/>
        </w:rPr>
        <w:tab/>
        <w:t>(6-20)</w:t>
      </w:r>
    </w:p>
    <w:p w14:paraId="18DB0871" w14:textId="77777777" w:rsidR="00E468B6" w:rsidRPr="007D5B1D" w:rsidRDefault="00E468B6" w:rsidP="00E468B6">
      <w:pPr>
        <w:spacing w:after="0" w:line="240" w:lineRule="auto"/>
        <w:rPr>
          <w:bCs/>
          <w:lang w:val="it-IT"/>
        </w:rPr>
      </w:pPr>
      <w:r w:rsidRPr="007D5B1D">
        <w:rPr>
          <w:bCs/>
          <w:lang w:val="it-IT"/>
        </w:rPr>
        <w:t>Creatinine</w:t>
      </w:r>
      <w:r w:rsidRPr="007D5B1D">
        <w:rPr>
          <w:bCs/>
          <w:lang w:val="it-IT"/>
        </w:rPr>
        <w:tab/>
      </w:r>
      <w:r>
        <w:rPr>
          <w:bCs/>
          <w:lang w:val="it-IT"/>
        </w:rPr>
        <w:t>0.9</w:t>
      </w:r>
      <w:r w:rsidRPr="007D5B1D">
        <w:rPr>
          <w:bCs/>
          <w:lang w:val="it-IT"/>
        </w:rPr>
        <w:tab/>
        <w:t>(0.6-1.4)</w:t>
      </w:r>
    </w:p>
    <w:p w14:paraId="25DF86C8" w14:textId="1421BE1A" w:rsidR="00E468B6" w:rsidRPr="007D5B1D" w:rsidRDefault="00E468B6" w:rsidP="00E468B6">
      <w:pPr>
        <w:spacing w:after="0" w:line="240" w:lineRule="auto"/>
        <w:rPr>
          <w:bCs/>
          <w:lang w:val="it-IT"/>
        </w:rPr>
      </w:pPr>
      <w:r w:rsidRPr="007D5B1D">
        <w:rPr>
          <w:bCs/>
          <w:lang w:val="it-IT"/>
        </w:rPr>
        <w:t>Glucose</w:t>
      </w:r>
      <w:r>
        <w:rPr>
          <w:bCs/>
          <w:lang w:val="it-IT"/>
        </w:rPr>
        <w:tab/>
      </w:r>
      <w:r w:rsidRPr="007D5B1D">
        <w:rPr>
          <w:bCs/>
          <w:lang w:val="it-IT"/>
        </w:rPr>
        <w:tab/>
      </w:r>
      <w:r>
        <w:rPr>
          <w:bCs/>
          <w:lang w:val="it-IT"/>
        </w:rPr>
        <w:t>6</w:t>
      </w:r>
      <w:r>
        <w:rPr>
          <w:bCs/>
          <w:lang w:val="it-IT"/>
        </w:rPr>
        <w:t>5</w:t>
      </w:r>
      <w:r w:rsidRPr="007D5B1D">
        <w:rPr>
          <w:bCs/>
          <w:lang w:val="it-IT"/>
        </w:rPr>
        <w:tab/>
        <w:t>(70-100)</w:t>
      </w:r>
    </w:p>
    <w:p w14:paraId="72859DC0" w14:textId="3CD18688" w:rsidR="00E468B6" w:rsidRDefault="00E468B6" w:rsidP="00E468B6">
      <w:pPr>
        <w:spacing w:after="0"/>
      </w:pPr>
      <w:r>
        <w:t>Calcium</w:t>
      </w:r>
      <w:r>
        <w:tab/>
      </w:r>
      <w:r>
        <w:tab/>
      </w:r>
      <w:r>
        <w:t>9.1</w:t>
      </w:r>
      <w:r>
        <w:tab/>
        <w:t>(8.7-10.5)</w:t>
      </w:r>
    </w:p>
    <w:p w14:paraId="0B01D1CE" w14:textId="77777777" w:rsidR="00E468B6" w:rsidRDefault="00E468B6" w:rsidP="00E468B6">
      <w:pPr>
        <w:spacing w:after="0"/>
      </w:pPr>
      <w:r>
        <w:t xml:space="preserve">Albumin </w:t>
      </w:r>
      <w:r>
        <w:tab/>
        <w:t>4.6</w:t>
      </w:r>
      <w:r>
        <w:tab/>
        <w:t>(3.5-5.2)</w:t>
      </w:r>
    </w:p>
    <w:p w14:paraId="5FDA7379" w14:textId="04F6B3EB" w:rsidR="00E468B6" w:rsidRDefault="00E468B6" w:rsidP="00E468B6">
      <w:pPr>
        <w:spacing w:after="0"/>
      </w:pPr>
      <w:r>
        <w:t>Total protein</w:t>
      </w:r>
      <w:r>
        <w:tab/>
      </w:r>
      <w:r>
        <w:t>7.8</w:t>
      </w:r>
      <w:r>
        <w:tab/>
        <w:t>(6.0-8.4)</w:t>
      </w:r>
    </w:p>
    <w:p w14:paraId="5A8CC62B" w14:textId="77777777" w:rsidR="00E468B6" w:rsidRDefault="00E468B6" w:rsidP="00E468B6">
      <w:pPr>
        <w:spacing w:after="0"/>
      </w:pPr>
      <w:r>
        <w:t>Bilirubin</w:t>
      </w:r>
      <w:r>
        <w:tab/>
        <w:t>0.6</w:t>
      </w:r>
      <w:r>
        <w:tab/>
        <w:t>(0.1-1.0)</w:t>
      </w:r>
    </w:p>
    <w:p w14:paraId="659B37F6" w14:textId="4E73CEA0" w:rsidR="00E468B6" w:rsidRDefault="00E468B6" w:rsidP="00E468B6">
      <w:pPr>
        <w:spacing w:after="0"/>
      </w:pPr>
      <w:r>
        <w:t xml:space="preserve">ALP </w:t>
      </w:r>
      <w:r>
        <w:tab/>
      </w:r>
      <w:r>
        <w:tab/>
        <w:t>1</w:t>
      </w:r>
      <w:r>
        <w:t>32</w:t>
      </w:r>
      <w:r>
        <w:t xml:space="preserve"> </w:t>
      </w:r>
      <w:r>
        <w:tab/>
        <w:t>(55-135)</w:t>
      </w:r>
    </w:p>
    <w:p w14:paraId="0EBEB821" w14:textId="77777777" w:rsidR="00E468B6" w:rsidRDefault="00E468B6" w:rsidP="00E468B6">
      <w:pPr>
        <w:spacing w:after="0"/>
      </w:pPr>
      <w:r>
        <w:t>AST</w:t>
      </w:r>
      <w:r>
        <w:tab/>
      </w:r>
      <w:r>
        <w:tab/>
        <w:t>29</w:t>
      </w:r>
      <w:r>
        <w:tab/>
        <w:t>(10-40)</w:t>
      </w:r>
    </w:p>
    <w:p w14:paraId="45AA82B5" w14:textId="77777777" w:rsidR="00E468B6" w:rsidRDefault="00E468B6" w:rsidP="00E468B6">
      <w:pPr>
        <w:spacing w:after="0"/>
      </w:pPr>
      <w:r>
        <w:t>ALT</w:t>
      </w:r>
      <w:r>
        <w:tab/>
      </w:r>
      <w:r>
        <w:tab/>
        <w:t>25</w:t>
      </w:r>
      <w:r>
        <w:tab/>
        <w:t>(10-44)</w:t>
      </w:r>
    </w:p>
    <w:p w14:paraId="3773DA2C" w14:textId="77777777" w:rsidR="00E468B6" w:rsidRDefault="00E468B6" w:rsidP="00E468B6">
      <w:pPr>
        <w:spacing w:after="0" w:line="240" w:lineRule="auto"/>
      </w:pPr>
    </w:p>
    <w:p w14:paraId="11307399" w14:textId="071F1D12" w:rsidR="00E468B6" w:rsidRDefault="00E468B6" w:rsidP="00DA737F">
      <w:pPr>
        <w:rPr>
          <w:rStyle w:val="Hyperlink"/>
          <w:rFonts w:cstheme="minorHAnsi"/>
          <w:color w:val="000000" w:themeColor="text1"/>
          <w:u w:val="none"/>
        </w:rPr>
      </w:pPr>
      <w:r>
        <w:rPr>
          <w:rStyle w:val="Hyperlink"/>
          <w:rFonts w:cstheme="minorHAnsi"/>
          <w:color w:val="000000" w:themeColor="text1"/>
          <w:u w:val="none"/>
        </w:rPr>
        <w:t>ETOH</w:t>
      </w:r>
      <w:r>
        <w:rPr>
          <w:rStyle w:val="Hyperlink"/>
          <w:rFonts w:cstheme="minorHAnsi"/>
          <w:color w:val="000000" w:themeColor="text1"/>
          <w:u w:val="none"/>
        </w:rPr>
        <w:tab/>
      </w:r>
      <w:r>
        <w:rPr>
          <w:rStyle w:val="Hyperlink"/>
          <w:rFonts w:cstheme="minorHAnsi"/>
          <w:color w:val="000000" w:themeColor="text1"/>
          <w:u w:val="none"/>
        </w:rPr>
        <w:tab/>
        <w:t>30</w:t>
      </w:r>
      <w:r>
        <w:rPr>
          <w:rStyle w:val="Hyperlink"/>
          <w:rFonts w:cstheme="minorHAnsi"/>
          <w:color w:val="000000" w:themeColor="text1"/>
          <w:u w:val="none"/>
        </w:rPr>
        <w:tab/>
        <w:t>(&lt; 10 mg/dL)</w:t>
      </w:r>
    </w:p>
    <w:p w14:paraId="06B06AD1" w14:textId="0DBD461D" w:rsidR="00E468B6" w:rsidRDefault="00E468B6" w:rsidP="00DA737F">
      <w:pPr>
        <w:rPr>
          <w:rStyle w:val="Hyperlink"/>
          <w:rFonts w:cstheme="minorHAnsi"/>
          <w:color w:val="000000" w:themeColor="text1"/>
          <w:u w:val="none"/>
        </w:rPr>
      </w:pPr>
      <w:r>
        <w:rPr>
          <w:rStyle w:val="Hyperlink"/>
          <w:rFonts w:cstheme="minorHAnsi"/>
          <w:color w:val="000000" w:themeColor="text1"/>
          <w:u w:val="none"/>
        </w:rPr>
        <w:t>Tylenol</w:t>
      </w:r>
      <w:r>
        <w:rPr>
          <w:rStyle w:val="Hyperlink"/>
          <w:rFonts w:cstheme="minorHAnsi"/>
          <w:color w:val="000000" w:themeColor="text1"/>
          <w:u w:val="none"/>
        </w:rPr>
        <w:tab/>
      </w:r>
      <w:r>
        <w:rPr>
          <w:rStyle w:val="Hyperlink"/>
          <w:rFonts w:cstheme="minorHAnsi"/>
          <w:color w:val="000000" w:themeColor="text1"/>
          <w:u w:val="none"/>
        </w:rPr>
        <w:tab/>
        <w:t>&lt; 3</w:t>
      </w:r>
    </w:p>
    <w:p w14:paraId="7D637905" w14:textId="3CE00377" w:rsidR="00E468B6" w:rsidRDefault="00E468B6" w:rsidP="00DA737F">
      <w:pPr>
        <w:rPr>
          <w:rStyle w:val="Hyperlink"/>
          <w:rFonts w:cstheme="minorHAnsi"/>
          <w:color w:val="000000" w:themeColor="text1"/>
          <w:u w:val="none"/>
        </w:rPr>
      </w:pPr>
      <w:r>
        <w:rPr>
          <w:rStyle w:val="Hyperlink"/>
          <w:rFonts w:cstheme="minorHAnsi"/>
          <w:color w:val="000000" w:themeColor="text1"/>
          <w:u w:val="none"/>
        </w:rPr>
        <w:t>Salicylate</w:t>
      </w:r>
      <w:r>
        <w:rPr>
          <w:rStyle w:val="Hyperlink"/>
          <w:rFonts w:cstheme="minorHAnsi"/>
          <w:color w:val="000000" w:themeColor="text1"/>
          <w:u w:val="none"/>
        </w:rPr>
        <w:tab/>
        <w:t>&lt; 3</w:t>
      </w:r>
    </w:p>
    <w:p w14:paraId="342103D1" w14:textId="3178AF31" w:rsidR="00E468B6" w:rsidRPr="00E468B6" w:rsidRDefault="00E468B6" w:rsidP="00E468B6">
      <w:pPr>
        <w:rPr>
          <w:rStyle w:val="Hyperlink"/>
          <w:rFonts w:cstheme="minorHAnsi"/>
          <w:color w:val="000000" w:themeColor="text1"/>
          <w:u w:val="none"/>
        </w:rPr>
      </w:pPr>
      <w:r>
        <w:rPr>
          <w:rStyle w:val="Hyperlink"/>
          <w:rFonts w:cstheme="minorHAnsi"/>
          <w:color w:val="000000" w:themeColor="text1"/>
          <w:u w:val="none"/>
        </w:rPr>
        <w:t>TSH</w:t>
      </w:r>
      <w:r>
        <w:rPr>
          <w:rStyle w:val="Hyperlink"/>
          <w:rFonts w:cstheme="minorHAnsi"/>
          <w:color w:val="000000" w:themeColor="text1"/>
          <w:u w:val="none"/>
        </w:rPr>
        <w:tab/>
      </w:r>
      <w:r>
        <w:rPr>
          <w:rStyle w:val="Hyperlink"/>
          <w:rFonts w:cstheme="minorHAnsi"/>
          <w:color w:val="000000" w:themeColor="text1"/>
          <w:u w:val="none"/>
        </w:rPr>
        <w:tab/>
        <w:t>2.1</w:t>
      </w:r>
      <w:r>
        <w:rPr>
          <w:rStyle w:val="Hyperlink"/>
          <w:rFonts w:cstheme="minorHAnsi"/>
          <w:color w:val="000000" w:themeColor="text1"/>
          <w:u w:val="none"/>
        </w:rPr>
        <w:tab/>
        <w:t>(0.4-4)</w:t>
      </w:r>
    </w:p>
    <w:p w14:paraId="7F6C85EC" w14:textId="3AB045D7" w:rsidR="00E468B6" w:rsidRDefault="00E468B6" w:rsidP="00DA737F">
      <w:pPr>
        <w:rPr>
          <w:rStyle w:val="Hyperlink"/>
          <w:rFonts w:cstheme="minorHAnsi"/>
          <w:color w:val="000000" w:themeColor="text1"/>
          <w:u w:val="none"/>
        </w:rPr>
      </w:pPr>
      <w:r>
        <w:rPr>
          <w:rStyle w:val="Hyperlink"/>
          <w:rFonts w:cstheme="minorHAnsi"/>
          <w:color w:val="000000" w:themeColor="text1"/>
          <w:u w:val="none"/>
        </w:rPr>
        <w:t xml:space="preserve">UPT </w:t>
      </w:r>
      <w:r>
        <w:rPr>
          <w:rStyle w:val="Hyperlink"/>
          <w:rFonts w:cstheme="minorHAnsi"/>
          <w:color w:val="000000" w:themeColor="text1"/>
          <w:u w:val="none"/>
        </w:rPr>
        <w:tab/>
      </w:r>
      <w:r>
        <w:rPr>
          <w:rStyle w:val="Hyperlink"/>
          <w:rFonts w:cstheme="minorHAnsi"/>
          <w:color w:val="000000" w:themeColor="text1"/>
          <w:u w:val="none"/>
        </w:rPr>
        <w:tab/>
        <w:t>negative</w:t>
      </w:r>
    </w:p>
    <w:p w14:paraId="6F8D1756" w14:textId="12C53981" w:rsidR="00E468B6" w:rsidRDefault="00E468B6" w:rsidP="00E468B6">
      <w:pPr>
        <w:spacing w:after="0"/>
        <w:rPr>
          <w:rStyle w:val="Hyperlink"/>
          <w:rFonts w:cstheme="minorHAnsi"/>
          <w:color w:val="000000" w:themeColor="text1"/>
        </w:rPr>
      </w:pPr>
      <w:r w:rsidRPr="00E468B6">
        <w:rPr>
          <w:rStyle w:val="Hyperlink"/>
          <w:rFonts w:cstheme="minorHAnsi"/>
          <w:color w:val="000000" w:themeColor="text1"/>
        </w:rPr>
        <w:t>UDS</w:t>
      </w:r>
    </w:p>
    <w:p w14:paraId="14B65179" w14:textId="10F89A2C" w:rsidR="00E468B6" w:rsidRDefault="00E468B6" w:rsidP="00E468B6">
      <w:pPr>
        <w:spacing w:after="0"/>
        <w:rPr>
          <w:rStyle w:val="Hyperlink"/>
          <w:rFonts w:cstheme="minorHAnsi"/>
          <w:color w:val="000000" w:themeColor="text1"/>
          <w:u w:val="none"/>
        </w:rPr>
      </w:pPr>
      <w:r>
        <w:rPr>
          <w:rStyle w:val="Hyperlink"/>
          <w:rFonts w:cstheme="minorHAnsi"/>
          <w:color w:val="000000" w:themeColor="text1"/>
          <w:u w:val="none"/>
        </w:rPr>
        <w:t>Benzodiazepine</w:t>
      </w:r>
      <w:r>
        <w:rPr>
          <w:rStyle w:val="Hyperlink"/>
          <w:rFonts w:cstheme="minorHAnsi"/>
          <w:color w:val="000000" w:themeColor="text1"/>
          <w:u w:val="none"/>
        </w:rPr>
        <w:tab/>
        <w:t xml:space="preserve"> - negative</w:t>
      </w:r>
    </w:p>
    <w:p w14:paraId="5D0FA6FF" w14:textId="252735F7" w:rsidR="00E468B6" w:rsidRDefault="00E468B6" w:rsidP="00E468B6">
      <w:pPr>
        <w:spacing w:after="0"/>
        <w:rPr>
          <w:rStyle w:val="Hyperlink"/>
          <w:rFonts w:cstheme="minorHAnsi"/>
          <w:color w:val="000000" w:themeColor="text1"/>
          <w:u w:val="none"/>
        </w:rPr>
      </w:pPr>
      <w:r>
        <w:rPr>
          <w:rStyle w:val="Hyperlink"/>
          <w:rFonts w:cstheme="minorHAnsi"/>
          <w:color w:val="000000" w:themeColor="text1"/>
          <w:u w:val="none"/>
        </w:rPr>
        <w:t>Methadone - negative</w:t>
      </w:r>
    </w:p>
    <w:p w14:paraId="2EDED8CD" w14:textId="40BD196D" w:rsidR="00E468B6" w:rsidRDefault="00E468B6" w:rsidP="00E468B6">
      <w:pPr>
        <w:spacing w:after="0"/>
        <w:rPr>
          <w:rStyle w:val="Hyperlink"/>
          <w:rFonts w:cstheme="minorHAnsi"/>
          <w:color w:val="000000" w:themeColor="text1"/>
          <w:u w:val="none"/>
        </w:rPr>
      </w:pPr>
      <w:r>
        <w:rPr>
          <w:rStyle w:val="Hyperlink"/>
          <w:rFonts w:cstheme="minorHAnsi"/>
          <w:color w:val="000000" w:themeColor="text1"/>
          <w:u w:val="none"/>
        </w:rPr>
        <w:t>Cocaine - negative</w:t>
      </w:r>
    </w:p>
    <w:p w14:paraId="585BBDA6" w14:textId="0AEECA8D" w:rsidR="00E468B6" w:rsidRDefault="00E468B6" w:rsidP="00E468B6">
      <w:pPr>
        <w:spacing w:after="0"/>
        <w:rPr>
          <w:rStyle w:val="Hyperlink"/>
          <w:rFonts w:cstheme="minorHAnsi"/>
          <w:color w:val="000000" w:themeColor="text1"/>
          <w:u w:val="none"/>
        </w:rPr>
      </w:pPr>
      <w:r>
        <w:rPr>
          <w:rStyle w:val="Hyperlink"/>
          <w:rFonts w:cstheme="minorHAnsi"/>
          <w:color w:val="000000" w:themeColor="text1"/>
          <w:u w:val="none"/>
        </w:rPr>
        <w:t>Opiate - negative</w:t>
      </w:r>
    </w:p>
    <w:p w14:paraId="5F0A9BAB" w14:textId="4C341095" w:rsidR="00E468B6" w:rsidRDefault="00E468B6" w:rsidP="00E468B6">
      <w:pPr>
        <w:spacing w:after="0"/>
        <w:rPr>
          <w:rStyle w:val="Hyperlink"/>
          <w:rFonts w:cstheme="minorHAnsi"/>
          <w:color w:val="000000" w:themeColor="text1"/>
          <w:u w:val="none"/>
        </w:rPr>
      </w:pPr>
      <w:r>
        <w:rPr>
          <w:rStyle w:val="Hyperlink"/>
          <w:rFonts w:cstheme="minorHAnsi"/>
          <w:color w:val="000000" w:themeColor="text1"/>
          <w:u w:val="none"/>
        </w:rPr>
        <w:t>Barbiturate - negative</w:t>
      </w:r>
    </w:p>
    <w:p w14:paraId="7D83AC87" w14:textId="4D87269A" w:rsidR="00E468B6" w:rsidRDefault="00E468B6" w:rsidP="00E468B6">
      <w:pPr>
        <w:spacing w:after="0"/>
        <w:rPr>
          <w:rStyle w:val="Hyperlink"/>
          <w:rFonts w:cstheme="minorHAnsi"/>
          <w:color w:val="000000" w:themeColor="text1"/>
          <w:u w:val="none"/>
        </w:rPr>
      </w:pPr>
      <w:r>
        <w:rPr>
          <w:rStyle w:val="Hyperlink"/>
          <w:rFonts w:cstheme="minorHAnsi"/>
          <w:color w:val="000000" w:themeColor="text1"/>
          <w:u w:val="none"/>
        </w:rPr>
        <w:t>Amphetamine - negative</w:t>
      </w:r>
    </w:p>
    <w:p w14:paraId="7C7616C5" w14:textId="7348E987" w:rsidR="00E468B6" w:rsidRPr="00E468B6" w:rsidRDefault="00E468B6" w:rsidP="00E468B6">
      <w:pPr>
        <w:spacing w:after="0"/>
        <w:rPr>
          <w:rStyle w:val="Hyperlink"/>
          <w:rFonts w:cstheme="minorHAnsi"/>
          <w:color w:val="000000" w:themeColor="text1"/>
          <w:u w:val="none"/>
        </w:rPr>
      </w:pPr>
      <w:r>
        <w:rPr>
          <w:rStyle w:val="Hyperlink"/>
          <w:rFonts w:cstheme="minorHAnsi"/>
          <w:color w:val="000000" w:themeColor="text1"/>
          <w:u w:val="none"/>
        </w:rPr>
        <w:t>Marijuana/THC - positive</w:t>
      </w:r>
    </w:p>
    <w:p w14:paraId="446B9224" w14:textId="141A4F80" w:rsidR="00DA737F" w:rsidRDefault="00DA737F" w:rsidP="00DA737F">
      <w:pPr>
        <w:jc w:val="center"/>
        <w:rPr>
          <w:rStyle w:val="Hyperlink"/>
          <w:rFonts w:cstheme="minorHAnsi"/>
          <w:sz w:val="20"/>
          <w:szCs w:val="20"/>
        </w:rPr>
      </w:pPr>
      <w:r>
        <w:lastRenderedPageBreak/>
        <w:fldChar w:fldCharType="begin"/>
      </w:r>
      <w:r>
        <w:instrText xml:space="preserve"> INCLUDEPICTURE "https://litfl.com/wp-content/uploads/2018/08/ECG-Sin-us-bradycardia-1024x403.jpg" \* MERGEFORMATINET </w:instrText>
      </w:r>
      <w:r>
        <w:fldChar w:fldCharType="separate"/>
      </w:r>
      <w:r>
        <w:rPr>
          <w:noProof/>
        </w:rPr>
        <w:drawing>
          <wp:inline distT="0" distB="0" distL="0" distR="0" wp14:anchorId="2E3DD5B8" wp14:editId="0109E93E">
            <wp:extent cx="8186366" cy="3883565"/>
            <wp:effectExtent l="5080" t="0" r="0" b="0"/>
            <wp:docPr id="989165018" name="Picture 2" descr="ECG Sinus bradycar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G Sinus bradycar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189048" cy="3884837"/>
                    </a:xfrm>
                    <a:prstGeom prst="rect">
                      <a:avLst/>
                    </a:prstGeom>
                    <a:noFill/>
                    <a:ln>
                      <a:noFill/>
                    </a:ln>
                  </pic:spPr>
                </pic:pic>
              </a:graphicData>
            </a:graphic>
          </wp:inline>
        </w:drawing>
      </w:r>
      <w:r>
        <w:fldChar w:fldCharType="end"/>
      </w:r>
    </w:p>
    <w:p w14:paraId="440E8641" w14:textId="1EEE1B25" w:rsidR="00DA737F" w:rsidRPr="00B849A5" w:rsidRDefault="00DA737F" w:rsidP="00DA737F">
      <w:pPr>
        <w:rPr>
          <w:b/>
        </w:rPr>
      </w:pPr>
      <w:r>
        <w:lastRenderedPageBreak/>
        <w:fldChar w:fldCharType="begin"/>
      </w:r>
      <w:r>
        <w:instrText xml:space="preserve"> INCLUDEPICTURE "/Users/nicole/Library/Group Containers/UBF8T346G9.ms/WebArchiveCopyPasteTempFiles/com.microsoft.Word/14623.jpg" \* MERGEFORMATINET </w:instrText>
      </w:r>
      <w:r>
        <w:fldChar w:fldCharType="separate"/>
      </w:r>
      <w:r>
        <w:rPr>
          <w:noProof/>
        </w:rPr>
        <w:drawing>
          <wp:inline distT="0" distB="0" distL="0" distR="0" wp14:anchorId="50364256" wp14:editId="0F933F3F">
            <wp:extent cx="5943600" cy="6210300"/>
            <wp:effectExtent l="0" t="0" r="0" b="0"/>
            <wp:docPr id="1485179551" name="Picture 1" descr="A chest x-ray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79551" name="Picture 1" descr="A chest x-ray of a pers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210300"/>
                    </a:xfrm>
                    <a:prstGeom prst="rect">
                      <a:avLst/>
                    </a:prstGeom>
                    <a:noFill/>
                    <a:ln>
                      <a:noFill/>
                    </a:ln>
                  </pic:spPr>
                </pic:pic>
              </a:graphicData>
            </a:graphic>
          </wp:inline>
        </w:drawing>
      </w:r>
      <w:r>
        <w:fldChar w:fldCharType="end"/>
      </w:r>
    </w:p>
    <w:p w14:paraId="15397284" w14:textId="77777777" w:rsidR="00D451C2" w:rsidRDefault="00D451C2"/>
    <w:p w14:paraId="1DBFFC53" w14:textId="77777777" w:rsidR="00DA737F" w:rsidRDefault="00DA737F"/>
    <w:sectPr w:rsidR="00DA737F" w:rsidSect="00FF63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32EA"/>
    <w:multiLevelType w:val="hybridMultilevel"/>
    <w:tmpl w:val="11540E86"/>
    <w:lvl w:ilvl="0" w:tplc="FFFFFFFF">
      <w:start w:val="1"/>
      <w:numFmt w:val="bullet"/>
      <w:lvlText w:val="-"/>
      <w:lvlJc w:val="left"/>
      <w:pPr>
        <w:ind w:left="720" w:hanging="360"/>
      </w:pPr>
      <w:rPr>
        <w:rFonts w:ascii="Calibri" w:eastAsia="Calibri" w:hAnsi="Calibri" w:cs="Calibri"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74541F9"/>
    <w:multiLevelType w:val="hybridMultilevel"/>
    <w:tmpl w:val="4ACCF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F1F5369"/>
    <w:multiLevelType w:val="hybridMultilevel"/>
    <w:tmpl w:val="72E08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70041B"/>
    <w:multiLevelType w:val="multilevel"/>
    <w:tmpl w:val="720E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C207BE"/>
    <w:multiLevelType w:val="hybridMultilevel"/>
    <w:tmpl w:val="4AAC334E"/>
    <w:lvl w:ilvl="0" w:tplc="0E842E18">
      <w:start w:val="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9A1065"/>
    <w:multiLevelType w:val="hybridMultilevel"/>
    <w:tmpl w:val="17D6C27A"/>
    <w:lvl w:ilvl="0" w:tplc="7012D392">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70641A"/>
    <w:multiLevelType w:val="hybridMultilevel"/>
    <w:tmpl w:val="0AD4A59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2011331857">
    <w:abstractNumId w:val="5"/>
  </w:num>
  <w:num w:numId="2" w16cid:durableId="2097744812">
    <w:abstractNumId w:val="0"/>
  </w:num>
  <w:num w:numId="3" w16cid:durableId="1868982095">
    <w:abstractNumId w:val="3"/>
  </w:num>
  <w:num w:numId="4" w16cid:durableId="1419517413">
    <w:abstractNumId w:val="4"/>
  </w:num>
  <w:num w:numId="5" w16cid:durableId="1791515230">
    <w:abstractNumId w:val="6"/>
  </w:num>
  <w:num w:numId="6" w16cid:durableId="1617906032">
    <w:abstractNumId w:val="1"/>
  </w:num>
  <w:num w:numId="7" w16cid:durableId="134642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37F"/>
    <w:rsid w:val="000F654A"/>
    <w:rsid w:val="00D451C2"/>
    <w:rsid w:val="00DA737F"/>
    <w:rsid w:val="00E468B6"/>
    <w:rsid w:val="00FF63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B5368E7"/>
  <w15:chartTrackingRefBased/>
  <w15:docId w15:val="{2354F7E2-CEE4-4C47-8CEB-28B0E16A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37F"/>
    <w:pPr>
      <w:spacing w:after="200" w:line="276" w:lineRule="auto"/>
    </w:pPr>
    <w:rPr>
      <w:rFonts w:ascii="Calibri" w:eastAsia="Calibri" w:hAnsi="Calibri" w:cs="Times New Roman"/>
      <w:kern w:val="0"/>
      <w:sz w:val="22"/>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37F"/>
    <w:pPr>
      <w:ind w:left="720"/>
      <w:contextualSpacing/>
    </w:pPr>
  </w:style>
  <w:style w:type="character" w:styleId="Hyperlink">
    <w:name w:val="Hyperlink"/>
    <w:basedOn w:val="DefaultParagraphFont"/>
    <w:uiPriority w:val="99"/>
    <w:unhideWhenUsed/>
    <w:rsid w:val="00DA737F"/>
    <w:rPr>
      <w:color w:val="0563C1" w:themeColor="hyperlink"/>
      <w:u w:val="single"/>
    </w:rPr>
  </w:style>
  <w:style w:type="character" w:styleId="UnresolvedMention">
    <w:name w:val="Unresolved Mention"/>
    <w:basedOn w:val="DefaultParagraphFont"/>
    <w:uiPriority w:val="99"/>
    <w:semiHidden/>
    <w:unhideWhenUsed/>
    <w:rsid w:val="00DA737F"/>
    <w:rPr>
      <w:color w:val="605E5C"/>
      <w:shd w:val="clear" w:color="auto" w:fill="E1DFDD"/>
    </w:rPr>
  </w:style>
  <w:style w:type="character" w:styleId="FollowedHyperlink">
    <w:name w:val="FollowedHyperlink"/>
    <w:basedOn w:val="DefaultParagraphFont"/>
    <w:uiPriority w:val="99"/>
    <w:semiHidden/>
    <w:unhideWhenUsed/>
    <w:rsid w:val="00DA73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224529">
      <w:bodyDiv w:val="1"/>
      <w:marLeft w:val="0"/>
      <w:marRight w:val="0"/>
      <w:marTop w:val="0"/>
      <w:marBottom w:val="0"/>
      <w:divBdr>
        <w:top w:val="none" w:sz="0" w:space="0" w:color="auto"/>
        <w:left w:val="none" w:sz="0" w:space="0" w:color="auto"/>
        <w:bottom w:val="none" w:sz="0" w:space="0" w:color="auto"/>
        <w:right w:val="none" w:sz="0" w:space="0" w:color="auto"/>
      </w:divBdr>
      <w:divsChild>
        <w:div w:id="101151068">
          <w:marLeft w:val="0"/>
          <w:marRight w:val="0"/>
          <w:marTop w:val="0"/>
          <w:marBottom w:val="0"/>
          <w:divBdr>
            <w:top w:val="none" w:sz="0" w:space="0" w:color="auto"/>
            <w:left w:val="none" w:sz="0" w:space="0" w:color="auto"/>
            <w:bottom w:val="none" w:sz="0" w:space="0" w:color="auto"/>
            <w:right w:val="none" w:sz="0" w:space="0" w:color="auto"/>
          </w:divBdr>
        </w:div>
        <w:div w:id="1917352066">
          <w:marLeft w:val="0"/>
          <w:marRight w:val="0"/>
          <w:marTop w:val="0"/>
          <w:marBottom w:val="0"/>
          <w:divBdr>
            <w:top w:val="none" w:sz="0" w:space="0" w:color="auto"/>
            <w:left w:val="none" w:sz="0" w:space="0" w:color="auto"/>
            <w:bottom w:val="none" w:sz="0" w:space="0" w:color="auto"/>
            <w:right w:val="none" w:sz="0" w:space="0" w:color="auto"/>
          </w:divBdr>
        </w:div>
        <w:div w:id="1081372891">
          <w:marLeft w:val="0"/>
          <w:marRight w:val="0"/>
          <w:marTop w:val="0"/>
          <w:marBottom w:val="0"/>
          <w:divBdr>
            <w:top w:val="none" w:sz="0" w:space="0" w:color="auto"/>
            <w:left w:val="none" w:sz="0" w:space="0" w:color="auto"/>
            <w:bottom w:val="none" w:sz="0" w:space="0" w:color="auto"/>
            <w:right w:val="none" w:sz="0" w:space="0" w:color="auto"/>
          </w:divBdr>
        </w:div>
        <w:div w:id="629629402">
          <w:marLeft w:val="0"/>
          <w:marRight w:val="0"/>
          <w:marTop w:val="0"/>
          <w:marBottom w:val="0"/>
          <w:divBdr>
            <w:top w:val="none" w:sz="0" w:space="0" w:color="auto"/>
            <w:left w:val="none" w:sz="0" w:space="0" w:color="auto"/>
            <w:bottom w:val="none" w:sz="0" w:space="0" w:color="auto"/>
            <w:right w:val="none" w:sz="0" w:space="0" w:color="auto"/>
          </w:divBdr>
        </w:div>
        <w:div w:id="110632806">
          <w:marLeft w:val="0"/>
          <w:marRight w:val="0"/>
          <w:marTop w:val="0"/>
          <w:marBottom w:val="0"/>
          <w:divBdr>
            <w:top w:val="none" w:sz="0" w:space="0" w:color="auto"/>
            <w:left w:val="none" w:sz="0" w:space="0" w:color="auto"/>
            <w:bottom w:val="none" w:sz="0" w:space="0" w:color="auto"/>
            <w:right w:val="none" w:sz="0" w:space="0" w:color="auto"/>
          </w:divBdr>
        </w:div>
        <w:div w:id="256599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tfl.com/sinus-bradycardia-ecg-library/" TargetMode="External"/><Relationship Id="rId5" Type="http://schemas.openxmlformats.org/officeDocument/2006/relationships/hyperlink" Target="https://www.excelatlife.com/articles/microaggressions.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7</Pages>
  <Words>1369</Words>
  <Characters>7806</Characters>
  <Application>Microsoft Office Word</Application>
  <DocSecurity>0</DocSecurity>
  <Lines>65</Lines>
  <Paragraphs>18</Paragraphs>
  <ScaleCrop>false</ScaleCrop>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Novotny, Nicole</dc:creator>
  <cp:keywords/>
  <dc:description/>
  <cp:lastModifiedBy>Novotny, Nicole</cp:lastModifiedBy>
  <cp:revision>2</cp:revision>
  <dcterms:created xsi:type="dcterms:W3CDTF">2024-01-11T18:59:00Z</dcterms:created>
  <dcterms:modified xsi:type="dcterms:W3CDTF">2024-01-11T21:21:00Z</dcterms:modified>
</cp:coreProperties>
</file>