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6C32" w14:textId="77777777" w:rsidR="00FA63E9" w:rsidRPr="00390254" w:rsidRDefault="00FA63E9" w:rsidP="00FA63E9">
      <w:pPr>
        <w:pStyle w:val="Heading1"/>
        <w:spacing w:before="0" w:line="480" w:lineRule="auto"/>
        <w:contextualSpacing/>
        <w:rPr>
          <w:rFonts w:ascii="Times New Roman" w:hAnsi="Times New Roman" w:cs="Times New Roman"/>
          <w:color w:val="auto"/>
          <w:sz w:val="24"/>
          <w:szCs w:val="24"/>
        </w:rPr>
      </w:pPr>
      <w:bookmarkStart w:id="0" w:name="_Toc192322832"/>
      <w:r w:rsidRPr="00390254">
        <w:rPr>
          <w:rFonts w:ascii="Times New Roman" w:hAnsi="Times New Roman" w:cs="Times New Roman"/>
          <w:color w:val="auto"/>
          <w:sz w:val="24"/>
          <w:szCs w:val="24"/>
        </w:rPr>
        <w:t>Lampiran</w:t>
      </w:r>
      <w:bookmarkEnd w:id="0"/>
      <w:r w:rsidRPr="00390254">
        <w:rPr>
          <w:rFonts w:ascii="Times New Roman" w:hAnsi="Times New Roman" w:cs="Times New Roman"/>
          <w:color w:val="auto"/>
          <w:sz w:val="24"/>
          <w:szCs w:val="24"/>
        </w:rPr>
        <w:t xml:space="preserve"> </w:t>
      </w:r>
    </w:p>
    <w:p w14:paraId="0106A072" w14:textId="77777777" w:rsidR="00FA63E9" w:rsidRPr="00390254" w:rsidRDefault="00FA63E9" w:rsidP="003A221F">
      <w:pPr>
        <w:pStyle w:val="ListParagraph"/>
        <w:numPr>
          <w:ilvl w:val="0"/>
          <w:numId w:val="1"/>
        </w:numPr>
        <w:spacing w:after="0" w:line="480" w:lineRule="auto"/>
        <w:ind w:left="0"/>
        <w:rPr>
          <w:rFonts w:ascii="Times New Roman" w:hAnsi="Times New Roman" w:cs="Times New Roman"/>
          <w:sz w:val="24"/>
          <w:szCs w:val="24"/>
        </w:rPr>
      </w:pPr>
      <w:proofErr w:type="spellStart"/>
      <w:r w:rsidRPr="00390254">
        <w:rPr>
          <w:rFonts w:ascii="Times New Roman" w:hAnsi="Times New Roman" w:cs="Times New Roman"/>
          <w:sz w:val="24"/>
          <w:szCs w:val="24"/>
        </w:rPr>
        <w:t>Kuesioner</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Penelitian</w:t>
      </w:r>
      <w:proofErr w:type="spellEnd"/>
      <w:r w:rsidRPr="00390254">
        <w:rPr>
          <w:rFonts w:ascii="Times New Roman" w:hAnsi="Times New Roman" w:cs="Times New Roman"/>
          <w:sz w:val="24"/>
          <w:szCs w:val="24"/>
        </w:rPr>
        <w:t xml:space="preserve"> </w:t>
      </w:r>
    </w:p>
    <w:p w14:paraId="7645E690" w14:textId="77777777" w:rsidR="00FA63E9" w:rsidRPr="00390254" w:rsidRDefault="00FA63E9" w:rsidP="003A221F">
      <w:pPr>
        <w:spacing w:after="200" w:line="480" w:lineRule="auto"/>
        <w:contextualSpacing/>
        <w:jc w:val="center"/>
        <w:rPr>
          <w:rFonts w:ascii="Times New Roman" w:hAnsi="Times New Roman" w:cs="Times New Roman"/>
          <w:b/>
          <w:bCs/>
          <w:sz w:val="24"/>
          <w:szCs w:val="24"/>
        </w:rPr>
      </w:pPr>
      <w:r w:rsidRPr="00390254">
        <w:rPr>
          <w:rFonts w:ascii="Times New Roman" w:hAnsi="Times New Roman" w:cs="Times New Roman"/>
          <w:b/>
          <w:bCs/>
          <w:sz w:val="24"/>
          <w:szCs w:val="24"/>
        </w:rPr>
        <w:t>PENGANTAR</w:t>
      </w:r>
    </w:p>
    <w:p w14:paraId="72AB2882" w14:textId="6D69C8C7" w:rsidR="00FA63E9" w:rsidRPr="00390254" w:rsidRDefault="00FA63E9" w:rsidP="00FA63E9">
      <w:pPr>
        <w:spacing w:after="200" w:line="480" w:lineRule="auto"/>
        <w:contextualSpacing/>
        <w:rPr>
          <w:rFonts w:ascii="Times New Roman" w:hAnsi="Times New Roman" w:cs="Times New Roman"/>
          <w:bCs/>
          <w:sz w:val="24"/>
          <w:szCs w:val="24"/>
        </w:rPr>
      </w:pPr>
      <w:proofErr w:type="spellStart"/>
      <w:r w:rsidRPr="00390254">
        <w:rPr>
          <w:rFonts w:ascii="Times New Roman" w:hAnsi="Times New Roman" w:cs="Times New Roman"/>
          <w:bCs/>
          <w:sz w:val="24"/>
          <w:szCs w:val="24"/>
        </w:rPr>
        <w:t>Assalamu’alaikum</w:t>
      </w:r>
      <w:proofErr w:type="spellEnd"/>
      <w:r w:rsidRPr="00390254">
        <w:rPr>
          <w:rFonts w:ascii="Times New Roman" w:hAnsi="Times New Roman" w:cs="Times New Roman"/>
          <w:bCs/>
          <w:sz w:val="24"/>
          <w:szCs w:val="24"/>
        </w:rPr>
        <w:t xml:space="preserve"> </w:t>
      </w:r>
      <w:proofErr w:type="spellStart"/>
      <w:r w:rsidR="00947D13">
        <w:rPr>
          <w:rFonts w:ascii="Times New Roman" w:hAnsi="Times New Roman" w:cs="Times New Roman"/>
          <w:bCs/>
          <w:sz w:val="24"/>
          <w:szCs w:val="24"/>
        </w:rPr>
        <w:t>w</w:t>
      </w:r>
      <w:r w:rsidRPr="00390254">
        <w:rPr>
          <w:rFonts w:ascii="Times New Roman" w:hAnsi="Times New Roman" w:cs="Times New Roman"/>
          <w:bCs/>
          <w:sz w:val="24"/>
          <w:szCs w:val="24"/>
        </w:rPr>
        <w:t>r</w:t>
      </w:r>
      <w:proofErr w:type="spellEnd"/>
      <w:r w:rsidRPr="00390254">
        <w:rPr>
          <w:rFonts w:ascii="Times New Roman" w:hAnsi="Times New Roman" w:cs="Times New Roman"/>
          <w:bCs/>
          <w:sz w:val="24"/>
          <w:szCs w:val="24"/>
        </w:rPr>
        <w:t xml:space="preserve">. </w:t>
      </w:r>
      <w:proofErr w:type="spellStart"/>
      <w:r w:rsidR="00947D13">
        <w:rPr>
          <w:rFonts w:ascii="Times New Roman" w:hAnsi="Times New Roman" w:cs="Times New Roman"/>
          <w:bCs/>
          <w:sz w:val="24"/>
          <w:szCs w:val="24"/>
        </w:rPr>
        <w:t>w</w:t>
      </w:r>
      <w:r w:rsidRPr="00390254">
        <w:rPr>
          <w:rFonts w:ascii="Times New Roman" w:hAnsi="Times New Roman" w:cs="Times New Roman"/>
          <w:bCs/>
          <w:sz w:val="24"/>
          <w:szCs w:val="24"/>
        </w:rPr>
        <w:t>b</w:t>
      </w:r>
      <w:proofErr w:type="spellEnd"/>
      <w:r w:rsidRPr="00390254">
        <w:rPr>
          <w:rFonts w:ascii="Times New Roman" w:hAnsi="Times New Roman" w:cs="Times New Roman"/>
          <w:bCs/>
          <w:sz w:val="24"/>
          <w:szCs w:val="24"/>
        </w:rPr>
        <w:t xml:space="preserve">. </w:t>
      </w:r>
    </w:p>
    <w:p w14:paraId="2B3DF4E5" w14:textId="59C30D9E" w:rsidR="00FA63E9" w:rsidRPr="00390254" w:rsidRDefault="00FA63E9" w:rsidP="00FA63E9">
      <w:pPr>
        <w:spacing w:after="200" w:line="480" w:lineRule="auto"/>
        <w:contextualSpacing/>
        <w:rPr>
          <w:rFonts w:ascii="Times New Roman" w:hAnsi="Times New Roman" w:cs="Times New Roman"/>
          <w:bCs/>
          <w:sz w:val="24"/>
          <w:szCs w:val="24"/>
        </w:rPr>
      </w:pPr>
      <w:proofErr w:type="spellStart"/>
      <w:r w:rsidRPr="00390254">
        <w:rPr>
          <w:rFonts w:ascii="Times New Roman" w:hAnsi="Times New Roman" w:cs="Times New Roman"/>
          <w:bCs/>
          <w:sz w:val="24"/>
          <w:szCs w:val="24"/>
        </w:rPr>
        <w:t>Sdra</w:t>
      </w:r>
      <w:proofErr w:type="spellEnd"/>
      <w:r w:rsidRPr="00390254">
        <w:rPr>
          <w:rFonts w:ascii="Times New Roman" w:hAnsi="Times New Roman" w:cs="Times New Roman"/>
          <w:bCs/>
          <w:sz w:val="24"/>
          <w:szCs w:val="24"/>
        </w:rPr>
        <w:t>/</w:t>
      </w:r>
      <w:proofErr w:type="spellStart"/>
      <w:r w:rsidRPr="00390254">
        <w:rPr>
          <w:rFonts w:ascii="Times New Roman" w:hAnsi="Times New Roman" w:cs="Times New Roman"/>
          <w:bCs/>
          <w:sz w:val="24"/>
          <w:szCs w:val="24"/>
        </w:rPr>
        <w:t>i</w:t>
      </w:r>
      <w:proofErr w:type="spellEnd"/>
      <w:r w:rsidRPr="00390254">
        <w:rPr>
          <w:rFonts w:ascii="Times New Roman" w:hAnsi="Times New Roman" w:cs="Times New Roman"/>
          <w:bCs/>
          <w:sz w:val="24"/>
          <w:szCs w:val="24"/>
        </w:rPr>
        <w:t xml:space="preserve"> </w:t>
      </w:r>
      <w:proofErr w:type="spellStart"/>
      <w:r w:rsidR="00153425">
        <w:rPr>
          <w:rFonts w:ascii="Times New Roman" w:hAnsi="Times New Roman" w:cs="Times New Roman"/>
          <w:bCs/>
          <w:sz w:val="24"/>
          <w:szCs w:val="24"/>
        </w:rPr>
        <w:t>r</w:t>
      </w:r>
      <w:r w:rsidRPr="00390254">
        <w:rPr>
          <w:rFonts w:ascii="Times New Roman" w:hAnsi="Times New Roman" w:cs="Times New Roman"/>
          <w:bCs/>
          <w:sz w:val="24"/>
          <w:szCs w:val="24"/>
        </w:rPr>
        <w:t>esponden</w:t>
      </w:r>
      <w:proofErr w:type="spellEnd"/>
      <w:r w:rsidRPr="00390254">
        <w:rPr>
          <w:rFonts w:ascii="Times New Roman" w:hAnsi="Times New Roman" w:cs="Times New Roman"/>
          <w:bCs/>
          <w:sz w:val="24"/>
          <w:szCs w:val="24"/>
        </w:rPr>
        <w:t xml:space="preserve"> yang </w:t>
      </w:r>
      <w:proofErr w:type="spellStart"/>
      <w:r w:rsidRPr="00390254">
        <w:rPr>
          <w:rFonts w:ascii="Times New Roman" w:hAnsi="Times New Roman" w:cs="Times New Roman"/>
          <w:bCs/>
          <w:sz w:val="24"/>
          <w:szCs w:val="24"/>
        </w:rPr>
        <w:t>berbahagia</w:t>
      </w:r>
      <w:proofErr w:type="spellEnd"/>
      <w:r w:rsidRPr="00390254">
        <w:rPr>
          <w:rFonts w:ascii="Times New Roman" w:hAnsi="Times New Roman" w:cs="Times New Roman"/>
          <w:bCs/>
          <w:sz w:val="24"/>
          <w:szCs w:val="24"/>
        </w:rPr>
        <w:t xml:space="preserve">, </w:t>
      </w:r>
    </w:p>
    <w:p w14:paraId="02E8BDCD" w14:textId="5FDF21D9" w:rsidR="00FA63E9" w:rsidRPr="00673D7B" w:rsidRDefault="00FA63E9" w:rsidP="00FA63E9">
      <w:pPr>
        <w:spacing w:after="200" w:line="480" w:lineRule="auto"/>
        <w:contextualSpacing/>
        <w:jc w:val="both"/>
        <w:rPr>
          <w:rFonts w:ascii="Times New Roman" w:hAnsi="Times New Roman" w:cs="Times New Roman"/>
          <w:bCs/>
          <w:sz w:val="24"/>
          <w:szCs w:val="24"/>
          <w:lang w:val="it-IT"/>
        </w:rPr>
      </w:pPr>
      <w:proofErr w:type="spellStart"/>
      <w:r w:rsidRPr="00390254">
        <w:rPr>
          <w:rFonts w:ascii="Times New Roman" w:hAnsi="Times New Roman" w:cs="Times New Roman"/>
          <w:bCs/>
          <w:sz w:val="24"/>
          <w:szCs w:val="24"/>
        </w:rPr>
        <w:t>Sehubungan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dengan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kegiatan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penelitian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ini</w:t>
      </w:r>
      <w:proofErr w:type="spellEnd"/>
      <w:r w:rsidRPr="00390254">
        <w:rPr>
          <w:rFonts w:ascii="Times New Roman" w:hAnsi="Times New Roman" w:cs="Times New Roman"/>
          <w:bCs/>
          <w:sz w:val="24"/>
          <w:szCs w:val="24"/>
        </w:rPr>
        <w:t xml:space="preserve">, kami </w:t>
      </w:r>
      <w:proofErr w:type="spellStart"/>
      <w:r w:rsidRPr="00390254">
        <w:rPr>
          <w:rFonts w:ascii="Times New Roman" w:hAnsi="Times New Roman" w:cs="Times New Roman"/>
          <w:bCs/>
          <w:sz w:val="24"/>
          <w:szCs w:val="24"/>
        </w:rPr>
        <w:t>mohon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kesediaannya</w:t>
      </w:r>
      <w:proofErr w:type="spellEnd"/>
      <w:r w:rsidRPr="00390254">
        <w:rPr>
          <w:rFonts w:ascii="Times New Roman" w:hAnsi="Times New Roman" w:cs="Times New Roman"/>
          <w:bCs/>
          <w:sz w:val="24"/>
          <w:szCs w:val="24"/>
        </w:rPr>
        <w:t xml:space="preserve"> agar </w:t>
      </w:r>
      <w:proofErr w:type="spellStart"/>
      <w:r w:rsidRPr="00390254">
        <w:rPr>
          <w:rFonts w:ascii="Times New Roman" w:hAnsi="Times New Roman" w:cs="Times New Roman"/>
          <w:bCs/>
          <w:sz w:val="24"/>
          <w:szCs w:val="24"/>
        </w:rPr>
        <w:t>berkenan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meluangkan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waktu</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untuk</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mengisi</w:t>
      </w:r>
      <w:proofErr w:type="spellEnd"/>
      <w:r w:rsidRPr="00390254">
        <w:rPr>
          <w:rFonts w:ascii="Times New Roman" w:hAnsi="Times New Roman" w:cs="Times New Roman"/>
          <w:bCs/>
          <w:sz w:val="24"/>
          <w:szCs w:val="24"/>
        </w:rPr>
        <w:t xml:space="preserve"> daftar </w:t>
      </w:r>
      <w:proofErr w:type="spellStart"/>
      <w:r w:rsidRPr="00390254">
        <w:rPr>
          <w:rFonts w:ascii="Times New Roman" w:hAnsi="Times New Roman" w:cs="Times New Roman"/>
          <w:bCs/>
          <w:sz w:val="24"/>
          <w:szCs w:val="24"/>
        </w:rPr>
        <w:t>kuesioner</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penelitian</w:t>
      </w:r>
      <w:proofErr w:type="spellEnd"/>
      <w:r w:rsidRPr="00390254">
        <w:rPr>
          <w:rFonts w:ascii="Times New Roman" w:hAnsi="Times New Roman" w:cs="Times New Roman"/>
          <w:bCs/>
          <w:sz w:val="24"/>
          <w:szCs w:val="24"/>
        </w:rPr>
        <w:t xml:space="preserve"> </w:t>
      </w:r>
      <w:proofErr w:type="spellStart"/>
      <w:r w:rsidRPr="00390254">
        <w:rPr>
          <w:rFonts w:ascii="Times New Roman" w:hAnsi="Times New Roman" w:cs="Times New Roman"/>
          <w:bCs/>
          <w:sz w:val="24"/>
          <w:szCs w:val="24"/>
        </w:rPr>
        <w:t>mengenai</w:t>
      </w:r>
      <w:proofErr w:type="spellEnd"/>
      <w:r w:rsidRPr="00390254">
        <w:rPr>
          <w:rFonts w:ascii="Times New Roman" w:hAnsi="Times New Roman" w:cs="Times New Roman"/>
          <w:bCs/>
          <w:sz w:val="24"/>
          <w:szCs w:val="24"/>
        </w:rPr>
        <w:t xml:space="preserve"> </w:t>
      </w:r>
      <w:r w:rsidRPr="000B4571">
        <w:rPr>
          <w:rFonts w:ascii="Times New Roman" w:hAnsi="Times New Roman" w:cs="Times New Roman"/>
          <w:bCs/>
          <w:i/>
          <w:iCs/>
          <w:sz w:val="24"/>
          <w:szCs w:val="24"/>
        </w:rPr>
        <w:t>“</w:t>
      </w:r>
      <w:r w:rsidR="003157E3" w:rsidRPr="003157E3">
        <w:rPr>
          <w:rFonts w:ascii="Times New Roman" w:hAnsi="Times New Roman" w:cs="Times New Roman"/>
          <w:sz w:val="24"/>
          <w:szCs w:val="24"/>
        </w:rPr>
        <w:t>Peran</w:t>
      </w:r>
      <w:r w:rsidR="003157E3" w:rsidRPr="003157E3">
        <w:rPr>
          <w:rFonts w:ascii="Times New Roman" w:hAnsi="Times New Roman" w:cs="Times New Roman"/>
          <w:i/>
          <w:iCs/>
          <w:sz w:val="24"/>
          <w:szCs w:val="24"/>
        </w:rPr>
        <w:t xml:space="preserve"> University Religiosity </w:t>
      </w:r>
      <w:r w:rsidR="003157E3" w:rsidRPr="003157E3">
        <w:rPr>
          <w:rFonts w:ascii="Times New Roman" w:hAnsi="Times New Roman" w:cs="Times New Roman"/>
          <w:sz w:val="24"/>
          <w:szCs w:val="24"/>
        </w:rPr>
        <w:t>dan</w:t>
      </w:r>
      <w:r w:rsidR="003157E3" w:rsidRPr="003157E3">
        <w:rPr>
          <w:rFonts w:ascii="Times New Roman" w:hAnsi="Times New Roman" w:cs="Times New Roman"/>
          <w:i/>
          <w:iCs/>
          <w:sz w:val="24"/>
          <w:szCs w:val="24"/>
        </w:rPr>
        <w:t xml:space="preserve"> University Reputation </w:t>
      </w:r>
      <w:proofErr w:type="spellStart"/>
      <w:r w:rsidR="003157E3" w:rsidRPr="003157E3">
        <w:rPr>
          <w:rFonts w:ascii="Times New Roman" w:hAnsi="Times New Roman" w:cs="Times New Roman"/>
          <w:i/>
          <w:iCs/>
          <w:sz w:val="24"/>
          <w:szCs w:val="24"/>
        </w:rPr>
        <w:t>dalam</w:t>
      </w:r>
      <w:proofErr w:type="spellEnd"/>
      <w:r w:rsidR="003157E3" w:rsidRPr="003157E3">
        <w:rPr>
          <w:rFonts w:ascii="Times New Roman" w:hAnsi="Times New Roman" w:cs="Times New Roman"/>
          <w:i/>
          <w:iCs/>
          <w:sz w:val="24"/>
          <w:szCs w:val="24"/>
        </w:rPr>
        <w:t xml:space="preserve"> </w:t>
      </w:r>
      <w:proofErr w:type="spellStart"/>
      <w:r w:rsidR="003157E3" w:rsidRPr="003157E3">
        <w:rPr>
          <w:rFonts w:ascii="Times New Roman" w:hAnsi="Times New Roman" w:cs="Times New Roman"/>
          <w:sz w:val="24"/>
          <w:szCs w:val="24"/>
        </w:rPr>
        <w:t>Memediasi</w:t>
      </w:r>
      <w:proofErr w:type="spellEnd"/>
      <w:r w:rsidR="003157E3" w:rsidRPr="003157E3">
        <w:rPr>
          <w:rFonts w:ascii="Times New Roman" w:hAnsi="Times New Roman" w:cs="Times New Roman"/>
          <w:sz w:val="24"/>
          <w:szCs w:val="24"/>
        </w:rPr>
        <w:t xml:space="preserve"> </w:t>
      </w:r>
      <w:proofErr w:type="spellStart"/>
      <w:r w:rsidR="003157E3" w:rsidRPr="003157E3">
        <w:rPr>
          <w:rFonts w:ascii="Times New Roman" w:hAnsi="Times New Roman" w:cs="Times New Roman"/>
          <w:sz w:val="24"/>
          <w:szCs w:val="24"/>
        </w:rPr>
        <w:t>Hubungan</w:t>
      </w:r>
      <w:proofErr w:type="spellEnd"/>
      <w:r w:rsidR="003157E3" w:rsidRPr="003157E3">
        <w:rPr>
          <w:rFonts w:ascii="Times New Roman" w:hAnsi="Times New Roman" w:cs="Times New Roman"/>
          <w:i/>
          <w:iCs/>
          <w:sz w:val="24"/>
          <w:szCs w:val="24"/>
        </w:rPr>
        <w:t xml:space="preserve"> University Service Quality, University Heritage, </w:t>
      </w:r>
      <w:r w:rsidR="003157E3" w:rsidRPr="003157E3">
        <w:rPr>
          <w:rFonts w:ascii="Times New Roman" w:hAnsi="Times New Roman" w:cs="Times New Roman"/>
          <w:sz w:val="24"/>
          <w:szCs w:val="24"/>
        </w:rPr>
        <w:t>dan</w:t>
      </w:r>
      <w:r w:rsidR="003157E3" w:rsidRPr="003157E3">
        <w:rPr>
          <w:rFonts w:ascii="Times New Roman" w:hAnsi="Times New Roman" w:cs="Times New Roman"/>
          <w:i/>
          <w:iCs/>
          <w:sz w:val="24"/>
          <w:szCs w:val="24"/>
        </w:rPr>
        <w:t xml:space="preserve"> University Brand Identity </w:t>
      </w:r>
      <w:proofErr w:type="spellStart"/>
      <w:r w:rsidR="003157E3" w:rsidRPr="003157E3">
        <w:rPr>
          <w:rFonts w:ascii="Times New Roman" w:hAnsi="Times New Roman" w:cs="Times New Roman"/>
          <w:sz w:val="24"/>
          <w:szCs w:val="24"/>
        </w:rPr>
        <w:t>terhadap</w:t>
      </w:r>
      <w:proofErr w:type="spellEnd"/>
      <w:r w:rsidR="003157E3" w:rsidRPr="003157E3">
        <w:rPr>
          <w:rFonts w:ascii="Times New Roman" w:hAnsi="Times New Roman" w:cs="Times New Roman"/>
          <w:i/>
          <w:iCs/>
          <w:sz w:val="24"/>
          <w:szCs w:val="24"/>
        </w:rPr>
        <w:t xml:space="preserve"> Student Satisfaction</w:t>
      </w:r>
      <w:r w:rsidRPr="000B4571">
        <w:rPr>
          <w:rFonts w:ascii="Times New Roman" w:hAnsi="Times New Roman" w:cs="Times New Roman"/>
          <w:bCs/>
          <w:i/>
          <w:iCs/>
          <w:sz w:val="24"/>
          <w:szCs w:val="24"/>
        </w:rPr>
        <w:t>”</w:t>
      </w:r>
      <w:r w:rsidRPr="00390254">
        <w:rPr>
          <w:rFonts w:ascii="Times New Roman" w:hAnsi="Times New Roman" w:cs="Times New Roman"/>
          <w:bCs/>
          <w:i/>
          <w:iCs/>
          <w:sz w:val="24"/>
          <w:szCs w:val="24"/>
        </w:rPr>
        <w:t>.</w:t>
      </w:r>
      <w:r w:rsidRPr="00390254">
        <w:rPr>
          <w:rFonts w:ascii="Times New Roman" w:hAnsi="Times New Roman" w:cs="Times New Roman"/>
          <w:bCs/>
          <w:sz w:val="24"/>
          <w:szCs w:val="24"/>
        </w:rPr>
        <w:t xml:space="preserve"> </w:t>
      </w:r>
      <w:r w:rsidRPr="00673D7B">
        <w:rPr>
          <w:rFonts w:ascii="Times New Roman" w:hAnsi="Times New Roman" w:cs="Times New Roman"/>
          <w:bCs/>
          <w:sz w:val="24"/>
          <w:szCs w:val="24"/>
          <w:lang w:val="it-IT"/>
        </w:rPr>
        <w:t>Informasi yang di berikan merupakan bantuan yang sangat berarti bagi kami dalam menyelesaikan penelitian ini. Penelitian ini dilakukan untuk kepentingan akademis semata yang merupakan salah satu tugas Penelitian dalam penulisan Disertasi dan Tridharma Perguruan Tinggi. Adapun jawaban yang telah di berikan akan kami jaga kerahasiaannya dan hanya digunakan untuk kepentingan penelitian ini.</w:t>
      </w:r>
    </w:p>
    <w:p w14:paraId="35C61553" w14:textId="77777777" w:rsidR="00FA63E9" w:rsidRPr="00673D7B" w:rsidRDefault="00FA63E9" w:rsidP="00FA63E9">
      <w:pPr>
        <w:spacing w:after="200" w:line="480" w:lineRule="auto"/>
        <w:contextualSpacing/>
        <w:jc w:val="both"/>
        <w:rPr>
          <w:rFonts w:ascii="Times New Roman" w:hAnsi="Times New Roman" w:cs="Times New Roman"/>
          <w:bCs/>
          <w:sz w:val="24"/>
          <w:szCs w:val="24"/>
          <w:lang w:val="it-IT"/>
        </w:rPr>
      </w:pPr>
      <w:r w:rsidRPr="00673D7B">
        <w:rPr>
          <w:rFonts w:ascii="Times New Roman" w:hAnsi="Times New Roman" w:cs="Times New Roman"/>
          <w:bCs/>
          <w:sz w:val="24"/>
          <w:szCs w:val="24"/>
          <w:lang w:val="it-IT"/>
        </w:rPr>
        <w:t xml:space="preserve">Demikian, atas bantuan dan kesediaannya dalam meluangkan waktu kami ucapkan terimakasih. </w:t>
      </w:r>
    </w:p>
    <w:p w14:paraId="2F24C2DB" w14:textId="0E226B56" w:rsidR="00FC5AEA" w:rsidRPr="003157E3" w:rsidRDefault="00FA63E9" w:rsidP="003157E3">
      <w:pPr>
        <w:spacing w:after="200" w:line="480" w:lineRule="auto"/>
        <w:contextualSpacing/>
        <w:rPr>
          <w:rFonts w:ascii="Times New Roman" w:hAnsi="Times New Roman" w:cs="Times New Roman"/>
          <w:bCs/>
          <w:sz w:val="24"/>
          <w:szCs w:val="24"/>
          <w:lang w:val="it-IT"/>
        </w:rPr>
      </w:pPr>
      <w:r w:rsidRPr="00673D7B">
        <w:rPr>
          <w:rFonts w:ascii="Times New Roman" w:hAnsi="Times New Roman" w:cs="Times New Roman"/>
          <w:bCs/>
          <w:sz w:val="24"/>
          <w:szCs w:val="24"/>
          <w:lang w:val="it-IT"/>
        </w:rPr>
        <w:t xml:space="preserve">Wassalamu’alaikum Wr. Wb. </w:t>
      </w:r>
    </w:p>
    <w:p w14:paraId="5FA285A8" w14:textId="786F5525" w:rsidR="00FA63E9" w:rsidRPr="00FC5AEA" w:rsidRDefault="00FA63E9" w:rsidP="00FC5AEA">
      <w:pPr>
        <w:spacing w:line="480" w:lineRule="auto"/>
        <w:ind w:right="4" w:firstLine="720"/>
        <w:contextualSpacing/>
        <w:jc w:val="both"/>
        <w:rPr>
          <w:rFonts w:ascii="Times New Roman" w:hAnsi="Times New Roman" w:cs="Times New Roman"/>
          <w:i/>
          <w:sz w:val="24"/>
          <w:szCs w:val="24"/>
          <w:lang w:val="it-IT"/>
        </w:rPr>
      </w:pPr>
      <w:r w:rsidRPr="00673D7B">
        <w:rPr>
          <w:rFonts w:ascii="Times New Roman" w:hAnsi="Times New Roman" w:cs="Times New Roman"/>
          <w:i/>
          <w:sz w:val="24"/>
          <w:szCs w:val="24"/>
          <w:lang w:val="it-IT"/>
        </w:rPr>
        <w:t xml:space="preserve">Jika ada pertanyaan terkait kuisioner ini, Bapak/Ibu/Sdr (i) dapat menanyakan langsung ke </w:t>
      </w:r>
      <w:r w:rsidRPr="00673D7B">
        <w:rPr>
          <w:rFonts w:ascii="Times New Roman" w:hAnsi="Times New Roman" w:cs="Times New Roman"/>
          <w:b/>
          <w:i/>
          <w:sz w:val="24"/>
          <w:szCs w:val="24"/>
          <w:lang w:val="it-IT"/>
        </w:rPr>
        <w:t>081</w:t>
      </w:r>
      <w:r>
        <w:rPr>
          <w:rFonts w:ascii="Times New Roman" w:hAnsi="Times New Roman" w:cs="Times New Roman"/>
          <w:b/>
          <w:i/>
          <w:sz w:val="24"/>
          <w:szCs w:val="24"/>
          <w:lang w:val="it-IT"/>
        </w:rPr>
        <w:t>3</w:t>
      </w:r>
      <w:r w:rsidRPr="00673D7B">
        <w:rPr>
          <w:rFonts w:ascii="Times New Roman" w:hAnsi="Times New Roman" w:cs="Times New Roman"/>
          <w:b/>
          <w:i/>
          <w:sz w:val="24"/>
          <w:szCs w:val="24"/>
          <w:lang w:val="it-IT"/>
        </w:rPr>
        <w:t>-</w:t>
      </w:r>
      <w:r>
        <w:rPr>
          <w:rFonts w:ascii="Times New Roman" w:hAnsi="Times New Roman" w:cs="Times New Roman"/>
          <w:b/>
          <w:i/>
          <w:sz w:val="24"/>
          <w:szCs w:val="24"/>
          <w:lang w:val="it-IT"/>
        </w:rPr>
        <w:t>2861</w:t>
      </w:r>
      <w:r w:rsidRPr="00673D7B">
        <w:rPr>
          <w:rFonts w:ascii="Times New Roman" w:hAnsi="Times New Roman" w:cs="Times New Roman"/>
          <w:b/>
          <w:i/>
          <w:sz w:val="24"/>
          <w:szCs w:val="24"/>
          <w:lang w:val="it-IT"/>
        </w:rPr>
        <w:t>-</w:t>
      </w:r>
      <w:r>
        <w:rPr>
          <w:rFonts w:ascii="Times New Roman" w:hAnsi="Times New Roman" w:cs="Times New Roman"/>
          <w:b/>
          <w:i/>
          <w:sz w:val="24"/>
          <w:szCs w:val="24"/>
          <w:lang w:val="it-IT"/>
        </w:rPr>
        <w:t>9993</w:t>
      </w:r>
      <w:r w:rsidRPr="00673D7B">
        <w:rPr>
          <w:rFonts w:ascii="Times New Roman" w:hAnsi="Times New Roman" w:cs="Times New Roman"/>
          <w:b/>
          <w:i/>
          <w:sz w:val="24"/>
          <w:szCs w:val="24"/>
          <w:lang w:val="it-IT"/>
        </w:rPr>
        <w:t xml:space="preserve"> (</w:t>
      </w:r>
      <w:r w:rsidRPr="000B4571">
        <w:rPr>
          <w:rFonts w:ascii="Times New Roman" w:hAnsi="Times New Roman" w:cs="Times New Roman"/>
          <w:b/>
          <w:iCs/>
          <w:sz w:val="24"/>
          <w:szCs w:val="24"/>
          <w:lang w:val="it-IT"/>
        </w:rPr>
        <w:t>arif</w:t>
      </w:r>
      <w:r w:rsidRPr="00673D7B">
        <w:rPr>
          <w:rFonts w:ascii="Times New Roman" w:hAnsi="Times New Roman" w:cs="Times New Roman"/>
          <w:b/>
          <w:i/>
          <w:sz w:val="24"/>
          <w:szCs w:val="24"/>
          <w:lang w:val="it-IT"/>
        </w:rPr>
        <w:t>)</w:t>
      </w:r>
      <w:r w:rsidRPr="00673D7B">
        <w:rPr>
          <w:rFonts w:ascii="Times New Roman" w:hAnsi="Times New Roman" w:cs="Times New Roman"/>
          <w:i/>
          <w:sz w:val="24"/>
          <w:szCs w:val="24"/>
          <w:lang w:val="it-IT"/>
        </w:rPr>
        <w:t xml:space="preserve"> atau mengirim email ke </w:t>
      </w:r>
      <w:hyperlink r:id="rId6" w:history="1">
        <w:r w:rsidRPr="00FA63E9">
          <w:rPr>
            <w:rStyle w:val="Hyperlink"/>
            <w:rFonts w:ascii="Times New Roman" w:hAnsi="Times New Roman" w:cs="Times New Roman"/>
            <w:iCs/>
            <w:color w:val="auto"/>
            <w:sz w:val="24"/>
            <w:szCs w:val="24"/>
            <w:u w:val="none"/>
            <w:lang w:val="it-IT"/>
          </w:rPr>
          <w:t>ariffakhrudin21@gmail.com</w:t>
        </w:r>
      </w:hyperlink>
      <w:r w:rsidRPr="00FA63E9">
        <w:rPr>
          <w:rFonts w:ascii="Times New Roman" w:hAnsi="Times New Roman" w:cs="Times New Roman"/>
          <w:iCs/>
          <w:sz w:val="24"/>
          <w:szCs w:val="24"/>
          <w:lang w:val="it-IT"/>
        </w:rPr>
        <w:t xml:space="preserve">, </w:t>
      </w:r>
      <w:r w:rsidRPr="00673D7B">
        <w:rPr>
          <w:rFonts w:ascii="Times New Roman" w:hAnsi="Times New Roman" w:cs="Times New Roman"/>
          <w:i/>
          <w:sz w:val="24"/>
          <w:szCs w:val="24"/>
          <w:lang w:val="it-IT"/>
        </w:rPr>
        <w:t xml:space="preserve">peneliti menjamin kerahasiaan identitasnya. </w:t>
      </w:r>
      <w:r w:rsidRPr="00673D7B">
        <w:rPr>
          <w:rFonts w:ascii="Times New Roman" w:hAnsi="Times New Roman" w:cs="Times New Roman"/>
          <w:bCs/>
          <w:sz w:val="24"/>
          <w:szCs w:val="24"/>
          <w:lang w:val="it-IT"/>
        </w:rPr>
        <w:t xml:space="preserve">                                 </w:t>
      </w:r>
    </w:p>
    <w:p w14:paraId="78EE5F5C" w14:textId="77777777" w:rsidR="00FA63E9" w:rsidRPr="00673D7B" w:rsidRDefault="00FA63E9" w:rsidP="00FA63E9">
      <w:pPr>
        <w:spacing w:after="200" w:line="480" w:lineRule="auto"/>
        <w:contextualSpacing/>
        <w:rPr>
          <w:rFonts w:ascii="Times New Roman" w:hAnsi="Times New Roman" w:cs="Times New Roman"/>
          <w:bCs/>
          <w:sz w:val="24"/>
          <w:szCs w:val="24"/>
          <w:lang w:val="it-IT"/>
        </w:rPr>
      </w:pPr>
      <w:r w:rsidRPr="00673D7B">
        <w:rPr>
          <w:rFonts w:ascii="Times New Roman" w:hAnsi="Times New Roman" w:cs="Times New Roman"/>
          <w:bCs/>
          <w:sz w:val="24"/>
          <w:szCs w:val="24"/>
          <w:lang w:val="it-IT"/>
        </w:rPr>
        <w:t>Hormat kami</w:t>
      </w:r>
    </w:p>
    <w:p w14:paraId="6BCD4AC0" w14:textId="77777777" w:rsidR="00FA63E9" w:rsidRPr="00673D7B" w:rsidRDefault="00FA63E9" w:rsidP="00FA63E9">
      <w:pPr>
        <w:spacing w:after="200" w:line="480" w:lineRule="auto"/>
        <w:contextualSpacing/>
        <w:rPr>
          <w:rFonts w:ascii="Times New Roman" w:hAnsi="Times New Roman" w:cs="Times New Roman"/>
          <w:bCs/>
          <w:sz w:val="24"/>
          <w:szCs w:val="24"/>
          <w:lang w:val="it-IT"/>
        </w:rPr>
      </w:pPr>
      <w:r w:rsidRPr="00673D7B">
        <w:rPr>
          <w:rFonts w:ascii="Times New Roman" w:hAnsi="Times New Roman" w:cs="Times New Roman"/>
          <w:bCs/>
          <w:sz w:val="24"/>
          <w:szCs w:val="24"/>
          <w:lang w:val="it-IT"/>
        </w:rPr>
        <w:t>Tim</w:t>
      </w:r>
    </w:p>
    <w:p w14:paraId="3DB98B2E" w14:textId="3144F5F1" w:rsidR="00FA63E9" w:rsidRPr="00673D7B" w:rsidRDefault="00FA63E9" w:rsidP="00FA63E9">
      <w:pPr>
        <w:spacing w:after="200" w:line="480" w:lineRule="auto"/>
        <w:contextualSpacing/>
        <w:rPr>
          <w:rFonts w:ascii="Times New Roman" w:hAnsi="Times New Roman" w:cs="Times New Roman"/>
          <w:bCs/>
          <w:sz w:val="24"/>
          <w:szCs w:val="24"/>
          <w:lang w:val="it-IT"/>
        </w:rPr>
        <w:sectPr w:rsidR="00FA63E9" w:rsidRPr="00673D7B" w:rsidSect="00FA63E9">
          <w:pgSz w:w="11906" w:h="16838" w:code="9"/>
          <w:pgMar w:top="1701" w:right="1701" w:bottom="1701" w:left="2268" w:header="720" w:footer="720" w:gutter="0"/>
          <w:cols w:space="720"/>
          <w:titlePg/>
          <w:docGrid w:linePitch="360"/>
        </w:sectPr>
      </w:pPr>
      <w:r>
        <w:rPr>
          <w:rFonts w:ascii="Times New Roman" w:hAnsi="Times New Roman" w:cs="Times New Roman"/>
          <w:bCs/>
          <w:sz w:val="24"/>
          <w:szCs w:val="24"/>
          <w:lang w:val="it-IT"/>
        </w:rPr>
        <w:t>Arif Fakhrudin</w:t>
      </w:r>
      <w:r w:rsidRPr="00673D7B">
        <w:rPr>
          <w:rFonts w:ascii="Times New Roman" w:hAnsi="Times New Roman" w:cs="Times New Roman"/>
          <w:bCs/>
          <w:sz w:val="24"/>
          <w:szCs w:val="24"/>
          <w:lang w:val="it-IT"/>
        </w:rPr>
        <w:t>, Nuryaki</w:t>
      </w:r>
      <w:r>
        <w:rPr>
          <w:rFonts w:ascii="Times New Roman" w:hAnsi="Times New Roman" w:cs="Times New Roman"/>
          <w:bCs/>
          <w:sz w:val="24"/>
          <w:szCs w:val="24"/>
          <w:lang w:val="it-IT"/>
        </w:rPr>
        <w:t>n</w:t>
      </w:r>
      <w:r w:rsidRPr="00673D7B">
        <w:rPr>
          <w:rFonts w:ascii="Times New Roman" w:hAnsi="Times New Roman" w:cs="Times New Roman"/>
          <w:bCs/>
          <w:sz w:val="24"/>
          <w:szCs w:val="24"/>
          <w:lang w:val="it-IT"/>
        </w:rPr>
        <w:t xml:space="preserve">, </w:t>
      </w:r>
      <w:r w:rsidR="003B6D52">
        <w:rPr>
          <w:rFonts w:ascii="Times New Roman" w:hAnsi="Times New Roman" w:cs="Times New Roman"/>
          <w:bCs/>
          <w:sz w:val="24"/>
          <w:szCs w:val="24"/>
          <w:lang w:val="it-IT"/>
        </w:rPr>
        <w:t>Mohammad Suyanto.</w:t>
      </w:r>
    </w:p>
    <w:p w14:paraId="121D3F0D" w14:textId="77777777" w:rsidR="00FA63E9" w:rsidRPr="00673D7B" w:rsidRDefault="00FA63E9" w:rsidP="00FA63E9">
      <w:pPr>
        <w:spacing w:line="480" w:lineRule="auto"/>
        <w:contextualSpacing/>
        <w:jc w:val="center"/>
        <w:rPr>
          <w:rFonts w:ascii="Times New Roman" w:hAnsi="Times New Roman" w:cs="Times New Roman"/>
          <w:b/>
          <w:bCs/>
          <w:sz w:val="24"/>
          <w:szCs w:val="24"/>
          <w:lang w:val="it-IT"/>
        </w:rPr>
      </w:pPr>
      <w:r w:rsidRPr="00673D7B">
        <w:rPr>
          <w:rFonts w:ascii="Times New Roman" w:hAnsi="Times New Roman" w:cs="Times New Roman"/>
          <w:b/>
          <w:bCs/>
          <w:sz w:val="24"/>
          <w:szCs w:val="24"/>
          <w:lang w:val="it-IT"/>
        </w:rPr>
        <w:lastRenderedPageBreak/>
        <w:t>LEMBAR PERSETUJUAN RESPONDEN</w:t>
      </w:r>
    </w:p>
    <w:p w14:paraId="07089950" w14:textId="77777777" w:rsidR="00FA63E9" w:rsidRPr="00673D7B" w:rsidRDefault="00FA63E9" w:rsidP="00FA63E9">
      <w:pPr>
        <w:spacing w:line="480" w:lineRule="auto"/>
        <w:contextualSpacing/>
        <w:jc w:val="center"/>
        <w:rPr>
          <w:rFonts w:ascii="Times New Roman" w:hAnsi="Times New Roman" w:cs="Times New Roman"/>
          <w:b/>
          <w:bCs/>
          <w:sz w:val="24"/>
          <w:szCs w:val="24"/>
          <w:lang w:val="it-IT"/>
        </w:rPr>
      </w:pPr>
      <w:r w:rsidRPr="00673D7B">
        <w:rPr>
          <w:rFonts w:ascii="Times New Roman" w:hAnsi="Times New Roman" w:cs="Times New Roman"/>
          <w:b/>
          <w:bCs/>
          <w:sz w:val="24"/>
          <w:szCs w:val="24"/>
          <w:lang w:val="it-IT"/>
        </w:rPr>
        <w:t>(INFORMED CONSENT)</w:t>
      </w:r>
    </w:p>
    <w:p w14:paraId="6FEE3F64" w14:textId="77777777" w:rsidR="00FA63E9" w:rsidRPr="00673D7B" w:rsidRDefault="00FA63E9" w:rsidP="00FA63E9">
      <w:pPr>
        <w:spacing w:line="480" w:lineRule="auto"/>
        <w:contextualSpacing/>
        <w:rPr>
          <w:rFonts w:ascii="Times New Roman" w:hAnsi="Times New Roman" w:cs="Times New Roman"/>
          <w:sz w:val="24"/>
          <w:szCs w:val="24"/>
          <w:lang w:val="it-IT"/>
        </w:rPr>
      </w:pPr>
    </w:p>
    <w:p w14:paraId="2202DB69" w14:textId="77777777" w:rsidR="00FA63E9" w:rsidRPr="00673D7B" w:rsidRDefault="00FA63E9" w:rsidP="00FA63E9">
      <w:pPr>
        <w:spacing w:line="480" w:lineRule="auto"/>
        <w:contextualSpacing/>
        <w:rPr>
          <w:rFonts w:ascii="Times New Roman" w:hAnsi="Times New Roman" w:cs="Times New Roman"/>
          <w:sz w:val="24"/>
          <w:szCs w:val="24"/>
          <w:lang w:val="it-IT"/>
        </w:rPr>
      </w:pPr>
      <w:r w:rsidRPr="00673D7B">
        <w:rPr>
          <w:rFonts w:ascii="Times New Roman" w:hAnsi="Times New Roman" w:cs="Times New Roman"/>
          <w:sz w:val="24"/>
          <w:szCs w:val="24"/>
          <w:lang w:val="it-IT"/>
        </w:rPr>
        <w:t>Apakah anda bersedia menjadi responden pada penelitian yang dilakukan oleh:</w:t>
      </w:r>
    </w:p>
    <w:p w14:paraId="62A81D30" w14:textId="77777777" w:rsidR="00FA63E9" w:rsidRPr="00673D7B" w:rsidRDefault="00FA63E9" w:rsidP="00FA63E9">
      <w:pPr>
        <w:spacing w:line="480" w:lineRule="auto"/>
        <w:contextualSpacing/>
        <w:rPr>
          <w:rFonts w:ascii="Times New Roman" w:hAnsi="Times New Roman" w:cs="Times New Roman"/>
          <w:sz w:val="24"/>
          <w:szCs w:val="24"/>
          <w:lang w:val="it-IT"/>
        </w:rPr>
      </w:pPr>
      <w:r w:rsidRPr="00673D7B">
        <w:rPr>
          <w:rFonts w:ascii="Times New Roman" w:hAnsi="Times New Roman" w:cs="Times New Roman"/>
          <w:sz w:val="24"/>
          <w:szCs w:val="24"/>
          <w:lang w:val="it-IT"/>
        </w:rPr>
        <w:t>Nama</w:t>
      </w:r>
      <w:r w:rsidRPr="00673D7B">
        <w:rPr>
          <w:rFonts w:ascii="Times New Roman" w:hAnsi="Times New Roman" w:cs="Times New Roman"/>
          <w:sz w:val="24"/>
          <w:szCs w:val="24"/>
          <w:lang w:val="it-IT"/>
        </w:rPr>
        <w:tab/>
      </w:r>
      <w:r w:rsidRPr="00673D7B">
        <w:rPr>
          <w:rFonts w:ascii="Times New Roman" w:hAnsi="Times New Roman" w:cs="Times New Roman"/>
          <w:sz w:val="24"/>
          <w:szCs w:val="24"/>
          <w:lang w:val="it-IT"/>
        </w:rPr>
        <w:tab/>
      </w:r>
      <w:r w:rsidRPr="00673D7B">
        <w:rPr>
          <w:rFonts w:ascii="Times New Roman" w:hAnsi="Times New Roman" w:cs="Times New Roman"/>
          <w:sz w:val="24"/>
          <w:szCs w:val="24"/>
          <w:lang w:val="it-IT"/>
        </w:rPr>
        <w:tab/>
        <w:t xml:space="preserve">: </w:t>
      </w:r>
      <w:r>
        <w:rPr>
          <w:rFonts w:ascii="Times New Roman" w:hAnsi="Times New Roman" w:cs="Times New Roman"/>
          <w:sz w:val="24"/>
          <w:szCs w:val="24"/>
          <w:lang w:val="it-IT"/>
        </w:rPr>
        <w:t>Arif Fakhrudin</w:t>
      </w:r>
    </w:p>
    <w:p w14:paraId="6674B6AB" w14:textId="77777777" w:rsidR="00FA63E9" w:rsidRPr="00673D7B" w:rsidRDefault="00FA63E9" w:rsidP="00FA63E9">
      <w:pPr>
        <w:spacing w:line="480" w:lineRule="auto"/>
        <w:contextualSpacing/>
        <w:rPr>
          <w:rFonts w:ascii="Times New Roman" w:hAnsi="Times New Roman" w:cs="Times New Roman"/>
          <w:sz w:val="24"/>
          <w:szCs w:val="24"/>
          <w:lang w:val="it-IT"/>
        </w:rPr>
      </w:pPr>
      <w:r w:rsidRPr="00673D7B">
        <w:rPr>
          <w:rFonts w:ascii="Times New Roman" w:hAnsi="Times New Roman" w:cs="Times New Roman"/>
          <w:sz w:val="24"/>
          <w:szCs w:val="24"/>
          <w:lang w:val="it-IT"/>
        </w:rPr>
        <w:t>Program Studi</w:t>
      </w:r>
      <w:r w:rsidRPr="00673D7B">
        <w:rPr>
          <w:rFonts w:ascii="Times New Roman" w:hAnsi="Times New Roman" w:cs="Times New Roman"/>
          <w:sz w:val="24"/>
          <w:szCs w:val="24"/>
          <w:lang w:val="it-IT"/>
        </w:rPr>
        <w:tab/>
      </w:r>
      <w:r w:rsidRPr="00673D7B">
        <w:rPr>
          <w:rFonts w:ascii="Times New Roman" w:hAnsi="Times New Roman" w:cs="Times New Roman"/>
          <w:sz w:val="24"/>
          <w:szCs w:val="24"/>
          <w:lang w:val="it-IT"/>
        </w:rPr>
        <w:tab/>
        <w:t>: Doktor Manajemen</w:t>
      </w:r>
    </w:p>
    <w:p w14:paraId="26909E1B" w14:textId="77777777" w:rsidR="00FA63E9" w:rsidRPr="00673D7B" w:rsidRDefault="00FA63E9" w:rsidP="00FA63E9">
      <w:pPr>
        <w:spacing w:line="480" w:lineRule="auto"/>
        <w:contextualSpacing/>
        <w:rPr>
          <w:rFonts w:ascii="Times New Roman" w:hAnsi="Times New Roman" w:cs="Times New Roman"/>
          <w:sz w:val="24"/>
          <w:szCs w:val="24"/>
          <w:lang w:val="it-IT"/>
        </w:rPr>
      </w:pPr>
      <w:r w:rsidRPr="00673D7B">
        <w:rPr>
          <w:rFonts w:ascii="Times New Roman" w:hAnsi="Times New Roman" w:cs="Times New Roman"/>
          <w:sz w:val="24"/>
          <w:szCs w:val="24"/>
          <w:lang w:val="it-IT"/>
        </w:rPr>
        <w:t>Institusi</w:t>
      </w:r>
      <w:r w:rsidRPr="00673D7B">
        <w:rPr>
          <w:rFonts w:ascii="Times New Roman" w:hAnsi="Times New Roman" w:cs="Times New Roman"/>
          <w:sz w:val="24"/>
          <w:szCs w:val="24"/>
          <w:lang w:val="it-IT"/>
        </w:rPr>
        <w:tab/>
      </w:r>
      <w:r w:rsidRPr="00673D7B">
        <w:rPr>
          <w:rFonts w:ascii="Times New Roman" w:hAnsi="Times New Roman" w:cs="Times New Roman"/>
          <w:sz w:val="24"/>
          <w:szCs w:val="24"/>
          <w:lang w:val="it-IT"/>
        </w:rPr>
        <w:tab/>
        <w:t>: Universitas Muhammadiyah Yogyakarta</w:t>
      </w:r>
    </w:p>
    <w:p w14:paraId="150E3F70" w14:textId="0CEBFB22" w:rsidR="00FA63E9" w:rsidRPr="003157E3" w:rsidRDefault="00FA63E9" w:rsidP="003157E3">
      <w:pPr>
        <w:spacing w:line="480" w:lineRule="auto"/>
        <w:ind w:left="2127" w:hanging="2268"/>
        <w:contextualSpacing/>
        <w:jc w:val="both"/>
        <w:rPr>
          <w:rFonts w:ascii="Times New Roman" w:hAnsi="Times New Roman" w:cs="Times New Roman"/>
          <w:i/>
          <w:iCs/>
          <w:sz w:val="24"/>
          <w:szCs w:val="24"/>
        </w:rPr>
      </w:pPr>
      <w:proofErr w:type="spellStart"/>
      <w:r w:rsidRPr="005505AB">
        <w:rPr>
          <w:rFonts w:ascii="Times New Roman" w:hAnsi="Times New Roman" w:cs="Times New Roman"/>
          <w:sz w:val="24"/>
          <w:szCs w:val="24"/>
        </w:rPr>
        <w:t>Topik</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Penelitian</w:t>
      </w:r>
      <w:proofErr w:type="spellEnd"/>
      <w:r w:rsidRPr="005505AB">
        <w:rPr>
          <w:rFonts w:ascii="Times New Roman" w:hAnsi="Times New Roman" w:cs="Times New Roman"/>
          <w:sz w:val="24"/>
          <w:szCs w:val="24"/>
        </w:rPr>
        <w:tab/>
        <w:t xml:space="preserve">: </w:t>
      </w:r>
      <w:bookmarkStart w:id="1" w:name="_Hlk208575512"/>
      <w:r w:rsidR="003157E3" w:rsidRPr="003157E3">
        <w:rPr>
          <w:rFonts w:ascii="Times New Roman" w:hAnsi="Times New Roman" w:cs="Times New Roman"/>
          <w:sz w:val="24"/>
          <w:szCs w:val="24"/>
        </w:rPr>
        <w:t>Peran</w:t>
      </w:r>
      <w:r w:rsidR="003157E3" w:rsidRPr="003157E3">
        <w:rPr>
          <w:rFonts w:ascii="Times New Roman" w:hAnsi="Times New Roman" w:cs="Times New Roman"/>
          <w:i/>
          <w:iCs/>
          <w:sz w:val="24"/>
          <w:szCs w:val="24"/>
        </w:rPr>
        <w:t xml:space="preserve"> University Religiosity </w:t>
      </w:r>
      <w:r w:rsidR="003157E3" w:rsidRPr="003157E3">
        <w:rPr>
          <w:rFonts w:ascii="Times New Roman" w:hAnsi="Times New Roman" w:cs="Times New Roman"/>
          <w:sz w:val="24"/>
          <w:szCs w:val="24"/>
        </w:rPr>
        <w:t>dan</w:t>
      </w:r>
      <w:r w:rsidR="003157E3" w:rsidRPr="003157E3">
        <w:rPr>
          <w:rFonts w:ascii="Times New Roman" w:hAnsi="Times New Roman" w:cs="Times New Roman"/>
          <w:i/>
          <w:iCs/>
          <w:sz w:val="24"/>
          <w:szCs w:val="24"/>
        </w:rPr>
        <w:t xml:space="preserve"> University Reputation </w:t>
      </w:r>
      <w:proofErr w:type="spellStart"/>
      <w:r w:rsidR="003157E3" w:rsidRPr="003157E3">
        <w:rPr>
          <w:rFonts w:ascii="Times New Roman" w:hAnsi="Times New Roman" w:cs="Times New Roman"/>
          <w:sz w:val="24"/>
          <w:szCs w:val="24"/>
        </w:rPr>
        <w:t>dalam</w:t>
      </w:r>
      <w:proofErr w:type="spellEnd"/>
      <w:r w:rsidR="003157E3" w:rsidRPr="003157E3">
        <w:rPr>
          <w:rFonts w:ascii="Times New Roman" w:hAnsi="Times New Roman" w:cs="Times New Roman"/>
          <w:i/>
          <w:iCs/>
          <w:sz w:val="24"/>
          <w:szCs w:val="24"/>
        </w:rPr>
        <w:t xml:space="preserve"> </w:t>
      </w:r>
      <w:proofErr w:type="spellStart"/>
      <w:r w:rsidR="003157E3" w:rsidRPr="003157E3">
        <w:rPr>
          <w:rFonts w:ascii="Times New Roman" w:hAnsi="Times New Roman" w:cs="Times New Roman"/>
          <w:sz w:val="24"/>
          <w:szCs w:val="24"/>
        </w:rPr>
        <w:t>Memediasi</w:t>
      </w:r>
      <w:proofErr w:type="spellEnd"/>
      <w:r w:rsidR="003157E3" w:rsidRPr="003157E3">
        <w:rPr>
          <w:rFonts w:ascii="Times New Roman" w:hAnsi="Times New Roman" w:cs="Times New Roman"/>
          <w:sz w:val="24"/>
          <w:szCs w:val="24"/>
        </w:rPr>
        <w:t xml:space="preserve"> </w:t>
      </w:r>
      <w:proofErr w:type="spellStart"/>
      <w:r w:rsidR="003157E3" w:rsidRPr="003157E3">
        <w:rPr>
          <w:rFonts w:ascii="Times New Roman" w:hAnsi="Times New Roman" w:cs="Times New Roman"/>
          <w:sz w:val="24"/>
          <w:szCs w:val="24"/>
        </w:rPr>
        <w:t>Hubungan</w:t>
      </w:r>
      <w:proofErr w:type="spellEnd"/>
      <w:r w:rsidR="003157E3" w:rsidRPr="003157E3">
        <w:rPr>
          <w:rFonts w:ascii="Times New Roman" w:hAnsi="Times New Roman" w:cs="Times New Roman"/>
          <w:i/>
          <w:iCs/>
          <w:sz w:val="24"/>
          <w:szCs w:val="24"/>
        </w:rPr>
        <w:t xml:space="preserve"> University Service Quality, University Heritage, </w:t>
      </w:r>
      <w:r w:rsidR="003157E3" w:rsidRPr="003157E3">
        <w:rPr>
          <w:rFonts w:ascii="Times New Roman" w:hAnsi="Times New Roman" w:cs="Times New Roman"/>
          <w:sz w:val="24"/>
          <w:szCs w:val="24"/>
        </w:rPr>
        <w:t>dan</w:t>
      </w:r>
      <w:r w:rsidR="003157E3" w:rsidRPr="003157E3">
        <w:rPr>
          <w:rFonts w:ascii="Times New Roman" w:hAnsi="Times New Roman" w:cs="Times New Roman"/>
          <w:i/>
          <w:iCs/>
          <w:sz w:val="24"/>
          <w:szCs w:val="24"/>
        </w:rPr>
        <w:t xml:space="preserve"> University Brand Identity </w:t>
      </w:r>
      <w:proofErr w:type="spellStart"/>
      <w:r w:rsidR="003157E3" w:rsidRPr="003157E3">
        <w:rPr>
          <w:rFonts w:ascii="Times New Roman" w:hAnsi="Times New Roman" w:cs="Times New Roman"/>
          <w:sz w:val="24"/>
          <w:szCs w:val="24"/>
        </w:rPr>
        <w:t>terhadap</w:t>
      </w:r>
      <w:proofErr w:type="spellEnd"/>
      <w:r w:rsidR="003157E3" w:rsidRPr="003157E3">
        <w:rPr>
          <w:rFonts w:ascii="Times New Roman" w:hAnsi="Times New Roman" w:cs="Times New Roman"/>
          <w:i/>
          <w:iCs/>
          <w:sz w:val="24"/>
          <w:szCs w:val="24"/>
        </w:rPr>
        <w:t xml:space="preserve"> Student Satisfaction</w:t>
      </w:r>
      <w:bookmarkEnd w:id="1"/>
    </w:p>
    <w:p w14:paraId="5EA4660E" w14:textId="77777777" w:rsidR="00FA63E9" w:rsidRDefault="00FA63E9" w:rsidP="003A221F">
      <w:pPr>
        <w:spacing w:line="480" w:lineRule="auto"/>
        <w:contextualSpacing/>
        <w:jc w:val="both"/>
        <w:rPr>
          <w:rFonts w:ascii="Times New Roman" w:hAnsi="Times New Roman" w:cs="Times New Roman"/>
          <w:sz w:val="24"/>
          <w:szCs w:val="24"/>
        </w:rPr>
      </w:pPr>
      <w:proofErr w:type="spellStart"/>
      <w:r w:rsidRPr="005505AB">
        <w:rPr>
          <w:rFonts w:ascii="Times New Roman" w:hAnsi="Times New Roman" w:cs="Times New Roman"/>
          <w:sz w:val="24"/>
          <w:szCs w:val="24"/>
        </w:rPr>
        <w:t>Dengan</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ketentuan</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hasil</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pemeriksaan</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akan</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dirahasiakan</w:t>
      </w:r>
      <w:proofErr w:type="spellEnd"/>
      <w:r w:rsidRPr="005505AB">
        <w:rPr>
          <w:rFonts w:ascii="Times New Roman" w:hAnsi="Times New Roman" w:cs="Times New Roman"/>
          <w:sz w:val="24"/>
          <w:szCs w:val="24"/>
        </w:rPr>
        <w:t xml:space="preserve"> dan </w:t>
      </w:r>
      <w:proofErr w:type="spellStart"/>
      <w:r w:rsidRPr="005505AB">
        <w:rPr>
          <w:rFonts w:ascii="Times New Roman" w:hAnsi="Times New Roman" w:cs="Times New Roman"/>
          <w:sz w:val="24"/>
          <w:szCs w:val="24"/>
        </w:rPr>
        <w:t>hanya</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semata-mata</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untuk</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kepentingan</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ilmu</w:t>
      </w:r>
      <w:proofErr w:type="spellEnd"/>
      <w:r w:rsidRPr="005505AB">
        <w:rPr>
          <w:rFonts w:ascii="Times New Roman" w:hAnsi="Times New Roman" w:cs="Times New Roman"/>
          <w:sz w:val="24"/>
          <w:szCs w:val="24"/>
        </w:rPr>
        <w:t xml:space="preserve"> </w:t>
      </w:r>
      <w:proofErr w:type="spellStart"/>
      <w:r w:rsidRPr="005505AB">
        <w:rPr>
          <w:rFonts w:ascii="Times New Roman" w:hAnsi="Times New Roman" w:cs="Times New Roman"/>
          <w:sz w:val="24"/>
          <w:szCs w:val="24"/>
        </w:rPr>
        <w:t>pengetahuan</w:t>
      </w:r>
      <w:proofErr w:type="spellEnd"/>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642"/>
      </w:tblGrid>
      <w:tr w:rsidR="00FA63E9" w14:paraId="30C6BA14" w14:textId="77777777" w:rsidTr="00A5703C">
        <w:tc>
          <w:tcPr>
            <w:tcW w:w="744" w:type="dxa"/>
          </w:tcPr>
          <w:p w14:paraId="63EC1408" w14:textId="77777777" w:rsidR="00FA63E9" w:rsidRDefault="00FA63E9" w:rsidP="00A5703C">
            <w:pPr>
              <w:spacing w:line="48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6C16C7" wp14:editId="10B2A33E">
                  <wp:extent cx="335280" cy="213360"/>
                  <wp:effectExtent l="0" t="0" r="7620" b="0"/>
                  <wp:docPr id="177936753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213360"/>
                          </a:xfrm>
                          <a:prstGeom prst="rect">
                            <a:avLst/>
                          </a:prstGeom>
                          <a:noFill/>
                        </pic:spPr>
                      </pic:pic>
                    </a:graphicData>
                  </a:graphic>
                </wp:inline>
              </w:drawing>
            </w:r>
          </w:p>
        </w:tc>
        <w:tc>
          <w:tcPr>
            <w:tcW w:w="2642" w:type="dxa"/>
          </w:tcPr>
          <w:p w14:paraId="72C954CA" w14:textId="77777777" w:rsidR="00FA63E9" w:rsidRDefault="00FA63E9" w:rsidP="00A5703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Yes </w:t>
            </w:r>
          </w:p>
        </w:tc>
      </w:tr>
      <w:tr w:rsidR="00FA63E9" w14:paraId="1B79818F" w14:textId="77777777" w:rsidTr="00A5703C">
        <w:tc>
          <w:tcPr>
            <w:tcW w:w="744" w:type="dxa"/>
          </w:tcPr>
          <w:p w14:paraId="52DD4BEF" w14:textId="77777777" w:rsidR="00FA63E9" w:rsidRDefault="00FA63E9" w:rsidP="00A5703C">
            <w:pPr>
              <w:spacing w:line="48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2D37EC" wp14:editId="51C72DA1">
                  <wp:extent cx="335280" cy="213360"/>
                  <wp:effectExtent l="0" t="0" r="7620" b="0"/>
                  <wp:docPr id="2059001316"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213360"/>
                          </a:xfrm>
                          <a:prstGeom prst="rect">
                            <a:avLst/>
                          </a:prstGeom>
                          <a:noFill/>
                        </pic:spPr>
                      </pic:pic>
                    </a:graphicData>
                  </a:graphic>
                </wp:inline>
              </w:drawing>
            </w:r>
          </w:p>
        </w:tc>
        <w:tc>
          <w:tcPr>
            <w:tcW w:w="2642" w:type="dxa"/>
          </w:tcPr>
          <w:p w14:paraId="0EB6F249" w14:textId="77777777" w:rsidR="00FA63E9" w:rsidRDefault="00FA63E9" w:rsidP="00A5703C">
            <w:pPr>
              <w:spacing w:line="480" w:lineRule="auto"/>
              <w:contextualSpacing/>
              <w:rPr>
                <w:rFonts w:ascii="Times New Roman" w:hAnsi="Times New Roman" w:cs="Times New Roman"/>
                <w:sz w:val="24"/>
                <w:szCs w:val="24"/>
              </w:rPr>
            </w:pPr>
            <w:r>
              <w:rPr>
                <w:rFonts w:ascii="Times New Roman" w:hAnsi="Times New Roman" w:cs="Times New Roman"/>
                <w:sz w:val="24"/>
                <w:szCs w:val="24"/>
              </w:rPr>
              <w:t>No</w:t>
            </w:r>
          </w:p>
        </w:tc>
      </w:tr>
    </w:tbl>
    <w:p w14:paraId="251FFB71" w14:textId="77777777" w:rsidR="00DD2395" w:rsidRDefault="00DD2395"/>
    <w:p w14:paraId="7F1028AD" w14:textId="77777777" w:rsidR="00FA63E9" w:rsidRDefault="00FA63E9"/>
    <w:p w14:paraId="46EED89C" w14:textId="77777777" w:rsidR="00FA63E9" w:rsidRDefault="00FA63E9"/>
    <w:p w14:paraId="0749B8BD" w14:textId="77777777" w:rsidR="00FA63E9" w:rsidRDefault="00FA63E9"/>
    <w:p w14:paraId="7EE70741" w14:textId="77777777" w:rsidR="00FA63E9" w:rsidRDefault="00FA63E9"/>
    <w:p w14:paraId="3BB69228" w14:textId="77777777" w:rsidR="00FA63E9" w:rsidRDefault="00FA63E9"/>
    <w:p w14:paraId="589EC4E1" w14:textId="77777777" w:rsidR="00FA63E9" w:rsidRDefault="00FA63E9"/>
    <w:p w14:paraId="6BCA321E" w14:textId="77777777" w:rsidR="00FA63E9" w:rsidRDefault="00FA63E9"/>
    <w:p w14:paraId="3C67A4DB" w14:textId="77777777" w:rsidR="00FA63E9" w:rsidRDefault="00FA63E9"/>
    <w:p w14:paraId="0E89293D" w14:textId="77777777" w:rsidR="00FA63E9" w:rsidRDefault="00FA63E9"/>
    <w:p w14:paraId="771F266A" w14:textId="77777777" w:rsidR="00FA63E9" w:rsidRDefault="00FA63E9"/>
    <w:p w14:paraId="1CF49C0B" w14:textId="77777777" w:rsidR="00FA63E9" w:rsidRDefault="00FA63E9"/>
    <w:p w14:paraId="62D6D1EE" w14:textId="77777777" w:rsidR="00FA63E9" w:rsidRDefault="00FA63E9"/>
    <w:p w14:paraId="61749C2E" w14:textId="77777777" w:rsidR="00E74F35" w:rsidRDefault="00E74F35" w:rsidP="009F1059">
      <w:pPr>
        <w:spacing w:after="0" w:line="360" w:lineRule="auto"/>
        <w:contextualSpacing/>
        <w:jc w:val="both"/>
        <w:rPr>
          <w:rFonts w:ascii="Times New Roman" w:hAnsi="Times New Roman" w:cs="Times New Roman"/>
          <w:b/>
          <w:bCs/>
          <w:i/>
          <w:iCs/>
        </w:rPr>
      </w:pPr>
    </w:p>
    <w:p w14:paraId="30AF1463" w14:textId="321B6EC0" w:rsidR="00FA63E9" w:rsidRPr="00FA63E9" w:rsidRDefault="00FA63E9" w:rsidP="009F1059">
      <w:pPr>
        <w:spacing w:after="0" w:line="360" w:lineRule="auto"/>
        <w:contextualSpacing/>
        <w:jc w:val="both"/>
        <w:rPr>
          <w:rFonts w:ascii="Times New Roman" w:hAnsi="Times New Roman" w:cs="Times New Roman"/>
          <w:b/>
          <w:bCs/>
          <w:i/>
          <w:iCs/>
        </w:rPr>
      </w:pPr>
      <w:r w:rsidRPr="009F1059">
        <w:rPr>
          <w:rFonts w:ascii="Times New Roman" w:hAnsi="Times New Roman" w:cs="Times New Roman"/>
          <w:b/>
          <w:bCs/>
          <w:i/>
          <w:iCs/>
        </w:rPr>
        <w:lastRenderedPageBreak/>
        <w:t>SCREENING QUESTION:</w:t>
      </w:r>
    </w:p>
    <w:p w14:paraId="47ADED82" w14:textId="67C9F8CE" w:rsidR="00FA63E9" w:rsidRPr="00FA63E9" w:rsidRDefault="009F1059" w:rsidP="009F1059">
      <w:pPr>
        <w:spacing w:after="0" w:line="360" w:lineRule="auto"/>
        <w:contextualSpacing/>
        <w:jc w:val="both"/>
        <w:rPr>
          <w:rFonts w:ascii="Times New Roman" w:hAnsi="Times New Roman" w:cs="Times New Roman"/>
          <w:lang w:val="en-ID"/>
        </w:rPr>
      </w:pPr>
      <w:proofErr w:type="spellStart"/>
      <w:r w:rsidRPr="00FA63E9">
        <w:rPr>
          <w:rFonts w:ascii="Times New Roman" w:hAnsi="Times New Roman" w:cs="Times New Roman"/>
          <w:lang w:val="en-ID"/>
        </w:rPr>
        <w:t>Apakah</w:t>
      </w:r>
      <w:proofErr w:type="spellEnd"/>
      <w:r w:rsidRPr="00FA63E9">
        <w:rPr>
          <w:rFonts w:ascii="Times New Roman" w:hAnsi="Times New Roman" w:cs="Times New Roman"/>
          <w:lang w:val="en-ID"/>
        </w:rPr>
        <w:t xml:space="preserve"> </w:t>
      </w:r>
      <w:proofErr w:type="spellStart"/>
      <w:r w:rsidR="00D17447">
        <w:rPr>
          <w:rFonts w:ascii="Times New Roman" w:hAnsi="Times New Roman" w:cs="Times New Roman"/>
          <w:lang w:val="en-ID"/>
        </w:rPr>
        <w:t>a</w:t>
      </w:r>
      <w:r w:rsidRPr="00FA63E9">
        <w:rPr>
          <w:rFonts w:ascii="Times New Roman" w:hAnsi="Times New Roman" w:cs="Times New Roman"/>
          <w:lang w:val="en-ID"/>
        </w:rPr>
        <w:t>nda</w:t>
      </w:r>
      <w:proofErr w:type="spellEnd"/>
      <w:r w:rsidRPr="00FA63E9">
        <w:rPr>
          <w:rFonts w:ascii="Times New Roman" w:hAnsi="Times New Roman" w:cs="Times New Roman"/>
          <w:lang w:val="en-ID"/>
        </w:rPr>
        <w:t xml:space="preserve"> </w:t>
      </w:r>
      <w:proofErr w:type="spellStart"/>
      <w:r w:rsidRPr="009F1059">
        <w:rPr>
          <w:rFonts w:ascii="Times New Roman" w:hAnsi="Times New Roman" w:cs="Times New Roman"/>
          <w:lang w:val="en-ID"/>
        </w:rPr>
        <w:t>saat</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ini</w:t>
      </w:r>
      <w:proofErr w:type="spellEnd"/>
      <w:r w:rsidRPr="009F1059">
        <w:rPr>
          <w:rFonts w:ascii="Times New Roman" w:hAnsi="Times New Roman" w:cs="Times New Roman"/>
          <w:lang w:val="en-ID"/>
        </w:rPr>
        <w:t xml:space="preserve"> </w:t>
      </w:r>
      <w:proofErr w:type="spellStart"/>
      <w:r w:rsidRPr="00FA63E9">
        <w:rPr>
          <w:rFonts w:ascii="Times New Roman" w:hAnsi="Times New Roman" w:cs="Times New Roman"/>
          <w:lang w:val="en-ID"/>
        </w:rPr>
        <w:t>terdaftar</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sebagai</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mahasiswa</w:t>
      </w:r>
      <w:proofErr w:type="spellEnd"/>
      <w:r w:rsidRPr="00FA63E9">
        <w:rPr>
          <w:rFonts w:ascii="Times New Roman" w:hAnsi="Times New Roman" w:cs="Times New Roman"/>
          <w:lang w:val="en-ID"/>
        </w:rPr>
        <w:t xml:space="preserve"> di </w:t>
      </w:r>
      <w:proofErr w:type="spellStart"/>
      <w:r w:rsidRPr="00FA63E9">
        <w:rPr>
          <w:rFonts w:ascii="Times New Roman" w:hAnsi="Times New Roman" w:cs="Times New Roman"/>
          <w:lang w:val="en-ID"/>
        </w:rPr>
        <w:t>Perguruan</w:t>
      </w:r>
      <w:proofErr w:type="spellEnd"/>
      <w:r w:rsidRPr="00FA63E9">
        <w:rPr>
          <w:rFonts w:ascii="Times New Roman" w:hAnsi="Times New Roman" w:cs="Times New Roman"/>
          <w:lang w:val="en-ID"/>
        </w:rPr>
        <w:t xml:space="preserve"> Tinggi Islam di Yogyakarta</w:t>
      </w:r>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atau</w:t>
      </w:r>
      <w:proofErr w:type="spellEnd"/>
      <w:r w:rsidRPr="009F1059">
        <w:rPr>
          <w:rFonts w:ascii="Times New Roman" w:hAnsi="Times New Roman" w:cs="Times New Roman"/>
          <w:lang w:val="en-ID"/>
        </w:rPr>
        <w:t xml:space="preserve"> di Jawa Tengah</w:t>
      </w:r>
      <w:r w:rsidRPr="00FA63E9">
        <w:rPr>
          <w:rFonts w:ascii="Times New Roman" w:hAnsi="Times New Roman" w:cs="Times New Roman"/>
          <w:lang w:val="en-ID"/>
        </w:rPr>
        <w:t>?</w:t>
      </w:r>
    </w:p>
    <w:p w14:paraId="767D825E"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Ya</w:t>
      </w:r>
    </w:p>
    <w:p w14:paraId="266C70C1" w14:textId="6D4C8CC3"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Tidak</w:t>
      </w:r>
    </w:p>
    <w:p w14:paraId="292E6878" w14:textId="1CF26142" w:rsidR="00FA63E9" w:rsidRPr="00FA63E9" w:rsidRDefault="009F1059" w:rsidP="009F1059">
      <w:pPr>
        <w:spacing w:after="0" w:line="360" w:lineRule="auto"/>
        <w:contextualSpacing/>
        <w:jc w:val="both"/>
        <w:rPr>
          <w:rFonts w:ascii="Times New Roman" w:hAnsi="Times New Roman" w:cs="Times New Roman"/>
          <w:lang w:val="en-ID"/>
        </w:rPr>
      </w:pPr>
      <w:proofErr w:type="spellStart"/>
      <w:r w:rsidRPr="00FA63E9">
        <w:rPr>
          <w:rFonts w:ascii="Times New Roman" w:hAnsi="Times New Roman" w:cs="Times New Roman"/>
          <w:lang w:val="en-ID"/>
        </w:rPr>
        <w:t>Apakah</w:t>
      </w:r>
      <w:proofErr w:type="spellEnd"/>
      <w:r w:rsidRPr="00FA63E9">
        <w:rPr>
          <w:rFonts w:ascii="Times New Roman" w:hAnsi="Times New Roman" w:cs="Times New Roman"/>
          <w:lang w:val="en-ID"/>
        </w:rPr>
        <w:t xml:space="preserve"> </w:t>
      </w:r>
      <w:proofErr w:type="spellStart"/>
      <w:r w:rsidR="00D17447">
        <w:rPr>
          <w:rFonts w:ascii="Times New Roman" w:hAnsi="Times New Roman" w:cs="Times New Roman"/>
          <w:lang w:val="en-ID"/>
        </w:rPr>
        <w:t>a</w:t>
      </w:r>
      <w:r w:rsidRPr="00FA63E9">
        <w:rPr>
          <w:rFonts w:ascii="Times New Roman" w:hAnsi="Times New Roman" w:cs="Times New Roman"/>
          <w:lang w:val="en-ID"/>
        </w:rPr>
        <w:t>nda</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saat</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ini</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berstatus</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sebagai</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mahasiswa</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aktif</w:t>
      </w:r>
      <w:proofErr w:type="spellEnd"/>
      <w:r w:rsidRPr="00FA63E9">
        <w:rPr>
          <w:rFonts w:ascii="Times New Roman" w:hAnsi="Times New Roman" w:cs="Times New Roman"/>
          <w:lang w:val="en-ID"/>
        </w:rPr>
        <w:t xml:space="preserve"> di </w:t>
      </w:r>
      <w:proofErr w:type="spellStart"/>
      <w:r w:rsidRPr="00FA63E9">
        <w:rPr>
          <w:rFonts w:ascii="Times New Roman" w:hAnsi="Times New Roman" w:cs="Times New Roman"/>
          <w:lang w:val="en-ID"/>
        </w:rPr>
        <w:t>Perguruan</w:t>
      </w:r>
      <w:proofErr w:type="spellEnd"/>
      <w:r w:rsidRPr="00FA63E9">
        <w:rPr>
          <w:rFonts w:ascii="Times New Roman" w:hAnsi="Times New Roman" w:cs="Times New Roman"/>
          <w:lang w:val="en-ID"/>
        </w:rPr>
        <w:t xml:space="preserve"> Tinggi Islam di Yogyakarta</w:t>
      </w:r>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atau</w:t>
      </w:r>
      <w:proofErr w:type="spellEnd"/>
      <w:r w:rsidRPr="009F1059">
        <w:rPr>
          <w:rFonts w:ascii="Times New Roman" w:hAnsi="Times New Roman" w:cs="Times New Roman"/>
          <w:lang w:val="en-ID"/>
        </w:rPr>
        <w:t xml:space="preserve"> di Jawa Tengah</w:t>
      </w:r>
      <w:r w:rsidRPr="00FA63E9">
        <w:rPr>
          <w:rFonts w:ascii="Times New Roman" w:hAnsi="Times New Roman" w:cs="Times New Roman"/>
          <w:lang w:val="en-ID"/>
        </w:rPr>
        <w:t>?</w:t>
      </w:r>
    </w:p>
    <w:p w14:paraId="746A7A97"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Ya</w:t>
      </w:r>
    </w:p>
    <w:p w14:paraId="6023385A" w14:textId="536E51F3"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Tidak</w:t>
      </w:r>
    </w:p>
    <w:p w14:paraId="6948D7EC" w14:textId="7565789A" w:rsidR="009F1059" w:rsidRPr="00AE473C" w:rsidRDefault="009F1059" w:rsidP="009F1059">
      <w:pPr>
        <w:spacing w:after="0" w:line="360" w:lineRule="auto"/>
        <w:contextualSpacing/>
        <w:jc w:val="both"/>
        <w:rPr>
          <w:rFonts w:ascii="Times New Roman" w:hAnsi="Times New Roman" w:cs="Times New Roman"/>
          <w:lang w:val="en-ID"/>
        </w:rPr>
      </w:pPr>
      <w:proofErr w:type="spellStart"/>
      <w:r w:rsidRPr="00AE473C">
        <w:rPr>
          <w:rFonts w:ascii="Times New Roman" w:hAnsi="Times New Roman" w:cs="Times New Roman"/>
          <w:lang w:val="en-ID"/>
        </w:rPr>
        <w:t>Perguruan</w:t>
      </w:r>
      <w:proofErr w:type="spellEnd"/>
      <w:r w:rsidRPr="00AE473C">
        <w:rPr>
          <w:rFonts w:ascii="Times New Roman" w:hAnsi="Times New Roman" w:cs="Times New Roman"/>
          <w:lang w:val="en-ID"/>
        </w:rPr>
        <w:t xml:space="preserve"> Tinggi </w:t>
      </w:r>
      <w:proofErr w:type="spellStart"/>
      <w:r w:rsidRPr="00AE473C">
        <w:rPr>
          <w:rFonts w:ascii="Times New Roman" w:hAnsi="Times New Roman" w:cs="Times New Roman"/>
          <w:lang w:val="en-ID"/>
        </w:rPr>
        <w:t>asal</w:t>
      </w:r>
      <w:proofErr w:type="spellEnd"/>
      <w:r w:rsidRPr="00AE473C">
        <w:rPr>
          <w:rFonts w:ascii="Times New Roman" w:hAnsi="Times New Roman" w:cs="Times New Roman"/>
          <w:lang w:val="en-ID"/>
        </w:rPr>
        <w:t xml:space="preserve"> </w:t>
      </w:r>
      <w:proofErr w:type="spellStart"/>
      <w:r w:rsidRPr="009F1059">
        <w:rPr>
          <w:rFonts w:ascii="Times New Roman" w:hAnsi="Times New Roman" w:cs="Times New Roman"/>
          <w:lang w:val="en-ID"/>
        </w:rPr>
        <w:t>a</w:t>
      </w:r>
      <w:r w:rsidRPr="00AE473C">
        <w:rPr>
          <w:rFonts w:ascii="Times New Roman" w:hAnsi="Times New Roman" w:cs="Times New Roman"/>
          <w:lang w:val="en-ID"/>
        </w:rPr>
        <w:t>nda</w:t>
      </w:r>
      <w:proofErr w:type="spellEnd"/>
      <w:r w:rsidR="003F2481">
        <w:rPr>
          <w:rFonts w:ascii="Times New Roman" w:hAnsi="Times New Roman" w:cs="Times New Roman"/>
          <w:lang w:val="en-ID"/>
        </w:rPr>
        <w:t>/</w:t>
      </w:r>
      <w:proofErr w:type="spellStart"/>
      <w:r w:rsidR="003F2481">
        <w:rPr>
          <w:rFonts w:ascii="Times New Roman" w:hAnsi="Times New Roman" w:cs="Times New Roman"/>
          <w:lang w:val="en-ID"/>
        </w:rPr>
        <w:t>saat</w:t>
      </w:r>
      <w:proofErr w:type="spellEnd"/>
      <w:r w:rsidR="003F2481">
        <w:rPr>
          <w:rFonts w:ascii="Times New Roman" w:hAnsi="Times New Roman" w:cs="Times New Roman"/>
          <w:lang w:val="en-ID"/>
        </w:rPr>
        <w:t xml:space="preserve"> </w:t>
      </w:r>
      <w:proofErr w:type="spellStart"/>
      <w:r w:rsidR="003F2481">
        <w:rPr>
          <w:rFonts w:ascii="Times New Roman" w:hAnsi="Times New Roman" w:cs="Times New Roman"/>
          <w:lang w:val="en-ID"/>
        </w:rPr>
        <w:t>ini</w:t>
      </w:r>
      <w:proofErr w:type="spellEnd"/>
      <w:r w:rsidRPr="00AE473C">
        <w:rPr>
          <w:rFonts w:ascii="Times New Roman" w:hAnsi="Times New Roman" w:cs="Times New Roman"/>
          <w:lang w:val="en-ID"/>
        </w:rPr>
        <w:t>:</w:t>
      </w:r>
    </w:p>
    <w:p w14:paraId="2A905F8A" w14:textId="77777777" w:rsidR="009F1059" w:rsidRPr="00AE473C" w:rsidRDefault="009F1059" w:rsidP="003F2481">
      <w:pPr>
        <w:spacing w:after="0" w:line="360" w:lineRule="auto"/>
        <w:contextualSpacing/>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 xml:space="preserve">UMY </w:t>
      </w:r>
      <w:r w:rsidRPr="009F1059">
        <w:rPr>
          <w:rFonts w:ascii="Times New Roman" w:hAnsi="Times New Roman" w:cs="Times New Roman"/>
          <w:lang w:val="en-ID"/>
        </w:rPr>
        <w:tab/>
      </w:r>
      <w:r w:rsidRPr="009F1059">
        <w:rPr>
          <w:rFonts w:ascii="Times New Roman" w:hAnsi="Times New Roman" w:cs="Times New Roman"/>
          <w:lang w:val="en-ID"/>
        </w:rPr>
        <w:tab/>
      </w: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UMS</w:t>
      </w:r>
    </w:p>
    <w:p w14:paraId="7FADECB2" w14:textId="55303560" w:rsidR="009F1059" w:rsidRPr="00AE473C" w:rsidRDefault="009F1059" w:rsidP="003F2481">
      <w:pPr>
        <w:spacing w:after="0" w:line="360" w:lineRule="auto"/>
        <w:contextualSpacing/>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 xml:space="preserve">UNISA </w:t>
      </w:r>
      <w:r w:rsidRPr="009F1059">
        <w:rPr>
          <w:rFonts w:ascii="Times New Roman" w:hAnsi="Times New Roman" w:cs="Times New Roman"/>
          <w:lang w:val="en-ID"/>
        </w:rPr>
        <w:tab/>
      </w:r>
      <w:r w:rsidRPr="009F1059">
        <w:rPr>
          <w:rFonts w:ascii="Times New Roman" w:hAnsi="Times New Roman" w:cs="Times New Roman"/>
          <w:lang w:val="en-ID"/>
        </w:rPr>
        <w:tab/>
      </w: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UNIMA</w:t>
      </w:r>
    </w:p>
    <w:p w14:paraId="4E5E7860" w14:textId="77777777" w:rsidR="009F1059" w:rsidRPr="009F1059" w:rsidRDefault="009F1059" w:rsidP="003F2481">
      <w:pPr>
        <w:spacing w:after="0" w:line="360" w:lineRule="auto"/>
        <w:contextualSpacing/>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 xml:space="preserve">UAD </w:t>
      </w:r>
      <w:r w:rsidRPr="009F1059">
        <w:rPr>
          <w:rFonts w:ascii="Times New Roman" w:hAnsi="Times New Roman" w:cs="Times New Roman"/>
          <w:lang w:val="en-ID"/>
        </w:rPr>
        <w:tab/>
      </w:r>
      <w:r w:rsidRPr="009F1059">
        <w:rPr>
          <w:rFonts w:ascii="Times New Roman" w:hAnsi="Times New Roman" w:cs="Times New Roman"/>
          <w:lang w:val="en-ID"/>
        </w:rPr>
        <w:tab/>
      </w: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UNISULA</w:t>
      </w:r>
    </w:p>
    <w:p w14:paraId="056AB25A" w14:textId="048785ED" w:rsidR="009F1059" w:rsidRPr="009F1059" w:rsidRDefault="009F1059" w:rsidP="003F2481">
      <w:pPr>
        <w:spacing w:after="0" w:line="360" w:lineRule="auto"/>
        <w:contextualSpacing/>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 xml:space="preserve">UII </w:t>
      </w:r>
      <w:r w:rsidRPr="009F1059">
        <w:rPr>
          <w:rFonts w:ascii="Times New Roman" w:hAnsi="Times New Roman" w:cs="Times New Roman"/>
          <w:lang w:val="en-ID"/>
        </w:rPr>
        <w:tab/>
      </w:r>
      <w:r w:rsidRPr="009F1059">
        <w:rPr>
          <w:rFonts w:ascii="Times New Roman" w:hAnsi="Times New Roman" w:cs="Times New Roman"/>
          <w:lang w:val="en-ID"/>
        </w:rPr>
        <w:tab/>
      </w:r>
      <w:r>
        <w:rPr>
          <w:rFonts w:ascii="Times New Roman" w:hAnsi="Times New Roman" w:cs="Times New Roman"/>
          <w:lang w:val="en-ID"/>
        </w:rPr>
        <w:tab/>
      </w:r>
      <w:r w:rsidRPr="00AE473C">
        <w:rPr>
          <w:rFonts w:ascii="Segoe UI Emoji" w:hAnsi="Segoe UI Emoji" w:cs="Segoe UI Emoji"/>
          <w:lang w:val="en-ID"/>
        </w:rPr>
        <w:t>⬜</w:t>
      </w:r>
      <w:r w:rsidRPr="00AE473C">
        <w:rPr>
          <w:rFonts w:ascii="Times New Roman" w:hAnsi="Times New Roman" w:cs="Times New Roman"/>
          <w:lang w:val="en-ID"/>
        </w:rPr>
        <w:t xml:space="preserve"> </w:t>
      </w:r>
      <w:r w:rsidRPr="009F1059">
        <w:rPr>
          <w:rFonts w:ascii="Times New Roman" w:hAnsi="Times New Roman" w:cs="Times New Roman"/>
          <w:lang w:val="en-ID"/>
        </w:rPr>
        <w:t>UMP</w:t>
      </w:r>
    </w:p>
    <w:p w14:paraId="4235B6A0" w14:textId="1F25E5C3" w:rsidR="00FA63E9" w:rsidRPr="00FA63E9" w:rsidRDefault="00FA63E9" w:rsidP="009F1059">
      <w:pPr>
        <w:spacing w:after="0" w:line="360" w:lineRule="auto"/>
        <w:contextualSpacing/>
        <w:jc w:val="both"/>
        <w:rPr>
          <w:rFonts w:ascii="Times New Roman" w:hAnsi="Times New Roman" w:cs="Times New Roman"/>
          <w:lang w:val="en-ID"/>
        </w:rPr>
      </w:pPr>
      <w:proofErr w:type="spellStart"/>
      <w:r w:rsidRPr="00FA63E9">
        <w:rPr>
          <w:rFonts w:ascii="Times New Roman" w:hAnsi="Times New Roman" w:cs="Times New Roman"/>
          <w:lang w:val="en-ID"/>
        </w:rPr>
        <w:t>Jenjang</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pendidikan</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apa</w:t>
      </w:r>
      <w:proofErr w:type="spellEnd"/>
      <w:r w:rsidRPr="00FA63E9">
        <w:rPr>
          <w:rFonts w:ascii="Times New Roman" w:hAnsi="Times New Roman" w:cs="Times New Roman"/>
          <w:lang w:val="en-ID"/>
        </w:rPr>
        <w:t xml:space="preserve"> yang </w:t>
      </w:r>
      <w:proofErr w:type="spellStart"/>
      <w:r w:rsidRPr="00FA63E9">
        <w:rPr>
          <w:rFonts w:ascii="Times New Roman" w:hAnsi="Times New Roman" w:cs="Times New Roman"/>
          <w:lang w:val="en-ID"/>
        </w:rPr>
        <w:t>sedang</w:t>
      </w:r>
      <w:proofErr w:type="spellEnd"/>
      <w:r w:rsidRPr="00FA63E9">
        <w:rPr>
          <w:rFonts w:ascii="Times New Roman" w:hAnsi="Times New Roman" w:cs="Times New Roman"/>
          <w:lang w:val="en-ID"/>
        </w:rPr>
        <w:t xml:space="preserve"> </w:t>
      </w:r>
      <w:proofErr w:type="spellStart"/>
      <w:r w:rsidR="003F2481">
        <w:rPr>
          <w:rFonts w:ascii="Times New Roman" w:hAnsi="Times New Roman" w:cs="Times New Roman"/>
          <w:lang w:val="en-ID"/>
        </w:rPr>
        <w:t>a</w:t>
      </w:r>
      <w:r w:rsidRPr="00FA63E9">
        <w:rPr>
          <w:rFonts w:ascii="Times New Roman" w:hAnsi="Times New Roman" w:cs="Times New Roman"/>
          <w:lang w:val="en-ID"/>
        </w:rPr>
        <w:t>nda</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tempuh</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saat</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ini</w:t>
      </w:r>
      <w:proofErr w:type="spellEnd"/>
      <w:r w:rsidRPr="00FA63E9">
        <w:rPr>
          <w:rFonts w:ascii="Times New Roman" w:hAnsi="Times New Roman" w:cs="Times New Roman"/>
          <w:lang w:val="en-ID"/>
        </w:rPr>
        <w:t>?</w:t>
      </w:r>
    </w:p>
    <w:p w14:paraId="21AC017A"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Diploma (D3)</w:t>
      </w:r>
    </w:p>
    <w:p w14:paraId="5EC167A1"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Sarjana (S1)</w:t>
      </w:r>
    </w:p>
    <w:p w14:paraId="3CB1822D"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Magister (S2)</w:t>
      </w:r>
    </w:p>
    <w:p w14:paraId="06CE7450" w14:textId="36BE12FD"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Doktor</w:t>
      </w:r>
      <w:proofErr w:type="spellEnd"/>
      <w:r w:rsidRPr="00FA63E9">
        <w:rPr>
          <w:rFonts w:ascii="Times New Roman" w:hAnsi="Times New Roman" w:cs="Times New Roman"/>
          <w:lang w:val="en-ID"/>
        </w:rPr>
        <w:t xml:space="preserve"> (S3)</w:t>
      </w:r>
    </w:p>
    <w:p w14:paraId="3950C4D7" w14:textId="52D95A4D" w:rsidR="00FA63E9" w:rsidRPr="00FA63E9" w:rsidRDefault="00FA63E9" w:rsidP="009F1059">
      <w:pPr>
        <w:spacing w:after="0" w:line="360" w:lineRule="auto"/>
        <w:contextualSpacing/>
        <w:jc w:val="both"/>
        <w:rPr>
          <w:rFonts w:ascii="Times New Roman" w:hAnsi="Times New Roman" w:cs="Times New Roman"/>
          <w:lang w:val="en-ID"/>
        </w:rPr>
      </w:pPr>
      <w:proofErr w:type="spellStart"/>
      <w:r w:rsidRPr="00FA63E9">
        <w:rPr>
          <w:rFonts w:ascii="Times New Roman" w:hAnsi="Times New Roman" w:cs="Times New Roman"/>
          <w:lang w:val="en-ID"/>
        </w:rPr>
        <w:t>Berapa</w:t>
      </w:r>
      <w:proofErr w:type="spellEnd"/>
      <w:r w:rsidRPr="00FA63E9">
        <w:rPr>
          <w:rFonts w:ascii="Times New Roman" w:hAnsi="Times New Roman" w:cs="Times New Roman"/>
          <w:lang w:val="en-ID"/>
        </w:rPr>
        <w:t xml:space="preserve"> lama Anda </w:t>
      </w:r>
      <w:proofErr w:type="spellStart"/>
      <w:r w:rsidRPr="00FA63E9">
        <w:rPr>
          <w:rFonts w:ascii="Times New Roman" w:hAnsi="Times New Roman" w:cs="Times New Roman"/>
          <w:lang w:val="en-ID"/>
        </w:rPr>
        <w:t>telah</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menempuh</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pendidikan</w:t>
      </w:r>
      <w:proofErr w:type="spellEnd"/>
      <w:r w:rsidRPr="00FA63E9">
        <w:rPr>
          <w:rFonts w:ascii="Times New Roman" w:hAnsi="Times New Roman" w:cs="Times New Roman"/>
          <w:lang w:val="en-ID"/>
        </w:rPr>
        <w:t xml:space="preserve"> di </w:t>
      </w:r>
      <w:proofErr w:type="spellStart"/>
      <w:r w:rsidRPr="00FA63E9">
        <w:rPr>
          <w:rFonts w:ascii="Times New Roman" w:hAnsi="Times New Roman" w:cs="Times New Roman"/>
          <w:lang w:val="en-ID"/>
        </w:rPr>
        <w:t>perguruan</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tinggi</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ini</w:t>
      </w:r>
      <w:proofErr w:type="spellEnd"/>
      <w:r w:rsidRPr="00FA63E9">
        <w:rPr>
          <w:rFonts w:ascii="Times New Roman" w:hAnsi="Times New Roman" w:cs="Times New Roman"/>
          <w:lang w:val="en-ID"/>
        </w:rPr>
        <w:t>?</w:t>
      </w:r>
    </w:p>
    <w:p w14:paraId="6A9C4EE5"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Kurang </w:t>
      </w:r>
      <w:proofErr w:type="spellStart"/>
      <w:r w:rsidRPr="00FA63E9">
        <w:rPr>
          <w:rFonts w:ascii="Times New Roman" w:hAnsi="Times New Roman" w:cs="Times New Roman"/>
          <w:lang w:val="en-ID"/>
        </w:rPr>
        <w:t>dari</w:t>
      </w:r>
      <w:proofErr w:type="spellEnd"/>
      <w:r w:rsidRPr="00FA63E9">
        <w:rPr>
          <w:rFonts w:ascii="Times New Roman" w:hAnsi="Times New Roman" w:cs="Times New Roman"/>
          <w:lang w:val="en-ID"/>
        </w:rPr>
        <w:t xml:space="preserve"> 1 semester</w:t>
      </w:r>
    </w:p>
    <w:p w14:paraId="098BA72C"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1 – 2 </w:t>
      </w:r>
      <w:proofErr w:type="gramStart"/>
      <w:r w:rsidRPr="00FA63E9">
        <w:rPr>
          <w:rFonts w:ascii="Times New Roman" w:hAnsi="Times New Roman" w:cs="Times New Roman"/>
          <w:lang w:val="en-ID"/>
        </w:rPr>
        <w:t>semester</w:t>
      </w:r>
      <w:proofErr w:type="gramEnd"/>
    </w:p>
    <w:p w14:paraId="4D98FFC0"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3 – 4 </w:t>
      </w:r>
      <w:proofErr w:type="gramStart"/>
      <w:r w:rsidRPr="00FA63E9">
        <w:rPr>
          <w:rFonts w:ascii="Times New Roman" w:hAnsi="Times New Roman" w:cs="Times New Roman"/>
          <w:lang w:val="en-ID"/>
        </w:rPr>
        <w:t>semester</w:t>
      </w:r>
      <w:proofErr w:type="gramEnd"/>
    </w:p>
    <w:p w14:paraId="1EEF150D" w14:textId="517C48AC"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Lebih</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dari</w:t>
      </w:r>
      <w:proofErr w:type="spellEnd"/>
      <w:r w:rsidRPr="00FA63E9">
        <w:rPr>
          <w:rFonts w:ascii="Times New Roman" w:hAnsi="Times New Roman" w:cs="Times New Roman"/>
          <w:lang w:val="en-ID"/>
        </w:rPr>
        <w:t xml:space="preserve"> 4 semester</w:t>
      </w:r>
    </w:p>
    <w:p w14:paraId="55075C41" w14:textId="41237E7F" w:rsidR="00FA63E9" w:rsidRPr="00FA63E9" w:rsidRDefault="00FA63E9" w:rsidP="009F1059">
      <w:pPr>
        <w:spacing w:after="0" w:line="360" w:lineRule="auto"/>
        <w:contextualSpacing/>
        <w:jc w:val="both"/>
        <w:rPr>
          <w:rFonts w:ascii="Times New Roman" w:hAnsi="Times New Roman" w:cs="Times New Roman"/>
          <w:lang w:val="en-ID"/>
        </w:rPr>
      </w:pPr>
      <w:proofErr w:type="spellStart"/>
      <w:r w:rsidRPr="00FA63E9">
        <w:rPr>
          <w:rFonts w:ascii="Times New Roman" w:hAnsi="Times New Roman" w:cs="Times New Roman"/>
          <w:lang w:val="en-ID"/>
        </w:rPr>
        <w:t>Apakah</w:t>
      </w:r>
      <w:proofErr w:type="spellEnd"/>
      <w:r w:rsidRPr="00FA63E9">
        <w:rPr>
          <w:rFonts w:ascii="Times New Roman" w:hAnsi="Times New Roman" w:cs="Times New Roman"/>
          <w:lang w:val="en-ID"/>
        </w:rPr>
        <w:t xml:space="preserve"> </w:t>
      </w:r>
      <w:proofErr w:type="spellStart"/>
      <w:r w:rsidR="00C0787B">
        <w:rPr>
          <w:rFonts w:ascii="Times New Roman" w:hAnsi="Times New Roman" w:cs="Times New Roman"/>
          <w:lang w:val="en-ID"/>
        </w:rPr>
        <w:t>a</w:t>
      </w:r>
      <w:r w:rsidRPr="00FA63E9">
        <w:rPr>
          <w:rFonts w:ascii="Times New Roman" w:hAnsi="Times New Roman" w:cs="Times New Roman"/>
          <w:lang w:val="en-ID"/>
        </w:rPr>
        <w:t>nda</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pernah</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menggunakan</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layanan</w:t>
      </w:r>
      <w:proofErr w:type="spellEnd"/>
      <w:r w:rsidR="001E04C9">
        <w:rPr>
          <w:rFonts w:ascii="Times New Roman" w:hAnsi="Times New Roman" w:cs="Times New Roman"/>
          <w:lang w:val="en-ID"/>
        </w:rPr>
        <w:t xml:space="preserve"> </w:t>
      </w:r>
      <w:proofErr w:type="spellStart"/>
      <w:r w:rsidR="001E04C9">
        <w:rPr>
          <w:rFonts w:ascii="Times New Roman" w:hAnsi="Times New Roman" w:cs="Times New Roman"/>
          <w:lang w:val="en-ID"/>
        </w:rPr>
        <w:t>atau</w:t>
      </w:r>
      <w:proofErr w:type="spellEnd"/>
      <w:r w:rsidR="001E04C9">
        <w:rPr>
          <w:rFonts w:ascii="Times New Roman" w:hAnsi="Times New Roman" w:cs="Times New Roman"/>
          <w:lang w:val="en-ID"/>
        </w:rPr>
        <w:t xml:space="preserve"> </w:t>
      </w:r>
      <w:proofErr w:type="spellStart"/>
      <w:r w:rsidR="001E04C9">
        <w:rPr>
          <w:rFonts w:ascii="Times New Roman" w:hAnsi="Times New Roman" w:cs="Times New Roman"/>
          <w:lang w:val="en-ID"/>
        </w:rPr>
        <w:t>fasilitas</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akademik</w:t>
      </w:r>
      <w:proofErr w:type="spellEnd"/>
      <w:r w:rsidRPr="00FA63E9">
        <w:rPr>
          <w:rFonts w:ascii="Times New Roman" w:hAnsi="Times New Roman" w:cs="Times New Roman"/>
          <w:lang w:val="en-ID"/>
        </w:rPr>
        <w:t xml:space="preserve"> </w:t>
      </w:r>
      <w:r w:rsidR="001E04C9">
        <w:rPr>
          <w:rFonts w:ascii="Times New Roman" w:hAnsi="Times New Roman" w:cs="Times New Roman"/>
          <w:lang w:val="en-ID"/>
        </w:rPr>
        <w:t xml:space="preserve">dan non </w:t>
      </w:r>
      <w:proofErr w:type="spellStart"/>
      <w:r w:rsidR="001E04C9">
        <w:rPr>
          <w:rFonts w:ascii="Times New Roman" w:hAnsi="Times New Roman" w:cs="Times New Roman"/>
          <w:lang w:val="en-ID"/>
        </w:rPr>
        <w:t>akademik</w:t>
      </w:r>
      <w:proofErr w:type="spellEnd"/>
      <w:r w:rsidR="001E04C9">
        <w:rPr>
          <w:rFonts w:ascii="Times New Roman" w:hAnsi="Times New Roman" w:cs="Times New Roman"/>
          <w:lang w:val="en-ID"/>
        </w:rPr>
        <w:t xml:space="preserve"> </w:t>
      </w:r>
      <w:proofErr w:type="spellStart"/>
      <w:r w:rsidRPr="00FA63E9">
        <w:rPr>
          <w:rFonts w:ascii="Times New Roman" w:hAnsi="Times New Roman" w:cs="Times New Roman"/>
          <w:lang w:val="en-ID"/>
        </w:rPr>
        <w:t>dari</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kampus</w:t>
      </w:r>
      <w:proofErr w:type="spellEnd"/>
      <w:r w:rsidRPr="00FA63E9">
        <w:rPr>
          <w:rFonts w:ascii="Times New Roman" w:hAnsi="Times New Roman" w:cs="Times New Roman"/>
          <w:lang w:val="en-ID"/>
        </w:rPr>
        <w:t xml:space="preserve"> </w:t>
      </w:r>
      <w:proofErr w:type="spellStart"/>
      <w:r w:rsidRPr="00FA63E9">
        <w:rPr>
          <w:rFonts w:ascii="Times New Roman" w:hAnsi="Times New Roman" w:cs="Times New Roman"/>
          <w:lang w:val="en-ID"/>
        </w:rPr>
        <w:t>ini</w:t>
      </w:r>
      <w:proofErr w:type="spellEnd"/>
      <w:r w:rsidRPr="00FA63E9">
        <w:rPr>
          <w:rFonts w:ascii="Times New Roman" w:hAnsi="Times New Roman" w:cs="Times New Roman"/>
          <w:lang w:val="en-ID"/>
        </w:rPr>
        <w:t>?</w:t>
      </w:r>
    </w:p>
    <w:p w14:paraId="166AFCDD"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Ya</w:t>
      </w:r>
    </w:p>
    <w:p w14:paraId="60BE8092" w14:textId="62EA696A" w:rsidR="00FA63E9" w:rsidRPr="009F105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Tidak</w:t>
      </w:r>
    </w:p>
    <w:p w14:paraId="46A80B54" w14:textId="48ABA6C7" w:rsidR="00FA63E9" w:rsidRPr="00FA63E9" w:rsidRDefault="00FA63E9" w:rsidP="009F1059">
      <w:pPr>
        <w:spacing w:after="0" w:line="360" w:lineRule="auto"/>
        <w:contextualSpacing/>
        <w:jc w:val="both"/>
        <w:rPr>
          <w:rFonts w:ascii="Times New Roman" w:hAnsi="Times New Roman" w:cs="Times New Roman"/>
          <w:lang w:val="en-ID"/>
        </w:rPr>
      </w:pPr>
      <w:proofErr w:type="spellStart"/>
      <w:r w:rsidRPr="009F1059">
        <w:rPr>
          <w:rFonts w:ascii="Times New Roman" w:hAnsi="Times New Roman" w:cs="Times New Roman"/>
          <w:lang w:val="en-ID"/>
        </w:rPr>
        <w:t>Apakah</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anda</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pernah</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merekomendasikan</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kampus</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tempat</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anda</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kuliah</w:t>
      </w:r>
      <w:proofErr w:type="spellEnd"/>
      <w:r w:rsidRPr="009F1059">
        <w:rPr>
          <w:rFonts w:ascii="Times New Roman" w:hAnsi="Times New Roman" w:cs="Times New Roman"/>
          <w:lang w:val="en-ID"/>
        </w:rPr>
        <w:t xml:space="preserve"> </w:t>
      </w:r>
      <w:proofErr w:type="spellStart"/>
      <w:r w:rsidRPr="009F1059">
        <w:rPr>
          <w:rFonts w:ascii="Times New Roman" w:hAnsi="Times New Roman" w:cs="Times New Roman"/>
          <w:lang w:val="en-ID"/>
        </w:rPr>
        <w:t>kepada</w:t>
      </w:r>
      <w:proofErr w:type="spellEnd"/>
      <w:r w:rsidRPr="009F1059">
        <w:rPr>
          <w:rFonts w:ascii="Times New Roman" w:hAnsi="Times New Roman" w:cs="Times New Roman"/>
          <w:lang w:val="en-ID"/>
        </w:rPr>
        <w:t xml:space="preserve"> orang lain</w:t>
      </w:r>
      <w:r w:rsidRPr="00FA63E9">
        <w:rPr>
          <w:rFonts w:ascii="Times New Roman" w:hAnsi="Times New Roman" w:cs="Times New Roman"/>
          <w:lang w:val="en-ID"/>
        </w:rPr>
        <w:t>?</w:t>
      </w:r>
    </w:p>
    <w:p w14:paraId="0F062B29" w14:textId="77777777" w:rsidR="00FA63E9" w:rsidRPr="00FA63E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Ya</w:t>
      </w:r>
    </w:p>
    <w:p w14:paraId="5FCFEC45" w14:textId="736A0316" w:rsidR="00FA63E9" w:rsidRPr="009F1059" w:rsidRDefault="00FA63E9" w:rsidP="003F2481">
      <w:pPr>
        <w:spacing w:after="0" w:line="360" w:lineRule="auto"/>
        <w:contextualSpacing/>
        <w:jc w:val="both"/>
        <w:rPr>
          <w:rFonts w:ascii="Times New Roman" w:hAnsi="Times New Roman" w:cs="Times New Roman"/>
          <w:lang w:val="en-ID"/>
        </w:rPr>
      </w:pPr>
      <w:r w:rsidRPr="00FA63E9">
        <w:rPr>
          <w:rFonts w:ascii="Segoe UI Emoji" w:hAnsi="Segoe UI Emoji" w:cs="Segoe UI Emoji"/>
          <w:lang w:val="en-ID"/>
        </w:rPr>
        <w:t>⬜</w:t>
      </w:r>
      <w:r w:rsidRPr="00FA63E9">
        <w:rPr>
          <w:rFonts w:ascii="Times New Roman" w:hAnsi="Times New Roman" w:cs="Times New Roman"/>
          <w:lang w:val="en-ID"/>
        </w:rPr>
        <w:t xml:space="preserve"> Tidak</w:t>
      </w:r>
    </w:p>
    <w:p w14:paraId="76A50E08" w14:textId="77777777" w:rsidR="00AE473C" w:rsidRPr="003A221F" w:rsidRDefault="00AE473C" w:rsidP="00D835AE">
      <w:pPr>
        <w:jc w:val="both"/>
        <w:rPr>
          <w:rFonts w:ascii="Times New Roman" w:hAnsi="Times New Roman" w:cs="Times New Roman"/>
          <w:sz w:val="24"/>
          <w:szCs w:val="24"/>
          <w:lang w:val="en-ID"/>
        </w:rPr>
      </w:pPr>
    </w:p>
    <w:p w14:paraId="3BE2FC70" w14:textId="77777777" w:rsidR="003A221F" w:rsidRDefault="003A221F" w:rsidP="00D835AE">
      <w:pPr>
        <w:jc w:val="both"/>
        <w:rPr>
          <w:rFonts w:ascii="Times New Roman" w:hAnsi="Times New Roman" w:cs="Times New Roman"/>
          <w:sz w:val="24"/>
          <w:szCs w:val="24"/>
          <w:lang w:val="en-ID"/>
        </w:rPr>
      </w:pPr>
    </w:p>
    <w:p w14:paraId="6F3191EC" w14:textId="77777777" w:rsidR="001E04C9" w:rsidRPr="003A221F" w:rsidRDefault="001E04C9" w:rsidP="00D835AE">
      <w:pPr>
        <w:jc w:val="both"/>
        <w:rPr>
          <w:rFonts w:ascii="Times New Roman" w:hAnsi="Times New Roman" w:cs="Times New Roman"/>
          <w:sz w:val="24"/>
          <w:szCs w:val="24"/>
          <w:lang w:val="en-ID"/>
        </w:rPr>
      </w:pPr>
    </w:p>
    <w:p w14:paraId="33D298E0" w14:textId="77777777" w:rsidR="00AE473C" w:rsidRPr="009F1059" w:rsidRDefault="00AE473C" w:rsidP="00D835AE">
      <w:pPr>
        <w:spacing w:line="480" w:lineRule="auto"/>
        <w:contextualSpacing/>
        <w:jc w:val="both"/>
        <w:rPr>
          <w:rFonts w:ascii="Times New Roman" w:hAnsi="Times New Roman" w:cs="Times New Roman"/>
          <w:b/>
          <w:bCs/>
        </w:rPr>
      </w:pPr>
      <w:r w:rsidRPr="009F1059">
        <w:rPr>
          <w:rFonts w:ascii="Times New Roman" w:hAnsi="Times New Roman" w:cs="Times New Roman"/>
          <w:b/>
          <w:bCs/>
        </w:rPr>
        <w:lastRenderedPageBreak/>
        <w:t xml:space="preserve">DATA DIRI RESPONDEN </w:t>
      </w:r>
    </w:p>
    <w:p w14:paraId="14D74720" w14:textId="0FAE1FDB" w:rsidR="00AE473C" w:rsidRPr="00AE473C" w:rsidRDefault="00AE473C" w:rsidP="00D835AE">
      <w:pPr>
        <w:jc w:val="both"/>
        <w:rPr>
          <w:rFonts w:ascii="Times New Roman" w:hAnsi="Times New Roman" w:cs="Times New Roman"/>
        </w:rPr>
      </w:pPr>
      <w:proofErr w:type="spellStart"/>
      <w:r w:rsidRPr="009F1059">
        <w:rPr>
          <w:rFonts w:ascii="Times New Roman" w:hAnsi="Times New Roman" w:cs="Times New Roman"/>
        </w:rPr>
        <w:t>Petunjuk</w:t>
      </w:r>
      <w:proofErr w:type="spellEnd"/>
      <w:r w:rsidRPr="009F1059">
        <w:rPr>
          <w:rFonts w:ascii="Times New Roman" w:hAnsi="Times New Roman" w:cs="Times New Roman"/>
        </w:rPr>
        <w:t xml:space="preserve">: Isi </w:t>
      </w:r>
      <w:proofErr w:type="spellStart"/>
      <w:r w:rsidRPr="009F1059">
        <w:rPr>
          <w:rFonts w:ascii="Times New Roman" w:hAnsi="Times New Roman" w:cs="Times New Roman"/>
        </w:rPr>
        <w:t>sesuai</w:t>
      </w:r>
      <w:proofErr w:type="spellEnd"/>
      <w:r w:rsidRPr="009F1059">
        <w:rPr>
          <w:rFonts w:ascii="Times New Roman" w:hAnsi="Times New Roman" w:cs="Times New Roman"/>
        </w:rPr>
        <w:t xml:space="preserve"> </w:t>
      </w:r>
      <w:proofErr w:type="spellStart"/>
      <w:r w:rsidRPr="009F1059">
        <w:rPr>
          <w:rFonts w:ascii="Times New Roman" w:hAnsi="Times New Roman" w:cs="Times New Roman"/>
        </w:rPr>
        <w:t>dengan</w:t>
      </w:r>
      <w:proofErr w:type="spellEnd"/>
      <w:r w:rsidRPr="009F1059">
        <w:rPr>
          <w:rFonts w:ascii="Times New Roman" w:hAnsi="Times New Roman" w:cs="Times New Roman"/>
        </w:rPr>
        <w:t xml:space="preserve"> </w:t>
      </w:r>
      <w:proofErr w:type="spellStart"/>
      <w:r w:rsidRPr="009F1059">
        <w:rPr>
          <w:rFonts w:ascii="Times New Roman" w:hAnsi="Times New Roman" w:cs="Times New Roman"/>
        </w:rPr>
        <w:t>jawaban</w:t>
      </w:r>
      <w:proofErr w:type="spellEnd"/>
      <w:r w:rsidRPr="009F1059">
        <w:rPr>
          <w:rFonts w:ascii="Times New Roman" w:hAnsi="Times New Roman" w:cs="Times New Roman"/>
        </w:rPr>
        <w:t xml:space="preserve"> </w:t>
      </w:r>
      <w:proofErr w:type="spellStart"/>
      <w:r w:rsidR="003A221F" w:rsidRPr="009F1059">
        <w:rPr>
          <w:rFonts w:ascii="Times New Roman" w:hAnsi="Times New Roman" w:cs="Times New Roman"/>
        </w:rPr>
        <w:t>a</w:t>
      </w:r>
      <w:r w:rsidRPr="009F1059">
        <w:rPr>
          <w:rFonts w:ascii="Times New Roman" w:hAnsi="Times New Roman" w:cs="Times New Roman"/>
        </w:rPr>
        <w:t>nda</w:t>
      </w:r>
      <w:proofErr w:type="spellEnd"/>
      <w:r w:rsidRPr="009F1059">
        <w:rPr>
          <w:rFonts w:ascii="Times New Roman" w:hAnsi="Times New Roman" w:cs="Times New Roman"/>
        </w:rPr>
        <w:t xml:space="preserve"> dan </w:t>
      </w:r>
      <w:proofErr w:type="spellStart"/>
      <w:r w:rsidRPr="009F1059">
        <w:rPr>
          <w:rFonts w:ascii="Times New Roman" w:hAnsi="Times New Roman" w:cs="Times New Roman"/>
        </w:rPr>
        <w:t>berilah</w:t>
      </w:r>
      <w:proofErr w:type="spellEnd"/>
      <w:r w:rsidRPr="009F1059">
        <w:rPr>
          <w:rFonts w:ascii="Times New Roman" w:hAnsi="Times New Roman" w:cs="Times New Roman"/>
        </w:rPr>
        <w:t xml:space="preserve"> </w:t>
      </w:r>
      <w:proofErr w:type="spellStart"/>
      <w:r w:rsidRPr="009F1059">
        <w:rPr>
          <w:rFonts w:ascii="Times New Roman" w:hAnsi="Times New Roman" w:cs="Times New Roman"/>
        </w:rPr>
        <w:t>tanda</w:t>
      </w:r>
      <w:proofErr w:type="spellEnd"/>
      <w:r w:rsidRPr="009F1059">
        <w:rPr>
          <w:rFonts w:ascii="Times New Roman" w:hAnsi="Times New Roman" w:cs="Times New Roman"/>
        </w:rPr>
        <w:t xml:space="preserve"> </w:t>
      </w:r>
      <w:proofErr w:type="spellStart"/>
      <w:r w:rsidRPr="009F1059">
        <w:rPr>
          <w:rFonts w:ascii="Times New Roman" w:hAnsi="Times New Roman" w:cs="Times New Roman"/>
        </w:rPr>
        <w:t>silang</w:t>
      </w:r>
      <w:proofErr w:type="spellEnd"/>
      <w:r w:rsidRPr="009F1059">
        <w:rPr>
          <w:rFonts w:ascii="Times New Roman" w:hAnsi="Times New Roman" w:cs="Times New Roman"/>
        </w:rPr>
        <w:t xml:space="preserve"> (X) pada </w:t>
      </w:r>
      <w:proofErr w:type="spellStart"/>
      <w:r w:rsidRPr="009F1059">
        <w:rPr>
          <w:rFonts w:ascii="Times New Roman" w:hAnsi="Times New Roman" w:cs="Times New Roman"/>
        </w:rPr>
        <w:t>pilihan</w:t>
      </w:r>
      <w:proofErr w:type="spellEnd"/>
      <w:r w:rsidRPr="009F1059">
        <w:rPr>
          <w:rFonts w:ascii="Times New Roman" w:hAnsi="Times New Roman" w:cs="Times New Roman"/>
        </w:rPr>
        <w:t xml:space="preserve"> </w:t>
      </w:r>
      <w:proofErr w:type="spellStart"/>
      <w:r w:rsidRPr="009F1059">
        <w:rPr>
          <w:rFonts w:ascii="Times New Roman" w:hAnsi="Times New Roman" w:cs="Times New Roman"/>
        </w:rPr>
        <w:t>jawaban</w:t>
      </w:r>
      <w:proofErr w:type="spellEnd"/>
      <w:r w:rsidRPr="009F1059">
        <w:rPr>
          <w:rFonts w:ascii="Times New Roman" w:hAnsi="Times New Roman" w:cs="Times New Roman"/>
        </w:rPr>
        <w:t>.</w:t>
      </w:r>
    </w:p>
    <w:p w14:paraId="5080BB8E" w14:textId="77777777" w:rsidR="00AE473C" w:rsidRPr="00AE473C" w:rsidRDefault="00AE473C" w:rsidP="00D835AE">
      <w:pPr>
        <w:jc w:val="both"/>
        <w:rPr>
          <w:rFonts w:ascii="Times New Roman" w:hAnsi="Times New Roman" w:cs="Times New Roman"/>
          <w:lang w:val="en-ID"/>
        </w:rPr>
      </w:pPr>
      <w:r w:rsidRPr="00AE473C">
        <w:rPr>
          <w:rFonts w:ascii="Times New Roman" w:hAnsi="Times New Roman" w:cs="Times New Roman"/>
          <w:lang w:val="en-ID"/>
        </w:rPr>
        <w:t>1. Jenis Kelamin:</w:t>
      </w:r>
    </w:p>
    <w:p w14:paraId="75A82A33"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Laki-</w:t>
      </w:r>
      <w:proofErr w:type="spellStart"/>
      <w:r w:rsidRPr="00AE473C">
        <w:rPr>
          <w:rFonts w:ascii="Times New Roman" w:hAnsi="Times New Roman" w:cs="Times New Roman"/>
          <w:lang w:val="en-ID"/>
        </w:rPr>
        <w:t>laki</w:t>
      </w:r>
      <w:proofErr w:type="spellEnd"/>
    </w:p>
    <w:p w14:paraId="5BDB35FE" w14:textId="2999BA2D"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Perempuan</w:t>
      </w:r>
    </w:p>
    <w:p w14:paraId="03B33B3A" w14:textId="77777777" w:rsidR="00AE473C" w:rsidRPr="00AE473C" w:rsidRDefault="00AE473C" w:rsidP="00D835AE">
      <w:pPr>
        <w:jc w:val="both"/>
        <w:rPr>
          <w:rFonts w:ascii="Times New Roman" w:hAnsi="Times New Roman" w:cs="Times New Roman"/>
          <w:lang w:val="en-ID"/>
        </w:rPr>
      </w:pPr>
      <w:r w:rsidRPr="00AE473C">
        <w:rPr>
          <w:rFonts w:ascii="Times New Roman" w:hAnsi="Times New Roman" w:cs="Times New Roman"/>
          <w:lang w:val="en-ID"/>
        </w:rPr>
        <w:t xml:space="preserve">2. </w:t>
      </w:r>
      <w:proofErr w:type="spellStart"/>
      <w:r w:rsidRPr="00AE473C">
        <w:rPr>
          <w:rFonts w:ascii="Times New Roman" w:hAnsi="Times New Roman" w:cs="Times New Roman"/>
          <w:lang w:val="en-ID"/>
        </w:rPr>
        <w:t>Usia</w:t>
      </w:r>
      <w:proofErr w:type="spellEnd"/>
      <w:r w:rsidRPr="00AE473C">
        <w:rPr>
          <w:rFonts w:ascii="Times New Roman" w:hAnsi="Times New Roman" w:cs="Times New Roman"/>
          <w:lang w:val="en-ID"/>
        </w:rPr>
        <w:t xml:space="preserve"> Anda (</w:t>
      </w:r>
      <w:proofErr w:type="spellStart"/>
      <w:r w:rsidRPr="00AE473C">
        <w:rPr>
          <w:rFonts w:ascii="Times New Roman" w:hAnsi="Times New Roman" w:cs="Times New Roman"/>
          <w:lang w:val="en-ID"/>
        </w:rPr>
        <w:t>tahun</w:t>
      </w:r>
      <w:proofErr w:type="spellEnd"/>
      <w:r w:rsidRPr="00AE473C">
        <w:rPr>
          <w:rFonts w:ascii="Times New Roman" w:hAnsi="Times New Roman" w:cs="Times New Roman"/>
          <w:lang w:val="en-ID"/>
        </w:rPr>
        <w:t>):</w:t>
      </w:r>
    </w:p>
    <w:p w14:paraId="0DF3CD68"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Di </w:t>
      </w:r>
      <w:proofErr w:type="spellStart"/>
      <w:r w:rsidRPr="00AE473C">
        <w:rPr>
          <w:rFonts w:ascii="Times New Roman" w:hAnsi="Times New Roman" w:cs="Times New Roman"/>
          <w:lang w:val="en-ID"/>
        </w:rPr>
        <w:t>bawah</w:t>
      </w:r>
      <w:proofErr w:type="spellEnd"/>
      <w:r w:rsidRPr="00AE473C">
        <w:rPr>
          <w:rFonts w:ascii="Times New Roman" w:hAnsi="Times New Roman" w:cs="Times New Roman"/>
          <w:lang w:val="en-ID"/>
        </w:rPr>
        <w:t xml:space="preserve"> 18 </w:t>
      </w:r>
      <w:proofErr w:type="spellStart"/>
      <w:r w:rsidRPr="00AE473C">
        <w:rPr>
          <w:rFonts w:ascii="Times New Roman" w:hAnsi="Times New Roman" w:cs="Times New Roman"/>
          <w:lang w:val="en-ID"/>
        </w:rPr>
        <w:t>tahun</w:t>
      </w:r>
      <w:proofErr w:type="spellEnd"/>
    </w:p>
    <w:p w14:paraId="5D1BBE22"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18 – 20 </w:t>
      </w:r>
      <w:proofErr w:type="spellStart"/>
      <w:r w:rsidRPr="00AE473C">
        <w:rPr>
          <w:rFonts w:ascii="Times New Roman" w:hAnsi="Times New Roman" w:cs="Times New Roman"/>
          <w:lang w:val="en-ID"/>
        </w:rPr>
        <w:t>tahun</w:t>
      </w:r>
      <w:proofErr w:type="spellEnd"/>
    </w:p>
    <w:p w14:paraId="0C5A16C4"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21 – 23 </w:t>
      </w:r>
      <w:proofErr w:type="spellStart"/>
      <w:r w:rsidRPr="00AE473C">
        <w:rPr>
          <w:rFonts w:ascii="Times New Roman" w:hAnsi="Times New Roman" w:cs="Times New Roman"/>
          <w:lang w:val="en-ID"/>
        </w:rPr>
        <w:t>tahun</w:t>
      </w:r>
      <w:proofErr w:type="spellEnd"/>
    </w:p>
    <w:p w14:paraId="77280CB4"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24 – 26 </w:t>
      </w:r>
      <w:proofErr w:type="spellStart"/>
      <w:r w:rsidRPr="00AE473C">
        <w:rPr>
          <w:rFonts w:ascii="Times New Roman" w:hAnsi="Times New Roman" w:cs="Times New Roman"/>
          <w:lang w:val="en-ID"/>
        </w:rPr>
        <w:t>tahun</w:t>
      </w:r>
      <w:proofErr w:type="spellEnd"/>
    </w:p>
    <w:p w14:paraId="7BD82F5C" w14:textId="74E93A4B"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Di </w:t>
      </w:r>
      <w:proofErr w:type="spellStart"/>
      <w:r w:rsidRPr="00AE473C">
        <w:rPr>
          <w:rFonts w:ascii="Times New Roman" w:hAnsi="Times New Roman" w:cs="Times New Roman"/>
          <w:lang w:val="en-ID"/>
        </w:rPr>
        <w:t>atas</w:t>
      </w:r>
      <w:proofErr w:type="spellEnd"/>
      <w:r w:rsidRPr="00AE473C">
        <w:rPr>
          <w:rFonts w:ascii="Times New Roman" w:hAnsi="Times New Roman" w:cs="Times New Roman"/>
          <w:lang w:val="en-ID"/>
        </w:rPr>
        <w:t xml:space="preserve"> 26 </w:t>
      </w:r>
      <w:proofErr w:type="spellStart"/>
      <w:r w:rsidRPr="00AE473C">
        <w:rPr>
          <w:rFonts w:ascii="Times New Roman" w:hAnsi="Times New Roman" w:cs="Times New Roman"/>
          <w:lang w:val="en-ID"/>
        </w:rPr>
        <w:t>tahun</w:t>
      </w:r>
      <w:proofErr w:type="spellEnd"/>
    </w:p>
    <w:p w14:paraId="2F9DC420" w14:textId="31E3A796" w:rsidR="00AE473C" w:rsidRPr="00AE473C" w:rsidRDefault="00AE473C" w:rsidP="00D835AE">
      <w:pPr>
        <w:jc w:val="both"/>
        <w:rPr>
          <w:rFonts w:ascii="Times New Roman" w:hAnsi="Times New Roman" w:cs="Times New Roman"/>
          <w:lang w:val="en-ID"/>
        </w:rPr>
      </w:pPr>
      <w:r w:rsidRPr="00AE473C">
        <w:rPr>
          <w:rFonts w:ascii="Times New Roman" w:hAnsi="Times New Roman" w:cs="Times New Roman"/>
          <w:lang w:val="en-ID"/>
        </w:rPr>
        <w:t xml:space="preserve">3. </w:t>
      </w:r>
      <w:proofErr w:type="spellStart"/>
      <w:r w:rsidR="007D42CA" w:rsidRPr="009F1059">
        <w:rPr>
          <w:rFonts w:ascii="Times New Roman" w:hAnsi="Times New Roman" w:cs="Times New Roman"/>
          <w:lang w:val="en-ID"/>
        </w:rPr>
        <w:t>Provinsi</w:t>
      </w:r>
      <w:proofErr w:type="spellEnd"/>
      <w:r w:rsidR="007D42CA" w:rsidRPr="009F1059">
        <w:rPr>
          <w:rFonts w:ascii="Times New Roman" w:hAnsi="Times New Roman" w:cs="Times New Roman"/>
          <w:lang w:val="en-ID"/>
        </w:rPr>
        <w:t xml:space="preserve"> </w:t>
      </w:r>
      <w:proofErr w:type="spellStart"/>
      <w:r w:rsidR="007D42CA" w:rsidRPr="009F1059">
        <w:rPr>
          <w:rFonts w:ascii="Times New Roman" w:hAnsi="Times New Roman" w:cs="Times New Roman"/>
          <w:lang w:val="en-ID"/>
        </w:rPr>
        <w:t>domisili</w:t>
      </w:r>
      <w:proofErr w:type="spellEnd"/>
      <w:r w:rsidR="007D42CA" w:rsidRPr="009F1059">
        <w:rPr>
          <w:rFonts w:ascii="Times New Roman" w:hAnsi="Times New Roman" w:cs="Times New Roman"/>
          <w:lang w:val="en-ID"/>
        </w:rPr>
        <w:t xml:space="preserve"> </w:t>
      </w:r>
      <w:proofErr w:type="spellStart"/>
      <w:r w:rsidR="007D42CA" w:rsidRPr="009F1059">
        <w:rPr>
          <w:rFonts w:ascii="Times New Roman" w:hAnsi="Times New Roman" w:cs="Times New Roman"/>
          <w:lang w:val="en-ID"/>
        </w:rPr>
        <w:t>saat</w:t>
      </w:r>
      <w:proofErr w:type="spellEnd"/>
      <w:r w:rsidR="007D42CA" w:rsidRPr="009F1059">
        <w:rPr>
          <w:rFonts w:ascii="Times New Roman" w:hAnsi="Times New Roman" w:cs="Times New Roman"/>
          <w:lang w:val="en-ID"/>
        </w:rPr>
        <w:t xml:space="preserve"> </w:t>
      </w:r>
      <w:proofErr w:type="spellStart"/>
      <w:r w:rsidR="007D42CA" w:rsidRPr="009F1059">
        <w:rPr>
          <w:rFonts w:ascii="Times New Roman" w:hAnsi="Times New Roman" w:cs="Times New Roman"/>
          <w:lang w:val="en-ID"/>
        </w:rPr>
        <w:t>ini</w:t>
      </w:r>
      <w:proofErr w:type="spellEnd"/>
      <w:r w:rsidRPr="00AE473C">
        <w:rPr>
          <w:rFonts w:ascii="Times New Roman" w:hAnsi="Times New Roman" w:cs="Times New Roman"/>
          <w:lang w:val="en-ID"/>
        </w:rPr>
        <w:t>:</w:t>
      </w:r>
    </w:p>
    <w:p w14:paraId="5279C216" w14:textId="014990C3"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007D42CA" w:rsidRPr="009F1059">
        <w:rPr>
          <w:rFonts w:ascii="Times New Roman" w:hAnsi="Times New Roman" w:cs="Times New Roman"/>
          <w:lang w:val="en-ID"/>
        </w:rPr>
        <w:t>Daerah Istimewa Yogyakarta</w:t>
      </w:r>
    </w:p>
    <w:p w14:paraId="5FE5794E" w14:textId="74AAE6D8"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r w:rsidR="007D42CA" w:rsidRPr="009F1059">
        <w:rPr>
          <w:rFonts w:ascii="Times New Roman" w:hAnsi="Times New Roman" w:cs="Times New Roman"/>
          <w:lang w:val="en-ID"/>
        </w:rPr>
        <w:t>Jawa Tengah</w:t>
      </w:r>
    </w:p>
    <w:p w14:paraId="633CDCC8" w14:textId="27AF206B" w:rsidR="00AE473C" w:rsidRPr="00AE473C" w:rsidRDefault="009F1059" w:rsidP="00D835AE">
      <w:pPr>
        <w:jc w:val="both"/>
        <w:rPr>
          <w:rFonts w:ascii="Times New Roman" w:hAnsi="Times New Roman" w:cs="Times New Roman"/>
          <w:lang w:val="en-ID"/>
        </w:rPr>
      </w:pPr>
      <w:r w:rsidRPr="009F1059">
        <w:rPr>
          <w:rFonts w:ascii="Times New Roman" w:hAnsi="Times New Roman" w:cs="Times New Roman"/>
          <w:lang w:val="en-ID"/>
        </w:rPr>
        <w:t>4</w:t>
      </w:r>
      <w:r w:rsidR="00AE473C" w:rsidRPr="00AE473C">
        <w:rPr>
          <w:rFonts w:ascii="Times New Roman" w:hAnsi="Times New Roman" w:cs="Times New Roman"/>
          <w:lang w:val="en-ID"/>
        </w:rPr>
        <w:t xml:space="preserve">. Status </w:t>
      </w:r>
      <w:proofErr w:type="spellStart"/>
      <w:r w:rsidR="00AE473C" w:rsidRPr="00AE473C">
        <w:rPr>
          <w:rFonts w:ascii="Times New Roman" w:hAnsi="Times New Roman" w:cs="Times New Roman"/>
          <w:lang w:val="en-ID"/>
        </w:rPr>
        <w:t>tempat</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tinggal</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selama</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kuliah</w:t>
      </w:r>
      <w:proofErr w:type="spellEnd"/>
      <w:r w:rsidR="00AE473C" w:rsidRPr="00AE473C">
        <w:rPr>
          <w:rFonts w:ascii="Times New Roman" w:hAnsi="Times New Roman" w:cs="Times New Roman"/>
          <w:lang w:val="en-ID"/>
        </w:rPr>
        <w:t>:</w:t>
      </w:r>
    </w:p>
    <w:p w14:paraId="30EEC8C3"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Tinggal di </w:t>
      </w:r>
      <w:proofErr w:type="spellStart"/>
      <w:r w:rsidRPr="00AE473C">
        <w:rPr>
          <w:rFonts w:ascii="Times New Roman" w:hAnsi="Times New Roman" w:cs="Times New Roman"/>
          <w:lang w:val="en-ID"/>
        </w:rPr>
        <w:t>rumah</w:t>
      </w:r>
      <w:proofErr w:type="spellEnd"/>
      <w:r w:rsidRPr="00AE473C">
        <w:rPr>
          <w:rFonts w:ascii="Times New Roman" w:hAnsi="Times New Roman" w:cs="Times New Roman"/>
          <w:lang w:val="en-ID"/>
        </w:rPr>
        <w:t xml:space="preserve"> orang </w:t>
      </w:r>
      <w:proofErr w:type="spellStart"/>
      <w:r w:rsidRPr="00AE473C">
        <w:rPr>
          <w:rFonts w:ascii="Times New Roman" w:hAnsi="Times New Roman" w:cs="Times New Roman"/>
          <w:lang w:val="en-ID"/>
        </w:rPr>
        <w:t>tua</w:t>
      </w:r>
      <w:proofErr w:type="spellEnd"/>
    </w:p>
    <w:p w14:paraId="5398AE17"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Tinggal di kos/</w:t>
      </w:r>
      <w:proofErr w:type="spellStart"/>
      <w:r w:rsidRPr="00AE473C">
        <w:rPr>
          <w:rFonts w:ascii="Times New Roman" w:hAnsi="Times New Roman" w:cs="Times New Roman"/>
          <w:lang w:val="en-ID"/>
        </w:rPr>
        <w:t>kontrakan</w:t>
      </w:r>
      <w:proofErr w:type="spellEnd"/>
      <w:r w:rsidRPr="00AE473C">
        <w:rPr>
          <w:rFonts w:ascii="Times New Roman" w:hAnsi="Times New Roman" w:cs="Times New Roman"/>
          <w:lang w:val="en-ID"/>
        </w:rPr>
        <w:t>/asrama</w:t>
      </w:r>
    </w:p>
    <w:p w14:paraId="235B8C9D"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Tinggal </w:t>
      </w:r>
      <w:proofErr w:type="spellStart"/>
      <w:r w:rsidRPr="00AE473C">
        <w:rPr>
          <w:rFonts w:ascii="Times New Roman" w:hAnsi="Times New Roman" w:cs="Times New Roman"/>
          <w:lang w:val="en-ID"/>
        </w:rPr>
        <w:t>sendiri</w:t>
      </w:r>
      <w:proofErr w:type="spellEnd"/>
      <w:r w:rsidRPr="00AE473C">
        <w:rPr>
          <w:rFonts w:ascii="Times New Roman" w:hAnsi="Times New Roman" w:cs="Times New Roman"/>
          <w:lang w:val="en-ID"/>
        </w:rPr>
        <w:t xml:space="preserve"> di </w:t>
      </w:r>
      <w:proofErr w:type="spellStart"/>
      <w:r w:rsidRPr="00AE473C">
        <w:rPr>
          <w:rFonts w:ascii="Times New Roman" w:hAnsi="Times New Roman" w:cs="Times New Roman"/>
          <w:lang w:val="en-ID"/>
        </w:rPr>
        <w:t>rumah</w:t>
      </w:r>
      <w:proofErr w:type="spellEnd"/>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pribadi</w:t>
      </w:r>
      <w:proofErr w:type="spellEnd"/>
    </w:p>
    <w:p w14:paraId="2FA69C1D" w14:textId="2D89439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Lainnya</w:t>
      </w:r>
      <w:proofErr w:type="spellEnd"/>
      <w:r w:rsidRPr="00AE473C">
        <w:rPr>
          <w:rFonts w:ascii="Times New Roman" w:hAnsi="Times New Roman" w:cs="Times New Roman"/>
          <w:lang w:val="en-ID"/>
        </w:rPr>
        <w:t>: _______________</w:t>
      </w:r>
    </w:p>
    <w:p w14:paraId="25BFD862" w14:textId="2DA1C201" w:rsidR="00AE473C" w:rsidRPr="00AE473C" w:rsidRDefault="009F1059" w:rsidP="00D835AE">
      <w:pPr>
        <w:jc w:val="both"/>
        <w:rPr>
          <w:rFonts w:ascii="Times New Roman" w:hAnsi="Times New Roman" w:cs="Times New Roman"/>
          <w:lang w:val="en-ID"/>
        </w:rPr>
      </w:pPr>
      <w:r w:rsidRPr="009F1059">
        <w:rPr>
          <w:rFonts w:ascii="Times New Roman" w:hAnsi="Times New Roman" w:cs="Times New Roman"/>
          <w:lang w:val="en-ID"/>
        </w:rPr>
        <w:t>6</w:t>
      </w:r>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Apakah</w:t>
      </w:r>
      <w:proofErr w:type="spellEnd"/>
      <w:r w:rsidR="00AE473C" w:rsidRPr="00AE473C">
        <w:rPr>
          <w:rFonts w:ascii="Times New Roman" w:hAnsi="Times New Roman" w:cs="Times New Roman"/>
          <w:lang w:val="en-ID"/>
        </w:rPr>
        <w:t xml:space="preserve"> Anda </w:t>
      </w:r>
      <w:proofErr w:type="spellStart"/>
      <w:r w:rsidR="00AE473C" w:rsidRPr="00AE473C">
        <w:rPr>
          <w:rFonts w:ascii="Times New Roman" w:hAnsi="Times New Roman" w:cs="Times New Roman"/>
          <w:lang w:val="en-ID"/>
        </w:rPr>
        <w:t>aktif</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dalam</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kegiatan</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organisasi</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kampus</w:t>
      </w:r>
      <w:proofErr w:type="spellEnd"/>
      <w:r w:rsidR="00AE473C" w:rsidRPr="00AE473C">
        <w:rPr>
          <w:rFonts w:ascii="Times New Roman" w:hAnsi="Times New Roman" w:cs="Times New Roman"/>
          <w:lang w:val="en-ID"/>
        </w:rPr>
        <w:t>?</w:t>
      </w:r>
    </w:p>
    <w:p w14:paraId="4BDCE4E4"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Ya</w:t>
      </w:r>
    </w:p>
    <w:p w14:paraId="39EE8341" w14:textId="11ADA573"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Tidak</w:t>
      </w:r>
    </w:p>
    <w:p w14:paraId="0E2E2D8E" w14:textId="58BE88F2" w:rsidR="00AE473C" w:rsidRPr="00AE473C" w:rsidRDefault="009F1059" w:rsidP="00D835AE">
      <w:pPr>
        <w:jc w:val="both"/>
        <w:rPr>
          <w:rFonts w:ascii="Times New Roman" w:hAnsi="Times New Roman" w:cs="Times New Roman"/>
          <w:lang w:val="en-ID"/>
        </w:rPr>
      </w:pPr>
      <w:r w:rsidRPr="009F1059">
        <w:rPr>
          <w:rFonts w:ascii="Times New Roman" w:hAnsi="Times New Roman" w:cs="Times New Roman"/>
          <w:lang w:val="en-ID"/>
        </w:rPr>
        <w:t>7</w:t>
      </w:r>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Sumber</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pembiayaan</w:t>
      </w:r>
      <w:proofErr w:type="spellEnd"/>
      <w:r w:rsidR="00AE473C" w:rsidRPr="00AE473C">
        <w:rPr>
          <w:rFonts w:ascii="Times New Roman" w:hAnsi="Times New Roman" w:cs="Times New Roman"/>
          <w:lang w:val="en-ID"/>
        </w:rPr>
        <w:t xml:space="preserve"> </w:t>
      </w:r>
      <w:proofErr w:type="spellStart"/>
      <w:r w:rsidR="00AE473C" w:rsidRPr="00AE473C">
        <w:rPr>
          <w:rFonts w:ascii="Times New Roman" w:hAnsi="Times New Roman" w:cs="Times New Roman"/>
          <w:lang w:val="en-ID"/>
        </w:rPr>
        <w:t>kuliah</w:t>
      </w:r>
      <w:proofErr w:type="spellEnd"/>
      <w:r w:rsidR="00AE473C" w:rsidRPr="00AE473C">
        <w:rPr>
          <w:rFonts w:ascii="Times New Roman" w:hAnsi="Times New Roman" w:cs="Times New Roman"/>
          <w:lang w:val="en-ID"/>
        </w:rPr>
        <w:t xml:space="preserve"> Anda:</w:t>
      </w:r>
    </w:p>
    <w:p w14:paraId="1C966B5E"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Biaya</w:t>
      </w:r>
      <w:proofErr w:type="spellEnd"/>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pribadi</w:t>
      </w:r>
      <w:proofErr w:type="spellEnd"/>
      <w:r w:rsidRPr="00AE473C">
        <w:rPr>
          <w:rFonts w:ascii="Times New Roman" w:hAnsi="Times New Roman" w:cs="Times New Roman"/>
          <w:lang w:val="en-ID"/>
        </w:rPr>
        <w:t xml:space="preserve">/orang </w:t>
      </w:r>
      <w:proofErr w:type="spellStart"/>
      <w:r w:rsidRPr="00AE473C">
        <w:rPr>
          <w:rFonts w:ascii="Times New Roman" w:hAnsi="Times New Roman" w:cs="Times New Roman"/>
          <w:lang w:val="en-ID"/>
        </w:rPr>
        <w:t>tua</w:t>
      </w:r>
      <w:proofErr w:type="spellEnd"/>
    </w:p>
    <w:p w14:paraId="51A1B343"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Beasiswa</w:t>
      </w:r>
      <w:proofErr w:type="spellEnd"/>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misal</w:t>
      </w:r>
      <w:proofErr w:type="spellEnd"/>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Bidikmisi</w:t>
      </w:r>
      <w:proofErr w:type="spellEnd"/>
      <w:r w:rsidRPr="00AE473C">
        <w:rPr>
          <w:rFonts w:ascii="Times New Roman" w:hAnsi="Times New Roman" w:cs="Times New Roman"/>
          <w:lang w:val="en-ID"/>
        </w:rPr>
        <w:t>/KIP/PPA/</w:t>
      </w:r>
      <w:proofErr w:type="spellStart"/>
      <w:r w:rsidRPr="00AE473C">
        <w:rPr>
          <w:rFonts w:ascii="Times New Roman" w:hAnsi="Times New Roman" w:cs="Times New Roman"/>
          <w:lang w:val="en-ID"/>
        </w:rPr>
        <w:t>beasiswa</w:t>
      </w:r>
      <w:proofErr w:type="spellEnd"/>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kampus</w:t>
      </w:r>
      <w:proofErr w:type="spellEnd"/>
      <w:r w:rsidRPr="00AE473C">
        <w:rPr>
          <w:rFonts w:ascii="Times New Roman" w:hAnsi="Times New Roman" w:cs="Times New Roman"/>
          <w:lang w:val="en-ID"/>
        </w:rPr>
        <w:t>)</w:t>
      </w:r>
    </w:p>
    <w:p w14:paraId="4367016F" w14:textId="77777777" w:rsidR="00AE473C" w:rsidRPr="00AE473C" w:rsidRDefault="00AE473C" w:rsidP="003F2481">
      <w:pPr>
        <w:jc w:val="both"/>
        <w:rPr>
          <w:rFonts w:ascii="Times New Roman" w:hAnsi="Times New Roman" w:cs="Times New Roman"/>
          <w:lang w:val="en-ID"/>
        </w:rPr>
      </w:pPr>
      <w:r w:rsidRPr="00AE473C">
        <w:rPr>
          <w:rFonts w:ascii="Segoe UI Emoji" w:hAnsi="Segoe UI Emoji" w:cs="Segoe UI Emoji"/>
          <w:lang w:val="en-ID"/>
        </w:rPr>
        <w:t>⬜</w:t>
      </w:r>
      <w:r w:rsidRPr="00AE473C">
        <w:rPr>
          <w:rFonts w:ascii="Times New Roman" w:hAnsi="Times New Roman" w:cs="Times New Roman"/>
          <w:lang w:val="en-ID"/>
        </w:rPr>
        <w:t xml:space="preserve"> </w:t>
      </w:r>
      <w:proofErr w:type="spellStart"/>
      <w:r w:rsidRPr="00AE473C">
        <w:rPr>
          <w:rFonts w:ascii="Times New Roman" w:hAnsi="Times New Roman" w:cs="Times New Roman"/>
          <w:lang w:val="en-ID"/>
        </w:rPr>
        <w:t>Sumber</w:t>
      </w:r>
      <w:proofErr w:type="spellEnd"/>
      <w:r w:rsidRPr="00AE473C">
        <w:rPr>
          <w:rFonts w:ascii="Times New Roman" w:hAnsi="Times New Roman" w:cs="Times New Roman"/>
          <w:lang w:val="en-ID"/>
        </w:rPr>
        <w:t xml:space="preserve"> lain: _______________</w:t>
      </w:r>
    </w:p>
    <w:p w14:paraId="786190A2" w14:textId="77777777" w:rsidR="009F1059" w:rsidRDefault="009F1059" w:rsidP="00AE473C">
      <w:pPr>
        <w:rPr>
          <w:lang w:val="en-ID"/>
        </w:rPr>
      </w:pPr>
    </w:p>
    <w:p w14:paraId="0299DDAC" w14:textId="77777777" w:rsidR="003A221F" w:rsidRDefault="003A221F" w:rsidP="00AE473C">
      <w:pPr>
        <w:rPr>
          <w:lang w:val="en-ID"/>
        </w:rPr>
      </w:pPr>
    </w:p>
    <w:p w14:paraId="7F801C48" w14:textId="77777777" w:rsidR="009F1059" w:rsidRDefault="009F1059" w:rsidP="00AE473C">
      <w:pPr>
        <w:rPr>
          <w:lang w:val="en-ID"/>
        </w:rPr>
      </w:pPr>
    </w:p>
    <w:p w14:paraId="0D760AC3" w14:textId="77777777" w:rsidR="009F1059" w:rsidRDefault="009F1059" w:rsidP="00AE473C">
      <w:pPr>
        <w:rPr>
          <w:lang w:val="en-ID"/>
        </w:rPr>
      </w:pPr>
    </w:p>
    <w:p w14:paraId="7DF6A70D" w14:textId="77777777" w:rsidR="008E7B2F" w:rsidRPr="00390254" w:rsidRDefault="008E7B2F" w:rsidP="00007FAE">
      <w:pPr>
        <w:spacing w:after="0" w:line="360" w:lineRule="auto"/>
        <w:ind w:left="851"/>
        <w:contextualSpacing/>
        <w:rPr>
          <w:rFonts w:ascii="Times New Roman" w:hAnsi="Times New Roman" w:cs="Times New Roman"/>
          <w:b/>
          <w:bCs/>
          <w:sz w:val="24"/>
          <w:szCs w:val="24"/>
        </w:rPr>
      </w:pPr>
      <w:r w:rsidRPr="00390254">
        <w:rPr>
          <w:rFonts w:ascii="Times New Roman" w:hAnsi="Times New Roman" w:cs="Times New Roman"/>
          <w:b/>
          <w:bCs/>
          <w:sz w:val="24"/>
          <w:szCs w:val="24"/>
        </w:rPr>
        <w:lastRenderedPageBreak/>
        <w:t>PETUNJUK PENGISIAN KUESIONER</w:t>
      </w:r>
    </w:p>
    <w:p w14:paraId="7A739B4D" w14:textId="77777777" w:rsidR="008E7B2F" w:rsidRPr="00390254" w:rsidRDefault="008E7B2F" w:rsidP="00007FAE">
      <w:pPr>
        <w:spacing w:after="0" w:line="360" w:lineRule="auto"/>
        <w:ind w:left="851"/>
        <w:contextualSpacing/>
        <w:jc w:val="both"/>
        <w:rPr>
          <w:rFonts w:ascii="Times New Roman" w:hAnsi="Times New Roman" w:cs="Times New Roman"/>
          <w:sz w:val="24"/>
          <w:szCs w:val="24"/>
        </w:rPr>
      </w:pPr>
      <w:proofErr w:type="spellStart"/>
      <w:r w:rsidRPr="00390254">
        <w:rPr>
          <w:rFonts w:ascii="Times New Roman" w:hAnsi="Times New Roman" w:cs="Times New Roman"/>
          <w:sz w:val="24"/>
          <w:szCs w:val="24"/>
        </w:rPr>
        <w:t>Berikut</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ini</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terdapat</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sejumlah</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pernyataan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silahkan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dibaca</w:t>
      </w:r>
      <w:proofErr w:type="spellEnd"/>
      <w:r w:rsidRPr="00390254">
        <w:rPr>
          <w:rFonts w:ascii="Times New Roman" w:hAnsi="Times New Roman" w:cs="Times New Roman"/>
          <w:sz w:val="24"/>
          <w:szCs w:val="24"/>
        </w:rPr>
        <w:t xml:space="preserve"> dan </w:t>
      </w:r>
      <w:proofErr w:type="spellStart"/>
      <w:r w:rsidRPr="00390254">
        <w:rPr>
          <w:rFonts w:ascii="Times New Roman" w:hAnsi="Times New Roman" w:cs="Times New Roman"/>
          <w:sz w:val="24"/>
          <w:szCs w:val="24"/>
        </w:rPr>
        <w:t>dipahami</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serta</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isilah</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dengan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baik</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setiap</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pernyataan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tersebut</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dengan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cara</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memberi</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tanda</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centang</w:t>
      </w:r>
      <w:proofErr w:type="spellEnd"/>
      <w:r w:rsidRPr="00390254">
        <w:rPr>
          <w:rFonts w:ascii="Times New Roman" w:hAnsi="Times New Roman" w:cs="Times New Roman"/>
          <w:sz w:val="24"/>
          <w:szCs w:val="24"/>
        </w:rPr>
        <w:t xml:space="preserve"> (√) di </w:t>
      </w:r>
      <w:proofErr w:type="spellStart"/>
      <w:r w:rsidRPr="00390254">
        <w:rPr>
          <w:rFonts w:ascii="Times New Roman" w:hAnsi="Times New Roman" w:cs="Times New Roman"/>
          <w:sz w:val="24"/>
          <w:szCs w:val="24"/>
        </w:rPr>
        <w:t>dalam</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kotak</w:t>
      </w:r>
      <w:proofErr w:type="spellEnd"/>
      <w:r w:rsidRPr="00390254">
        <w:rPr>
          <w:rFonts w:ascii="Times New Roman" w:hAnsi="Times New Roman" w:cs="Times New Roman"/>
          <w:sz w:val="24"/>
          <w:szCs w:val="24"/>
        </w:rPr>
        <w:t xml:space="preserve"> pada salah </w:t>
      </w:r>
      <w:proofErr w:type="spellStart"/>
      <w:r w:rsidRPr="00390254">
        <w:rPr>
          <w:rFonts w:ascii="Times New Roman" w:hAnsi="Times New Roman" w:cs="Times New Roman"/>
          <w:sz w:val="24"/>
          <w:szCs w:val="24"/>
        </w:rPr>
        <w:t>satu</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pilihan</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jawaban</w:t>
      </w:r>
      <w:proofErr w:type="spellEnd"/>
      <w:r w:rsidRPr="00390254">
        <w:rPr>
          <w:rFonts w:ascii="Times New Roman" w:hAnsi="Times New Roman" w:cs="Times New Roman"/>
          <w:sz w:val="24"/>
          <w:szCs w:val="24"/>
        </w:rPr>
        <w:t xml:space="preserve"> yang </w:t>
      </w:r>
      <w:proofErr w:type="spellStart"/>
      <w:r w:rsidRPr="00390254">
        <w:rPr>
          <w:rFonts w:ascii="Times New Roman" w:hAnsi="Times New Roman" w:cs="Times New Roman"/>
          <w:sz w:val="24"/>
          <w:szCs w:val="24"/>
        </w:rPr>
        <w:t>tersedia</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yaitu</w:t>
      </w:r>
      <w:proofErr w:type="spellEnd"/>
      <w:r w:rsidRPr="00390254">
        <w:rPr>
          <w:rFonts w:ascii="Times New Roman" w:hAnsi="Times New Roman" w:cs="Times New Roman"/>
          <w:sz w:val="24"/>
          <w:szCs w:val="24"/>
        </w:rPr>
        <w:t xml:space="preserve">: </w:t>
      </w:r>
    </w:p>
    <w:p w14:paraId="4019C34C" w14:textId="77777777" w:rsidR="008E7B2F" w:rsidRPr="00390254" w:rsidRDefault="008E7B2F" w:rsidP="00007FAE">
      <w:pPr>
        <w:spacing w:after="0" w:line="360" w:lineRule="auto"/>
        <w:ind w:left="851"/>
        <w:contextualSpacing/>
        <w:rPr>
          <w:rFonts w:ascii="Times New Roman" w:hAnsi="Times New Roman" w:cs="Times New Roman"/>
          <w:sz w:val="24"/>
          <w:szCs w:val="24"/>
        </w:rPr>
      </w:pPr>
      <w:r w:rsidRPr="00390254">
        <w:rPr>
          <w:rFonts w:ascii="Times New Roman" w:hAnsi="Times New Roman" w:cs="Times New Roman"/>
          <w:sz w:val="24"/>
          <w:szCs w:val="24"/>
        </w:rPr>
        <w:t xml:space="preserve">1 = Sangat </w:t>
      </w:r>
      <w:proofErr w:type="spellStart"/>
      <w:r w:rsidRPr="00390254">
        <w:rPr>
          <w:rFonts w:ascii="Times New Roman" w:hAnsi="Times New Roman" w:cs="Times New Roman"/>
          <w:sz w:val="24"/>
          <w:szCs w:val="24"/>
        </w:rPr>
        <w:t>tidak</w:t>
      </w:r>
      <w:proofErr w:type="spellEnd"/>
      <w:r w:rsidRPr="00390254">
        <w:rPr>
          <w:rFonts w:ascii="Times New Roman" w:hAnsi="Times New Roman" w:cs="Times New Roman"/>
          <w:sz w:val="24"/>
          <w:szCs w:val="24"/>
        </w:rPr>
        <w:t xml:space="preserve"> </w:t>
      </w:r>
      <w:proofErr w:type="spellStart"/>
      <w:r w:rsidRPr="00390254">
        <w:rPr>
          <w:rFonts w:ascii="Times New Roman" w:hAnsi="Times New Roman" w:cs="Times New Roman"/>
          <w:sz w:val="24"/>
          <w:szCs w:val="24"/>
        </w:rPr>
        <w:t>setuju</w:t>
      </w:r>
      <w:proofErr w:type="spellEnd"/>
      <w:r w:rsidRPr="00390254">
        <w:rPr>
          <w:rFonts w:ascii="Times New Roman" w:hAnsi="Times New Roman" w:cs="Times New Roman"/>
          <w:sz w:val="24"/>
          <w:szCs w:val="24"/>
        </w:rPr>
        <w:tab/>
        <w:t xml:space="preserve"> (STS)</w:t>
      </w:r>
      <w:r w:rsidRPr="00390254">
        <w:rPr>
          <w:rFonts w:ascii="Times New Roman" w:hAnsi="Times New Roman" w:cs="Times New Roman"/>
          <w:sz w:val="24"/>
          <w:szCs w:val="24"/>
        </w:rPr>
        <w:tab/>
      </w:r>
    </w:p>
    <w:p w14:paraId="37660ADC" w14:textId="77777777" w:rsidR="008E7B2F" w:rsidRPr="00390254" w:rsidRDefault="008E7B2F" w:rsidP="00007FAE">
      <w:pPr>
        <w:spacing w:after="0" w:line="360" w:lineRule="auto"/>
        <w:ind w:left="851"/>
        <w:contextualSpacing/>
        <w:rPr>
          <w:rFonts w:ascii="Times New Roman" w:hAnsi="Times New Roman" w:cs="Times New Roman"/>
          <w:sz w:val="24"/>
          <w:szCs w:val="24"/>
        </w:rPr>
      </w:pPr>
      <w:r w:rsidRPr="00390254">
        <w:rPr>
          <w:rFonts w:ascii="Times New Roman" w:hAnsi="Times New Roman" w:cs="Times New Roman"/>
          <w:sz w:val="24"/>
          <w:szCs w:val="24"/>
        </w:rPr>
        <w:t xml:space="preserve">2 = Tidak </w:t>
      </w:r>
      <w:proofErr w:type="spellStart"/>
      <w:r w:rsidRPr="00390254">
        <w:rPr>
          <w:rFonts w:ascii="Times New Roman" w:hAnsi="Times New Roman" w:cs="Times New Roman"/>
          <w:sz w:val="24"/>
          <w:szCs w:val="24"/>
        </w:rPr>
        <w:t>setuju</w:t>
      </w:r>
      <w:proofErr w:type="spellEnd"/>
      <w:r w:rsidRPr="00390254">
        <w:rPr>
          <w:rFonts w:ascii="Times New Roman" w:hAnsi="Times New Roman" w:cs="Times New Roman"/>
          <w:sz w:val="24"/>
          <w:szCs w:val="24"/>
        </w:rPr>
        <w:tab/>
      </w:r>
      <w:r w:rsidRPr="00390254">
        <w:rPr>
          <w:rFonts w:ascii="Times New Roman" w:hAnsi="Times New Roman" w:cs="Times New Roman"/>
          <w:sz w:val="24"/>
          <w:szCs w:val="24"/>
        </w:rPr>
        <w:tab/>
        <w:t xml:space="preserve"> (TS) </w:t>
      </w:r>
      <w:r w:rsidRPr="00390254">
        <w:rPr>
          <w:rFonts w:ascii="Times New Roman" w:hAnsi="Times New Roman" w:cs="Times New Roman"/>
          <w:sz w:val="24"/>
          <w:szCs w:val="24"/>
        </w:rPr>
        <w:tab/>
      </w:r>
    </w:p>
    <w:p w14:paraId="60BB6200" w14:textId="1A633EC2" w:rsidR="008E7B2F" w:rsidRPr="00390254" w:rsidRDefault="008E7B2F" w:rsidP="00007FAE">
      <w:pPr>
        <w:spacing w:after="0" w:line="360" w:lineRule="auto"/>
        <w:ind w:left="851"/>
        <w:contextualSpacing/>
        <w:rPr>
          <w:rFonts w:ascii="Times New Roman" w:hAnsi="Times New Roman" w:cs="Times New Roman"/>
          <w:sz w:val="24"/>
          <w:szCs w:val="24"/>
        </w:rPr>
      </w:pPr>
      <w:r w:rsidRPr="00390254">
        <w:rPr>
          <w:rFonts w:ascii="Times New Roman" w:hAnsi="Times New Roman" w:cs="Times New Roman"/>
          <w:sz w:val="24"/>
          <w:szCs w:val="24"/>
        </w:rPr>
        <w:t>3 = Kurang Setuju</w:t>
      </w:r>
      <w:r w:rsidRPr="00390254">
        <w:rPr>
          <w:rFonts w:ascii="Times New Roman" w:hAnsi="Times New Roman" w:cs="Times New Roman"/>
          <w:sz w:val="24"/>
          <w:szCs w:val="24"/>
        </w:rPr>
        <w:tab/>
        <w:t xml:space="preserve"> </w:t>
      </w:r>
      <w:r w:rsidR="00007FAE">
        <w:rPr>
          <w:rFonts w:ascii="Times New Roman" w:hAnsi="Times New Roman" w:cs="Times New Roman"/>
          <w:sz w:val="24"/>
          <w:szCs w:val="24"/>
        </w:rPr>
        <w:tab/>
      </w:r>
      <w:r w:rsidRPr="00390254">
        <w:rPr>
          <w:rFonts w:ascii="Times New Roman" w:hAnsi="Times New Roman" w:cs="Times New Roman"/>
          <w:sz w:val="24"/>
          <w:szCs w:val="24"/>
        </w:rPr>
        <w:t>(KS)</w:t>
      </w:r>
    </w:p>
    <w:p w14:paraId="2C59965B" w14:textId="1138C93C" w:rsidR="008E7B2F" w:rsidRPr="00390254" w:rsidRDefault="008E7B2F" w:rsidP="00007FAE">
      <w:pPr>
        <w:spacing w:after="0" w:line="360" w:lineRule="auto"/>
        <w:ind w:left="851"/>
        <w:contextualSpacing/>
        <w:rPr>
          <w:rFonts w:ascii="Times New Roman" w:hAnsi="Times New Roman" w:cs="Times New Roman"/>
          <w:sz w:val="24"/>
          <w:szCs w:val="24"/>
        </w:rPr>
      </w:pPr>
      <w:r w:rsidRPr="00390254">
        <w:rPr>
          <w:rFonts w:ascii="Times New Roman" w:hAnsi="Times New Roman" w:cs="Times New Roman"/>
          <w:sz w:val="24"/>
          <w:szCs w:val="24"/>
        </w:rPr>
        <w:t>4 =</w:t>
      </w:r>
      <w:r>
        <w:rPr>
          <w:rFonts w:ascii="Times New Roman" w:hAnsi="Times New Roman" w:cs="Times New Roman"/>
          <w:sz w:val="24"/>
          <w:szCs w:val="24"/>
        </w:rPr>
        <w:t xml:space="preserve"> </w:t>
      </w:r>
      <w:r w:rsidRPr="00390254">
        <w:rPr>
          <w:rFonts w:ascii="Times New Roman" w:hAnsi="Times New Roman" w:cs="Times New Roman"/>
          <w:sz w:val="24"/>
          <w:szCs w:val="24"/>
        </w:rPr>
        <w:t>Setuju</w:t>
      </w:r>
      <w:r w:rsidRPr="00390254">
        <w:rPr>
          <w:rFonts w:ascii="Times New Roman" w:hAnsi="Times New Roman" w:cs="Times New Roman"/>
          <w:sz w:val="24"/>
          <w:szCs w:val="24"/>
        </w:rPr>
        <w:tab/>
      </w:r>
      <w:r w:rsidRPr="00390254">
        <w:rPr>
          <w:rFonts w:ascii="Times New Roman" w:hAnsi="Times New Roman" w:cs="Times New Roman"/>
          <w:sz w:val="24"/>
          <w:szCs w:val="24"/>
        </w:rPr>
        <w:tab/>
      </w:r>
      <w:r w:rsidRPr="00390254">
        <w:rPr>
          <w:rFonts w:ascii="Times New Roman" w:hAnsi="Times New Roman" w:cs="Times New Roman"/>
          <w:sz w:val="24"/>
          <w:szCs w:val="24"/>
        </w:rPr>
        <w:tab/>
        <w:t xml:space="preserve"> (S)</w:t>
      </w:r>
    </w:p>
    <w:p w14:paraId="03E9E373" w14:textId="152AB6BB" w:rsidR="008E7B2F" w:rsidRPr="00390254" w:rsidRDefault="008E7B2F" w:rsidP="00007FAE">
      <w:pPr>
        <w:spacing w:after="0" w:line="360" w:lineRule="auto"/>
        <w:ind w:left="851"/>
        <w:contextualSpacing/>
        <w:rPr>
          <w:rFonts w:ascii="Times New Roman" w:hAnsi="Times New Roman" w:cs="Times New Roman"/>
          <w:sz w:val="24"/>
          <w:szCs w:val="24"/>
        </w:rPr>
      </w:pPr>
      <w:r>
        <w:rPr>
          <w:rFonts w:ascii="Times New Roman" w:hAnsi="Times New Roman" w:cs="Times New Roman"/>
          <w:sz w:val="24"/>
          <w:szCs w:val="24"/>
        </w:rPr>
        <w:t>5</w:t>
      </w:r>
      <w:r w:rsidRPr="00390254">
        <w:rPr>
          <w:rFonts w:ascii="Times New Roman" w:hAnsi="Times New Roman" w:cs="Times New Roman"/>
          <w:sz w:val="24"/>
          <w:szCs w:val="24"/>
        </w:rPr>
        <w:t>= Sangat Setuju</w:t>
      </w:r>
      <w:r w:rsidRPr="00390254">
        <w:rPr>
          <w:rFonts w:ascii="Times New Roman" w:hAnsi="Times New Roman" w:cs="Times New Roman"/>
          <w:sz w:val="24"/>
          <w:szCs w:val="24"/>
        </w:rPr>
        <w:tab/>
      </w:r>
      <w:r w:rsidRPr="00390254">
        <w:rPr>
          <w:rFonts w:ascii="Times New Roman" w:hAnsi="Times New Roman" w:cs="Times New Roman"/>
          <w:sz w:val="24"/>
          <w:szCs w:val="24"/>
        </w:rPr>
        <w:tab/>
        <w:t xml:space="preserve"> (SS)</w:t>
      </w:r>
    </w:p>
    <w:p w14:paraId="49E4BB1B" w14:textId="77777777" w:rsidR="00931B5E" w:rsidRDefault="00931B5E" w:rsidP="00931B5E">
      <w:pPr>
        <w:pStyle w:val="ListParagraph"/>
        <w:tabs>
          <w:tab w:val="left" w:pos="1960"/>
        </w:tabs>
        <w:spacing w:after="0" w:line="360" w:lineRule="auto"/>
        <w:ind w:left="851" w:hanging="709"/>
        <w:jc w:val="both"/>
        <w:rPr>
          <w:rFonts w:ascii="Times New Roman" w:hAnsi="Times New Roman" w:cs="Times New Roman"/>
          <w:b/>
          <w:bCs/>
          <w:sz w:val="24"/>
          <w:szCs w:val="24"/>
        </w:rPr>
      </w:pPr>
      <w:r>
        <w:rPr>
          <w:rFonts w:ascii="Times New Roman" w:hAnsi="Times New Roman" w:cs="Times New Roman"/>
          <w:b/>
          <w:bCs/>
          <w:sz w:val="24"/>
          <w:szCs w:val="24"/>
        </w:rPr>
        <w:tab/>
      </w:r>
    </w:p>
    <w:p w14:paraId="54414086" w14:textId="66EAC92E" w:rsidR="003A221F" w:rsidRPr="00931B5E" w:rsidRDefault="00931B5E" w:rsidP="00931B5E">
      <w:pPr>
        <w:pStyle w:val="ListParagraph"/>
        <w:tabs>
          <w:tab w:val="left" w:pos="1960"/>
        </w:tabs>
        <w:spacing w:after="0" w:line="360" w:lineRule="auto"/>
        <w:ind w:left="851" w:hanging="709"/>
        <w:jc w:val="both"/>
        <w:rPr>
          <w:rFonts w:ascii="Times New Roman" w:hAnsi="Times New Roman" w:cs="Times New Roman"/>
          <w:b/>
          <w:bCs/>
          <w:sz w:val="24"/>
          <w:szCs w:val="24"/>
        </w:rPr>
      </w:pPr>
      <w:r>
        <w:rPr>
          <w:rFonts w:ascii="Times New Roman" w:hAnsi="Times New Roman" w:cs="Times New Roman"/>
          <w:b/>
          <w:bCs/>
          <w:sz w:val="24"/>
          <w:szCs w:val="24"/>
        </w:rPr>
        <w:tab/>
      </w:r>
      <w:r w:rsidR="003A221F" w:rsidRPr="00931B5E">
        <w:rPr>
          <w:rFonts w:ascii="Times New Roman" w:hAnsi="Times New Roman" w:cs="Times New Roman"/>
          <w:b/>
          <w:bCs/>
          <w:sz w:val="24"/>
          <w:szCs w:val="24"/>
        </w:rPr>
        <w:t>DAFTAR PERNYATAAN</w:t>
      </w:r>
    </w:p>
    <w:p w14:paraId="1EE09593" w14:textId="6BD68307" w:rsidR="008E7B2F" w:rsidRPr="003A221F" w:rsidRDefault="00A05633" w:rsidP="00931B5E">
      <w:pPr>
        <w:pStyle w:val="ListParagraph"/>
        <w:tabs>
          <w:tab w:val="left" w:pos="1960"/>
        </w:tabs>
        <w:spacing w:after="0" w:line="360" w:lineRule="auto"/>
        <w:ind w:left="851"/>
        <w:rPr>
          <w:rFonts w:ascii="Times New Roman" w:hAnsi="Times New Roman" w:cs="Times New Roman"/>
          <w:b/>
          <w:bCs/>
          <w:i/>
          <w:iCs/>
          <w:sz w:val="24"/>
          <w:szCs w:val="24"/>
        </w:rPr>
      </w:pPr>
      <w:r w:rsidRPr="003A221F">
        <w:rPr>
          <w:rFonts w:ascii="Times New Roman" w:hAnsi="Times New Roman" w:cs="Times New Roman"/>
          <w:b/>
          <w:bCs/>
          <w:i/>
          <w:iCs/>
          <w:sz w:val="24"/>
          <w:szCs w:val="24"/>
        </w:rPr>
        <w:t>University service quality (USQ)</w:t>
      </w:r>
    </w:p>
    <w:p w14:paraId="1F7E0348" w14:textId="49FD48D6" w:rsidR="00F7236A" w:rsidRPr="00F7236A" w:rsidRDefault="00F7236A" w:rsidP="00F7236A">
      <w:pPr>
        <w:pStyle w:val="ListParagraph"/>
        <w:tabs>
          <w:tab w:val="left" w:pos="1960"/>
        </w:tabs>
        <w:spacing w:after="0" w:line="360" w:lineRule="auto"/>
        <w:ind w:left="851"/>
        <w:jc w:val="both"/>
        <w:rPr>
          <w:rFonts w:ascii="Times New Roman" w:hAnsi="Times New Roman" w:cs="Times New Roman"/>
          <w:sz w:val="24"/>
          <w:szCs w:val="24"/>
          <w:lang w:val="en-ID"/>
        </w:rPr>
      </w:pPr>
      <w:r w:rsidRPr="003A221F">
        <w:rPr>
          <w:rFonts w:ascii="Times New Roman" w:hAnsi="Times New Roman" w:cs="Times New Roman"/>
          <w:sz w:val="24"/>
          <w:szCs w:val="24"/>
        </w:rPr>
        <w:t>Adalah:</w:t>
      </w:r>
      <w:r>
        <w:rPr>
          <w:rFonts w:ascii="Times New Roman" w:hAnsi="Times New Roman" w:cs="Times New Roman"/>
          <w:sz w:val="24"/>
          <w:szCs w:val="24"/>
        </w:rPr>
        <w:t xml:space="preserve"> </w:t>
      </w:r>
      <w:proofErr w:type="spellStart"/>
      <w:r w:rsidRPr="00F7236A">
        <w:rPr>
          <w:rFonts w:ascii="Times New Roman" w:hAnsi="Times New Roman" w:cs="Times New Roman"/>
          <w:sz w:val="24"/>
          <w:szCs w:val="24"/>
          <w:lang w:val="en-ID"/>
        </w:rPr>
        <w:t>Kualitas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pelayanan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dapat</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dipahami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suatu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penilaian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tingkat</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keunggulan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layanan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secara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keseluruhan</w:t>
      </w:r>
      <w:proofErr w:type="spellEnd"/>
      <w:r w:rsidRPr="00F7236A">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(Panda et al., 2019)</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konteks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pendidikan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tinggi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kualitas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layanan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mencerminkan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harapan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sekaligus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persepsi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mahasiswa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berbagai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layanan</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disediakan</w:t>
      </w:r>
      <w:proofErr w:type="spellEnd"/>
      <w:r w:rsidRPr="00F7236A">
        <w:rPr>
          <w:rFonts w:ascii="Times New Roman" w:hAnsi="Times New Roman" w:cs="Times New Roman"/>
          <w:sz w:val="24"/>
          <w:szCs w:val="24"/>
          <w:lang w:val="en-ID"/>
        </w:rPr>
        <w:t xml:space="preserve"> oleh universitas. </w:t>
      </w:r>
      <w:proofErr w:type="spellStart"/>
      <w:r w:rsidRPr="00F7236A">
        <w:rPr>
          <w:rFonts w:ascii="Times New Roman" w:hAnsi="Times New Roman" w:cs="Times New Roman"/>
          <w:sz w:val="24"/>
          <w:szCs w:val="24"/>
          <w:lang w:val="en-ID"/>
        </w:rPr>
        <w:t>Aspek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menjadi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krusial</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karena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berkontribusi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langsung</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pembentukan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reputasi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yang pada </w:t>
      </w:r>
      <w:proofErr w:type="spellStart"/>
      <w:r w:rsidRPr="00F7236A">
        <w:rPr>
          <w:rFonts w:ascii="Times New Roman" w:hAnsi="Times New Roman" w:cs="Times New Roman"/>
          <w:sz w:val="24"/>
          <w:szCs w:val="24"/>
          <w:lang w:val="en-ID"/>
        </w:rPr>
        <w:t>gilirannya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meningkatkan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tarik</w:t>
      </w:r>
      <w:proofErr w:type="spellEnd"/>
      <w:r w:rsidRPr="00F7236A">
        <w:rPr>
          <w:rFonts w:ascii="Times New Roman" w:hAnsi="Times New Roman" w:cs="Times New Roman"/>
          <w:sz w:val="24"/>
          <w:szCs w:val="24"/>
          <w:lang w:val="en-ID"/>
        </w:rPr>
        <w:t xml:space="preserve"> universitas di </w:t>
      </w:r>
      <w:proofErr w:type="spellStart"/>
      <w:r w:rsidRPr="00F7236A">
        <w:rPr>
          <w:rFonts w:ascii="Times New Roman" w:hAnsi="Times New Roman" w:cs="Times New Roman"/>
          <w:sz w:val="24"/>
          <w:szCs w:val="24"/>
          <w:lang w:val="en-ID"/>
        </w:rPr>
        <w:t>mata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calon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mahasiswa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pemangku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kepentingan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lainnya</w:t>
      </w:r>
      <w:proofErr w:type="spellEnd"/>
      <w:r w:rsidRPr="00F7236A">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2222-1735","author":[{"dropping-particle":"","family":"Daniel","given":"Dawit","non-dropping-particle":"","parse-names":false,"suffix":""},{"dropping-particle":"","family":"Liben","given":"Getachew","non-dropping-particle":"","parse-names":false,"suffix":""},{"dropping-particle":"","family":"Adugna","given":"Ashenafi","non-dropping-particle":"","parse-names":false,"suffix":""}],"container-title":"Journal of Education and Practice","id":"ITEM-1","issue":"4","issued":{"date-parts":[["2017"]]},"page":"111-120","publisher":"ERIC","title":"Assessment of Students' Satisfaction: A Case Study of Dire Dawa University, Ethiopia.","type":"article-journal","volume":"8"},"uris":["http://www.mendeley.com/documents/?uuid=72fad3d1-970e-472b-9110-e0b5e62a47f2"]}],"mendeley":{"formattedCitation":"(Daniel et al., 2017)","plainTextFormattedCitation":"(Daniel et al., 2017)","previouslyFormattedCitation":"(Daniel et al., 2017)"},"properties":{"noteIndex":0},"schema":"https://github.com/citation-style-language/schema/raw/master/csl-citation.json"}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(Daniel et al., 2017)</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w:t>
      </w:r>
    </w:p>
    <w:p w14:paraId="4050A87D" w14:textId="654F704D" w:rsidR="00F7236A" w:rsidRPr="00F7236A" w:rsidRDefault="00F7236A" w:rsidP="00F7236A">
      <w:pPr>
        <w:pStyle w:val="ListParagraph"/>
        <w:tabs>
          <w:tab w:val="left" w:pos="1960"/>
        </w:tabs>
        <w:spacing w:after="0" w:line="360" w:lineRule="auto"/>
        <w:ind w:left="851"/>
        <w:jc w:val="both"/>
        <w:rPr>
          <w:rFonts w:ascii="Times New Roman" w:hAnsi="Times New Roman" w:cs="Times New Roman"/>
          <w:sz w:val="24"/>
          <w:szCs w:val="24"/>
          <w:lang w:val="en-ID"/>
        </w:rPr>
      </w:pP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penelitian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variabel</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Service Quality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dioperasionalisasikan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lima </w:t>
      </w:r>
      <w:proofErr w:type="spellStart"/>
      <w:r w:rsidRPr="00F7236A">
        <w:rPr>
          <w:rFonts w:ascii="Times New Roman" w:hAnsi="Times New Roman" w:cs="Times New Roman"/>
          <w:sz w:val="24"/>
          <w:szCs w:val="24"/>
          <w:lang w:val="en-ID"/>
        </w:rPr>
        <w:t>dimensi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utama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yaitu</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tangible</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fasilitas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fisik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kampus</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reliability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ketepatan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layanan</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responsiveness</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ketanggapan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keluhan</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assurance</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kepercayaan</w:t>
      </w:r>
      <w:proofErr w:type="spellEnd"/>
      <w:r w:rsidRPr="00F7236A">
        <w:rPr>
          <w:rFonts w:ascii="Times New Roman" w:hAnsi="Times New Roman" w:cs="Times New Roman"/>
          <w:sz w:val="24"/>
          <w:szCs w:val="24"/>
          <w:lang w:val="en-ID"/>
        </w:rPr>
        <w:t xml:space="preserve">), dan </w:t>
      </w:r>
      <w:r w:rsidRPr="00E74F35">
        <w:rPr>
          <w:rFonts w:ascii="Times New Roman" w:hAnsi="Times New Roman" w:cs="Times New Roman"/>
          <w:b/>
          <w:bCs/>
          <w:i/>
          <w:iCs/>
          <w:sz w:val="24"/>
          <w:szCs w:val="24"/>
          <w:lang w:val="en-ID"/>
        </w:rPr>
        <w:t>empathy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kepedulian</w:t>
      </w:r>
      <w:proofErr w:type="spellEnd"/>
      <w:r w:rsidRPr="00F7236A">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(Panda et al., 2019)</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w:t>
      </w:r>
    </w:p>
    <w:p w14:paraId="70F7034A" w14:textId="14E02844" w:rsidR="000F41D8" w:rsidRPr="00F7236A" w:rsidRDefault="000F41D8" w:rsidP="00F7236A">
      <w:pPr>
        <w:tabs>
          <w:tab w:val="left" w:pos="1960"/>
        </w:tabs>
        <w:spacing w:after="0" w:line="360" w:lineRule="auto"/>
        <w:jc w:val="both"/>
        <w:rPr>
          <w:rFonts w:ascii="Times New Roman" w:hAnsi="Times New Roman" w:cs="Times New Roman"/>
          <w:sz w:val="24"/>
          <w:szCs w:val="24"/>
        </w:rPr>
      </w:pPr>
    </w:p>
    <w:tbl>
      <w:tblPr>
        <w:tblStyle w:val="TableGrid"/>
        <w:tblW w:w="8582" w:type="dxa"/>
        <w:tblInd w:w="709" w:type="dxa"/>
        <w:tblLook w:val="04A0" w:firstRow="1" w:lastRow="0" w:firstColumn="1" w:lastColumn="0" w:noHBand="0" w:noVBand="1"/>
      </w:tblPr>
      <w:tblGrid>
        <w:gridCol w:w="846"/>
        <w:gridCol w:w="3827"/>
        <w:gridCol w:w="709"/>
        <w:gridCol w:w="802"/>
        <w:gridCol w:w="752"/>
        <w:gridCol w:w="850"/>
        <w:gridCol w:w="796"/>
      </w:tblGrid>
      <w:tr w:rsidR="008E7B2F" w:rsidRPr="003A221F" w14:paraId="3491BD3A" w14:textId="77777777" w:rsidTr="00A5703C">
        <w:tc>
          <w:tcPr>
            <w:tcW w:w="846" w:type="dxa"/>
            <w:vMerge w:val="restart"/>
          </w:tcPr>
          <w:p w14:paraId="28D6ECF7" w14:textId="77777777" w:rsidR="008E7B2F" w:rsidRPr="003A221F" w:rsidRDefault="008E7B2F" w:rsidP="00A5703C">
            <w:pPr>
              <w:tabs>
                <w:tab w:val="left" w:pos="142"/>
              </w:tabs>
              <w:jc w:val="center"/>
              <w:rPr>
                <w:rFonts w:ascii="Times New Roman" w:hAnsi="Times New Roman" w:cs="Times New Roman"/>
                <w:b/>
                <w:bCs/>
                <w:sz w:val="24"/>
                <w:szCs w:val="24"/>
              </w:rPr>
            </w:pPr>
          </w:p>
        </w:tc>
        <w:tc>
          <w:tcPr>
            <w:tcW w:w="3827" w:type="dxa"/>
            <w:vMerge w:val="restart"/>
          </w:tcPr>
          <w:p w14:paraId="584D7AEC" w14:textId="0F51C57F" w:rsidR="008E7B2F" w:rsidRPr="003A221F" w:rsidRDefault="008E7B2F"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909" w:type="dxa"/>
            <w:gridSpan w:val="5"/>
          </w:tcPr>
          <w:p w14:paraId="2F719C9B" w14:textId="77777777" w:rsidR="008E7B2F" w:rsidRPr="003A221F" w:rsidRDefault="008E7B2F"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8E7B2F" w:rsidRPr="003A221F" w14:paraId="28E3AA36" w14:textId="77777777" w:rsidTr="00A5703C">
        <w:tc>
          <w:tcPr>
            <w:tcW w:w="846" w:type="dxa"/>
            <w:vMerge/>
          </w:tcPr>
          <w:p w14:paraId="56152885" w14:textId="77777777" w:rsidR="008E7B2F" w:rsidRPr="003A221F" w:rsidRDefault="008E7B2F" w:rsidP="00A5703C">
            <w:pPr>
              <w:tabs>
                <w:tab w:val="left" w:pos="142"/>
              </w:tabs>
              <w:rPr>
                <w:rFonts w:ascii="Times New Roman" w:hAnsi="Times New Roman" w:cs="Times New Roman"/>
                <w:b/>
                <w:bCs/>
                <w:sz w:val="24"/>
                <w:szCs w:val="24"/>
              </w:rPr>
            </w:pPr>
          </w:p>
        </w:tc>
        <w:tc>
          <w:tcPr>
            <w:tcW w:w="3827" w:type="dxa"/>
            <w:vMerge/>
          </w:tcPr>
          <w:p w14:paraId="04C056FA" w14:textId="77777777" w:rsidR="008E7B2F" w:rsidRPr="003A221F" w:rsidRDefault="008E7B2F" w:rsidP="00A5703C">
            <w:pPr>
              <w:tabs>
                <w:tab w:val="left" w:pos="142"/>
              </w:tabs>
              <w:rPr>
                <w:rFonts w:ascii="Times New Roman" w:hAnsi="Times New Roman" w:cs="Times New Roman"/>
                <w:b/>
                <w:bCs/>
                <w:sz w:val="24"/>
                <w:szCs w:val="24"/>
              </w:rPr>
            </w:pPr>
          </w:p>
        </w:tc>
        <w:tc>
          <w:tcPr>
            <w:tcW w:w="709" w:type="dxa"/>
          </w:tcPr>
          <w:p w14:paraId="61D5746F" w14:textId="1CD892C3" w:rsidR="008E7B2F" w:rsidRPr="003A221F" w:rsidRDefault="008E7B2F" w:rsidP="00A5703C">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802" w:type="dxa"/>
          </w:tcPr>
          <w:p w14:paraId="54E0A854" w14:textId="2BD40038" w:rsidR="008E7B2F" w:rsidRPr="003A221F" w:rsidRDefault="008E7B2F" w:rsidP="00A5703C">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52" w:type="dxa"/>
          </w:tcPr>
          <w:p w14:paraId="49A68ED5" w14:textId="027410CA" w:rsidR="008E7B2F" w:rsidRPr="003A221F" w:rsidRDefault="008E7B2F" w:rsidP="00A5703C">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50" w:type="dxa"/>
          </w:tcPr>
          <w:p w14:paraId="15C265F0" w14:textId="68E36213" w:rsidR="008E7B2F" w:rsidRPr="003A221F" w:rsidRDefault="008E7B2F" w:rsidP="00A5703C">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96" w:type="dxa"/>
          </w:tcPr>
          <w:p w14:paraId="5DCD5285" w14:textId="202D1887" w:rsidR="008E7B2F" w:rsidRPr="003A221F" w:rsidRDefault="008E7B2F" w:rsidP="00A5703C">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8E7B2F" w:rsidRPr="003A221F" w14:paraId="4B25FE93" w14:textId="77777777" w:rsidTr="00A5703C">
        <w:tc>
          <w:tcPr>
            <w:tcW w:w="846" w:type="dxa"/>
            <w:shd w:val="clear" w:color="auto" w:fill="BFBFBF" w:themeFill="background1" w:themeFillShade="BF"/>
          </w:tcPr>
          <w:p w14:paraId="410590B1" w14:textId="253C40A1" w:rsidR="008E7B2F" w:rsidRPr="003A221F" w:rsidRDefault="008E7B2F" w:rsidP="008E7B2F">
            <w:pPr>
              <w:tabs>
                <w:tab w:val="left" w:pos="142"/>
              </w:tabs>
              <w:jc w:val="center"/>
              <w:rPr>
                <w:rFonts w:ascii="Times New Roman" w:hAnsi="Times New Roman" w:cs="Times New Roman"/>
                <w:b/>
                <w:bCs/>
                <w:sz w:val="24"/>
                <w:szCs w:val="24"/>
              </w:rPr>
            </w:pPr>
          </w:p>
        </w:tc>
        <w:tc>
          <w:tcPr>
            <w:tcW w:w="3827" w:type="dxa"/>
            <w:shd w:val="clear" w:color="auto" w:fill="BFBFBF" w:themeFill="background1" w:themeFillShade="BF"/>
          </w:tcPr>
          <w:p w14:paraId="0D8C9D30" w14:textId="77777777" w:rsidR="008E7B2F" w:rsidRPr="003A221F" w:rsidRDefault="008E7B2F" w:rsidP="008E7B2F">
            <w:pPr>
              <w:tabs>
                <w:tab w:val="left" w:pos="142"/>
              </w:tabs>
              <w:rPr>
                <w:rFonts w:ascii="Times New Roman" w:hAnsi="Times New Roman" w:cs="Times New Roman"/>
                <w:b/>
                <w:bCs/>
                <w:sz w:val="24"/>
                <w:szCs w:val="24"/>
              </w:rPr>
            </w:pPr>
            <w:r w:rsidRPr="003A221F">
              <w:rPr>
                <w:rFonts w:ascii="Times New Roman" w:hAnsi="Times New Roman" w:cs="Times New Roman"/>
                <w:b/>
                <w:bCs/>
                <w:i/>
                <w:iCs/>
                <w:sz w:val="24"/>
                <w:szCs w:val="24"/>
              </w:rPr>
              <w:t>University service quality</w:t>
            </w:r>
          </w:p>
        </w:tc>
        <w:tc>
          <w:tcPr>
            <w:tcW w:w="709" w:type="dxa"/>
          </w:tcPr>
          <w:p w14:paraId="6676E778" w14:textId="217C6EBA" w:rsidR="008E7B2F" w:rsidRPr="003A221F" w:rsidRDefault="008E7B2F" w:rsidP="008E7B2F">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802" w:type="dxa"/>
          </w:tcPr>
          <w:p w14:paraId="7A9AC6CC" w14:textId="3DB09EDA" w:rsidR="008E7B2F" w:rsidRPr="003A221F" w:rsidRDefault="008E7B2F" w:rsidP="008E7B2F">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52" w:type="dxa"/>
          </w:tcPr>
          <w:p w14:paraId="1EC98901" w14:textId="3BCADD66" w:rsidR="008E7B2F" w:rsidRPr="003A221F" w:rsidRDefault="008E7B2F" w:rsidP="008E7B2F">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50" w:type="dxa"/>
          </w:tcPr>
          <w:p w14:paraId="3499BFCF" w14:textId="709C617A" w:rsidR="008E7B2F" w:rsidRPr="003A221F" w:rsidRDefault="008E7B2F" w:rsidP="008E7B2F">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96" w:type="dxa"/>
          </w:tcPr>
          <w:p w14:paraId="096036E1" w14:textId="3A5473D7" w:rsidR="008E7B2F" w:rsidRPr="003A221F" w:rsidRDefault="008E7B2F" w:rsidP="008E7B2F">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747969" w:rsidRPr="003A221F" w14:paraId="22576098" w14:textId="77777777" w:rsidTr="00A5703C">
        <w:tc>
          <w:tcPr>
            <w:tcW w:w="846" w:type="dxa"/>
          </w:tcPr>
          <w:p w14:paraId="0BA42705"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b/>
                <w:bCs/>
                <w:sz w:val="24"/>
                <w:szCs w:val="24"/>
              </w:rPr>
            </w:pPr>
          </w:p>
        </w:tc>
        <w:tc>
          <w:tcPr>
            <w:tcW w:w="3827" w:type="dxa"/>
          </w:tcPr>
          <w:p w14:paraId="3379A796" w14:textId="20EFFA75" w:rsidR="00747969" w:rsidRPr="003A221F" w:rsidRDefault="00321B76" w:rsidP="00747969">
            <w:pPr>
              <w:tabs>
                <w:tab w:val="left" w:pos="142"/>
              </w:tabs>
              <w:rPr>
                <w:rFonts w:ascii="Times New Roman" w:hAnsi="Times New Roman" w:cs="Times New Roman"/>
                <w:b/>
                <w:bCs/>
                <w:sz w:val="24"/>
                <w:szCs w:val="24"/>
              </w:rPr>
            </w:pPr>
            <w:proofErr w:type="spellStart"/>
            <w:r w:rsidRPr="00321B76">
              <w:rPr>
                <w:rFonts w:ascii="Times New Roman" w:hAnsi="Times New Roman" w:cs="Times New Roman"/>
                <w:sz w:val="24"/>
                <w:szCs w:val="24"/>
              </w:rPr>
              <w:t>Fasilitas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tersedia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dalam</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kondisi</w:t>
            </w:r>
            <w:proofErr w:type="spellEnd"/>
            <w:r w:rsidRPr="00321B76">
              <w:rPr>
                <w:rFonts w:ascii="Times New Roman" w:hAnsi="Times New Roman" w:cs="Times New Roman"/>
                <w:sz w:val="24"/>
                <w:szCs w:val="24"/>
              </w:rPr>
              <w:t xml:space="preserve"> modern </w:t>
            </w:r>
            <w:proofErr w:type="spellStart"/>
            <w:r w:rsidRPr="00321B76">
              <w:rPr>
                <w:rFonts w:ascii="Times New Roman" w:hAnsi="Times New Roman" w:cs="Times New Roman"/>
                <w:sz w:val="24"/>
                <w:szCs w:val="24"/>
              </w:rPr>
              <w:t>serta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terpelihara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dengan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baik</w:t>
            </w:r>
            <w:proofErr w:type="spellEnd"/>
            <w:r w:rsidRPr="00321B76">
              <w:rPr>
                <w:rFonts w:ascii="Times New Roman" w:hAnsi="Times New Roman" w:cs="Times New Roman"/>
                <w:sz w:val="24"/>
                <w:szCs w:val="24"/>
              </w:rPr>
              <w:t>.</w:t>
            </w:r>
          </w:p>
        </w:tc>
        <w:tc>
          <w:tcPr>
            <w:tcW w:w="709" w:type="dxa"/>
          </w:tcPr>
          <w:p w14:paraId="5D1EE4E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053F7F3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6FFFC43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421708A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08B4FCEA"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27FE0105" w14:textId="77777777" w:rsidTr="00A5703C">
        <w:tc>
          <w:tcPr>
            <w:tcW w:w="846" w:type="dxa"/>
          </w:tcPr>
          <w:p w14:paraId="0D217AEB"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587538BA" w14:textId="0439BDFC" w:rsidR="00747969" w:rsidRPr="003A221F" w:rsidRDefault="00321B76" w:rsidP="00747969">
            <w:pPr>
              <w:tabs>
                <w:tab w:val="left" w:pos="142"/>
              </w:tabs>
              <w:rPr>
                <w:rFonts w:ascii="Times New Roman" w:hAnsi="Times New Roman" w:cs="Times New Roman"/>
                <w:b/>
                <w:bCs/>
                <w:sz w:val="24"/>
                <w:szCs w:val="24"/>
              </w:rPr>
            </w:pPr>
            <w:r w:rsidRPr="00321B76">
              <w:rPr>
                <w:rFonts w:ascii="Times New Roman" w:hAnsi="Times New Roman" w:cs="Times New Roman"/>
                <w:sz w:val="24"/>
                <w:szCs w:val="24"/>
              </w:rPr>
              <w:t xml:space="preserve">Ruang </w:t>
            </w:r>
            <w:proofErr w:type="spellStart"/>
            <w:r w:rsidRPr="00321B76">
              <w:rPr>
                <w:rFonts w:ascii="Times New Roman" w:hAnsi="Times New Roman" w:cs="Times New Roman"/>
                <w:sz w:val="24"/>
                <w:szCs w:val="24"/>
              </w:rPr>
              <w:t>kelas</w:t>
            </w:r>
            <w:proofErr w:type="spellEnd"/>
            <w:r w:rsidRPr="00321B76">
              <w:rPr>
                <w:rFonts w:ascii="Times New Roman" w:hAnsi="Times New Roman" w:cs="Times New Roman"/>
                <w:sz w:val="24"/>
                <w:szCs w:val="24"/>
              </w:rPr>
              <w:t xml:space="preserve"> dan </w:t>
            </w:r>
            <w:proofErr w:type="spellStart"/>
            <w:r w:rsidRPr="00321B76">
              <w:rPr>
                <w:rFonts w:ascii="Times New Roman" w:hAnsi="Times New Roman" w:cs="Times New Roman"/>
                <w:sz w:val="24"/>
                <w:szCs w:val="24"/>
              </w:rPr>
              <w:t>laboratorium</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dilengkapi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dengan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teknologi</w:t>
            </w:r>
            <w:proofErr w:type="spellEnd"/>
            <w:r w:rsidRPr="00321B76">
              <w:rPr>
                <w:rFonts w:ascii="Times New Roman" w:hAnsi="Times New Roman" w:cs="Times New Roman"/>
                <w:sz w:val="24"/>
                <w:szCs w:val="24"/>
              </w:rPr>
              <w:t xml:space="preserve"> yang </w:t>
            </w:r>
            <w:proofErr w:type="spellStart"/>
            <w:r w:rsidRPr="00321B76">
              <w:rPr>
                <w:rFonts w:ascii="Times New Roman" w:hAnsi="Times New Roman" w:cs="Times New Roman"/>
                <w:sz w:val="24"/>
                <w:szCs w:val="24"/>
              </w:rPr>
              <w:t>menunjang</w:t>
            </w:r>
            <w:proofErr w:type="spellEnd"/>
            <w:r w:rsidRPr="00321B76">
              <w:rPr>
                <w:rFonts w:ascii="Times New Roman" w:hAnsi="Times New Roman" w:cs="Times New Roman"/>
                <w:sz w:val="24"/>
                <w:szCs w:val="24"/>
              </w:rPr>
              <w:t xml:space="preserve"> proses </w:t>
            </w:r>
            <w:proofErr w:type="spellStart"/>
            <w:r w:rsidRPr="00321B76">
              <w:rPr>
                <w:rFonts w:ascii="Times New Roman" w:hAnsi="Times New Roman" w:cs="Times New Roman"/>
                <w:sz w:val="24"/>
                <w:szCs w:val="24"/>
              </w:rPr>
              <w:t>pembelajaran</w:t>
            </w:r>
            <w:proofErr w:type="spellEnd"/>
            <w:r w:rsidRPr="00321B76">
              <w:rPr>
                <w:rFonts w:ascii="Times New Roman" w:hAnsi="Times New Roman" w:cs="Times New Roman"/>
                <w:sz w:val="24"/>
                <w:szCs w:val="24"/>
              </w:rPr>
              <w:t>.</w:t>
            </w:r>
          </w:p>
        </w:tc>
        <w:tc>
          <w:tcPr>
            <w:tcW w:w="709" w:type="dxa"/>
          </w:tcPr>
          <w:p w14:paraId="240E099E"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4993C84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576B8B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7698058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411A460C"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4BB5B441" w14:textId="77777777" w:rsidTr="00A5703C">
        <w:tc>
          <w:tcPr>
            <w:tcW w:w="846" w:type="dxa"/>
          </w:tcPr>
          <w:p w14:paraId="5679DB4E"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1BDF2BE9" w14:textId="79196CD1" w:rsidR="00747969" w:rsidRPr="003A221F"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Lingkungan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senantiasa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terjaga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kebersihan</w:t>
            </w:r>
            <w:proofErr w:type="spellEnd"/>
            <w:r w:rsidRPr="00321B76">
              <w:rPr>
                <w:rFonts w:ascii="Times New Roman" w:hAnsi="Times New Roman" w:cs="Times New Roman"/>
                <w:sz w:val="24"/>
                <w:szCs w:val="24"/>
              </w:rPr>
              <w:t xml:space="preserve"> dan </w:t>
            </w:r>
            <w:proofErr w:type="spellStart"/>
            <w:r w:rsidRPr="00321B76">
              <w:rPr>
                <w:rFonts w:ascii="Times New Roman" w:hAnsi="Times New Roman" w:cs="Times New Roman"/>
                <w:sz w:val="24"/>
                <w:szCs w:val="24"/>
              </w:rPr>
              <w:t>kenyamanannya</w:t>
            </w:r>
            <w:proofErr w:type="spellEnd"/>
            <w:r w:rsidRPr="00321B76">
              <w:rPr>
                <w:rFonts w:ascii="Times New Roman" w:hAnsi="Times New Roman" w:cs="Times New Roman"/>
                <w:sz w:val="24"/>
                <w:szCs w:val="24"/>
              </w:rPr>
              <w:t>.</w:t>
            </w:r>
          </w:p>
        </w:tc>
        <w:tc>
          <w:tcPr>
            <w:tcW w:w="709" w:type="dxa"/>
          </w:tcPr>
          <w:p w14:paraId="5BA444B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47EBF2D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1D1342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1CB49B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3ED6A646"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03D7482B" w14:textId="77777777" w:rsidTr="00A5703C">
        <w:tc>
          <w:tcPr>
            <w:tcW w:w="846" w:type="dxa"/>
          </w:tcPr>
          <w:p w14:paraId="14D0FFE0"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30F4FB2F" w14:textId="57296339" w:rsidR="00747969" w:rsidRPr="003A221F" w:rsidRDefault="00321B76" w:rsidP="00747969">
            <w:pPr>
              <w:tabs>
                <w:tab w:val="left" w:pos="142"/>
              </w:tabs>
              <w:rPr>
                <w:rFonts w:ascii="Times New Roman" w:hAnsi="Times New Roman" w:cs="Times New Roman"/>
                <w:b/>
                <w:bCs/>
                <w:sz w:val="24"/>
                <w:szCs w:val="24"/>
              </w:rPr>
            </w:pPr>
            <w:proofErr w:type="spellStart"/>
            <w:r w:rsidRPr="00321B76">
              <w:rPr>
                <w:rFonts w:ascii="Times New Roman" w:hAnsi="Times New Roman" w:cs="Times New Roman"/>
                <w:sz w:val="24"/>
                <w:szCs w:val="24"/>
              </w:rPr>
              <w:t>Layanan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administrasi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diselenggarakan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secara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tepat</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waktu</w:t>
            </w:r>
            <w:proofErr w:type="spellEnd"/>
            <w:r w:rsidRPr="00321B76">
              <w:rPr>
                <w:rFonts w:ascii="Times New Roman" w:hAnsi="Times New Roman" w:cs="Times New Roman"/>
                <w:sz w:val="24"/>
                <w:szCs w:val="24"/>
              </w:rPr>
              <w:t>.</w:t>
            </w:r>
          </w:p>
        </w:tc>
        <w:tc>
          <w:tcPr>
            <w:tcW w:w="709" w:type="dxa"/>
          </w:tcPr>
          <w:p w14:paraId="4155068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75E740D3"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3AEE72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27E75B0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719BDF6D"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6ECCD286" w14:textId="77777777" w:rsidTr="00A5703C">
        <w:tc>
          <w:tcPr>
            <w:tcW w:w="846" w:type="dxa"/>
          </w:tcPr>
          <w:p w14:paraId="74F85EED"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775EAAF9" w14:textId="5A3B3FA1" w:rsidR="00747969" w:rsidRPr="003A221F" w:rsidRDefault="00321B76" w:rsidP="00747969">
            <w:pPr>
              <w:tabs>
                <w:tab w:val="left" w:pos="142"/>
              </w:tabs>
              <w:rPr>
                <w:rFonts w:ascii="Times New Roman" w:hAnsi="Times New Roman" w:cs="Times New Roman"/>
                <w:b/>
                <w:bCs/>
                <w:sz w:val="24"/>
                <w:szCs w:val="24"/>
              </w:rPr>
            </w:pPr>
            <w:r w:rsidRPr="00321B76">
              <w:rPr>
                <w:rFonts w:ascii="Times New Roman" w:hAnsi="Times New Roman" w:cs="Times New Roman"/>
                <w:sz w:val="24"/>
                <w:szCs w:val="24"/>
              </w:rPr>
              <w:t xml:space="preserve">Jadwal </w:t>
            </w:r>
            <w:proofErr w:type="spellStart"/>
            <w:r w:rsidRPr="00321B76">
              <w:rPr>
                <w:rFonts w:ascii="Times New Roman" w:hAnsi="Times New Roman" w:cs="Times New Roman"/>
                <w:sz w:val="24"/>
                <w:szCs w:val="24"/>
              </w:rPr>
              <w:t>perkuliahan</w:t>
            </w:r>
            <w:proofErr w:type="spellEnd"/>
            <w:r w:rsidRPr="00321B76">
              <w:rPr>
                <w:rFonts w:ascii="Times New Roman" w:hAnsi="Times New Roman" w:cs="Times New Roman"/>
                <w:sz w:val="24"/>
                <w:szCs w:val="24"/>
              </w:rPr>
              <w:t xml:space="preserve"> dan </w:t>
            </w:r>
            <w:proofErr w:type="spellStart"/>
            <w:r w:rsidRPr="00321B76">
              <w:rPr>
                <w:rFonts w:ascii="Times New Roman" w:hAnsi="Times New Roman" w:cs="Times New Roman"/>
                <w:sz w:val="24"/>
                <w:szCs w:val="24"/>
              </w:rPr>
              <w:t>ujian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dilaksanakan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sesuai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dengan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rencana</w:t>
            </w:r>
            <w:proofErr w:type="spellEnd"/>
            <w:r w:rsidRPr="00321B76">
              <w:rPr>
                <w:rFonts w:ascii="Times New Roman" w:hAnsi="Times New Roman" w:cs="Times New Roman"/>
                <w:sz w:val="24"/>
                <w:szCs w:val="24"/>
              </w:rPr>
              <w:t xml:space="preserve"> yang </w:t>
            </w:r>
            <w:proofErr w:type="spellStart"/>
            <w:r w:rsidRPr="00321B76">
              <w:rPr>
                <w:rFonts w:ascii="Times New Roman" w:hAnsi="Times New Roman" w:cs="Times New Roman"/>
                <w:sz w:val="24"/>
                <w:szCs w:val="24"/>
              </w:rPr>
              <w:t>telah</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ditetapkan</w:t>
            </w:r>
            <w:proofErr w:type="spellEnd"/>
            <w:r w:rsidRPr="00321B76">
              <w:rPr>
                <w:rFonts w:ascii="Times New Roman" w:hAnsi="Times New Roman" w:cs="Times New Roman"/>
                <w:sz w:val="24"/>
                <w:szCs w:val="24"/>
              </w:rPr>
              <w:t>.</w:t>
            </w:r>
          </w:p>
        </w:tc>
        <w:tc>
          <w:tcPr>
            <w:tcW w:w="709" w:type="dxa"/>
          </w:tcPr>
          <w:p w14:paraId="05D1FC7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63CFD56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373B68C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7D304EC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414AD4A7"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73963A44" w14:textId="77777777" w:rsidTr="00A5703C">
        <w:tc>
          <w:tcPr>
            <w:tcW w:w="846" w:type="dxa"/>
          </w:tcPr>
          <w:p w14:paraId="3380E660"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7312CE4F" w14:textId="1D007362" w:rsidR="00747969" w:rsidRPr="0012655E"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Layanan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administrasi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jarang</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mengalami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kesalahan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dalam</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pelaksanaannya</w:t>
            </w:r>
            <w:proofErr w:type="spellEnd"/>
            <w:r w:rsidRPr="00321B76">
              <w:rPr>
                <w:rFonts w:ascii="Times New Roman" w:hAnsi="Times New Roman" w:cs="Times New Roman"/>
                <w:sz w:val="24"/>
                <w:szCs w:val="24"/>
              </w:rPr>
              <w:t>.</w:t>
            </w:r>
          </w:p>
        </w:tc>
        <w:tc>
          <w:tcPr>
            <w:tcW w:w="709" w:type="dxa"/>
          </w:tcPr>
          <w:p w14:paraId="338199F2"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0DFBAC76"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0B13F2A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750A49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0BC73057"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6421C252" w14:textId="77777777" w:rsidTr="00A5703C">
        <w:tc>
          <w:tcPr>
            <w:tcW w:w="846" w:type="dxa"/>
          </w:tcPr>
          <w:p w14:paraId="66856743"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26D75E04" w14:textId="24E5520E" w:rsidR="00747969" w:rsidRPr="0012655E" w:rsidRDefault="00321B76" w:rsidP="00747969">
            <w:pPr>
              <w:tabs>
                <w:tab w:val="left" w:pos="142"/>
              </w:tabs>
              <w:rPr>
                <w:rFonts w:ascii="Times New Roman" w:hAnsi="Times New Roman" w:cs="Times New Roman"/>
                <w:sz w:val="24"/>
                <w:szCs w:val="24"/>
              </w:rPr>
            </w:pPr>
            <w:r w:rsidRPr="00321B76">
              <w:rPr>
                <w:rFonts w:ascii="Times New Roman" w:hAnsi="Times New Roman" w:cs="Times New Roman"/>
                <w:sz w:val="24"/>
                <w:szCs w:val="24"/>
              </w:rPr>
              <w:t xml:space="preserve">Dosen dan </w:t>
            </w:r>
            <w:proofErr w:type="spellStart"/>
            <w:r w:rsidRPr="00321B76">
              <w:rPr>
                <w:rFonts w:ascii="Times New Roman" w:hAnsi="Times New Roman" w:cs="Times New Roman"/>
                <w:sz w:val="24"/>
                <w:szCs w:val="24"/>
              </w:rPr>
              <w:t>tenaga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kependidikan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merespons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kebutuhan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dengan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cepat</w:t>
            </w:r>
            <w:proofErr w:type="spellEnd"/>
            <w:r w:rsidRPr="00321B76">
              <w:rPr>
                <w:rFonts w:ascii="Times New Roman" w:hAnsi="Times New Roman" w:cs="Times New Roman"/>
                <w:sz w:val="24"/>
                <w:szCs w:val="24"/>
              </w:rPr>
              <w:t>.</w:t>
            </w:r>
          </w:p>
        </w:tc>
        <w:tc>
          <w:tcPr>
            <w:tcW w:w="709" w:type="dxa"/>
          </w:tcPr>
          <w:p w14:paraId="2F3E8FC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0E1E945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62DBFA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641E085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6F31CA10"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4A875EDD" w14:textId="77777777" w:rsidTr="00A5703C">
        <w:tc>
          <w:tcPr>
            <w:tcW w:w="846" w:type="dxa"/>
          </w:tcPr>
          <w:p w14:paraId="6B7853A3"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022D8EA7" w14:textId="56CA13BC" w:rsidR="00747969" w:rsidRPr="0012655E"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tanggap</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dalam</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menindaklanjuti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keluhan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w:t>
            </w:r>
          </w:p>
        </w:tc>
        <w:tc>
          <w:tcPr>
            <w:tcW w:w="709" w:type="dxa"/>
          </w:tcPr>
          <w:p w14:paraId="28C648A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59DDFA0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33CE84D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4CBD85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6B377B70"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50428B81" w14:textId="77777777" w:rsidTr="00A5703C">
        <w:tc>
          <w:tcPr>
            <w:tcW w:w="846" w:type="dxa"/>
          </w:tcPr>
          <w:p w14:paraId="5BEF11FA"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7D919C3A" w14:textId="537603B0" w:rsidR="00747969" w:rsidRPr="0012655E" w:rsidRDefault="00321B76" w:rsidP="00747969">
            <w:pPr>
              <w:tabs>
                <w:tab w:val="left" w:pos="142"/>
              </w:tabs>
              <w:rPr>
                <w:rFonts w:ascii="Times New Roman" w:hAnsi="Times New Roman" w:cs="Times New Roman"/>
                <w:sz w:val="24"/>
                <w:szCs w:val="24"/>
              </w:rPr>
            </w:pPr>
            <w:r w:rsidRPr="00321B76">
              <w:rPr>
                <w:rFonts w:ascii="Times New Roman" w:hAnsi="Times New Roman" w:cs="Times New Roman"/>
                <w:sz w:val="24"/>
                <w:szCs w:val="24"/>
              </w:rPr>
              <w:t xml:space="preserve">Dosen </w:t>
            </w:r>
            <w:proofErr w:type="spellStart"/>
            <w:r w:rsidRPr="00321B76">
              <w:rPr>
                <w:rFonts w:ascii="Times New Roman" w:hAnsi="Times New Roman" w:cs="Times New Roman"/>
                <w:sz w:val="24"/>
                <w:szCs w:val="24"/>
              </w:rPr>
              <w:t>bersedia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menyediakan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waktu</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tambahan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untuk</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menjawab</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pertanyaan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w:t>
            </w:r>
          </w:p>
        </w:tc>
        <w:tc>
          <w:tcPr>
            <w:tcW w:w="709" w:type="dxa"/>
          </w:tcPr>
          <w:p w14:paraId="5623594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2525BF1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34214A5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7C2EF70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30C6A8B2"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3FE145DF" w14:textId="77777777" w:rsidTr="00A5703C">
        <w:tc>
          <w:tcPr>
            <w:tcW w:w="846" w:type="dxa"/>
          </w:tcPr>
          <w:p w14:paraId="576D167B"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0F0462EC" w14:textId="7F645F39" w:rsidR="00747969" w:rsidRPr="0012655E" w:rsidRDefault="00321B76" w:rsidP="00747969">
            <w:pPr>
              <w:tabs>
                <w:tab w:val="left" w:pos="142"/>
              </w:tabs>
              <w:rPr>
                <w:rFonts w:ascii="Times New Roman" w:hAnsi="Times New Roman" w:cs="Times New Roman"/>
                <w:sz w:val="24"/>
                <w:szCs w:val="24"/>
              </w:rPr>
            </w:pPr>
            <w:r w:rsidRPr="00321B76">
              <w:rPr>
                <w:rFonts w:ascii="Times New Roman" w:hAnsi="Times New Roman" w:cs="Times New Roman"/>
                <w:sz w:val="24"/>
                <w:szCs w:val="24"/>
              </w:rPr>
              <w:t xml:space="preserve">Dosen dan </w:t>
            </w: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menunjukkan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sikap</w:t>
            </w:r>
            <w:proofErr w:type="spellEnd"/>
            <w:r w:rsidRPr="00321B76">
              <w:rPr>
                <w:rFonts w:ascii="Times New Roman" w:hAnsi="Times New Roman" w:cs="Times New Roman"/>
                <w:sz w:val="24"/>
                <w:szCs w:val="24"/>
              </w:rPr>
              <w:t xml:space="preserve"> yang </w:t>
            </w:r>
            <w:proofErr w:type="spellStart"/>
            <w:r w:rsidRPr="00321B76">
              <w:rPr>
                <w:rFonts w:ascii="Times New Roman" w:hAnsi="Times New Roman" w:cs="Times New Roman"/>
                <w:sz w:val="24"/>
                <w:szCs w:val="24"/>
              </w:rPr>
              <w:t>dapat</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dipercaya</w:t>
            </w:r>
            <w:proofErr w:type="spellEnd"/>
            <w:r w:rsidRPr="00321B76">
              <w:rPr>
                <w:rFonts w:ascii="Times New Roman" w:hAnsi="Times New Roman" w:cs="Times New Roman"/>
                <w:sz w:val="24"/>
                <w:szCs w:val="24"/>
              </w:rPr>
              <w:t>.</w:t>
            </w:r>
          </w:p>
        </w:tc>
        <w:tc>
          <w:tcPr>
            <w:tcW w:w="709" w:type="dxa"/>
          </w:tcPr>
          <w:p w14:paraId="3653C35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46799EA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2C8091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0F10A4F3"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0C94B49B"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3E011112" w14:textId="77777777" w:rsidTr="00A5703C">
        <w:tc>
          <w:tcPr>
            <w:tcW w:w="846" w:type="dxa"/>
          </w:tcPr>
          <w:p w14:paraId="7968A781"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3EEEEC0F" w14:textId="2ABAB3CB" w:rsidR="00747969" w:rsidRPr="0012655E"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merasa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aman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dalam</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berinteraksi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dengan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dosen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maupun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w:t>
            </w:r>
          </w:p>
        </w:tc>
        <w:tc>
          <w:tcPr>
            <w:tcW w:w="709" w:type="dxa"/>
          </w:tcPr>
          <w:p w14:paraId="6EE2E06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10C6B66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3250DDF2"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635F53C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5B1E8C81"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75599C88" w14:textId="77777777" w:rsidTr="00A5703C">
        <w:tc>
          <w:tcPr>
            <w:tcW w:w="846" w:type="dxa"/>
          </w:tcPr>
          <w:p w14:paraId="6616AD68"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0F076DCA" w14:textId="1E693A9A" w:rsidR="00747969" w:rsidRPr="0012655E"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administrasi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menyampaikan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informasi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secara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jelas</w:t>
            </w:r>
            <w:proofErr w:type="spellEnd"/>
            <w:r w:rsidRPr="00321B76">
              <w:rPr>
                <w:rFonts w:ascii="Times New Roman" w:hAnsi="Times New Roman" w:cs="Times New Roman"/>
                <w:sz w:val="24"/>
                <w:szCs w:val="24"/>
              </w:rPr>
              <w:t xml:space="preserve"> dan </w:t>
            </w:r>
            <w:proofErr w:type="spellStart"/>
            <w:r w:rsidRPr="00321B76">
              <w:rPr>
                <w:rFonts w:ascii="Times New Roman" w:hAnsi="Times New Roman" w:cs="Times New Roman"/>
                <w:sz w:val="24"/>
                <w:szCs w:val="24"/>
              </w:rPr>
              <w:t>akurat</w:t>
            </w:r>
            <w:proofErr w:type="spellEnd"/>
            <w:r w:rsidRPr="00321B76">
              <w:rPr>
                <w:rFonts w:ascii="Times New Roman" w:hAnsi="Times New Roman" w:cs="Times New Roman"/>
                <w:sz w:val="24"/>
                <w:szCs w:val="24"/>
              </w:rPr>
              <w:t>.</w:t>
            </w:r>
          </w:p>
        </w:tc>
        <w:tc>
          <w:tcPr>
            <w:tcW w:w="709" w:type="dxa"/>
          </w:tcPr>
          <w:p w14:paraId="2B0B8D4A"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75381E7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04F6434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767FD886"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21A295CD"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31C74F3C" w14:textId="77777777" w:rsidTr="00A5703C">
        <w:tc>
          <w:tcPr>
            <w:tcW w:w="846" w:type="dxa"/>
          </w:tcPr>
          <w:p w14:paraId="06DB43B3"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24C0CC92" w14:textId="66B5C25A" w:rsidR="00747969" w:rsidRPr="0012655E" w:rsidRDefault="00321B76" w:rsidP="00747969">
            <w:pPr>
              <w:tabs>
                <w:tab w:val="left" w:pos="142"/>
              </w:tabs>
              <w:rPr>
                <w:rFonts w:ascii="Times New Roman" w:hAnsi="Times New Roman" w:cs="Times New Roman"/>
                <w:sz w:val="24"/>
                <w:szCs w:val="24"/>
              </w:rPr>
            </w:pPr>
            <w:r w:rsidRPr="00321B76">
              <w:rPr>
                <w:rFonts w:ascii="Times New Roman" w:hAnsi="Times New Roman" w:cs="Times New Roman"/>
                <w:sz w:val="24"/>
                <w:szCs w:val="24"/>
              </w:rPr>
              <w:t xml:space="preserve">Dosen dan </w:t>
            </w: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memahami</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kebutuhan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akademik</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w:t>
            </w:r>
          </w:p>
        </w:tc>
        <w:tc>
          <w:tcPr>
            <w:tcW w:w="709" w:type="dxa"/>
          </w:tcPr>
          <w:p w14:paraId="1374CCC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02E038E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6EF2894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6989EA9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6AFAC793"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475C2880" w14:textId="77777777" w:rsidTr="00A5703C">
        <w:tc>
          <w:tcPr>
            <w:tcW w:w="846" w:type="dxa"/>
          </w:tcPr>
          <w:p w14:paraId="1459C06A"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52375383" w14:textId="0CF81B9C" w:rsidR="00747969" w:rsidRPr="0012655E" w:rsidRDefault="00321B76" w:rsidP="00747969">
            <w:pPr>
              <w:tabs>
                <w:tab w:val="left" w:pos="142"/>
              </w:tabs>
              <w:rPr>
                <w:rFonts w:ascii="Times New Roman" w:hAnsi="Times New Roman" w:cs="Times New Roman"/>
                <w:sz w:val="24"/>
                <w:szCs w:val="24"/>
              </w:rPr>
            </w:pPr>
            <w:r w:rsidRPr="00321B76">
              <w:rPr>
                <w:rFonts w:ascii="Times New Roman" w:hAnsi="Times New Roman" w:cs="Times New Roman"/>
                <w:sz w:val="24"/>
                <w:szCs w:val="24"/>
              </w:rPr>
              <w:t xml:space="preserve">Dosen </w:t>
            </w:r>
            <w:proofErr w:type="spellStart"/>
            <w:r w:rsidRPr="00321B76">
              <w:rPr>
                <w:rFonts w:ascii="Times New Roman" w:hAnsi="Times New Roman" w:cs="Times New Roman"/>
                <w:sz w:val="24"/>
                <w:szCs w:val="24"/>
              </w:rPr>
              <w:t>memberikan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perhatian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terhadap</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perkembangan</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akademik</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secara</w:t>
            </w:r>
            <w:proofErr w:type="spellEnd"/>
            <w:r w:rsidRPr="00321B76">
              <w:rPr>
                <w:rFonts w:ascii="Times New Roman" w:hAnsi="Times New Roman" w:cs="Times New Roman"/>
                <w:sz w:val="24"/>
                <w:szCs w:val="24"/>
              </w:rPr>
              <w:t xml:space="preserve"> individual.</w:t>
            </w:r>
          </w:p>
        </w:tc>
        <w:tc>
          <w:tcPr>
            <w:tcW w:w="709" w:type="dxa"/>
          </w:tcPr>
          <w:p w14:paraId="2F8B9A7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19B2755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6E4C72D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05DE2242"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35D4FF8A"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5A00E10B" w14:textId="77777777" w:rsidTr="00A5703C">
        <w:tc>
          <w:tcPr>
            <w:tcW w:w="846" w:type="dxa"/>
          </w:tcPr>
          <w:p w14:paraId="3E9FEA4E" w14:textId="77777777" w:rsidR="00747969" w:rsidRPr="003A221F" w:rsidRDefault="00747969" w:rsidP="00747969">
            <w:pPr>
              <w:pStyle w:val="ListParagraph"/>
              <w:widowControl w:val="0"/>
              <w:numPr>
                <w:ilvl w:val="0"/>
                <w:numId w:val="20"/>
              </w:numPr>
              <w:tabs>
                <w:tab w:val="left" w:pos="142"/>
              </w:tabs>
              <w:autoSpaceDE w:val="0"/>
              <w:autoSpaceDN w:val="0"/>
              <w:contextualSpacing w:val="0"/>
              <w:rPr>
                <w:rFonts w:ascii="Times New Roman" w:hAnsi="Times New Roman" w:cs="Times New Roman"/>
                <w:sz w:val="24"/>
                <w:szCs w:val="24"/>
              </w:rPr>
            </w:pPr>
          </w:p>
        </w:tc>
        <w:tc>
          <w:tcPr>
            <w:tcW w:w="3827" w:type="dxa"/>
          </w:tcPr>
          <w:p w14:paraId="17EC9804" w14:textId="091EB931" w:rsidR="00747969" w:rsidRPr="0012655E" w:rsidRDefault="00321B76" w:rsidP="00747969">
            <w:pPr>
              <w:tabs>
                <w:tab w:val="left" w:pos="142"/>
              </w:tabs>
              <w:rPr>
                <w:rFonts w:ascii="Times New Roman" w:hAnsi="Times New Roman" w:cs="Times New Roman"/>
                <w:sz w:val="24"/>
                <w:szCs w:val="24"/>
              </w:rPr>
            </w:pPr>
            <w:proofErr w:type="spellStart"/>
            <w:r w:rsidRPr="00321B76">
              <w:rPr>
                <w:rFonts w:ascii="Times New Roman" w:hAnsi="Times New Roman" w:cs="Times New Roman"/>
                <w:sz w:val="24"/>
                <w:szCs w:val="24"/>
              </w:rPr>
              <w:t>Staf</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kampus</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senantiasa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bersikap</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ramah</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serta</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membantu</w:t>
            </w:r>
            <w:proofErr w:type="spellEnd"/>
            <w:r w:rsidRPr="00321B76">
              <w:rPr>
                <w:rFonts w:ascii="Times New Roman" w:hAnsi="Times New Roman" w:cs="Times New Roman"/>
                <w:sz w:val="24"/>
                <w:szCs w:val="24"/>
              </w:rPr>
              <w:t xml:space="preserve"> </w:t>
            </w:r>
            <w:proofErr w:type="spellStart"/>
            <w:r w:rsidRPr="00321B76">
              <w:rPr>
                <w:rFonts w:ascii="Times New Roman" w:hAnsi="Times New Roman" w:cs="Times New Roman"/>
                <w:sz w:val="24"/>
                <w:szCs w:val="24"/>
              </w:rPr>
              <w:t>mahasiswa</w:t>
            </w:r>
            <w:proofErr w:type="spellEnd"/>
            <w:r w:rsidRPr="00321B76">
              <w:rPr>
                <w:rFonts w:ascii="Times New Roman" w:hAnsi="Times New Roman" w:cs="Times New Roman"/>
                <w:sz w:val="24"/>
                <w:szCs w:val="24"/>
              </w:rPr>
              <w:t>.</w:t>
            </w:r>
          </w:p>
        </w:tc>
        <w:tc>
          <w:tcPr>
            <w:tcW w:w="709" w:type="dxa"/>
          </w:tcPr>
          <w:p w14:paraId="6A90979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48142FEE"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97FA08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403DC6B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1CFE11E3"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8E7B2F" w:rsidRPr="003A221F" w14:paraId="2D653DB0" w14:textId="77777777" w:rsidTr="00A5703C">
        <w:tc>
          <w:tcPr>
            <w:tcW w:w="846" w:type="dxa"/>
          </w:tcPr>
          <w:p w14:paraId="6FB12635" w14:textId="77777777" w:rsidR="008E7B2F" w:rsidRPr="003A221F" w:rsidRDefault="008E7B2F" w:rsidP="00A5703C">
            <w:pPr>
              <w:pStyle w:val="ListParagraph"/>
              <w:tabs>
                <w:tab w:val="left" w:pos="142"/>
              </w:tabs>
              <w:rPr>
                <w:rFonts w:ascii="Times New Roman" w:hAnsi="Times New Roman" w:cs="Times New Roman"/>
                <w:sz w:val="24"/>
                <w:szCs w:val="24"/>
              </w:rPr>
            </w:pPr>
          </w:p>
        </w:tc>
        <w:tc>
          <w:tcPr>
            <w:tcW w:w="3827" w:type="dxa"/>
          </w:tcPr>
          <w:p w14:paraId="7A13AAFF" w14:textId="77777777" w:rsidR="008E7B2F" w:rsidRPr="003A221F" w:rsidRDefault="008E7B2F" w:rsidP="00A5703C">
            <w:pPr>
              <w:tabs>
                <w:tab w:val="left" w:pos="142"/>
              </w:tabs>
              <w:jc w:val="right"/>
              <w:rPr>
                <w:rFonts w:ascii="Times New Roman" w:hAnsi="Times New Roman" w:cs="Times New Roman"/>
                <w:sz w:val="24"/>
                <w:szCs w:val="24"/>
              </w:rPr>
            </w:pPr>
            <w:r w:rsidRPr="003A221F">
              <w:rPr>
                <w:rFonts w:ascii="Times New Roman" w:hAnsi="Times New Roman" w:cs="Times New Roman"/>
                <w:sz w:val="24"/>
                <w:szCs w:val="24"/>
              </w:rPr>
              <w:fldChar w:fldCharType="begin" w:fldLock="1"/>
            </w:r>
            <w:r w:rsidRPr="003A221F">
              <w:rPr>
                <w:rFonts w:ascii="Times New Roman" w:hAnsi="Times New Roman" w:cs="Times New Roman"/>
                <w:sz w:val="24"/>
                <w:szCs w:val="24"/>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sidRPr="003A221F">
              <w:rPr>
                <w:rFonts w:ascii="Times New Roman" w:hAnsi="Times New Roman" w:cs="Times New Roman"/>
                <w:sz w:val="24"/>
                <w:szCs w:val="24"/>
              </w:rPr>
              <w:fldChar w:fldCharType="separate"/>
            </w:r>
            <w:r w:rsidRPr="003A221F">
              <w:rPr>
                <w:rFonts w:ascii="Times New Roman" w:hAnsi="Times New Roman" w:cs="Times New Roman"/>
                <w:noProof/>
                <w:sz w:val="24"/>
                <w:szCs w:val="24"/>
              </w:rPr>
              <w:t>(Panda et al., 2019)</w:t>
            </w:r>
            <w:r w:rsidRPr="003A221F">
              <w:rPr>
                <w:rFonts w:ascii="Times New Roman" w:hAnsi="Times New Roman" w:cs="Times New Roman"/>
                <w:sz w:val="24"/>
                <w:szCs w:val="24"/>
              </w:rPr>
              <w:fldChar w:fldCharType="end"/>
            </w:r>
          </w:p>
        </w:tc>
        <w:tc>
          <w:tcPr>
            <w:tcW w:w="709" w:type="dxa"/>
          </w:tcPr>
          <w:p w14:paraId="5F9400A1" w14:textId="77777777" w:rsidR="008E7B2F" w:rsidRPr="003A221F" w:rsidRDefault="008E7B2F" w:rsidP="00A5703C">
            <w:pPr>
              <w:tabs>
                <w:tab w:val="left" w:pos="142"/>
              </w:tabs>
              <w:jc w:val="center"/>
              <w:rPr>
                <w:rFonts w:ascii="Times New Roman" w:hAnsi="Times New Roman" w:cs="Times New Roman"/>
                <w:b/>
                <w:bCs/>
                <w:sz w:val="24"/>
                <w:szCs w:val="24"/>
              </w:rPr>
            </w:pPr>
          </w:p>
        </w:tc>
        <w:tc>
          <w:tcPr>
            <w:tcW w:w="802" w:type="dxa"/>
          </w:tcPr>
          <w:p w14:paraId="4BE91467" w14:textId="77777777" w:rsidR="008E7B2F" w:rsidRPr="003A221F" w:rsidRDefault="008E7B2F" w:rsidP="00A5703C">
            <w:pPr>
              <w:tabs>
                <w:tab w:val="left" w:pos="142"/>
              </w:tabs>
              <w:jc w:val="center"/>
              <w:rPr>
                <w:rFonts w:ascii="Times New Roman" w:hAnsi="Times New Roman" w:cs="Times New Roman"/>
                <w:b/>
                <w:bCs/>
                <w:sz w:val="24"/>
                <w:szCs w:val="24"/>
              </w:rPr>
            </w:pPr>
          </w:p>
        </w:tc>
        <w:tc>
          <w:tcPr>
            <w:tcW w:w="752" w:type="dxa"/>
          </w:tcPr>
          <w:p w14:paraId="47C08D2F" w14:textId="77777777" w:rsidR="008E7B2F" w:rsidRPr="003A221F" w:rsidRDefault="008E7B2F" w:rsidP="00A5703C">
            <w:pPr>
              <w:tabs>
                <w:tab w:val="left" w:pos="142"/>
              </w:tabs>
              <w:jc w:val="center"/>
              <w:rPr>
                <w:rFonts w:ascii="Times New Roman" w:hAnsi="Times New Roman" w:cs="Times New Roman"/>
                <w:b/>
                <w:bCs/>
                <w:sz w:val="24"/>
                <w:szCs w:val="24"/>
              </w:rPr>
            </w:pPr>
          </w:p>
        </w:tc>
        <w:tc>
          <w:tcPr>
            <w:tcW w:w="850" w:type="dxa"/>
          </w:tcPr>
          <w:p w14:paraId="40F50EC7" w14:textId="77777777" w:rsidR="008E7B2F" w:rsidRPr="003A221F" w:rsidRDefault="008E7B2F" w:rsidP="00A5703C">
            <w:pPr>
              <w:tabs>
                <w:tab w:val="left" w:pos="142"/>
              </w:tabs>
              <w:jc w:val="center"/>
              <w:rPr>
                <w:rFonts w:ascii="Times New Roman" w:hAnsi="Times New Roman" w:cs="Times New Roman"/>
                <w:b/>
                <w:bCs/>
                <w:sz w:val="24"/>
                <w:szCs w:val="24"/>
              </w:rPr>
            </w:pPr>
          </w:p>
        </w:tc>
        <w:tc>
          <w:tcPr>
            <w:tcW w:w="796" w:type="dxa"/>
          </w:tcPr>
          <w:p w14:paraId="1444C5CE" w14:textId="77777777" w:rsidR="008E7B2F" w:rsidRPr="003A221F" w:rsidRDefault="008E7B2F" w:rsidP="00A5703C">
            <w:pPr>
              <w:tabs>
                <w:tab w:val="left" w:pos="142"/>
              </w:tabs>
              <w:jc w:val="center"/>
              <w:rPr>
                <w:rFonts w:ascii="Times New Roman" w:hAnsi="Times New Roman" w:cs="Times New Roman"/>
                <w:b/>
                <w:bCs/>
                <w:sz w:val="24"/>
                <w:szCs w:val="24"/>
              </w:rPr>
            </w:pPr>
          </w:p>
        </w:tc>
      </w:tr>
    </w:tbl>
    <w:p w14:paraId="4AF9E633" w14:textId="77777777" w:rsidR="0012655E" w:rsidRDefault="0012655E" w:rsidP="00747969">
      <w:pPr>
        <w:spacing w:after="0" w:line="360" w:lineRule="auto"/>
        <w:ind w:right="678"/>
        <w:contextualSpacing/>
        <w:jc w:val="both"/>
        <w:rPr>
          <w:rFonts w:ascii="Times New Roman" w:hAnsi="Times New Roman" w:cs="Times New Roman"/>
          <w:b/>
          <w:bCs/>
          <w:i/>
          <w:iCs/>
          <w:sz w:val="24"/>
          <w:szCs w:val="24"/>
        </w:rPr>
      </w:pPr>
    </w:p>
    <w:p w14:paraId="612CA296" w14:textId="1FF311AD" w:rsidR="008E7B2F" w:rsidRPr="003A221F" w:rsidRDefault="00A05633" w:rsidP="00931B5E">
      <w:pPr>
        <w:spacing w:after="0" w:line="360" w:lineRule="auto"/>
        <w:ind w:left="851" w:right="678"/>
        <w:contextualSpacing/>
        <w:jc w:val="both"/>
        <w:rPr>
          <w:rFonts w:ascii="Times New Roman" w:hAnsi="Times New Roman" w:cs="Times New Roman"/>
          <w:b/>
          <w:bCs/>
          <w:i/>
          <w:iCs/>
          <w:sz w:val="24"/>
          <w:szCs w:val="24"/>
        </w:rPr>
      </w:pPr>
      <w:r w:rsidRPr="003A221F">
        <w:rPr>
          <w:rFonts w:ascii="Times New Roman" w:hAnsi="Times New Roman" w:cs="Times New Roman"/>
          <w:b/>
          <w:bCs/>
          <w:i/>
          <w:iCs/>
          <w:sz w:val="24"/>
          <w:szCs w:val="24"/>
        </w:rPr>
        <w:t>University heritage (UH)</w:t>
      </w:r>
    </w:p>
    <w:p w14:paraId="674A60EE" w14:textId="0348B30D" w:rsidR="00F7236A" w:rsidRPr="00F7236A" w:rsidRDefault="00F7236A" w:rsidP="00F7236A">
      <w:pPr>
        <w:pStyle w:val="ListParagraph"/>
        <w:tabs>
          <w:tab w:val="left" w:pos="1960"/>
        </w:tabs>
        <w:spacing w:after="0" w:line="360" w:lineRule="auto"/>
        <w:ind w:left="851"/>
        <w:jc w:val="both"/>
        <w:rPr>
          <w:rFonts w:ascii="Times New Roman" w:hAnsi="Times New Roman" w:cs="Times New Roman"/>
          <w:sz w:val="24"/>
          <w:szCs w:val="24"/>
          <w:lang w:val="en-ID"/>
        </w:rPr>
      </w:pPr>
      <w:r w:rsidRPr="0032448C">
        <w:rPr>
          <w:rFonts w:ascii="Times New Roman" w:hAnsi="Times New Roman" w:cs="Times New Roman"/>
          <w:sz w:val="24"/>
          <w:szCs w:val="24"/>
        </w:rPr>
        <w:t xml:space="preserve">Adalah: </w:t>
      </w:r>
      <w:r w:rsidR="00A41291" w:rsidRPr="00A41291">
        <w:rPr>
          <w:rFonts w:ascii="Times New Roman" w:hAnsi="Times New Roman" w:cs="Times New Roman"/>
          <w:sz w:val="24"/>
          <w:szCs w:val="24"/>
          <w:lang w:val="en-ID"/>
        </w:rPr>
        <w:t>P</w:t>
      </w:r>
      <w:proofErr w:type="spellStart"/>
      <w:r w:rsidR="00A41291" w:rsidRPr="00A41291">
        <w:rPr>
          <w:rFonts w:ascii="Times New Roman" w:hAnsi="Times New Roman" w:cs="Times New Roman"/>
          <w:sz w:val="24"/>
          <w:szCs w:val="24"/>
        </w:rPr>
        <w:t>ersepsi</w:t>
      </w:r>
      <w:proofErr w:type="spellEnd"/>
      <w:r w:rsidR="00A41291" w:rsidRPr="00A41291">
        <w:rPr>
          <w:rFonts w:ascii="Times New Roman" w:hAnsi="Times New Roman" w:cs="Times New Roman"/>
          <w:sz w:val="24"/>
          <w:szCs w:val="24"/>
        </w:rPr>
        <w:t xml:space="preserve"> </w:t>
      </w:r>
      <w:proofErr w:type="spellStart"/>
      <w:r w:rsidR="00A41291" w:rsidRPr="00A41291">
        <w:rPr>
          <w:rFonts w:ascii="Times New Roman" w:hAnsi="Times New Roman" w:cs="Times New Roman"/>
          <w:sz w:val="24"/>
          <w:szCs w:val="24"/>
        </w:rPr>
        <w:t>terhadap</w:t>
      </w:r>
      <w:proofErr w:type="spellEnd"/>
      <w:r w:rsidR="00A41291" w:rsidRPr="00A41291">
        <w:rPr>
          <w:rFonts w:ascii="Times New Roman" w:hAnsi="Times New Roman" w:cs="Times New Roman"/>
          <w:sz w:val="24"/>
          <w:szCs w:val="24"/>
        </w:rPr>
        <w:t xml:space="preserve"> </w:t>
      </w:r>
      <w:proofErr w:type="spellStart"/>
      <w:r w:rsidR="00A41291" w:rsidRPr="00A41291">
        <w:rPr>
          <w:rFonts w:ascii="Times New Roman" w:hAnsi="Times New Roman" w:cs="Times New Roman"/>
          <w:sz w:val="24"/>
          <w:szCs w:val="24"/>
        </w:rPr>
        <w:t>sejarah</w:t>
      </w:r>
      <w:proofErr w:type="spellEnd"/>
      <w:r w:rsidR="00A41291" w:rsidRPr="00A41291">
        <w:rPr>
          <w:rFonts w:ascii="Times New Roman" w:hAnsi="Times New Roman" w:cs="Times New Roman"/>
          <w:sz w:val="24"/>
          <w:szCs w:val="24"/>
        </w:rPr>
        <w:t xml:space="preserve"> dan </w:t>
      </w:r>
      <w:proofErr w:type="spellStart"/>
      <w:r w:rsidR="00A41291" w:rsidRPr="00A41291">
        <w:rPr>
          <w:rFonts w:ascii="Times New Roman" w:hAnsi="Times New Roman" w:cs="Times New Roman"/>
          <w:sz w:val="24"/>
          <w:szCs w:val="24"/>
        </w:rPr>
        <w:t>tradisi</w:t>
      </w:r>
      <w:proofErr w:type="spellEnd"/>
      <w:r w:rsidR="00A41291" w:rsidRPr="00A41291">
        <w:rPr>
          <w:rFonts w:ascii="Times New Roman" w:hAnsi="Times New Roman" w:cs="Times New Roman"/>
          <w:sz w:val="24"/>
          <w:szCs w:val="24"/>
        </w:rPr>
        <w:t xml:space="preserve"> universitas,</w:t>
      </w:r>
      <w:r w:rsidRPr="00F7236A">
        <w:rPr>
          <w:rFonts w:ascii="Times New Roman" w:hAnsi="Times New Roman" w:cs="Times New Roman"/>
          <w:sz w:val="24"/>
          <w:szCs w:val="24"/>
          <w:lang w:val="en-ID"/>
        </w:rPr>
        <w:t xml:space="preserve">yang </w:t>
      </w:r>
      <w:proofErr w:type="spellStart"/>
      <w:r w:rsidRPr="00F7236A">
        <w:rPr>
          <w:rFonts w:ascii="Times New Roman" w:hAnsi="Times New Roman" w:cs="Times New Roman"/>
          <w:sz w:val="24"/>
          <w:szCs w:val="24"/>
          <w:lang w:val="en-ID"/>
        </w:rPr>
        <w:t>tercermin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rekam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jejak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usia</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panjang</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nilai-nilai</w:t>
      </w:r>
      <w:proofErr w:type="spellEnd"/>
      <w:r w:rsidRPr="00F7236A">
        <w:rPr>
          <w:rFonts w:ascii="Times New Roman" w:hAnsi="Times New Roman" w:cs="Times New Roman"/>
          <w:sz w:val="24"/>
          <w:szCs w:val="24"/>
          <w:lang w:val="en-ID"/>
        </w:rPr>
        <w:t xml:space="preserve"> fundamental,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keyakinan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organisasi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bahwa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sejarah</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memiliki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makna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strategis</w:t>
      </w:r>
      <w:proofErr w:type="spellEnd"/>
      <w:r w:rsidRPr="00F7236A">
        <w:rPr>
          <w:rFonts w:ascii="Times New Roman" w:hAnsi="Times New Roman" w:cs="Times New Roman"/>
          <w:sz w:val="24"/>
          <w:szCs w:val="24"/>
          <w:lang w:val="en-ID"/>
        </w:rPr>
        <w:t xml:space="preserve"> </w:t>
      </w:r>
      <w:r w:rsidR="0032448C" w:rsidRPr="0032448C">
        <w:rPr>
          <w:rFonts w:ascii="Times New Roman" w:hAnsi="Times New Roman" w:cs="Times New Roman"/>
          <w:sz w:val="24"/>
          <w:szCs w:val="24"/>
          <w:lang w:val="en-ID"/>
        </w:rPr>
        <w:fldChar w:fldCharType="begin" w:fldLock="1"/>
      </w:r>
      <w:r w:rsidR="0032448C" w:rsidRPr="0032448C">
        <w:rPr>
          <w:rFonts w:ascii="Times New Roman" w:hAnsi="Times New Roman" w:cs="Times New Roman"/>
          <w:sz w:val="24"/>
          <w:szCs w:val="24"/>
          <w:lang w:val="en-ID"/>
        </w:rPr>
        <w:instrText>ADDIN CSL_CITATION {"citationItems":[{"id":"ITEM-1","itemData":{"ISSN":"1350-231X","author":[{"dropping-particle":"","family":"Urde","given":"Mats","non-dropping-particle":"","parse-names":false,"suffix":""},{"dropping-particle":"","family":"Greyser","given":"Stephen A","non-dropping-particle":"","parse-names":false,"suffix":""},{"dropping-particle":"","family":"Balmer","given":"John M T","non-dropping-particle":"","parse-names":false,"suffix":""}],"container-title":"Journal of Brand Management","id":"ITEM-1","issued":{"date-parts":[["2007"]]},"page":"4-19","publisher":"Springer","title":"Corporate brands with a heritage","type":"article-journal","volume":"15"},"uris":["http://www.mendeley.com/documents/?uuid=8e801b7c-ffc7-4469-a455-b9de7a2711f5"]}],"mendeley":{"formattedCitation":"(Urde et al., 2007)","plainTextFormattedCitation":"(Urde et al., 2007)","previouslyFormattedCitation":"(Urde et al., 2007)"},"properties":{"noteIndex":0},"schema":"https://github.com/citation-style-language/schema/raw/master/csl-citation.json"}</w:instrText>
      </w:r>
      <w:r w:rsidR="0032448C" w:rsidRPr="0032448C">
        <w:rPr>
          <w:rFonts w:ascii="Times New Roman" w:hAnsi="Times New Roman" w:cs="Times New Roman"/>
          <w:sz w:val="24"/>
          <w:szCs w:val="24"/>
          <w:lang w:val="en-ID"/>
        </w:rPr>
        <w:fldChar w:fldCharType="separate"/>
      </w:r>
      <w:r w:rsidR="0032448C" w:rsidRPr="0032448C">
        <w:rPr>
          <w:rFonts w:ascii="Times New Roman" w:hAnsi="Times New Roman" w:cs="Times New Roman"/>
          <w:noProof/>
          <w:sz w:val="24"/>
          <w:szCs w:val="24"/>
          <w:lang w:val="en-ID"/>
        </w:rPr>
        <w:t>(Urde et al., 2007)</w:t>
      </w:r>
      <w:r w:rsidR="0032448C" w:rsidRPr="0032448C">
        <w:rPr>
          <w:rFonts w:ascii="Times New Roman" w:hAnsi="Times New Roman" w:cs="Times New Roman"/>
          <w:sz w:val="24"/>
          <w:szCs w:val="24"/>
          <w:lang w:val="en-ID"/>
        </w:rPr>
        <w:fldChar w:fldCharType="end"/>
      </w:r>
      <w:r w:rsidRPr="00F7236A">
        <w:rPr>
          <w:rFonts w:ascii="Times New Roman" w:hAnsi="Times New Roman" w:cs="Times New Roman"/>
          <w:sz w:val="24"/>
          <w:szCs w:val="24"/>
          <w:lang w:val="en-ID"/>
        </w:rPr>
        <w:t xml:space="preserve">. Seiring </w:t>
      </w:r>
      <w:proofErr w:type="spellStart"/>
      <w:r w:rsidRPr="00F7236A">
        <w:rPr>
          <w:rFonts w:ascii="Times New Roman" w:hAnsi="Times New Roman" w:cs="Times New Roman"/>
          <w:sz w:val="24"/>
          <w:szCs w:val="24"/>
          <w:lang w:val="en-ID"/>
        </w:rPr>
        <w:t>waktu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akumulasi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pengalaman</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melekat</w:t>
      </w:r>
      <w:proofErr w:type="spellEnd"/>
      <w:r w:rsidRPr="00F7236A">
        <w:rPr>
          <w:rFonts w:ascii="Times New Roman" w:hAnsi="Times New Roman" w:cs="Times New Roman"/>
          <w:sz w:val="24"/>
          <w:szCs w:val="24"/>
          <w:lang w:val="en-ID"/>
        </w:rPr>
        <w:t xml:space="preserve"> pada </w:t>
      </w:r>
      <w:proofErr w:type="spellStart"/>
      <w:r w:rsidRPr="00F7236A">
        <w:rPr>
          <w:rFonts w:ascii="Times New Roman" w:hAnsi="Times New Roman" w:cs="Times New Roman"/>
          <w:sz w:val="24"/>
          <w:szCs w:val="24"/>
          <w:lang w:val="en-ID"/>
        </w:rPr>
        <w:t>sebuah</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merek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membentuk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persepsi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konsumen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merek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tersebut</w:t>
      </w:r>
      <w:proofErr w:type="spellEnd"/>
      <w:r w:rsidRPr="00F7236A">
        <w:rPr>
          <w:rFonts w:ascii="Times New Roman" w:hAnsi="Times New Roman" w:cs="Times New Roman"/>
          <w:sz w:val="24"/>
          <w:szCs w:val="24"/>
          <w:lang w:val="en-ID"/>
        </w:rPr>
        <w:t xml:space="preserve"> </w:t>
      </w:r>
      <w:r w:rsidR="0032448C" w:rsidRPr="0032448C">
        <w:rPr>
          <w:rFonts w:ascii="Times New Roman" w:hAnsi="Times New Roman" w:cs="Times New Roman"/>
          <w:sz w:val="24"/>
          <w:szCs w:val="24"/>
          <w:lang w:val="en-ID"/>
        </w:rPr>
        <w:fldChar w:fldCharType="begin" w:fldLock="1"/>
      </w:r>
      <w:r w:rsidR="0032448C" w:rsidRPr="0032448C">
        <w:rPr>
          <w:rFonts w:ascii="Times New Roman" w:hAnsi="Times New Roman" w:cs="Times New Roman"/>
          <w:sz w:val="24"/>
          <w:szCs w:val="24"/>
          <w:lang w:val="en-ID"/>
        </w:rPr>
        <w:instrText>ADDIN CSL_CITATION {"citationItems":[{"id":"ITEM-1","itemData":{"ISBN":"1439188386","author":[{"dropping-particle":"","family":"Aaker","given":"David A","non-dropping-particle":"","parse-names":false,"suffix":""}],"id":"ITEM-1","issued":{"date-parts":[["2009"]]},"publisher":"simon and schuster","title":"Managing brand equity: Capitalizing on the value of a brand name","type":"book"},"uris":["http://www.mendeley.com/documents/?uuid=19e6aac1-b0ef-4235-abe3-1328d7e1322e"]}],"mendeley":{"formattedCitation":"(Aaker, 2009)","plainTextFormattedCitation":"(Aaker, 2009)"},"properties":{"noteIndex":0},"schema":"https://github.com/citation-style-language/schema/raw/master/csl-citation.json"}</w:instrText>
      </w:r>
      <w:r w:rsidR="0032448C" w:rsidRPr="0032448C">
        <w:rPr>
          <w:rFonts w:ascii="Times New Roman" w:hAnsi="Times New Roman" w:cs="Times New Roman"/>
          <w:sz w:val="24"/>
          <w:szCs w:val="24"/>
          <w:lang w:val="en-ID"/>
        </w:rPr>
        <w:fldChar w:fldCharType="separate"/>
      </w:r>
      <w:r w:rsidR="0032448C" w:rsidRPr="0032448C">
        <w:rPr>
          <w:rFonts w:ascii="Times New Roman" w:hAnsi="Times New Roman" w:cs="Times New Roman"/>
          <w:noProof/>
          <w:sz w:val="24"/>
          <w:szCs w:val="24"/>
          <w:lang w:val="en-ID"/>
        </w:rPr>
        <w:t>(Aaker, 2009)</w:t>
      </w:r>
      <w:r w:rsidR="0032448C" w:rsidRPr="0032448C">
        <w:rPr>
          <w:rFonts w:ascii="Times New Roman" w:hAnsi="Times New Roman" w:cs="Times New Roman"/>
          <w:sz w:val="24"/>
          <w:szCs w:val="24"/>
          <w:lang w:val="en-ID"/>
        </w:rPr>
        <w:fldChar w:fldCharType="end"/>
      </w:r>
      <w:r w:rsidRPr="00F7236A">
        <w:rPr>
          <w:rFonts w:ascii="Times New Roman" w:hAnsi="Times New Roman" w:cs="Times New Roman"/>
          <w:sz w:val="24"/>
          <w:szCs w:val="24"/>
          <w:lang w:val="en-ID"/>
        </w:rPr>
        <w:t>.</w:t>
      </w:r>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Dalam</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penelitian</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ini</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variabel</w:t>
      </w:r>
      <w:proofErr w:type="spellEnd"/>
      <w:r w:rsidRPr="0032448C">
        <w:rPr>
          <w:rFonts w:ascii="Times New Roman" w:hAnsi="Times New Roman" w:cs="Times New Roman"/>
          <w:sz w:val="24"/>
          <w:szCs w:val="24"/>
          <w:lang w:val="en-ID"/>
        </w:rPr>
        <w:t xml:space="preserve"> </w:t>
      </w:r>
      <w:r w:rsidRPr="0032448C">
        <w:rPr>
          <w:rFonts w:ascii="Times New Roman" w:hAnsi="Times New Roman" w:cs="Times New Roman"/>
          <w:i/>
          <w:iCs/>
          <w:sz w:val="24"/>
          <w:szCs w:val="24"/>
          <w:lang w:val="en-ID"/>
        </w:rPr>
        <w:t>University Heritage</w:t>
      </w:r>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dikonstruksi</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ke</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dalam</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tiga</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dimensi</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utama</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yaitu</w:t>
      </w:r>
      <w:proofErr w:type="spellEnd"/>
      <w:r w:rsidRPr="0032448C">
        <w:rPr>
          <w:rFonts w:ascii="Times New Roman" w:hAnsi="Times New Roman" w:cs="Times New Roman"/>
          <w:sz w:val="24"/>
          <w:szCs w:val="24"/>
          <w:lang w:val="en-ID"/>
        </w:rPr>
        <w:t xml:space="preserve"> </w:t>
      </w:r>
      <w:proofErr w:type="spellStart"/>
      <w:r w:rsidRPr="00E74F35">
        <w:rPr>
          <w:rFonts w:ascii="Times New Roman" w:hAnsi="Times New Roman" w:cs="Times New Roman"/>
          <w:b/>
          <w:bCs/>
          <w:sz w:val="24"/>
          <w:szCs w:val="24"/>
          <w:lang w:val="en-ID"/>
        </w:rPr>
        <w:t>nilai</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historis</w:t>
      </w:r>
      <w:proofErr w:type="spellEnd"/>
      <w:r w:rsidRPr="0032448C">
        <w:rPr>
          <w:rFonts w:ascii="Times New Roman" w:hAnsi="Times New Roman" w:cs="Times New Roman"/>
          <w:sz w:val="24"/>
          <w:szCs w:val="24"/>
          <w:lang w:val="en-ID"/>
        </w:rPr>
        <w:t xml:space="preserve">, </w:t>
      </w:r>
      <w:proofErr w:type="spellStart"/>
      <w:r w:rsidRPr="00E74F35">
        <w:rPr>
          <w:rFonts w:ascii="Times New Roman" w:hAnsi="Times New Roman" w:cs="Times New Roman"/>
          <w:b/>
          <w:bCs/>
          <w:sz w:val="24"/>
          <w:szCs w:val="24"/>
          <w:lang w:val="en-ID"/>
        </w:rPr>
        <w:t>tradisi</w:t>
      </w:r>
      <w:proofErr w:type="spellEnd"/>
      <w:r w:rsidRPr="0032448C">
        <w:rPr>
          <w:rFonts w:ascii="Times New Roman" w:hAnsi="Times New Roman" w:cs="Times New Roman"/>
          <w:sz w:val="24"/>
          <w:szCs w:val="24"/>
          <w:lang w:val="en-ID"/>
        </w:rPr>
        <w:t xml:space="preserve">, dan </w:t>
      </w:r>
      <w:proofErr w:type="spellStart"/>
      <w:r w:rsidRPr="00E74F35">
        <w:rPr>
          <w:rFonts w:ascii="Times New Roman" w:hAnsi="Times New Roman" w:cs="Times New Roman"/>
          <w:b/>
          <w:bCs/>
          <w:sz w:val="24"/>
          <w:szCs w:val="24"/>
          <w:lang w:val="en-ID"/>
        </w:rPr>
        <w:t>warisan</w:t>
      </w:r>
      <w:proofErr w:type="spellEnd"/>
      <w:r w:rsidRPr="0032448C">
        <w:rPr>
          <w:rFonts w:ascii="Times New Roman" w:hAnsi="Times New Roman" w:cs="Times New Roman"/>
          <w:sz w:val="24"/>
          <w:szCs w:val="24"/>
          <w:lang w:val="en-ID"/>
        </w:rPr>
        <w:t xml:space="preserve">, yang </w:t>
      </w:r>
      <w:proofErr w:type="spellStart"/>
      <w:r w:rsidRPr="0032448C">
        <w:rPr>
          <w:rFonts w:ascii="Times New Roman" w:hAnsi="Times New Roman" w:cs="Times New Roman"/>
          <w:sz w:val="24"/>
          <w:szCs w:val="24"/>
          <w:lang w:val="en-ID"/>
        </w:rPr>
        <w:t>mencakup</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aspek</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sejarah</w:t>
      </w:r>
      <w:proofErr w:type="spellEnd"/>
      <w:r w:rsidRPr="0032448C">
        <w:rPr>
          <w:rFonts w:ascii="Times New Roman" w:hAnsi="Times New Roman" w:cs="Times New Roman"/>
          <w:sz w:val="24"/>
          <w:szCs w:val="24"/>
          <w:lang w:val="en-ID"/>
        </w:rPr>
        <w:t xml:space="preserve"> universitas, </w:t>
      </w:r>
      <w:proofErr w:type="spellStart"/>
      <w:r w:rsidRPr="0032448C">
        <w:rPr>
          <w:rFonts w:ascii="Times New Roman" w:hAnsi="Times New Roman" w:cs="Times New Roman"/>
          <w:sz w:val="24"/>
          <w:szCs w:val="24"/>
          <w:lang w:val="en-ID"/>
        </w:rPr>
        <w:t>tradisi</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kelembagaan</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serta</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warisan</w:t>
      </w:r>
      <w:proofErr w:type="spellEnd"/>
      <w:r w:rsidRPr="0032448C">
        <w:rPr>
          <w:rFonts w:ascii="Times New Roman" w:hAnsi="Times New Roman" w:cs="Times New Roman"/>
          <w:sz w:val="24"/>
          <w:szCs w:val="24"/>
          <w:lang w:val="en-ID"/>
        </w:rPr>
        <w:t xml:space="preserve"> </w:t>
      </w:r>
      <w:proofErr w:type="spellStart"/>
      <w:r w:rsidRPr="0032448C">
        <w:rPr>
          <w:rFonts w:ascii="Times New Roman" w:hAnsi="Times New Roman" w:cs="Times New Roman"/>
          <w:sz w:val="24"/>
          <w:szCs w:val="24"/>
          <w:lang w:val="en-ID"/>
        </w:rPr>
        <w:t>institusional</w:t>
      </w:r>
      <w:proofErr w:type="spellEnd"/>
      <w:r w:rsidRPr="0032448C">
        <w:rPr>
          <w:rFonts w:ascii="Times New Roman" w:hAnsi="Times New Roman" w:cs="Times New Roman"/>
          <w:sz w:val="24"/>
          <w:szCs w:val="24"/>
          <w:lang w:val="en-ID"/>
        </w:rPr>
        <w:t xml:space="preserve"> </w:t>
      </w:r>
      <w:r w:rsidRPr="0032448C">
        <w:rPr>
          <w:rFonts w:ascii="Times New Roman" w:hAnsi="Times New Roman" w:cs="Times New Roman"/>
          <w:sz w:val="24"/>
          <w:szCs w:val="24"/>
        </w:rPr>
        <w:fldChar w:fldCharType="begin" w:fldLock="1"/>
      </w:r>
      <w:r w:rsidRPr="0032448C">
        <w:rPr>
          <w:rFonts w:ascii="Times New Roman" w:hAnsi="Times New Roman" w:cs="Times New Roman"/>
          <w:sz w:val="24"/>
          <w:szCs w:val="24"/>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sidRPr="0032448C">
        <w:rPr>
          <w:rFonts w:ascii="Times New Roman" w:hAnsi="Times New Roman" w:cs="Times New Roman"/>
          <w:sz w:val="24"/>
          <w:szCs w:val="24"/>
        </w:rPr>
        <w:fldChar w:fldCharType="separate"/>
      </w:r>
      <w:r w:rsidRPr="0032448C">
        <w:rPr>
          <w:rFonts w:ascii="Times New Roman" w:hAnsi="Times New Roman" w:cs="Times New Roman"/>
          <w:noProof/>
          <w:sz w:val="24"/>
          <w:szCs w:val="24"/>
        </w:rPr>
        <w:t>(Panda et al., 2019)</w:t>
      </w:r>
      <w:r w:rsidRPr="0032448C">
        <w:rPr>
          <w:rFonts w:ascii="Times New Roman" w:hAnsi="Times New Roman" w:cs="Times New Roman"/>
          <w:sz w:val="24"/>
          <w:szCs w:val="24"/>
        </w:rPr>
        <w:fldChar w:fldCharType="end"/>
      </w:r>
      <w:r w:rsidRPr="0032448C">
        <w:rPr>
          <w:rFonts w:ascii="Times New Roman" w:hAnsi="Times New Roman" w:cs="Times New Roman"/>
          <w:sz w:val="24"/>
          <w:szCs w:val="24"/>
          <w:lang w:val="en-ID"/>
        </w:rPr>
        <w:t>.</w:t>
      </w:r>
    </w:p>
    <w:p w14:paraId="4FCAD18A" w14:textId="1C6D71FF" w:rsidR="000F41D8" w:rsidRDefault="000F41D8" w:rsidP="00F7236A">
      <w:pPr>
        <w:tabs>
          <w:tab w:val="left" w:pos="1960"/>
        </w:tabs>
        <w:spacing w:after="0" w:line="360" w:lineRule="auto"/>
        <w:jc w:val="both"/>
        <w:rPr>
          <w:rFonts w:ascii="Times New Roman" w:hAnsi="Times New Roman" w:cs="Times New Roman"/>
          <w:sz w:val="24"/>
          <w:szCs w:val="24"/>
        </w:rPr>
      </w:pPr>
    </w:p>
    <w:p w14:paraId="63ABE1CF" w14:textId="77777777" w:rsidR="00E74F35" w:rsidRDefault="00E74F35" w:rsidP="00F7236A">
      <w:pPr>
        <w:tabs>
          <w:tab w:val="left" w:pos="1960"/>
        </w:tabs>
        <w:spacing w:after="0" w:line="360" w:lineRule="auto"/>
        <w:jc w:val="both"/>
        <w:rPr>
          <w:rFonts w:ascii="Times New Roman" w:hAnsi="Times New Roman" w:cs="Times New Roman"/>
          <w:sz w:val="24"/>
          <w:szCs w:val="24"/>
        </w:rPr>
      </w:pPr>
    </w:p>
    <w:p w14:paraId="065C3873" w14:textId="77777777" w:rsidR="00E74F35" w:rsidRDefault="00E74F35" w:rsidP="00F7236A">
      <w:pPr>
        <w:tabs>
          <w:tab w:val="left" w:pos="1960"/>
        </w:tabs>
        <w:spacing w:after="0" w:line="360" w:lineRule="auto"/>
        <w:jc w:val="both"/>
        <w:rPr>
          <w:rFonts w:ascii="Times New Roman" w:hAnsi="Times New Roman" w:cs="Times New Roman"/>
          <w:sz w:val="24"/>
          <w:szCs w:val="24"/>
        </w:rPr>
      </w:pPr>
    </w:p>
    <w:p w14:paraId="44556195" w14:textId="77777777" w:rsidR="00E74F35" w:rsidRPr="00F7236A" w:rsidRDefault="00E74F35" w:rsidP="00F7236A">
      <w:pPr>
        <w:tabs>
          <w:tab w:val="left" w:pos="1960"/>
        </w:tabs>
        <w:spacing w:after="0" w:line="360" w:lineRule="auto"/>
        <w:jc w:val="both"/>
        <w:rPr>
          <w:rFonts w:ascii="Times New Roman" w:hAnsi="Times New Roman" w:cs="Times New Roman"/>
          <w:sz w:val="24"/>
          <w:szCs w:val="24"/>
        </w:rPr>
      </w:pPr>
    </w:p>
    <w:tbl>
      <w:tblPr>
        <w:tblStyle w:val="TableGrid"/>
        <w:tblW w:w="8582" w:type="dxa"/>
        <w:tblInd w:w="709" w:type="dxa"/>
        <w:tblLook w:val="04A0" w:firstRow="1" w:lastRow="0" w:firstColumn="1" w:lastColumn="0" w:noHBand="0" w:noVBand="1"/>
      </w:tblPr>
      <w:tblGrid>
        <w:gridCol w:w="846"/>
        <w:gridCol w:w="3827"/>
        <w:gridCol w:w="709"/>
        <w:gridCol w:w="802"/>
        <w:gridCol w:w="752"/>
        <w:gridCol w:w="850"/>
        <w:gridCol w:w="796"/>
      </w:tblGrid>
      <w:tr w:rsidR="003060DE" w:rsidRPr="003A221F" w14:paraId="3DB3E3A9" w14:textId="77777777" w:rsidTr="00A5703C">
        <w:tc>
          <w:tcPr>
            <w:tcW w:w="846" w:type="dxa"/>
            <w:vMerge w:val="restart"/>
          </w:tcPr>
          <w:p w14:paraId="277D7310"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3827" w:type="dxa"/>
            <w:vMerge w:val="restart"/>
          </w:tcPr>
          <w:p w14:paraId="12B3F87E" w14:textId="4F125A53"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909" w:type="dxa"/>
            <w:gridSpan w:val="5"/>
          </w:tcPr>
          <w:p w14:paraId="1D50BEC9" w14:textId="77777777"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3060DE" w:rsidRPr="003A221F" w14:paraId="3C503E10" w14:textId="77777777" w:rsidTr="00A5703C">
        <w:tc>
          <w:tcPr>
            <w:tcW w:w="846" w:type="dxa"/>
            <w:vMerge/>
          </w:tcPr>
          <w:p w14:paraId="39319E8A" w14:textId="77777777" w:rsidR="003060DE" w:rsidRPr="003A221F" w:rsidRDefault="003060DE" w:rsidP="003060DE">
            <w:pPr>
              <w:tabs>
                <w:tab w:val="left" w:pos="142"/>
              </w:tabs>
              <w:rPr>
                <w:rFonts w:ascii="Times New Roman" w:hAnsi="Times New Roman" w:cs="Times New Roman"/>
                <w:b/>
                <w:bCs/>
                <w:sz w:val="24"/>
                <w:szCs w:val="24"/>
              </w:rPr>
            </w:pPr>
          </w:p>
        </w:tc>
        <w:tc>
          <w:tcPr>
            <w:tcW w:w="3827" w:type="dxa"/>
            <w:vMerge/>
          </w:tcPr>
          <w:p w14:paraId="3F9BED4C" w14:textId="77777777" w:rsidR="003060DE" w:rsidRPr="003A221F" w:rsidRDefault="003060DE" w:rsidP="003060DE">
            <w:pPr>
              <w:tabs>
                <w:tab w:val="left" w:pos="142"/>
              </w:tabs>
              <w:rPr>
                <w:rFonts w:ascii="Times New Roman" w:hAnsi="Times New Roman" w:cs="Times New Roman"/>
                <w:b/>
                <w:bCs/>
                <w:sz w:val="24"/>
                <w:szCs w:val="24"/>
              </w:rPr>
            </w:pPr>
          </w:p>
        </w:tc>
        <w:tc>
          <w:tcPr>
            <w:tcW w:w="709" w:type="dxa"/>
          </w:tcPr>
          <w:p w14:paraId="5BEB5C4B" w14:textId="1FA542C7"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802" w:type="dxa"/>
          </w:tcPr>
          <w:p w14:paraId="6F40815C" w14:textId="6436DED2"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52" w:type="dxa"/>
          </w:tcPr>
          <w:p w14:paraId="18AF97A4" w14:textId="628E0D6F"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50" w:type="dxa"/>
          </w:tcPr>
          <w:p w14:paraId="235933BD" w14:textId="4A4F528C"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96" w:type="dxa"/>
          </w:tcPr>
          <w:p w14:paraId="3022A63D" w14:textId="14D46702"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3060DE" w:rsidRPr="003A221F" w14:paraId="6BB68964" w14:textId="77777777" w:rsidTr="00A5703C">
        <w:tc>
          <w:tcPr>
            <w:tcW w:w="846" w:type="dxa"/>
            <w:shd w:val="clear" w:color="auto" w:fill="BFBFBF" w:themeFill="background1" w:themeFillShade="BF"/>
          </w:tcPr>
          <w:p w14:paraId="2E32946D" w14:textId="6A4CB00B" w:rsidR="003060DE" w:rsidRPr="003A221F" w:rsidRDefault="003060DE" w:rsidP="003060DE">
            <w:pPr>
              <w:tabs>
                <w:tab w:val="left" w:pos="142"/>
              </w:tabs>
              <w:jc w:val="center"/>
              <w:rPr>
                <w:rFonts w:ascii="Times New Roman" w:hAnsi="Times New Roman" w:cs="Times New Roman"/>
                <w:b/>
                <w:bCs/>
                <w:sz w:val="24"/>
                <w:szCs w:val="24"/>
              </w:rPr>
            </w:pPr>
          </w:p>
        </w:tc>
        <w:tc>
          <w:tcPr>
            <w:tcW w:w="3827" w:type="dxa"/>
            <w:shd w:val="clear" w:color="auto" w:fill="BFBFBF" w:themeFill="background1" w:themeFillShade="BF"/>
          </w:tcPr>
          <w:p w14:paraId="6574F11D" w14:textId="77777777" w:rsidR="003060DE" w:rsidRPr="003A221F" w:rsidRDefault="003060DE" w:rsidP="003060DE">
            <w:pPr>
              <w:rPr>
                <w:rFonts w:ascii="Times New Roman" w:hAnsi="Times New Roman" w:cs="Times New Roman"/>
                <w:b/>
                <w:bCs/>
                <w:iCs/>
                <w:sz w:val="24"/>
                <w:szCs w:val="24"/>
              </w:rPr>
            </w:pPr>
            <w:r w:rsidRPr="003A221F">
              <w:rPr>
                <w:rFonts w:ascii="Times New Roman" w:hAnsi="Times New Roman" w:cs="Times New Roman"/>
                <w:b/>
                <w:bCs/>
                <w:i/>
                <w:iCs/>
                <w:sz w:val="24"/>
                <w:szCs w:val="24"/>
              </w:rPr>
              <w:t>University heritage</w:t>
            </w:r>
          </w:p>
        </w:tc>
        <w:tc>
          <w:tcPr>
            <w:tcW w:w="709" w:type="dxa"/>
          </w:tcPr>
          <w:p w14:paraId="5252C55E" w14:textId="3380783E"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802" w:type="dxa"/>
          </w:tcPr>
          <w:p w14:paraId="4C6A8D33" w14:textId="6291A50F"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52" w:type="dxa"/>
          </w:tcPr>
          <w:p w14:paraId="2EB7C681" w14:textId="087615AE"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50" w:type="dxa"/>
          </w:tcPr>
          <w:p w14:paraId="5B4708B2" w14:textId="352A76E6"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96" w:type="dxa"/>
          </w:tcPr>
          <w:p w14:paraId="4F257998" w14:textId="3920225B"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747969" w:rsidRPr="003A221F" w14:paraId="1C73D82F" w14:textId="77777777" w:rsidTr="00A5703C">
        <w:tc>
          <w:tcPr>
            <w:tcW w:w="846" w:type="dxa"/>
          </w:tcPr>
          <w:p w14:paraId="54C1C4FA" w14:textId="77777777" w:rsidR="00747969" w:rsidRPr="003A221F" w:rsidRDefault="00747969" w:rsidP="00747969">
            <w:pPr>
              <w:tabs>
                <w:tab w:val="left" w:pos="142"/>
              </w:tabs>
              <w:ind w:left="-117"/>
              <w:jc w:val="center"/>
              <w:rPr>
                <w:rFonts w:ascii="Times New Roman" w:hAnsi="Times New Roman" w:cs="Times New Roman"/>
                <w:sz w:val="24"/>
                <w:szCs w:val="24"/>
              </w:rPr>
            </w:pPr>
            <w:r w:rsidRPr="003A221F">
              <w:rPr>
                <w:rFonts w:ascii="Times New Roman" w:hAnsi="Times New Roman" w:cs="Times New Roman"/>
                <w:sz w:val="24"/>
                <w:szCs w:val="24"/>
              </w:rPr>
              <w:t>1.</w:t>
            </w:r>
          </w:p>
        </w:tc>
        <w:tc>
          <w:tcPr>
            <w:tcW w:w="3827" w:type="dxa"/>
          </w:tcPr>
          <w:p w14:paraId="28AE8A35" w14:textId="36E00CC9" w:rsidR="00747969" w:rsidRPr="003A221F" w:rsidRDefault="00631FDD" w:rsidP="00747969">
            <w:pPr>
              <w:tabs>
                <w:tab w:val="left" w:pos="142"/>
              </w:tabs>
              <w:rPr>
                <w:rFonts w:ascii="Times New Roman" w:hAnsi="Times New Roman" w:cs="Times New Roman"/>
                <w:sz w:val="24"/>
                <w:szCs w:val="24"/>
              </w:rPr>
            </w:pPr>
            <w:r w:rsidRPr="00631FDD">
              <w:rPr>
                <w:rFonts w:ascii="Times New Roman" w:hAnsi="Times New Roman" w:cs="Times New Roman"/>
                <w:sz w:val="24"/>
                <w:szCs w:val="24"/>
              </w:rPr>
              <w:t xml:space="preserve">Universitas </w:t>
            </w:r>
            <w:proofErr w:type="spellStart"/>
            <w:r w:rsidRPr="00631FDD">
              <w:rPr>
                <w:rFonts w:ascii="Times New Roman" w:hAnsi="Times New Roman" w:cs="Times New Roman"/>
                <w:sz w:val="24"/>
                <w:szCs w:val="24"/>
              </w:rPr>
              <w:t>ini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telah</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berdiri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sejak</w:t>
            </w:r>
            <w:proofErr w:type="spellEnd"/>
            <w:r w:rsidRPr="00631FDD">
              <w:rPr>
                <w:rFonts w:ascii="Times New Roman" w:hAnsi="Times New Roman" w:cs="Times New Roman"/>
                <w:sz w:val="24"/>
                <w:szCs w:val="24"/>
              </w:rPr>
              <w:t xml:space="preserve"> lama dan </w:t>
            </w:r>
            <w:proofErr w:type="spellStart"/>
            <w:r w:rsidRPr="00631FDD">
              <w:rPr>
                <w:rFonts w:ascii="Times New Roman" w:hAnsi="Times New Roman" w:cs="Times New Roman"/>
                <w:sz w:val="24"/>
                <w:szCs w:val="24"/>
              </w:rPr>
              <w:t>memiliki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rekam</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jejak</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sejarah</w:t>
            </w:r>
            <w:proofErr w:type="spellEnd"/>
            <w:r w:rsidRPr="00631FDD">
              <w:rPr>
                <w:rFonts w:ascii="Times New Roman" w:hAnsi="Times New Roman" w:cs="Times New Roman"/>
                <w:sz w:val="24"/>
                <w:szCs w:val="24"/>
              </w:rPr>
              <w:t xml:space="preserve"> yang </w:t>
            </w:r>
            <w:proofErr w:type="spellStart"/>
            <w:r w:rsidRPr="00631FDD">
              <w:rPr>
                <w:rFonts w:ascii="Times New Roman" w:hAnsi="Times New Roman" w:cs="Times New Roman"/>
                <w:sz w:val="24"/>
                <w:szCs w:val="24"/>
              </w:rPr>
              <w:t>panjang</w:t>
            </w:r>
            <w:proofErr w:type="spellEnd"/>
            <w:r w:rsidRPr="00631FDD">
              <w:rPr>
                <w:rFonts w:ascii="Times New Roman" w:hAnsi="Times New Roman" w:cs="Times New Roman"/>
                <w:sz w:val="24"/>
                <w:szCs w:val="24"/>
              </w:rPr>
              <w:t>.</w:t>
            </w:r>
          </w:p>
        </w:tc>
        <w:tc>
          <w:tcPr>
            <w:tcW w:w="709" w:type="dxa"/>
          </w:tcPr>
          <w:p w14:paraId="4AF8CF7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463D167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309409E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3A4CDCFA"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31C6388A"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36B85D0C" w14:textId="77777777" w:rsidTr="00A5703C">
        <w:tc>
          <w:tcPr>
            <w:tcW w:w="846" w:type="dxa"/>
          </w:tcPr>
          <w:p w14:paraId="23393295" w14:textId="77777777" w:rsidR="00747969" w:rsidRPr="003A221F" w:rsidRDefault="00747969" w:rsidP="00747969">
            <w:pPr>
              <w:tabs>
                <w:tab w:val="left" w:pos="142"/>
              </w:tabs>
              <w:ind w:left="-117"/>
              <w:jc w:val="center"/>
              <w:rPr>
                <w:rFonts w:ascii="Times New Roman" w:hAnsi="Times New Roman" w:cs="Times New Roman"/>
                <w:sz w:val="24"/>
                <w:szCs w:val="24"/>
              </w:rPr>
            </w:pPr>
            <w:r w:rsidRPr="003A221F">
              <w:rPr>
                <w:rFonts w:ascii="Times New Roman" w:hAnsi="Times New Roman" w:cs="Times New Roman"/>
                <w:sz w:val="24"/>
                <w:szCs w:val="24"/>
              </w:rPr>
              <w:t>2.</w:t>
            </w:r>
          </w:p>
        </w:tc>
        <w:tc>
          <w:tcPr>
            <w:tcW w:w="3827" w:type="dxa"/>
          </w:tcPr>
          <w:p w14:paraId="645637BF" w14:textId="0746503B" w:rsidR="00747969" w:rsidRPr="003A221F" w:rsidRDefault="00631FDD" w:rsidP="00747969">
            <w:pPr>
              <w:tabs>
                <w:tab w:val="left" w:pos="142"/>
              </w:tabs>
              <w:rPr>
                <w:rFonts w:ascii="Times New Roman" w:hAnsi="Times New Roman" w:cs="Times New Roman"/>
                <w:sz w:val="24"/>
                <w:szCs w:val="24"/>
              </w:rPr>
            </w:pPr>
            <w:r w:rsidRPr="00631FDD">
              <w:rPr>
                <w:rFonts w:ascii="Times New Roman" w:hAnsi="Times New Roman" w:cs="Times New Roman"/>
                <w:sz w:val="24"/>
                <w:szCs w:val="24"/>
              </w:rPr>
              <w:t xml:space="preserve">Universitas </w:t>
            </w:r>
            <w:proofErr w:type="spellStart"/>
            <w:r w:rsidRPr="00631FDD">
              <w:rPr>
                <w:rFonts w:ascii="Times New Roman" w:hAnsi="Times New Roman" w:cs="Times New Roman"/>
                <w:sz w:val="24"/>
                <w:szCs w:val="24"/>
              </w:rPr>
              <w:t>ini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memiliki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tradisi</w:t>
            </w:r>
            <w:proofErr w:type="spellEnd"/>
            <w:r w:rsidRPr="00631FDD">
              <w:rPr>
                <w:rFonts w:ascii="Times New Roman" w:hAnsi="Times New Roman" w:cs="Times New Roman"/>
                <w:sz w:val="24"/>
                <w:szCs w:val="24"/>
              </w:rPr>
              <w:t xml:space="preserve"> yang </w:t>
            </w:r>
            <w:proofErr w:type="spellStart"/>
            <w:r w:rsidRPr="00631FDD">
              <w:rPr>
                <w:rFonts w:ascii="Times New Roman" w:hAnsi="Times New Roman" w:cs="Times New Roman"/>
                <w:sz w:val="24"/>
                <w:szCs w:val="24"/>
              </w:rPr>
              <w:t>bernilai</w:t>
            </w:r>
            <w:proofErr w:type="spellEnd"/>
            <w:r w:rsidRPr="00631FDD">
              <w:rPr>
                <w:rFonts w:ascii="Times New Roman" w:hAnsi="Times New Roman" w:cs="Times New Roman"/>
                <w:sz w:val="24"/>
                <w:szCs w:val="24"/>
              </w:rPr>
              <w:t xml:space="preserve"> dan </w:t>
            </w:r>
            <w:proofErr w:type="spellStart"/>
            <w:r w:rsidRPr="00631FDD">
              <w:rPr>
                <w:rFonts w:ascii="Times New Roman" w:hAnsi="Times New Roman" w:cs="Times New Roman"/>
                <w:sz w:val="24"/>
                <w:szCs w:val="24"/>
              </w:rPr>
              <w:t>patut</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dihargai</w:t>
            </w:r>
            <w:proofErr w:type="spellEnd"/>
            <w:r w:rsidRPr="00631FDD">
              <w:rPr>
                <w:rFonts w:ascii="Times New Roman" w:hAnsi="Times New Roman" w:cs="Times New Roman"/>
                <w:sz w:val="24"/>
                <w:szCs w:val="24"/>
              </w:rPr>
              <w:t>.</w:t>
            </w:r>
          </w:p>
        </w:tc>
        <w:tc>
          <w:tcPr>
            <w:tcW w:w="709" w:type="dxa"/>
          </w:tcPr>
          <w:p w14:paraId="5AA58E6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1C53D99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57CFFC4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610D277F"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50B123D4"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6162C33F" w14:textId="77777777" w:rsidTr="00A5703C">
        <w:tc>
          <w:tcPr>
            <w:tcW w:w="846" w:type="dxa"/>
          </w:tcPr>
          <w:p w14:paraId="59D677D0" w14:textId="77777777" w:rsidR="00747969" w:rsidRPr="003A221F" w:rsidRDefault="00747969" w:rsidP="00747969">
            <w:pPr>
              <w:tabs>
                <w:tab w:val="left" w:pos="142"/>
              </w:tabs>
              <w:ind w:left="-117"/>
              <w:jc w:val="center"/>
              <w:rPr>
                <w:rFonts w:ascii="Times New Roman" w:hAnsi="Times New Roman" w:cs="Times New Roman"/>
                <w:sz w:val="24"/>
                <w:szCs w:val="24"/>
              </w:rPr>
            </w:pPr>
            <w:r w:rsidRPr="003A221F">
              <w:rPr>
                <w:rFonts w:ascii="Times New Roman" w:hAnsi="Times New Roman" w:cs="Times New Roman"/>
                <w:sz w:val="24"/>
                <w:szCs w:val="24"/>
              </w:rPr>
              <w:t>3.</w:t>
            </w:r>
          </w:p>
        </w:tc>
        <w:tc>
          <w:tcPr>
            <w:tcW w:w="3827" w:type="dxa"/>
          </w:tcPr>
          <w:p w14:paraId="13BF5A54" w14:textId="414EA208" w:rsidR="00747969" w:rsidRPr="003A221F" w:rsidRDefault="00631FDD" w:rsidP="00747969">
            <w:pPr>
              <w:tabs>
                <w:tab w:val="left" w:pos="142"/>
              </w:tabs>
              <w:rPr>
                <w:rFonts w:ascii="Times New Roman" w:hAnsi="Times New Roman" w:cs="Times New Roman"/>
                <w:sz w:val="24"/>
                <w:szCs w:val="24"/>
              </w:rPr>
            </w:pPr>
            <w:r w:rsidRPr="00631FDD">
              <w:rPr>
                <w:rFonts w:ascii="Times New Roman" w:hAnsi="Times New Roman" w:cs="Times New Roman"/>
                <w:sz w:val="24"/>
                <w:szCs w:val="24"/>
              </w:rPr>
              <w:t xml:space="preserve">Universitas </w:t>
            </w:r>
            <w:proofErr w:type="spellStart"/>
            <w:r w:rsidRPr="00631FDD">
              <w:rPr>
                <w:rFonts w:ascii="Times New Roman" w:hAnsi="Times New Roman" w:cs="Times New Roman"/>
                <w:sz w:val="24"/>
                <w:szCs w:val="24"/>
              </w:rPr>
              <w:t>ini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memiliki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warisan</w:t>
            </w:r>
            <w:proofErr w:type="spellEnd"/>
            <w:r w:rsidRPr="00631FDD">
              <w:rPr>
                <w:rFonts w:ascii="Times New Roman" w:hAnsi="Times New Roman" w:cs="Times New Roman"/>
                <w:sz w:val="24"/>
                <w:szCs w:val="24"/>
              </w:rPr>
              <w:t xml:space="preserve"> yang </w:t>
            </w:r>
            <w:proofErr w:type="spellStart"/>
            <w:r w:rsidRPr="00631FDD">
              <w:rPr>
                <w:rFonts w:ascii="Times New Roman" w:hAnsi="Times New Roman" w:cs="Times New Roman"/>
                <w:sz w:val="24"/>
                <w:szCs w:val="24"/>
              </w:rPr>
              <w:t>layak</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dibanggakan</w:t>
            </w:r>
            <w:proofErr w:type="spellEnd"/>
            <w:r w:rsidRPr="00631FDD">
              <w:rPr>
                <w:rFonts w:ascii="Times New Roman" w:hAnsi="Times New Roman" w:cs="Times New Roman"/>
                <w:sz w:val="24"/>
                <w:szCs w:val="24"/>
              </w:rPr>
              <w:t>.</w:t>
            </w:r>
          </w:p>
        </w:tc>
        <w:tc>
          <w:tcPr>
            <w:tcW w:w="709" w:type="dxa"/>
          </w:tcPr>
          <w:p w14:paraId="2EF9145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248E46E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01435BC6"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024697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5FEEA5FD"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3F12F127" w14:textId="77777777" w:rsidTr="00A5703C">
        <w:tc>
          <w:tcPr>
            <w:tcW w:w="846" w:type="dxa"/>
          </w:tcPr>
          <w:p w14:paraId="1EE443E9" w14:textId="0760A94B" w:rsidR="00747969" w:rsidRPr="003A221F" w:rsidRDefault="00747969" w:rsidP="00747969">
            <w:pPr>
              <w:tabs>
                <w:tab w:val="left" w:pos="142"/>
              </w:tabs>
              <w:ind w:left="-117"/>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Pr>
          <w:p w14:paraId="360DF964" w14:textId="0D524686" w:rsidR="00747969" w:rsidRPr="0012655E" w:rsidRDefault="00631FDD" w:rsidP="00747969">
            <w:pPr>
              <w:tabs>
                <w:tab w:val="left" w:pos="142"/>
              </w:tabs>
              <w:rPr>
                <w:rFonts w:ascii="Times New Roman" w:hAnsi="Times New Roman" w:cs="Times New Roman"/>
                <w:sz w:val="24"/>
                <w:szCs w:val="24"/>
              </w:rPr>
            </w:pPr>
            <w:r w:rsidRPr="00631FDD">
              <w:rPr>
                <w:rFonts w:ascii="Times New Roman" w:hAnsi="Times New Roman" w:cs="Times New Roman"/>
                <w:sz w:val="24"/>
                <w:szCs w:val="24"/>
              </w:rPr>
              <w:t xml:space="preserve">Universitas </w:t>
            </w:r>
            <w:proofErr w:type="spellStart"/>
            <w:r w:rsidRPr="00631FDD">
              <w:rPr>
                <w:rFonts w:ascii="Times New Roman" w:hAnsi="Times New Roman" w:cs="Times New Roman"/>
                <w:sz w:val="24"/>
                <w:szCs w:val="24"/>
              </w:rPr>
              <w:t>ini</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secara</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konsisten</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menjaga</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serta</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melestarikan</w:t>
            </w:r>
            <w:proofErr w:type="spellEnd"/>
            <w:r w:rsidRPr="00631FDD">
              <w:rPr>
                <w:rFonts w:ascii="Times New Roman" w:hAnsi="Times New Roman" w:cs="Times New Roman"/>
                <w:sz w:val="24"/>
                <w:szCs w:val="24"/>
              </w:rPr>
              <w:t xml:space="preserve"> </w:t>
            </w:r>
            <w:proofErr w:type="spellStart"/>
            <w:r w:rsidRPr="00631FDD">
              <w:rPr>
                <w:rFonts w:ascii="Times New Roman" w:hAnsi="Times New Roman" w:cs="Times New Roman"/>
                <w:sz w:val="24"/>
                <w:szCs w:val="24"/>
              </w:rPr>
              <w:t>tradisi</w:t>
            </w:r>
            <w:proofErr w:type="spellEnd"/>
            <w:r w:rsidRPr="00631FDD">
              <w:rPr>
                <w:rFonts w:ascii="Times New Roman" w:hAnsi="Times New Roman" w:cs="Times New Roman"/>
                <w:sz w:val="24"/>
                <w:szCs w:val="24"/>
              </w:rPr>
              <w:t xml:space="preserve"> yang </w:t>
            </w:r>
            <w:proofErr w:type="spellStart"/>
            <w:r w:rsidRPr="00631FDD">
              <w:rPr>
                <w:rFonts w:ascii="Times New Roman" w:hAnsi="Times New Roman" w:cs="Times New Roman"/>
                <w:sz w:val="24"/>
                <w:szCs w:val="24"/>
              </w:rPr>
              <w:t>dimilikinya</w:t>
            </w:r>
            <w:proofErr w:type="spellEnd"/>
            <w:r w:rsidRPr="00631FDD">
              <w:rPr>
                <w:rFonts w:ascii="Times New Roman" w:hAnsi="Times New Roman" w:cs="Times New Roman"/>
                <w:sz w:val="24"/>
                <w:szCs w:val="24"/>
              </w:rPr>
              <w:t>.</w:t>
            </w:r>
          </w:p>
        </w:tc>
        <w:tc>
          <w:tcPr>
            <w:tcW w:w="709" w:type="dxa"/>
          </w:tcPr>
          <w:p w14:paraId="5125509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1F9078F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047E18C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7488DA0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41218C5F"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3060DE" w:rsidRPr="003A221F" w14:paraId="40ED7C18" w14:textId="77777777" w:rsidTr="00A5703C">
        <w:tc>
          <w:tcPr>
            <w:tcW w:w="846" w:type="dxa"/>
          </w:tcPr>
          <w:p w14:paraId="7646820B" w14:textId="77777777" w:rsidR="003060DE" w:rsidRPr="003A221F" w:rsidRDefault="003060DE" w:rsidP="00A5703C">
            <w:pPr>
              <w:tabs>
                <w:tab w:val="left" w:pos="142"/>
              </w:tabs>
              <w:rPr>
                <w:rFonts w:ascii="Times New Roman" w:hAnsi="Times New Roman" w:cs="Times New Roman"/>
                <w:b/>
                <w:bCs/>
                <w:sz w:val="24"/>
                <w:szCs w:val="24"/>
              </w:rPr>
            </w:pPr>
          </w:p>
        </w:tc>
        <w:tc>
          <w:tcPr>
            <w:tcW w:w="3827" w:type="dxa"/>
          </w:tcPr>
          <w:p w14:paraId="09F7D809" w14:textId="77777777" w:rsidR="003060DE" w:rsidRPr="003A221F" w:rsidRDefault="003060DE" w:rsidP="00A5703C">
            <w:pPr>
              <w:tabs>
                <w:tab w:val="left" w:pos="142"/>
              </w:tabs>
              <w:jc w:val="right"/>
              <w:rPr>
                <w:rFonts w:ascii="Times New Roman" w:hAnsi="Times New Roman" w:cs="Times New Roman"/>
                <w:sz w:val="24"/>
                <w:szCs w:val="24"/>
              </w:rPr>
            </w:pPr>
            <w:r w:rsidRPr="003A221F">
              <w:rPr>
                <w:rFonts w:ascii="Times New Roman" w:hAnsi="Times New Roman" w:cs="Times New Roman"/>
              </w:rPr>
              <w:fldChar w:fldCharType="begin" w:fldLock="1"/>
            </w:r>
            <w:r w:rsidRPr="003A221F">
              <w:rPr>
                <w:rFonts w:ascii="Times New Roman" w:hAnsi="Times New Roman" w:cs="Times New Roman"/>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sidRPr="003A221F">
              <w:rPr>
                <w:rFonts w:ascii="Times New Roman" w:hAnsi="Times New Roman" w:cs="Times New Roman"/>
              </w:rPr>
              <w:fldChar w:fldCharType="separate"/>
            </w:r>
            <w:r w:rsidRPr="003A221F">
              <w:rPr>
                <w:rFonts w:ascii="Times New Roman" w:hAnsi="Times New Roman" w:cs="Times New Roman"/>
                <w:noProof/>
              </w:rPr>
              <w:t>(Panda et al., 2019)</w:t>
            </w:r>
            <w:r w:rsidRPr="003A221F">
              <w:rPr>
                <w:rFonts w:ascii="Times New Roman" w:hAnsi="Times New Roman" w:cs="Times New Roman"/>
              </w:rPr>
              <w:fldChar w:fldCharType="end"/>
            </w:r>
          </w:p>
        </w:tc>
        <w:tc>
          <w:tcPr>
            <w:tcW w:w="709" w:type="dxa"/>
          </w:tcPr>
          <w:p w14:paraId="04278473"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802" w:type="dxa"/>
          </w:tcPr>
          <w:p w14:paraId="7B10E593"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752" w:type="dxa"/>
          </w:tcPr>
          <w:p w14:paraId="52442246"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850" w:type="dxa"/>
          </w:tcPr>
          <w:p w14:paraId="1AE3CA99"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796" w:type="dxa"/>
          </w:tcPr>
          <w:p w14:paraId="2FE00A07" w14:textId="77777777" w:rsidR="003060DE" w:rsidRPr="003A221F" w:rsidRDefault="003060DE" w:rsidP="00A5703C">
            <w:pPr>
              <w:tabs>
                <w:tab w:val="left" w:pos="142"/>
              </w:tabs>
              <w:jc w:val="center"/>
              <w:rPr>
                <w:rFonts w:ascii="Times New Roman" w:hAnsi="Times New Roman" w:cs="Times New Roman"/>
                <w:b/>
                <w:bCs/>
                <w:sz w:val="24"/>
                <w:szCs w:val="24"/>
              </w:rPr>
            </w:pPr>
          </w:p>
        </w:tc>
      </w:tr>
    </w:tbl>
    <w:p w14:paraId="7FECC7D5" w14:textId="77777777" w:rsidR="00F7236A" w:rsidRDefault="00F7236A" w:rsidP="00931B5E">
      <w:pPr>
        <w:spacing w:after="0" w:line="360" w:lineRule="auto"/>
        <w:ind w:left="851"/>
        <w:contextualSpacing/>
        <w:rPr>
          <w:rFonts w:ascii="Times New Roman" w:hAnsi="Times New Roman" w:cs="Times New Roman"/>
          <w:b/>
          <w:bCs/>
          <w:i/>
          <w:iCs/>
          <w:sz w:val="24"/>
          <w:szCs w:val="24"/>
        </w:rPr>
      </w:pPr>
    </w:p>
    <w:p w14:paraId="20CF5738" w14:textId="06838E0A" w:rsidR="003060DE" w:rsidRPr="003A221F" w:rsidRDefault="00A05633" w:rsidP="00931B5E">
      <w:pPr>
        <w:spacing w:after="0" w:line="360" w:lineRule="auto"/>
        <w:ind w:left="851"/>
        <w:contextualSpacing/>
        <w:rPr>
          <w:rFonts w:ascii="Times New Roman" w:hAnsi="Times New Roman" w:cs="Times New Roman"/>
          <w:b/>
          <w:bCs/>
          <w:i/>
          <w:iCs/>
          <w:sz w:val="24"/>
          <w:szCs w:val="24"/>
        </w:rPr>
      </w:pPr>
      <w:r w:rsidRPr="003A221F">
        <w:rPr>
          <w:rFonts w:ascii="Times New Roman" w:hAnsi="Times New Roman" w:cs="Times New Roman"/>
          <w:b/>
          <w:bCs/>
          <w:i/>
          <w:iCs/>
          <w:sz w:val="24"/>
          <w:szCs w:val="24"/>
        </w:rPr>
        <w:t xml:space="preserve">University </w:t>
      </w:r>
      <w:r w:rsidR="0012655E">
        <w:rPr>
          <w:rFonts w:ascii="Times New Roman" w:hAnsi="Times New Roman" w:cs="Times New Roman"/>
          <w:b/>
          <w:bCs/>
          <w:i/>
          <w:iCs/>
          <w:sz w:val="24"/>
          <w:szCs w:val="24"/>
        </w:rPr>
        <w:t>Brand Identity</w:t>
      </w:r>
      <w:r w:rsidRPr="003A221F">
        <w:rPr>
          <w:rFonts w:ascii="Times New Roman" w:hAnsi="Times New Roman" w:cs="Times New Roman"/>
          <w:b/>
          <w:bCs/>
          <w:i/>
          <w:iCs/>
          <w:sz w:val="24"/>
          <w:szCs w:val="24"/>
        </w:rPr>
        <w:t xml:space="preserve"> (U</w:t>
      </w:r>
      <w:r w:rsidR="0012655E">
        <w:rPr>
          <w:rFonts w:ascii="Times New Roman" w:hAnsi="Times New Roman" w:cs="Times New Roman"/>
          <w:b/>
          <w:bCs/>
          <w:i/>
          <w:iCs/>
          <w:sz w:val="24"/>
          <w:szCs w:val="24"/>
        </w:rPr>
        <w:t>BI</w:t>
      </w:r>
      <w:r w:rsidRPr="003A221F">
        <w:rPr>
          <w:rFonts w:ascii="Times New Roman" w:hAnsi="Times New Roman" w:cs="Times New Roman"/>
          <w:b/>
          <w:bCs/>
          <w:i/>
          <w:iCs/>
          <w:sz w:val="24"/>
          <w:szCs w:val="24"/>
        </w:rPr>
        <w:t>)</w:t>
      </w:r>
    </w:p>
    <w:p w14:paraId="4841896B" w14:textId="5C6F17CA" w:rsidR="00F7236A" w:rsidRPr="00F7236A" w:rsidRDefault="00F7236A" w:rsidP="00F7236A">
      <w:pPr>
        <w:spacing w:after="0" w:line="360" w:lineRule="auto"/>
        <w:ind w:left="851"/>
        <w:contextualSpacing/>
        <w:jc w:val="both"/>
        <w:rPr>
          <w:rFonts w:ascii="Times New Roman" w:hAnsi="Times New Roman" w:cs="Times New Roman"/>
          <w:sz w:val="24"/>
          <w:szCs w:val="24"/>
          <w:lang w:val="en-ID"/>
        </w:rPr>
      </w:pPr>
      <w:r w:rsidRPr="003A221F">
        <w:rPr>
          <w:rFonts w:ascii="Times New Roman" w:hAnsi="Times New Roman" w:cs="Times New Roman"/>
          <w:sz w:val="24"/>
          <w:szCs w:val="24"/>
        </w:rPr>
        <w:t xml:space="preserve">Adalah: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{"citationItems":[{"id":"ITEM-1","itemData":{"ISSN":"0018-1560","author":[{"dropping-particle":"","family":"Waeraas","given":"Arild","non-dropping-particle":"","parse-names":false,"suffix":""},{"dropping-particle":"","family":"Solbakk","given":"Marianne N","non-dropping-particle":"","parse-names":false,"suffix":""}],"container-title":"Higher education","id":"ITEM-1","issue":"4","issued":{"date-parts":[["2009"]]},"page":"449-462","publisher":"Springer","title":"Defining the essence of a university: Lessons from higher education branding","type":"article-journal","volume":"57"},"uris":["http://www.mendeley.com/documents/?uuid=3376cdf3-cdb6-4625-a18c-8c5d01781a20"]}],"mendeley":{"formattedCitation":"(Waeraas &amp; Solbakk, 2009)","manualFormatting":"Waeraas &amp; Solbakk, (2009)","plainTextFormattedCitation":"(Waeraas &amp; Solbakk, 2009)","previouslyFormattedCitation":"(Waeraas &amp; Solbakk, 2009)"},"properties":{"noteIndex":0},"schema":"https://github.com/citation-style-language/schema/raw/master/csl-citation.json"}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 xml:space="preserve">Waeraas &amp; Solbakk, </w:t>
      </w:r>
      <w:r>
        <w:rPr>
          <w:rFonts w:ascii="Times New Roman" w:hAnsi="Times New Roman" w:cs="Times New Roman"/>
          <w:noProof/>
          <w:sz w:val="24"/>
          <w:szCs w:val="24"/>
        </w:rPr>
        <w:t>(</w:t>
      </w:r>
      <w:r w:rsidRPr="006F4F43">
        <w:rPr>
          <w:rFonts w:ascii="Times New Roman" w:hAnsi="Times New Roman" w:cs="Times New Roman"/>
          <w:noProof/>
          <w:sz w:val="24"/>
          <w:szCs w:val="24"/>
        </w:rPr>
        <w:t>2009)</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mendefinisikan</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brand identity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esensi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khas</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melekat</w:t>
      </w:r>
      <w:proofErr w:type="spellEnd"/>
      <w:r w:rsidRPr="00F7236A">
        <w:rPr>
          <w:rFonts w:ascii="Times New Roman" w:hAnsi="Times New Roman" w:cs="Times New Roman"/>
          <w:sz w:val="24"/>
          <w:szCs w:val="24"/>
          <w:lang w:val="en-ID"/>
        </w:rPr>
        <w:t xml:space="preserve"> pada </w:t>
      </w:r>
      <w:proofErr w:type="spellStart"/>
      <w:r w:rsidRPr="00F7236A">
        <w:rPr>
          <w:rFonts w:ascii="Times New Roman" w:hAnsi="Times New Roman" w:cs="Times New Roman"/>
          <w:sz w:val="24"/>
          <w:szCs w:val="24"/>
          <w:lang w:val="en-ID"/>
        </w:rPr>
        <w:t>sebuah</w:t>
      </w:r>
      <w:proofErr w:type="spellEnd"/>
      <w:r w:rsidRPr="00F7236A">
        <w:rPr>
          <w:rFonts w:ascii="Times New Roman" w:hAnsi="Times New Roman" w:cs="Times New Roman"/>
          <w:sz w:val="24"/>
          <w:szCs w:val="24"/>
          <w:lang w:val="en-ID"/>
        </w:rPr>
        <w:t xml:space="preserve"> universitas, </w:t>
      </w:r>
      <w:proofErr w:type="spellStart"/>
      <w:r w:rsidRPr="00F7236A">
        <w:rPr>
          <w:rFonts w:ascii="Times New Roman" w:hAnsi="Times New Roman" w:cs="Times New Roman"/>
          <w:sz w:val="24"/>
          <w:szCs w:val="24"/>
          <w:lang w:val="en-ID"/>
        </w:rPr>
        <w:t>tercermin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nilai-nilai</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praktik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organisasi</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membedakannya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dari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lain. </w:t>
      </w:r>
      <w:proofErr w:type="spellStart"/>
      <w:r w:rsidRPr="00F7236A">
        <w:rPr>
          <w:rFonts w:ascii="Times New Roman" w:hAnsi="Times New Roman" w:cs="Times New Roman"/>
          <w:sz w:val="24"/>
          <w:szCs w:val="24"/>
          <w:lang w:val="en-ID"/>
        </w:rPr>
        <w:t>Identitas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mencerminkan</w:t>
      </w:r>
      <w:proofErr w:type="spellEnd"/>
      <w:r w:rsidRPr="00F7236A">
        <w:rPr>
          <w:rFonts w:ascii="Times New Roman" w:hAnsi="Times New Roman" w:cs="Times New Roman"/>
          <w:sz w:val="24"/>
          <w:szCs w:val="24"/>
          <w:lang w:val="en-ID"/>
        </w:rPr>
        <w:t xml:space="preserve"> jati </w:t>
      </w:r>
      <w:proofErr w:type="spellStart"/>
      <w:r w:rsidRPr="00F7236A">
        <w:rPr>
          <w:rFonts w:ascii="Times New Roman" w:hAnsi="Times New Roman" w:cs="Times New Roman"/>
          <w:sz w:val="24"/>
          <w:szCs w:val="24"/>
          <w:lang w:val="en-ID"/>
        </w:rPr>
        <w:t>diri</w:t>
      </w:r>
      <w:proofErr w:type="spellEnd"/>
      <w:r w:rsidRPr="00F7236A">
        <w:rPr>
          <w:rFonts w:ascii="Times New Roman" w:hAnsi="Times New Roman" w:cs="Times New Roman"/>
          <w:sz w:val="24"/>
          <w:szCs w:val="24"/>
          <w:lang w:val="en-ID"/>
        </w:rPr>
        <w:t xml:space="preserve"> universitas </w:t>
      </w:r>
      <w:proofErr w:type="spellStart"/>
      <w:r w:rsidRPr="00F7236A">
        <w:rPr>
          <w:rFonts w:ascii="Times New Roman" w:hAnsi="Times New Roman" w:cs="Times New Roman"/>
          <w:sz w:val="24"/>
          <w:szCs w:val="24"/>
          <w:lang w:val="en-ID"/>
        </w:rPr>
        <w:t>sekaligus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citra</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ingin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dibangun</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dipersepsikan</w:t>
      </w:r>
      <w:proofErr w:type="spellEnd"/>
      <w:r w:rsidRPr="00F7236A">
        <w:rPr>
          <w:rFonts w:ascii="Times New Roman" w:hAnsi="Times New Roman" w:cs="Times New Roman"/>
          <w:sz w:val="24"/>
          <w:szCs w:val="24"/>
          <w:lang w:val="en-ID"/>
        </w:rPr>
        <w:t xml:space="preserve"> oleh </w:t>
      </w:r>
      <w:proofErr w:type="spellStart"/>
      <w:r w:rsidRPr="00F7236A">
        <w:rPr>
          <w:rFonts w:ascii="Times New Roman" w:hAnsi="Times New Roman" w:cs="Times New Roman"/>
          <w:sz w:val="24"/>
          <w:szCs w:val="24"/>
          <w:lang w:val="en-ID"/>
        </w:rPr>
        <w:t>pemangku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kepentingan</w:t>
      </w:r>
      <w:proofErr w:type="spellEnd"/>
      <w:r w:rsidRPr="00F7236A">
        <w:rPr>
          <w:rFonts w:ascii="Times New Roman" w:hAnsi="Times New Roman" w:cs="Times New Roman"/>
          <w:sz w:val="24"/>
          <w:szCs w:val="24"/>
          <w:lang w:val="en-ID"/>
        </w:rPr>
        <w:t xml:space="preserve"> internal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eksternal</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Sejalan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dengan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itu</w:t>
      </w:r>
      <w:proofErr w:type="spellEnd"/>
      <w:r w:rsidRPr="00F7236A">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{"citationItems":[{"id":"ITEM-1","itemData":{"ISSN":"1363-3589","author":[{"dropping-particle":"","family":"Melewar","given":"Tengku C","non-dropping-particle":"","parse-names":false,"suffix":""},{"dropping-particle":"","family":"Jenkins","given":"Elizabeth","non-dropping-particle":"","parse-names":false,"suffix":""}],"container-title":"Corporate reputation review","id":"ITEM-1","issue":"1","issued":{"date-parts":[["2002"]]},"page":"76-90","publisher":"Springer","title":"Defining the corporate identity construct","type":"article-journal","volume":"5"},"uris":["http://www.mendeley.com/documents/?uuid=f87b3d03-fec1-426f-a718-6fde7fb2b05e"]}],"mendeley":{"formattedCitation":"(Melewar &amp; Jenkins, 2002)","manualFormatting":"Melewar &amp; Jenkins, (2002)","plainTextFormattedCitation":"(Melewar &amp; Jenkins, 2002)","previouslyFormattedCitation":"(Melewar &amp; Jenkins, 2002)"},"properties":{"noteIndex":0},"schema":"https://github.com/citation-style-language/schema/raw/master/csl-citation.json"}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 xml:space="preserve">Melewar &amp; Jenkins, </w:t>
      </w:r>
      <w:r>
        <w:rPr>
          <w:rFonts w:ascii="Times New Roman" w:hAnsi="Times New Roman" w:cs="Times New Roman"/>
          <w:noProof/>
          <w:sz w:val="24"/>
          <w:szCs w:val="24"/>
        </w:rPr>
        <w:t>(</w:t>
      </w:r>
      <w:r w:rsidRPr="006F4F43">
        <w:rPr>
          <w:rFonts w:ascii="Times New Roman" w:hAnsi="Times New Roman" w:cs="Times New Roman"/>
          <w:noProof/>
          <w:sz w:val="24"/>
          <w:szCs w:val="24"/>
        </w:rPr>
        <w:t>2002)</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menekankan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bahwa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identitas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tidak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hanya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terbatas</w:t>
      </w:r>
      <w:proofErr w:type="spellEnd"/>
      <w:r w:rsidRPr="00F7236A">
        <w:rPr>
          <w:rFonts w:ascii="Times New Roman" w:hAnsi="Times New Roman" w:cs="Times New Roman"/>
          <w:sz w:val="24"/>
          <w:szCs w:val="24"/>
          <w:lang w:val="en-ID"/>
        </w:rPr>
        <w:t xml:space="preserve"> pada </w:t>
      </w:r>
      <w:proofErr w:type="spellStart"/>
      <w:r w:rsidRPr="00F7236A">
        <w:rPr>
          <w:rFonts w:ascii="Times New Roman" w:hAnsi="Times New Roman" w:cs="Times New Roman"/>
          <w:sz w:val="24"/>
          <w:szCs w:val="24"/>
          <w:lang w:val="en-ID"/>
        </w:rPr>
        <w:t>aspek</w:t>
      </w:r>
      <w:proofErr w:type="spellEnd"/>
      <w:r w:rsidRPr="00F7236A">
        <w:rPr>
          <w:rFonts w:ascii="Times New Roman" w:hAnsi="Times New Roman" w:cs="Times New Roman"/>
          <w:sz w:val="24"/>
          <w:szCs w:val="24"/>
          <w:lang w:val="en-ID"/>
        </w:rPr>
        <w:t xml:space="preserve"> visual, </w:t>
      </w:r>
      <w:proofErr w:type="spellStart"/>
      <w:r w:rsidRPr="00F7236A">
        <w:rPr>
          <w:rFonts w:ascii="Times New Roman" w:hAnsi="Times New Roman" w:cs="Times New Roman"/>
          <w:sz w:val="24"/>
          <w:szCs w:val="24"/>
          <w:lang w:val="en-ID"/>
        </w:rPr>
        <w:t>tetapi</w:t>
      </w:r>
      <w:proofErr w:type="spellEnd"/>
      <w:r w:rsidRPr="00F7236A">
        <w:rPr>
          <w:rFonts w:ascii="Times New Roman" w:hAnsi="Times New Roman" w:cs="Times New Roman"/>
          <w:sz w:val="24"/>
          <w:szCs w:val="24"/>
          <w:lang w:val="en-ID"/>
        </w:rPr>
        <w:t xml:space="preserve"> juga </w:t>
      </w:r>
      <w:proofErr w:type="spellStart"/>
      <w:r w:rsidRPr="00F7236A">
        <w:rPr>
          <w:rFonts w:ascii="Times New Roman" w:hAnsi="Times New Roman" w:cs="Times New Roman"/>
          <w:sz w:val="24"/>
          <w:szCs w:val="24"/>
          <w:lang w:val="en-ID"/>
        </w:rPr>
        <w:t>mencakup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dimensi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komunikasi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perilaku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nilai-nilai</w:t>
      </w:r>
      <w:proofErr w:type="spellEnd"/>
      <w:r w:rsidRPr="00F7236A">
        <w:rPr>
          <w:rFonts w:ascii="Times New Roman" w:hAnsi="Times New Roman" w:cs="Times New Roman"/>
          <w:sz w:val="24"/>
          <w:szCs w:val="24"/>
          <w:lang w:val="en-ID"/>
        </w:rPr>
        <w:t xml:space="preserve"> inti yang </w:t>
      </w:r>
      <w:proofErr w:type="spellStart"/>
      <w:r w:rsidRPr="00F7236A">
        <w:rPr>
          <w:rFonts w:ascii="Times New Roman" w:hAnsi="Times New Roman" w:cs="Times New Roman"/>
          <w:sz w:val="24"/>
          <w:szCs w:val="24"/>
          <w:lang w:val="en-ID"/>
        </w:rPr>
        <w:t>membentuk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karakter</w:t>
      </w:r>
      <w:proofErr w:type="spellEnd"/>
      <w:r w:rsidRPr="00F7236A">
        <w:rPr>
          <w:rFonts w:ascii="Times New Roman" w:hAnsi="Times New Roman" w:cs="Times New Roman"/>
          <w:sz w:val="24"/>
          <w:szCs w:val="24"/>
          <w:lang w:val="en-ID"/>
        </w:rPr>
        <w:t xml:space="preserve"> universitas.</w:t>
      </w:r>
      <w:r>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penelitian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variabel</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Brand Identity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dikonstruksi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dua </w:t>
      </w:r>
      <w:proofErr w:type="spellStart"/>
      <w:r w:rsidRPr="00F7236A">
        <w:rPr>
          <w:rFonts w:ascii="Times New Roman" w:hAnsi="Times New Roman" w:cs="Times New Roman"/>
          <w:sz w:val="24"/>
          <w:szCs w:val="24"/>
          <w:lang w:val="en-ID"/>
        </w:rPr>
        <w:t>dimensi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utama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yaitu</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visual identity</w:t>
      </w:r>
      <w:r w:rsidRPr="00F7236A">
        <w:rPr>
          <w:rFonts w:ascii="Times New Roman" w:hAnsi="Times New Roman" w:cs="Times New Roman"/>
          <w:sz w:val="24"/>
          <w:szCs w:val="24"/>
          <w:lang w:val="en-ID"/>
        </w:rPr>
        <w:t xml:space="preserve"> (logo, </w:t>
      </w:r>
      <w:proofErr w:type="spellStart"/>
      <w:r w:rsidRPr="00F7236A">
        <w:rPr>
          <w:rFonts w:ascii="Times New Roman" w:hAnsi="Times New Roman" w:cs="Times New Roman"/>
          <w:sz w:val="24"/>
          <w:szCs w:val="24"/>
          <w:lang w:val="en-ID"/>
        </w:rPr>
        <w:t>warna</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elemen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grafis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r w:rsidRPr="00E74F35">
        <w:rPr>
          <w:rFonts w:ascii="Times New Roman" w:hAnsi="Times New Roman" w:cs="Times New Roman"/>
          <w:b/>
          <w:bCs/>
          <w:i/>
          <w:iCs/>
          <w:sz w:val="24"/>
          <w:szCs w:val="24"/>
          <w:lang w:val="en-ID"/>
        </w:rPr>
        <w:t>verbal identity</w:t>
      </w:r>
      <w:r w:rsidRPr="00F7236A">
        <w:rPr>
          <w:rFonts w:ascii="Times New Roman" w:hAnsi="Times New Roman" w:cs="Times New Roman"/>
          <w:sz w:val="24"/>
          <w:szCs w:val="24"/>
          <w:lang w:val="en-ID"/>
        </w:rPr>
        <w:t xml:space="preserve"> (nama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slogan, dan </w:t>
      </w:r>
      <w:r w:rsidRPr="00F7236A">
        <w:rPr>
          <w:rFonts w:ascii="Times New Roman" w:hAnsi="Times New Roman" w:cs="Times New Roman"/>
          <w:i/>
          <w:iCs/>
          <w:sz w:val="24"/>
          <w:szCs w:val="24"/>
          <w:lang w:val="en-ID"/>
        </w:rPr>
        <w:t>tagline</w:t>
      </w:r>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merepresentasikan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nilai</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citra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w:t>
      </w:r>
      <w:r w:rsidRPr="00C3149A">
        <w:rPr>
          <w:rFonts w:ascii="Times New Roman" w:hAnsi="Times New Roman" w:cs="Times New Roman"/>
          <w:i/>
          <w:iCs/>
          <w:sz w:val="24"/>
          <w:szCs w:val="24"/>
        </w:rPr>
        <w:fldChar w:fldCharType="begin" w:fldLock="1"/>
      </w:r>
      <w:r w:rsidRPr="00C3149A">
        <w:rPr>
          <w:rFonts w:ascii="Times New Roman" w:hAnsi="Times New Roman" w:cs="Times New Roman"/>
          <w:i/>
          <w:iCs/>
          <w:sz w:val="24"/>
          <w:szCs w:val="24"/>
        </w:rPr>
        <w:instrText>ADDIN CSL_CITATION {"citationItems":[{"id":"ITEM-1","itemData":{"ISSN":"0884-1241","author":[{"dropping-particle":"","family":"Goi","given":"Mei Teh","non-dropping-particle":"","parse-names":false,"suffix":""},{"dropping-particle":"","family":"Goi","given":"Chai Lee","non-dropping-particle":"","parse-names":false,"suffix":""},{"dropping-particle":"","family":"Wong","given":"David","non-dropping-particle":"","parse-names":false,"suffix":""}],"container-title":"Journal of Marketing for Higher Education","id":"ITEM-1","issue":"1","issued":{"date-parts":[["2014"]]},"page":"59-74","publisher":"Taylor &amp; Francis","title":"Constructing a brand identity scale for higher education institutions","type":"article-journal","volume":"24"},"uris":["http://www.mendeley.com/documents/?uuid=e69737c8-64dd-4f7d-b674-aaaea6da4472"]}],"mendeley":{"formattedCitation":"(Goi et al., 2014)","plainTextFormattedCitation":"(Goi et al., 2014)","previouslyFormattedCitation":"(Goi et al., 2014)"},"properties":{"noteIndex":0},"schema":"https://github.com/citation-style-language/schema/raw/master/csl-citation.json"}</w:instrText>
      </w:r>
      <w:r w:rsidRPr="00C3149A">
        <w:rPr>
          <w:rFonts w:ascii="Times New Roman" w:hAnsi="Times New Roman" w:cs="Times New Roman"/>
          <w:i/>
          <w:iCs/>
          <w:sz w:val="24"/>
          <w:szCs w:val="24"/>
        </w:rPr>
        <w:fldChar w:fldCharType="separate"/>
      </w:r>
      <w:r w:rsidRPr="00C3149A">
        <w:rPr>
          <w:rFonts w:ascii="Times New Roman" w:hAnsi="Times New Roman" w:cs="Times New Roman"/>
          <w:iCs/>
          <w:noProof/>
          <w:sz w:val="24"/>
          <w:szCs w:val="24"/>
        </w:rPr>
        <w:t>(Goi et al., 2014)</w:t>
      </w:r>
      <w:r w:rsidRPr="00C3149A">
        <w:rPr>
          <w:rFonts w:ascii="Times New Roman" w:hAnsi="Times New Roman" w:cs="Times New Roman"/>
          <w:i/>
          <w:iCs/>
          <w:sz w:val="24"/>
          <w:szCs w:val="24"/>
        </w:rPr>
        <w:fldChar w:fldCharType="end"/>
      </w:r>
      <w:r w:rsidRPr="00F7236A">
        <w:rPr>
          <w:rFonts w:ascii="Times New Roman" w:hAnsi="Times New Roman" w:cs="Times New Roman"/>
          <w:sz w:val="24"/>
          <w:szCs w:val="24"/>
          <w:lang w:val="en-ID"/>
        </w:rPr>
        <w:t>.</w:t>
      </w:r>
    </w:p>
    <w:p w14:paraId="40D2F331" w14:textId="0B2E33BD" w:rsidR="000F41D8" w:rsidRPr="000F41D8" w:rsidRDefault="000F41D8" w:rsidP="00F7236A">
      <w:pPr>
        <w:spacing w:after="0" w:line="360" w:lineRule="auto"/>
        <w:contextualSpacing/>
        <w:jc w:val="both"/>
        <w:rPr>
          <w:rFonts w:ascii="Times New Roman" w:hAnsi="Times New Roman" w:cs="Times New Roman"/>
          <w:sz w:val="24"/>
          <w:szCs w:val="24"/>
        </w:rPr>
      </w:pPr>
    </w:p>
    <w:tbl>
      <w:tblPr>
        <w:tblStyle w:val="TableGrid"/>
        <w:tblW w:w="8582" w:type="dxa"/>
        <w:tblInd w:w="709" w:type="dxa"/>
        <w:tblLook w:val="04A0" w:firstRow="1" w:lastRow="0" w:firstColumn="1" w:lastColumn="0" w:noHBand="0" w:noVBand="1"/>
      </w:tblPr>
      <w:tblGrid>
        <w:gridCol w:w="846"/>
        <w:gridCol w:w="3827"/>
        <w:gridCol w:w="709"/>
        <w:gridCol w:w="802"/>
        <w:gridCol w:w="752"/>
        <w:gridCol w:w="850"/>
        <w:gridCol w:w="796"/>
      </w:tblGrid>
      <w:tr w:rsidR="003060DE" w:rsidRPr="003A221F" w14:paraId="32D7DC4C" w14:textId="77777777" w:rsidTr="00A5703C">
        <w:tc>
          <w:tcPr>
            <w:tcW w:w="846" w:type="dxa"/>
            <w:vMerge w:val="restart"/>
          </w:tcPr>
          <w:p w14:paraId="0BF9F473"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3827" w:type="dxa"/>
            <w:vMerge w:val="restart"/>
          </w:tcPr>
          <w:p w14:paraId="0F238C23" w14:textId="0E1FFD0B"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909" w:type="dxa"/>
            <w:gridSpan w:val="5"/>
          </w:tcPr>
          <w:p w14:paraId="61C3E292" w14:textId="77777777"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3060DE" w:rsidRPr="003A221F" w14:paraId="372C3348" w14:textId="77777777" w:rsidTr="00A5703C">
        <w:tc>
          <w:tcPr>
            <w:tcW w:w="846" w:type="dxa"/>
            <w:vMerge/>
          </w:tcPr>
          <w:p w14:paraId="1E2B209C" w14:textId="77777777" w:rsidR="003060DE" w:rsidRPr="003A221F" w:rsidRDefault="003060DE" w:rsidP="003060DE">
            <w:pPr>
              <w:tabs>
                <w:tab w:val="left" w:pos="142"/>
              </w:tabs>
              <w:rPr>
                <w:rFonts w:ascii="Times New Roman" w:hAnsi="Times New Roman" w:cs="Times New Roman"/>
                <w:b/>
                <w:bCs/>
                <w:sz w:val="24"/>
                <w:szCs w:val="24"/>
              </w:rPr>
            </w:pPr>
          </w:p>
        </w:tc>
        <w:tc>
          <w:tcPr>
            <w:tcW w:w="3827" w:type="dxa"/>
            <w:vMerge/>
          </w:tcPr>
          <w:p w14:paraId="778EC1B5" w14:textId="77777777" w:rsidR="003060DE" w:rsidRPr="003A221F" w:rsidRDefault="003060DE" w:rsidP="003060DE">
            <w:pPr>
              <w:tabs>
                <w:tab w:val="left" w:pos="142"/>
              </w:tabs>
              <w:rPr>
                <w:rFonts w:ascii="Times New Roman" w:hAnsi="Times New Roman" w:cs="Times New Roman"/>
                <w:b/>
                <w:bCs/>
                <w:sz w:val="24"/>
                <w:szCs w:val="24"/>
              </w:rPr>
            </w:pPr>
          </w:p>
        </w:tc>
        <w:tc>
          <w:tcPr>
            <w:tcW w:w="709" w:type="dxa"/>
          </w:tcPr>
          <w:p w14:paraId="3AAA3012" w14:textId="530CB312"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802" w:type="dxa"/>
          </w:tcPr>
          <w:p w14:paraId="2E02EAFF" w14:textId="61AB7645"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52" w:type="dxa"/>
          </w:tcPr>
          <w:p w14:paraId="40FE04EA" w14:textId="355116BF"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50" w:type="dxa"/>
          </w:tcPr>
          <w:p w14:paraId="6C0F5B66" w14:textId="41672763"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96" w:type="dxa"/>
          </w:tcPr>
          <w:p w14:paraId="24324274" w14:textId="28901572"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3060DE" w:rsidRPr="003A221F" w14:paraId="14329B43" w14:textId="77777777" w:rsidTr="00A5703C">
        <w:tc>
          <w:tcPr>
            <w:tcW w:w="846" w:type="dxa"/>
            <w:shd w:val="clear" w:color="auto" w:fill="BFBFBF" w:themeFill="background1" w:themeFillShade="BF"/>
          </w:tcPr>
          <w:p w14:paraId="6E14D9C3" w14:textId="7B430CF8" w:rsidR="003060DE" w:rsidRPr="003A221F" w:rsidRDefault="003060DE" w:rsidP="003060DE">
            <w:pPr>
              <w:tabs>
                <w:tab w:val="left" w:pos="142"/>
              </w:tabs>
              <w:rPr>
                <w:rFonts w:ascii="Times New Roman" w:hAnsi="Times New Roman" w:cs="Times New Roman"/>
                <w:b/>
                <w:bCs/>
                <w:sz w:val="24"/>
                <w:szCs w:val="24"/>
              </w:rPr>
            </w:pPr>
            <w:r w:rsidRPr="003A221F">
              <w:rPr>
                <w:rFonts w:ascii="Times New Roman" w:hAnsi="Times New Roman" w:cs="Times New Roman"/>
                <w:b/>
                <w:bCs/>
                <w:sz w:val="24"/>
                <w:szCs w:val="24"/>
              </w:rPr>
              <w:t xml:space="preserve">   </w:t>
            </w:r>
          </w:p>
        </w:tc>
        <w:tc>
          <w:tcPr>
            <w:tcW w:w="3827" w:type="dxa"/>
            <w:shd w:val="clear" w:color="auto" w:fill="BFBFBF" w:themeFill="background1" w:themeFillShade="BF"/>
          </w:tcPr>
          <w:p w14:paraId="30F2EF9F" w14:textId="46CA55E3" w:rsidR="003060DE" w:rsidRPr="003A221F" w:rsidRDefault="003060DE" w:rsidP="003060DE">
            <w:pPr>
              <w:tabs>
                <w:tab w:val="left" w:pos="142"/>
              </w:tabs>
              <w:rPr>
                <w:rFonts w:ascii="Times New Roman" w:hAnsi="Times New Roman" w:cs="Times New Roman"/>
                <w:b/>
                <w:bCs/>
                <w:i/>
                <w:iCs/>
                <w:sz w:val="24"/>
                <w:szCs w:val="24"/>
              </w:rPr>
            </w:pPr>
            <w:r w:rsidRPr="003A221F">
              <w:rPr>
                <w:rFonts w:ascii="Times New Roman" w:hAnsi="Times New Roman" w:cs="Times New Roman"/>
                <w:b/>
                <w:bCs/>
                <w:i/>
                <w:iCs/>
                <w:sz w:val="24"/>
                <w:szCs w:val="24"/>
              </w:rPr>
              <w:t xml:space="preserve">University </w:t>
            </w:r>
            <w:r w:rsidR="0012655E">
              <w:rPr>
                <w:rFonts w:ascii="Times New Roman" w:hAnsi="Times New Roman" w:cs="Times New Roman"/>
                <w:b/>
                <w:bCs/>
                <w:i/>
                <w:iCs/>
                <w:sz w:val="24"/>
                <w:szCs w:val="24"/>
              </w:rPr>
              <w:t>Brand Identity</w:t>
            </w:r>
          </w:p>
        </w:tc>
        <w:tc>
          <w:tcPr>
            <w:tcW w:w="709" w:type="dxa"/>
          </w:tcPr>
          <w:p w14:paraId="72DF823F" w14:textId="3A938E88"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802" w:type="dxa"/>
          </w:tcPr>
          <w:p w14:paraId="0394A2C7" w14:textId="49CFC242"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52" w:type="dxa"/>
          </w:tcPr>
          <w:p w14:paraId="78355161" w14:textId="425C496D"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50" w:type="dxa"/>
          </w:tcPr>
          <w:p w14:paraId="307FF312" w14:textId="6979A034"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96" w:type="dxa"/>
          </w:tcPr>
          <w:p w14:paraId="379CC4B1" w14:textId="7A03E146"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747969" w:rsidRPr="003A221F" w14:paraId="35D595DC" w14:textId="77777777" w:rsidTr="00A5703C">
        <w:tc>
          <w:tcPr>
            <w:tcW w:w="846" w:type="dxa"/>
          </w:tcPr>
          <w:p w14:paraId="747B0E76" w14:textId="77777777" w:rsidR="00747969" w:rsidRPr="003A221F" w:rsidRDefault="00747969" w:rsidP="00747969">
            <w:pPr>
              <w:tabs>
                <w:tab w:val="left" w:pos="142"/>
              </w:tabs>
              <w:jc w:val="center"/>
              <w:rPr>
                <w:rFonts w:ascii="Times New Roman" w:hAnsi="Times New Roman" w:cs="Times New Roman"/>
                <w:sz w:val="24"/>
                <w:szCs w:val="24"/>
              </w:rPr>
            </w:pPr>
            <w:r w:rsidRPr="003A221F">
              <w:rPr>
                <w:rFonts w:ascii="Times New Roman" w:hAnsi="Times New Roman" w:cs="Times New Roman"/>
                <w:sz w:val="24"/>
                <w:szCs w:val="24"/>
              </w:rPr>
              <w:t>1.</w:t>
            </w:r>
          </w:p>
        </w:tc>
        <w:tc>
          <w:tcPr>
            <w:tcW w:w="3827" w:type="dxa"/>
          </w:tcPr>
          <w:p w14:paraId="2FE6BCC1" w14:textId="692997F3" w:rsidR="00747969"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Logo universitas </w:t>
            </w:r>
            <w:proofErr w:type="spellStart"/>
            <w:r w:rsidRPr="007370BC">
              <w:rPr>
                <w:rFonts w:ascii="Times New Roman" w:hAnsi="Times New Roman" w:cs="Times New Roman"/>
                <w:sz w:val="24"/>
                <w:szCs w:val="24"/>
              </w:rPr>
              <w:t>ini</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memiliki</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tampilan</w:t>
            </w:r>
            <w:proofErr w:type="spellEnd"/>
            <w:r w:rsidRPr="007370BC">
              <w:rPr>
                <w:rFonts w:ascii="Times New Roman" w:hAnsi="Times New Roman" w:cs="Times New Roman"/>
                <w:sz w:val="24"/>
                <w:szCs w:val="24"/>
              </w:rPr>
              <w:t xml:space="preserve"> yang </w:t>
            </w:r>
            <w:proofErr w:type="spellStart"/>
            <w:r w:rsidRPr="007370BC">
              <w:rPr>
                <w:rFonts w:ascii="Times New Roman" w:hAnsi="Times New Roman" w:cs="Times New Roman"/>
                <w:sz w:val="24"/>
                <w:szCs w:val="24"/>
              </w:rPr>
              <w:t>konsisten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serta</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mudah</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dikenali</w:t>
            </w:r>
            <w:proofErr w:type="spellEnd"/>
            <w:r w:rsidRPr="007370BC">
              <w:rPr>
                <w:rFonts w:ascii="Times New Roman" w:hAnsi="Times New Roman" w:cs="Times New Roman"/>
                <w:sz w:val="24"/>
                <w:szCs w:val="24"/>
              </w:rPr>
              <w:t>.</w:t>
            </w:r>
          </w:p>
        </w:tc>
        <w:tc>
          <w:tcPr>
            <w:tcW w:w="709" w:type="dxa"/>
          </w:tcPr>
          <w:p w14:paraId="41E4039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6369A82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67645E7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0880E7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4E9E9C0E"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653E7BD4" w14:textId="77777777" w:rsidTr="00A5703C">
        <w:tc>
          <w:tcPr>
            <w:tcW w:w="846" w:type="dxa"/>
          </w:tcPr>
          <w:p w14:paraId="5DE2EB6B" w14:textId="77777777" w:rsidR="00747969" w:rsidRPr="003A221F" w:rsidRDefault="00747969" w:rsidP="00747969">
            <w:pPr>
              <w:tabs>
                <w:tab w:val="left" w:pos="142"/>
              </w:tabs>
              <w:jc w:val="center"/>
              <w:rPr>
                <w:rFonts w:ascii="Times New Roman" w:hAnsi="Times New Roman" w:cs="Times New Roman"/>
                <w:sz w:val="24"/>
                <w:szCs w:val="24"/>
              </w:rPr>
            </w:pPr>
            <w:r w:rsidRPr="003A221F">
              <w:rPr>
                <w:rFonts w:ascii="Times New Roman" w:hAnsi="Times New Roman" w:cs="Times New Roman"/>
                <w:sz w:val="24"/>
                <w:szCs w:val="24"/>
              </w:rPr>
              <w:t>2.</w:t>
            </w:r>
          </w:p>
        </w:tc>
        <w:tc>
          <w:tcPr>
            <w:tcW w:w="3827" w:type="dxa"/>
          </w:tcPr>
          <w:p w14:paraId="656E412F" w14:textId="1DA74F3D" w:rsidR="00747969"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Warna dan </w:t>
            </w:r>
            <w:proofErr w:type="spellStart"/>
            <w:r w:rsidRPr="007370BC">
              <w:rPr>
                <w:rFonts w:ascii="Times New Roman" w:hAnsi="Times New Roman" w:cs="Times New Roman"/>
                <w:sz w:val="24"/>
                <w:szCs w:val="24"/>
              </w:rPr>
              <w:t>desain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lingkungan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kampus</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mencerminkan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karakteristik</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institusi</w:t>
            </w:r>
            <w:proofErr w:type="spellEnd"/>
            <w:r w:rsidRPr="007370BC">
              <w:rPr>
                <w:rFonts w:ascii="Times New Roman" w:hAnsi="Times New Roman" w:cs="Times New Roman"/>
                <w:sz w:val="24"/>
                <w:szCs w:val="24"/>
              </w:rPr>
              <w:t>.</w:t>
            </w:r>
          </w:p>
        </w:tc>
        <w:tc>
          <w:tcPr>
            <w:tcW w:w="709" w:type="dxa"/>
          </w:tcPr>
          <w:p w14:paraId="51C795B2"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70C69D8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0E9682BD"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3F224AC7"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219B7E06"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1CD43111" w14:textId="77777777" w:rsidTr="00A5703C">
        <w:tc>
          <w:tcPr>
            <w:tcW w:w="846" w:type="dxa"/>
          </w:tcPr>
          <w:p w14:paraId="29215114" w14:textId="77777777" w:rsidR="00747969" w:rsidRPr="003A221F" w:rsidRDefault="00747969" w:rsidP="00747969">
            <w:pPr>
              <w:tabs>
                <w:tab w:val="left" w:pos="142"/>
              </w:tabs>
              <w:jc w:val="center"/>
              <w:rPr>
                <w:rFonts w:ascii="Times New Roman" w:hAnsi="Times New Roman" w:cs="Times New Roman"/>
                <w:sz w:val="24"/>
                <w:szCs w:val="24"/>
              </w:rPr>
            </w:pPr>
            <w:r w:rsidRPr="003A221F">
              <w:rPr>
                <w:rFonts w:ascii="Times New Roman" w:hAnsi="Times New Roman" w:cs="Times New Roman"/>
                <w:sz w:val="24"/>
                <w:szCs w:val="24"/>
              </w:rPr>
              <w:t>3.</w:t>
            </w:r>
          </w:p>
        </w:tc>
        <w:tc>
          <w:tcPr>
            <w:tcW w:w="3827" w:type="dxa"/>
          </w:tcPr>
          <w:p w14:paraId="7E3036AA" w14:textId="0554AB6F" w:rsidR="00747969"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Slogan universitas </w:t>
            </w:r>
            <w:proofErr w:type="spellStart"/>
            <w:r w:rsidRPr="007370BC">
              <w:rPr>
                <w:rFonts w:ascii="Times New Roman" w:hAnsi="Times New Roman" w:cs="Times New Roman"/>
                <w:sz w:val="24"/>
                <w:szCs w:val="24"/>
              </w:rPr>
              <w:t>merepresentasikan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nilai</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serta</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tujuan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institusi</w:t>
            </w:r>
            <w:proofErr w:type="spellEnd"/>
            <w:r w:rsidRPr="007370BC">
              <w:rPr>
                <w:rFonts w:ascii="Times New Roman" w:hAnsi="Times New Roman" w:cs="Times New Roman"/>
                <w:sz w:val="24"/>
                <w:szCs w:val="24"/>
              </w:rPr>
              <w:t>.</w:t>
            </w:r>
          </w:p>
        </w:tc>
        <w:tc>
          <w:tcPr>
            <w:tcW w:w="709" w:type="dxa"/>
          </w:tcPr>
          <w:p w14:paraId="1AAE262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25F9519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68BC285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156519B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6298D946"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79364B35" w14:textId="77777777" w:rsidTr="00A5703C">
        <w:tc>
          <w:tcPr>
            <w:tcW w:w="846" w:type="dxa"/>
          </w:tcPr>
          <w:p w14:paraId="21AEF8B6" w14:textId="426EB676" w:rsidR="00747969" w:rsidRPr="003A221F" w:rsidRDefault="00747969" w:rsidP="00747969">
            <w:pPr>
              <w:tabs>
                <w:tab w:val="left" w:pos="142"/>
              </w:tabs>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27" w:type="dxa"/>
          </w:tcPr>
          <w:p w14:paraId="508816FD" w14:textId="4E56E68F" w:rsidR="005F7A9B"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Logo universitas </w:t>
            </w:r>
            <w:proofErr w:type="spellStart"/>
            <w:r w:rsidRPr="007370BC">
              <w:rPr>
                <w:rFonts w:ascii="Times New Roman" w:hAnsi="Times New Roman" w:cs="Times New Roman"/>
                <w:sz w:val="24"/>
                <w:szCs w:val="24"/>
              </w:rPr>
              <w:t>menggambarkan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nilai</w:t>
            </w:r>
            <w:proofErr w:type="spellEnd"/>
            <w:r w:rsidRPr="007370BC">
              <w:rPr>
                <w:rFonts w:ascii="Times New Roman" w:hAnsi="Times New Roman" w:cs="Times New Roman"/>
                <w:sz w:val="24"/>
                <w:szCs w:val="24"/>
              </w:rPr>
              <w:t xml:space="preserve"> yang </w:t>
            </w:r>
            <w:proofErr w:type="spellStart"/>
            <w:r w:rsidRPr="007370BC">
              <w:rPr>
                <w:rFonts w:ascii="Times New Roman" w:hAnsi="Times New Roman" w:cs="Times New Roman"/>
                <w:sz w:val="24"/>
                <w:szCs w:val="24"/>
              </w:rPr>
              <w:t>membedakannya</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dari</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institusi</w:t>
            </w:r>
            <w:proofErr w:type="spellEnd"/>
            <w:r w:rsidRPr="007370BC">
              <w:rPr>
                <w:rFonts w:ascii="Times New Roman" w:hAnsi="Times New Roman" w:cs="Times New Roman"/>
                <w:sz w:val="24"/>
                <w:szCs w:val="24"/>
              </w:rPr>
              <w:t xml:space="preserve"> lain.</w:t>
            </w:r>
          </w:p>
        </w:tc>
        <w:tc>
          <w:tcPr>
            <w:tcW w:w="709" w:type="dxa"/>
          </w:tcPr>
          <w:p w14:paraId="0FE6BC9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21DD5D59"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4452E22B"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3ABB665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4252AFFD"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671E8E9A" w14:textId="77777777" w:rsidTr="00A5703C">
        <w:tc>
          <w:tcPr>
            <w:tcW w:w="846" w:type="dxa"/>
          </w:tcPr>
          <w:p w14:paraId="09FCC638" w14:textId="2DD6D2A0" w:rsidR="00747969" w:rsidRPr="003A221F" w:rsidRDefault="00747969" w:rsidP="00747969">
            <w:pPr>
              <w:tabs>
                <w:tab w:val="left" w:pos="142"/>
              </w:tabs>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14:paraId="414D0FEF" w14:textId="496367C4" w:rsidR="00747969"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Desain visual </w:t>
            </w:r>
            <w:proofErr w:type="spellStart"/>
            <w:r w:rsidRPr="007370BC">
              <w:rPr>
                <w:rFonts w:ascii="Times New Roman" w:hAnsi="Times New Roman" w:cs="Times New Roman"/>
                <w:sz w:val="24"/>
                <w:szCs w:val="24"/>
              </w:rPr>
              <w:t>kampus</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berkontribusi</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dalam</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memperkuat</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identitas</w:t>
            </w:r>
            <w:proofErr w:type="spellEnd"/>
            <w:r w:rsidRPr="007370BC">
              <w:rPr>
                <w:rFonts w:ascii="Times New Roman" w:hAnsi="Times New Roman" w:cs="Times New Roman"/>
                <w:sz w:val="24"/>
                <w:szCs w:val="24"/>
              </w:rPr>
              <w:t xml:space="preserve"> universitas.</w:t>
            </w:r>
          </w:p>
        </w:tc>
        <w:tc>
          <w:tcPr>
            <w:tcW w:w="709" w:type="dxa"/>
          </w:tcPr>
          <w:p w14:paraId="44692981"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116A0000"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2A8EB414"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3F9F1FF5"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5699D8CA"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747969" w:rsidRPr="003A221F" w14:paraId="08756609" w14:textId="77777777" w:rsidTr="00A5703C">
        <w:tc>
          <w:tcPr>
            <w:tcW w:w="846" w:type="dxa"/>
          </w:tcPr>
          <w:p w14:paraId="2D229360" w14:textId="2FE1E936" w:rsidR="00747969" w:rsidRPr="003A221F" w:rsidRDefault="00747969" w:rsidP="00747969">
            <w:pPr>
              <w:tabs>
                <w:tab w:val="left" w:pos="142"/>
              </w:tabs>
              <w:jc w:val="center"/>
              <w:rPr>
                <w:rFonts w:ascii="Times New Roman" w:hAnsi="Times New Roman" w:cs="Times New Roman"/>
                <w:sz w:val="24"/>
                <w:szCs w:val="24"/>
              </w:rPr>
            </w:pPr>
            <w:r>
              <w:rPr>
                <w:rFonts w:ascii="Times New Roman" w:hAnsi="Times New Roman" w:cs="Times New Roman"/>
                <w:sz w:val="24"/>
                <w:szCs w:val="24"/>
              </w:rPr>
              <w:t>6.</w:t>
            </w:r>
          </w:p>
        </w:tc>
        <w:tc>
          <w:tcPr>
            <w:tcW w:w="3827" w:type="dxa"/>
          </w:tcPr>
          <w:p w14:paraId="227C8CF0" w14:textId="064E4A68" w:rsidR="00747969" w:rsidRPr="00747969" w:rsidRDefault="007370BC" w:rsidP="00747969">
            <w:pPr>
              <w:tabs>
                <w:tab w:val="left" w:pos="142"/>
              </w:tabs>
              <w:rPr>
                <w:rFonts w:ascii="Times New Roman" w:hAnsi="Times New Roman" w:cs="Times New Roman"/>
                <w:sz w:val="24"/>
                <w:szCs w:val="24"/>
              </w:rPr>
            </w:pPr>
            <w:r w:rsidRPr="007370BC">
              <w:rPr>
                <w:rFonts w:ascii="Times New Roman" w:hAnsi="Times New Roman" w:cs="Times New Roman"/>
                <w:sz w:val="24"/>
                <w:szCs w:val="24"/>
              </w:rPr>
              <w:t xml:space="preserve">Slogan universitas </w:t>
            </w:r>
            <w:proofErr w:type="spellStart"/>
            <w:r w:rsidRPr="007370BC">
              <w:rPr>
                <w:rFonts w:ascii="Times New Roman" w:hAnsi="Times New Roman" w:cs="Times New Roman"/>
                <w:sz w:val="24"/>
                <w:szCs w:val="24"/>
              </w:rPr>
              <w:t>mudah</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diingat</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baik</w:t>
            </w:r>
            <w:proofErr w:type="spellEnd"/>
            <w:r w:rsidRPr="007370BC">
              <w:rPr>
                <w:rFonts w:ascii="Times New Roman" w:hAnsi="Times New Roman" w:cs="Times New Roman"/>
                <w:sz w:val="24"/>
                <w:szCs w:val="24"/>
              </w:rPr>
              <w:t xml:space="preserve"> oleh </w:t>
            </w:r>
            <w:proofErr w:type="spellStart"/>
            <w:r w:rsidRPr="007370BC">
              <w:rPr>
                <w:rFonts w:ascii="Times New Roman" w:hAnsi="Times New Roman" w:cs="Times New Roman"/>
                <w:sz w:val="24"/>
                <w:szCs w:val="24"/>
              </w:rPr>
              <w:t>mahasiswa</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maupun</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masyarakat</w:t>
            </w:r>
            <w:proofErr w:type="spellEnd"/>
            <w:r w:rsidRPr="007370BC">
              <w:rPr>
                <w:rFonts w:ascii="Times New Roman" w:hAnsi="Times New Roman" w:cs="Times New Roman"/>
                <w:sz w:val="24"/>
                <w:szCs w:val="24"/>
              </w:rPr>
              <w:t xml:space="preserve"> </w:t>
            </w:r>
            <w:proofErr w:type="spellStart"/>
            <w:r w:rsidRPr="007370BC">
              <w:rPr>
                <w:rFonts w:ascii="Times New Roman" w:hAnsi="Times New Roman" w:cs="Times New Roman"/>
                <w:sz w:val="24"/>
                <w:szCs w:val="24"/>
              </w:rPr>
              <w:t>umum</w:t>
            </w:r>
            <w:proofErr w:type="spellEnd"/>
            <w:r w:rsidRPr="007370BC">
              <w:rPr>
                <w:rFonts w:ascii="Times New Roman" w:hAnsi="Times New Roman" w:cs="Times New Roman"/>
                <w:sz w:val="24"/>
                <w:szCs w:val="24"/>
              </w:rPr>
              <w:t>.</w:t>
            </w:r>
          </w:p>
        </w:tc>
        <w:tc>
          <w:tcPr>
            <w:tcW w:w="709" w:type="dxa"/>
          </w:tcPr>
          <w:p w14:paraId="1F379C7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02" w:type="dxa"/>
          </w:tcPr>
          <w:p w14:paraId="337A73CC"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52" w:type="dxa"/>
          </w:tcPr>
          <w:p w14:paraId="7BB92888"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850" w:type="dxa"/>
          </w:tcPr>
          <w:p w14:paraId="0954D7EE" w14:textId="77777777" w:rsidR="00747969" w:rsidRPr="003A221F" w:rsidRDefault="00747969" w:rsidP="00747969">
            <w:pPr>
              <w:tabs>
                <w:tab w:val="left" w:pos="142"/>
              </w:tabs>
              <w:jc w:val="center"/>
              <w:rPr>
                <w:rFonts w:ascii="Times New Roman" w:hAnsi="Times New Roman" w:cs="Times New Roman"/>
                <w:b/>
                <w:bCs/>
                <w:sz w:val="24"/>
                <w:szCs w:val="24"/>
              </w:rPr>
            </w:pPr>
          </w:p>
        </w:tc>
        <w:tc>
          <w:tcPr>
            <w:tcW w:w="796" w:type="dxa"/>
          </w:tcPr>
          <w:p w14:paraId="16EC75F1" w14:textId="77777777" w:rsidR="00747969" w:rsidRPr="003A221F" w:rsidRDefault="00747969" w:rsidP="00747969">
            <w:pPr>
              <w:tabs>
                <w:tab w:val="left" w:pos="142"/>
              </w:tabs>
              <w:jc w:val="center"/>
              <w:rPr>
                <w:rFonts w:ascii="Times New Roman" w:hAnsi="Times New Roman" w:cs="Times New Roman"/>
                <w:b/>
                <w:bCs/>
                <w:sz w:val="24"/>
                <w:szCs w:val="24"/>
              </w:rPr>
            </w:pPr>
          </w:p>
        </w:tc>
      </w:tr>
      <w:tr w:rsidR="003060DE" w:rsidRPr="003A221F" w14:paraId="35BA3897" w14:textId="77777777" w:rsidTr="00A5703C">
        <w:tc>
          <w:tcPr>
            <w:tcW w:w="846" w:type="dxa"/>
          </w:tcPr>
          <w:p w14:paraId="06B1FE4C" w14:textId="77777777" w:rsidR="003060DE" w:rsidRPr="003A221F" w:rsidRDefault="003060DE" w:rsidP="00A5703C">
            <w:pPr>
              <w:tabs>
                <w:tab w:val="left" w:pos="142"/>
              </w:tabs>
              <w:rPr>
                <w:rFonts w:ascii="Times New Roman" w:hAnsi="Times New Roman" w:cs="Times New Roman"/>
                <w:sz w:val="24"/>
                <w:szCs w:val="24"/>
              </w:rPr>
            </w:pPr>
          </w:p>
        </w:tc>
        <w:tc>
          <w:tcPr>
            <w:tcW w:w="3827" w:type="dxa"/>
          </w:tcPr>
          <w:p w14:paraId="75756D7E" w14:textId="7FF83514" w:rsidR="003060DE" w:rsidRPr="003A221F" w:rsidRDefault="0012655E" w:rsidP="00A5703C">
            <w:pPr>
              <w:tabs>
                <w:tab w:val="left" w:pos="142"/>
              </w:tabs>
              <w:jc w:val="right"/>
              <w:rPr>
                <w:rFonts w:ascii="Times New Roman" w:hAnsi="Times New Roman" w:cs="Times New Roman"/>
                <w:b/>
                <w:bCs/>
                <w:sz w:val="24"/>
                <w:szCs w:val="24"/>
              </w:rPr>
            </w:pPr>
            <w:r>
              <w:rPr>
                <w:rFonts w:ascii="Times New Roman" w:hAnsi="Times New Roman" w:cs="Times New Roman"/>
                <w:i/>
                <w:iCs/>
              </w:rPr>
              <w:fldChar w:fldCharType="begin" w:fldLock="1"/>
            </w:r>
            <w:r>
              <w:rPr>
                <w:rFonts w:ascii="Times New Roman" w:hAnsi="Times New Roman" w:cs="Times New Roman"/>
                <w:i/>
                <w:iCs/>
              </w:rPr>
              <w:instrText>ADDIN CSL_CITATION {"citationItems":[{"id":"ITEM-1","itemData":{"ISSN":"0884-1241","author":[{"dropping-particle":"","family":"Goi","given":"Mei Teh","non-dropping-particle":"","parse-names":false,"suffix":""},{"dropping-particle":"","family":"Goi","given":"Chai Lee","non-dropping-particle":"","parse-names":false,"suffix":""},{"dropping-particle":"","family":"Wong","given":"David","non-dropping-particle":"","parse-names":false,"suffix":""}],"container-title":"Journal of Marketing for Higher Education","id":"ITEM-1","issue":"1","issued":{"date-parts":[["2014"]]},"page":"59-74","publisher":"Taylor &amp; Francis","title":"Constructing a brand identity scale for higher education institutions","type":"article-journal","volume":"24"},"uris":["http://www.mendeley.com/documents/?uuid=e69737c8-64dd-4f7d-b674-aaaea6da4472"]}],"mendeley":{"formattedCitation":"(Goi et al., 2014)","plainTextFormattedCitation":"(Goi et al., 2014)","previouslyFormattedCitation":"(Goi et al., 2014)"},"properties":{"noteIndex":0},"schema":"https://github.com/citation-style-language/schema/raw/master/csl-citation.json"}</w:instrText>
            </w:r>
            <w:r>
              <w:rPr>
                <w:rFonts w:ascii="Times New Roman" w:hAnsi="Times New Roman" w:cs="Times New Roman"/>
                <w:i/>
                <w:iCs/>
              </w:rPr>
              <w:fldChar w:fldCharType="separate"/>
            </w:r>
            <w:r w:rsidRPr="007F37D6">
              <w:rPr>
                <w:rFonts w:ascii="Times New Roman" w:hAnsi="Times New Roman" w:cs="Times New Roman"/>
                <w:iCs/>
                <w:noProof/>
              </w:rPr>
              <w:t>(Goi et al., 2014)</w:t>
            </w:r>
            <w:r>
              <w:rPr>
                <w:rFonts w:ascii="Times New Roman" w:hAnsi="Times New Roman" w:cs="Times New Roman"/>
                <w:i/>
                <w:iCs/>
              </w:rPr>
              <w:fldChar w:fldCharType="end"/>
            </w:r>
          </w:p>
        </w:tc>
        <w:tc>
          <w:tcPr>
            <w:tcW w:w="709" w:type="dxa"/>
          </w:tcPr>
          <w:p w14:paraId="34F66A58"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802" w:type="dxa"/>
          </w:tcPr>
          <w:p w14:paraId="6C5A7746"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752" w:type="dxa"/>
          </w:tcPr>
          <w:p w14:paraId="659EB94E"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850" w:type="dxa"/>
          </w:tcPr>
          <w:p w14:paraId="1537CF5D"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796" w:type="dxa"/>
          </w:tcPr>
          <w:p w14:paraId="191AD716" w14:textId="77777777" w:rsidR="003060DE" w:rsidRPr="003A221F" w:rsidRDefault="003060DE" w:rsidP="00A5703C">
            <w:pPr>
              <w:tabs>
                <w:tab w:val="left" w:pos="142"/>
              </w:tabs>
              <w:jc w:val="center"/>
              <w:rPr>
                <w:rFonts w:ascii="Times New Roman" w:hAnsi="Times New Roman" w:cs="Times New Roman"/>
                <w:b/>
                <w:bCs/>
                <w:sz w:val="24"/>
                <w:szCs w:val="24"/>
              </w:rPr>
            </w:pPr>
          </w:p>
        </w:tc>
      </w:tr>
    </w:tbl>
    <w:p w14:paraId="7D243443" w14:textId="77777777" w:rsidR="00F7236A" w:rsidRDefault="00F7236A" w:rsidP="00F91788">
      <w:pPr>
        <w:spacing w:after="0" w:line="360" w:lineRule="auto"/>
        <w:contextualSpacing/>
        <w:jc w:val="both"/>
        <w:rPr>
          <w:rFonts w:ascii="Times New Roman" w:hAnsi="Times New Roman" w:cs="Times New Roman"/>
          <w:b/>
          <w:bCs/>
          <w:i/>
          <w:iCs/>
          <w:sz w:val="24"/>
          <w:szCs w:val="24"/>
        </w:rPr>
      </w:pPr>
    </w:p>
    <w:p w14:paraId="52687268" w14:textId="012E1165" w:rsidR="003060DE" w:rsidRPr="00931B5E" w:rsidRDefault="00A05633" w:rsidP="00931B5E">
      <w:pPr>
        <w:spacing w:after="0" w:line="360" w:lineRule="auto"/>
        <w:ind w:left="851"/>
        <w:contextualSpacing/>
        <w:jc w:val="both"/>
        <w:rPr>
          <w:rFonts w:ascii="Times New Roman" w:hAnsi="Times New Roman" w:cs="Times New Roman"/>
          <w:b/>
          <w:bCs/>
          <w:i/>
          <w:iCs/>
          <w:sz w:val="24"/>
          <w:szCs w:val="24"/>
        </w:rPr>
      </w:pPr>
      <w:r w:rsidRPr="00931B5E">
        <w:rPr>
          <w:rFonts w:ascii="Times New Roman" w:hAnsi="Times New Roman" w:cs="Times New Roman"/>
          <w:b/>
          <w:bCs/>
          <w:i/>
          <w:iCs/>
          <w:sz w:val="24"/>
          <w:szCs w:val="24"/>
        </w:rPr>
        <w:t xml:space="preserve">University Reputation </w:t>
      </w:r>
      <w:r w:rsidRPr="00931B5E">
        <w:rPr>
          <w:rFonts w:ascii="Times New Roman" w:hAnsi="Times New Roman" w:cs="Times New Roman"/>
          <w:b/>
          <w:bCs/>
          <w:sz w:val="24"/>
          <w:szCs w:val="24"/>
        </w:rPr>
        <w:t>(UR)</w:t>
      </w:r>
    </w:p>
    <w:p w14:paraId="1457D71F" w14:textId="62513E90" w:rsidR="00F7236A" w:rsidRPr="00F7236A" w:rsidRDefault="00F7236A" w:rsidP="0032448C">
      <w:pPr>
        <w:spacing w:after="0" w:line="360" w:lineRule="auto"/>
        <w:ind w:left="851"/>
        <w:contextualSpacing/>
        <w:jc w:val="both"/>
        <w:rPr>
          <w:rFonts w:ascii="Times New Roman" w:hAnsi="Times New Roman" w:cs="Times New Roman"/>
          <w:sz w:val="24"/>
          <w:szCs w:val="24"/>
          <w:lang w:val="en-ID"/>
        </w:rPr>
      </w:pPr>
      <w:r w:rsidRPr="00931B5E">
        <w:rPr>
          <w:rFonts w:ascii="Times New Roman" w:hAnsi="Times New Roman" w:cs="Times New Roman"/>
          <w:sz w:val="24"/>
          <w:szCs w:val="24"/>
        </w:rPr>
        <w:t>Adalah:</w:t>
      </w:r>
      <w:r>
        <w:rPr>
          <w:rFonts w:ascii="Times New Roman" w:hAnsi="Times New Roman" w:cs="Times New Roman"/>
          <w:sz w:val="24"/>
          <w:szCs w:val="24"/>
        </w:rPr>
        <w:t xml:space="preserve"> </w:t>
      </w:r>
      <w:proofErr w:type="spellStart"/>
      <w:r w:rsidRPr="00F7236A">
        <w:rPr>
          <w:rFonts w:ascii="Times New Roman" w:hAnsi="Times New Roman" w:cs="Times New Roman"/>
          <w:sz w:val="24"/>
          <w:szCs w:val="24"/>
          <w:lang w:val="en-ID"/>
        </w:rPr>
        <w:t>Reputasi</w:t>
      </w:r>
      <w:proofErr w:type="spellEnd"/>
      <w:r w:rsidRPr="00F7236A">
        <w:rPr>
          <w:rFonts w:ascii="Times New Roman" w:hAnsi="Times New Roman" w:cs="Times New Roman"/>
          <w:sz w:val="24"/>
          <w:szCs w:val="24"/>
          <w:lang w:val="en-ID"/>
        </w:rPr>
        <w:t xml:space="preserve"> universitas </w:t>
      </w:r>
      <w:proofErr w:type="spellStart"/>
      <w:r w:rsidRPr="00F7236A">
        <w:rPr>
          <w:rFonts w:ascii="Times New Roman" w:hAnsi="Times New Roman" w:cs="Times New Roman"/>
          <w:sz w:val="24"/>
          <w:szCs w:val="24"/>
          <w:lang w:val="en-ID"/>
        </w:rPr>
        <w:t>dapat</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dipahami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pengakuan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penilaian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subjektif</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sekaligus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kolektif</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dari</w:t>
      </w:r>
      <w:proofErr w:type="spellEnd"/>
      <w:r w:rsidRPr="00F7236A">
        <w:rPr>
          <w:rFonts w:ascii="Times New Roman" w:hAnsi="Times New Roman" w:cs="Times New Roman"/>
          <w:sz w:val="24"/>
          <w:szCs w:val="24"/>
          <w:lang w:val="en-ID"/>
        </w:rPr>
        <w:t xml:space="preserve"> para </w:t>
      </w:r>
      <w:proofErr w:type="spellStart"/>
      <w:r w:rsidRPr="00F7236A">
        <w:rPr>
          <w:rFonts w:ascii="Times New Roman" w:hAnsi="Times New Roman" w:cs="Times New Roman"/>
          <w:sz w:val="24"/>
          <w:szCs w:val="24"/>
          <w:lang w:val="en-ID"/>
        </w:rPr>
        <w:t>pemangku</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kepentingan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tercermin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pandangan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sikap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tingkat</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kepercayaan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kekaguman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penghargaan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apresiasi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positif</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terbentuk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secara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berkelanjutan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hasil</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dari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kinerja</w:t>
      </w:r>
      <w:proofErr w:type="spellEnd"/>
      <w:r w:rsidRPr="00F7236A">
        <w:rPr>
          <w:rFonts w:ascii="Times New Roman" w:hAnsi="Times New Roman" w:cs="Times New Roman"/>
          <w:sz w:val="24"/>
          <w:szCs w:val="24"/>
          <w:lang w:val="en-ID"/>
        </w:rPr>
        <w:t xml:space="preserve"> universitas. </w:t>
      </w:r>
      <w:proofErr w:type="spellStart"/>
      <w:r w:rsidRPr="00F7236A">
        <w:rPr>
          <w:rFonts w:ascii="Times New Roman" w:hAnsi="Times New Roman" w:cs="Times New Roman"/>
          <w:sz w:val="24"/>
          <w:szCs w:val="24"/>
          <w:lang w:val="en-ID"/>
        </w:rPr>
        <w:t>Rekam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jejak</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tindakan</w:t>
      </w:r>
      <w:proofErr w:type="spellEnd"/>
      <w:r w:rsidRPr="00F7236A">
        <w:rPr>
          <w:rFonts w:ascii="Times New Roman" w:hAnsi="Times New Roman" w:cs="Times New Roman"/>
          <w:sz w:val="24"/>
          <w:szCs w:val="24"/>
          <w:lang w:val="en-ID"/>
        </w:rPr>
        <w:t xml:space="preserve"> masa </w:t>
      </w:r>
      <w:proofErr w:type="spellStart"/>
      <w:r w:rsidRPr="00F7236A">
        <w:rPr>
          <w:rFonts w:ascii="Times New Roman" w:hAnsi="Times New Roman" w:cs="Times New Roman"/>
          <w:sz w:val="24"/>
          <w:szCs w:val="24"/>
          <w:lang w:val="en-ID"/>
        </w:rPr>
        <w:t>lalu</w:t>
      </w:r>
      <w:proofErr w:type="spellEnd"/>
      <w:r w:rsidRPr="00F7236A">
        <w:rPr>
          <w:rFonts w:ascii="Times New Roman" w:hAnsi="Times New Roman" w:cs="Times New Roman"/>
          <w:sz w:val="24"/>
          <w:szCs w:val="24"/>
          <w:lang w:val="en-ID"/>
        </w:rPr>
        <w:t xml:space="preserve"> universitas </w:t>
      </w:r>
      <w:proofErr w:type="spellStart"/>
      <w:r w:rsidRPr="00F7236A">
        <w:rPr>
          <w:rFonts w:ascii="Times New Roman" w:hAnsi="Times New Roman" w:cs="Times New Roman"/>
          <w:sz w:val="24"/>
          <w:szCs w:val="24"/>
          <w:lang w:val="en-ID"/>
        </w:rPr>
        <w:t>berkontribusi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signifikan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terhadap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pencapaian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keunggulan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kompetitif</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berkesinambungan</w:t>
      </w:r>
      <w:proofErr w:type="spellEnd"/>
      <w:r w:rsidR="0032448C">
        <w:rPr>
          <w:rFonts w:ascii="Times New Roman" w:hAnsi="Times New Roman" w:cs="Times New Roman"/>
          <w:color w:val="EE0000"/>
          <w:sz w:val="24"/>
          <w:szCs w:val="24"/>
        </w:rPr>
        <w:t xml:space="preserve"> </w:t>
      </w:r>
      <w:r w:rsidR="0032448C">
        <w:rPr>
          <w:rFonts w:ascii="Times New Roman" w:hAnsi="Times New Roman" w:cs="Times New Roman"/>
          <w:sz w:val="24"/>
          <w:szCs w:val="24"/>
          <w:lang w:val="en-ID"/>
        </w:rPr>
        <w:fldChar w:fldCharType="begin" w:fldLock="1"/>
      </w:r>
      <w:r w:rsidR="0032448C">
        <w:rPr>
          <w:rFonts w:ascii="Times New Roman" w:hAnsi="Times New Roman" w:cs="Times New Roman"/>
          <w:sz w:val="24"/>
          <w:szCs w:val="24"/>
          <w:lang w:val="en-ID"/>
        </w:rPr>
        <w:instrText>ADDIN CSL_CITATION {"citationItems":[{"id":"ITEM-1","itemData":{"author":[{"dropping-particle":"","family":"Lupiyoadi","given":"Rambat","non-dropping-particle":"","parse-names":false,"suffix":""}],"id":"ITEM-1","issued":{"date-parts":[["2014"]]},"publisher":"Salemba empat","title":"Manajemen pemasaran jasa berbasis kompetensi","type":"article-journal"},"uris":["http://www.mendeley.com/documents/?uuid=efccd8c3-a75e-488a-b03e-437ee734cda4"]}],"mendeley":{"formattedCitation":"(Lupiyoadi, 2014)","plainTextFormattedCitation":"(Lupiyoadi, 2014)","previouslyFormattedCitation":"(Lupiyoadi, 2014)"},"properties":{"noteIndex":0},"schema":"https://github.com/citation-style-language/schema/raw/master/csl-citation.json"}</w:instrText>
      </w:r>
      <w:r w:rsidR="0032448C">
        <w:rPr>
          <w:rFonts w:ascii="Times New Roman" w:hAnsi="Times New Roman" w:cs="Times New Roman"/>
          <w:sz w:val="24"/>
          <w:szCs w:val="24"/>
          <w:lang w:val="en-ID"/>
        </w:rPr>
        <w:fldChar w:fldCharType="separate"/>
      </w:r>
      <w:r w:rsidR="0032448C" w:rsidRPr="0032448C">
        <w:rPr>
          <w:rFonts w:ascii="Times New Roman" w:hAnsi="Times New Roman" w:cs="Times New Roman"/>
          <w:noProof/>
          <w:sz w:val="24"/>
          <w:szCs w:val="24"/>
          <w:lang w:val="en-ID"/>
        </w:rPr>
        <w:t>(Lupiyoadi, 2014)</w:t>
      </w:r>
      <w:r w:rsidR="0032448C">
        <w:rPr>
          <w:rFonts w:ascii="Times New Roman" w:hAnsi="Times New Roman" w:cs="Times New Roman"/>
          <w:sz w:val="24"/>
          <w:szCs w:val="24"/>
          <w:lang w:val="en-ID"/>
        </w:rPr>
        <w:fldChar w:fldCharType="end"/>
      </w:r>
      <w:r w:rsidR="0032448C">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penelitian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variabel</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Reputation</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direpresentasikan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dua </w:t>
      </w:r>
      <w:proofErr w:type="spellStart"/>
      <w:r w:rsidRPr="00F7236A">
        <w:rPr>
          <w:rFonts w:ascii="Times New Roman" w:hAnsi="Times New Roman" w:cs="Times New Roman"/>
          <w:sz w:val="24"/>
          <w:szCs w:val="24"/>
          <w:lang w:val="en-ID"/>
        </w:rPr>
        <w:t>dimensi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utama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yakni</w:t>
      </w:r>
      <w:proofErr w:type="spellEnd"/>
      <w:r w:rsidRPr="00F7236A">
        <w:rPr>
          <w:rFonts w:ascii="Times New Roman" w:hAnsi="Times New Roman" w:cs="Times New Roman"/>
          <w:sz w:val="24"/>
          <w:szCs w:val="24"/>
          <w:lang w:val="en-ID"/>
        </w:rPr>
        <w:t xml:space="preserve"> </w:t>
      </w:r>
      <w:proofErr w:type="spellStart"/>
      <w:r w:rsidRPr="00E74F35">
        <w:rPr>
          <w:rFonts w:ascii="Times New Roman" w:hAnsi="Times New Roman" w:cs="Times New Roman"/>
          <w:b/>
          <w:bCs/>
          <w:sz w:val="24"/>
          <w:szCs w:val="24"/>
          <w:lang w:val="en-ID"/>
        </w:rPr>
        <w:t>citra</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akademik</w:t>
      </w:r>
      <w:proofErr w:type="spellEnd"/>
      <w:r w:rsidRPr="00E74F35">
        <w:rPr>
          <w:rFonts w:ascii="Times New Roman" w:hAnsi="Times New Roman" w:cs="Times New Roman"/>
          <w:b/>
          <w:bCs/>
          <w:sz w:val="24"/>
          <w:szCs w:val="24"/>
          <w:lang w:val="en-ID"/>
        </w:rPr>
        <w:t xml:space="preserve"> dan </w:t>
      </w:r>
      <w:proofErr w:type="spellStart"/>
      <w:r w:rsidRPr="00E74F35">
        <w:rPr>
          <w:rFonts w:ascii="Times New Roman" w:hAnsi="Times New Roman" w:cs="Times New Roman"/>
          <w:b/>
          <w:bCs/>
          <w:sz w:val="24"/>
          <w:szCs w:val="24"/>
          <w:lang w:val="en-ID"/>
        </w:rPr>
        <w:t>citra</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eksternal</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mencakup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keunggulan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akademik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reputasi</w:t>
      </w:r>
      <w:proofErr w:type="spellEnd"/>
      <w:r w:rsidRPr="00F7236A">
        <w:rPr>
          <w:rFonts w:ascii="Times New Roman" w:hAnsi="Times New Roman" w:cs="Times New Roman"/>
          <w:sz w:val="24"/>
          <w:szCs w:val="24"/>
          <w:lang w:val="en-ID"/>
        </w:rPr>
        <w:t xml:space="preserve"> di </w:t>
      </w:r>
      <w:proofErr w:type="spellStart"/>
      <w:r w:rsidRPr="00F7236A">
        <w:rPr>
          <w:rFonts w:ascii="Times New Roman" w:hAnsi="Times New Roman" w:cs="Times New Roman"/>
          <w:sz w:val="24"/>
          <w:szCs w:val="24"/>
          <w:lang w:val="en-ID"/>
        </w:rPr>
        <w:t>mata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publik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prestasi</w:t>
      </w:r>
      <w:proofErr w:type="spellEnd"/>
      <w:r w:rsidRPr="00F7236A">
        <w:rPr>
          <w:rFonts w:ascii="Times New Roman" w:hAnsi="Times New Roman" w:cs="Times New Roman"/>
          <w:sz w:val="24"/>
          <w:szCs w:val="24"/>
          <w:lang w:val="en-ID"/>
        </w:rPr>
        <w:t xml:space="preserve"> alumni </w:t>
      </w:r>
      <w:r w:rsidRPr="00CB0052">
        <w:rPr>
          <w:rFonts w:ascii="Times New Roman" w:hAnsi="Times New Roman" w:cs="Times New Roman"/>
          <w:sz w:val="24"/>
          <w:szCs w:val="24"/>
        </w:rPr>
        <w:fldChar w:fldCharType="begin" w:fldLock="1"/>
      </w:r>
      <w:r w:rsidRPr="00CB0052">
        <w:rPr>
          <w:rFonts w:ascii="Times New Roman" w:hAnsi="Times New Roman" w:cs="Times New Roman"/>
          <w:sz w:val="24"/>
          <w:szCs w:val="24"/>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sidRPr="00CB0052">
        <w:rPr>
          <w:rFonts w:ascii="Times New Roman" w:hAnsi="Times New Roman" w:cs="Times New Roman"/>
          <w:sz w:val="24"/>
          <w:szCs w:val="24"/>
        </w:rPr>
        <w:fldChar w:fldCharType="separate"/>
      </w:r>
      <w:r w:rsidRPr="00CB0052">
        <w:rPr>
          <w:rFonts w:ascii="Times New Roman" w:hAnsi="Times New Roman" w:cs="Times New Roman"/>
          <w:noProof/>
          <w:sz w:val="24"/>
          <w:szCs w:val="24"/>
        </w:rPr>
        <w:t>(Panda et al., 2019)</w:t>
      </w:r>
      <w:r w:rsidRPr="00CB0052">
        <w:rPr>
          <w:rFonts w:ascii="Times New Roman" w:hAnsi="Times New Roman" w:cs="Times New Roman"/>
          <w:sz w:val="24"/>
          <w:szCs w:val="24"/>
        </w:rPr>
        <w:fldChar w:fldCharType="end"/>
      </w:r>
      <w:r w:rsidRPr="00F7236A">
        <w:rPr>
          <w:rFonts w:ascii="Times New Roman" w:hAnsi="Times New Roman" w:cs="Times New Roman"/>
          <w:sz w:val="24"/>
          <w:szCs w:val="24"/>
          <w:lang w:val="en-ID"/>
        </w:rPr>
        <w:t>.</w:t>
      </w:r>
    </w:p>
    <w:p w14:paraId="21624CF6" w14:textId="4DBC36E8" w:rsidR="00E35721" w:rsidRPr="000F41D8" w:rsidRDefault="00E35721" w:rsidP="00F7236A">
      <w:pPr>
        <w:spacing w:after="0" w:line="360" w:lineRule="auto"/>
        <w:contextualSpacing/>
        <w:jc w:val="both"/>
        <w:rPr>
          <w:rFonts w:ascii="Times New Roman" w:hAnsi="Times New Roman" w:cs="Times New Roman"/>
          <w:sz w:val="24"/>
          <w:szCs w:val="24"/>
        </w:rPr>
      </w:pPr>
    </w:p>
    <w:tbl>
      <w:tblPr>
        <w:tblStyle w:val="TableGrid"/>
        <w:tblW w:w="8597" w:type="dxa"/>
        <w:tblInd w:w="709" w:type="dxa"/>
        <w:tblLook w:val="04A0" w:firstRow="1" w:lastRow="0" w:firstColumn="1" w:lastColumn="0" w:noHBand="0" w:noVBand="1"/>
      </w:tblPr>
      <w:tblGrid>
        <w:gridCol w:w="1213"/>
        <w:gridCol w:w="3653"/>
        <w:gridCol w:w="676"/>
        <w:gridCol w:w="765"/>
        <w:gridCol w:w="717"/>
        <w:gridCol w:w="811"/>
        <w:gridCol w:w="762"/>
      </w:tblGrid>
      <w:tr w:rsidR="003060DE" w:rsidRPr="003A221F" w14:paraId="38F8F9B9" w14:textId="77777777" w:rsidTr="00E74F35">
        <w:trPr>
          <w:trHeight w:val="282"/>
        </w:trPr>
        <w:tc>
          <w:tcPr>
            <w:tcW w:w="1213" w:type="dxa"/>
            <w:vMerge w:val="restart"/>
          </w:tcPr>
          <w:p w14:paraId="77E27706" w14:textId="77777777" w:rsidR="003060DE" w:rsidRPr="003A221F" w:rsidRDefault="003060DE" w:rsidP="00A5703C">
            <w:pPr>
              <w:tabs>
                <w:tab w:val="left" w:pos="142"/>
              </w:tabs>
              <w:jc w:val="center"/>
              <w:rPr>
                <w:rFonts w:ascii="Times New Roman" w:hAnsi="Times New Roman" w:cs="Times New Roman"/>
                <w:b/>
                <w:bCs/>
                <w:sz w:val="24"/>
                <w:szCs w:val="24"/>
              </w:rPr>
            </w:pPr>
          </w:p>
        </w:tc>
        <w:tc>
          <w:tcPr>
            <w:tcW w:w="3653" w:type="dxa"/>
            <w:vMerge w:val="restart"/>
          </w:tcPr>
          <w:p w14:paraId="45FD0C07" w14:textId="7C3B4F22"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731" w:type="dxa"/>
            <w:gridSpan w:val="5"/>
          </w:tcPr>
          <w:p w14:paraId="17C34349" w14:textId="77777777" w:rsidR="003060DE" w:rsidRPr="003A221F" w:rsidRDefault="003060DE" w:rsidP="00A5703C">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3060DE" w:rsidRPr="003A221F" w14:paraId="5BE3844E" w14:textId="77777777" w:rsidTr="00E74F35">
        <w:trPr>
          <w:trHeight w:val="146"/>
        </w:trPr>
        <w:tc>
          <w:tcPr>
            <w:tcW w:w="1213" w:type="dxa"/>
            <w:vMerge/>
          </w:tcPr>
          <w:p w14:paraId="4290FC82" w14:textId="77777777" w:rsidR="003060DE" w:rsidRPr="003A221F" w:rsidRDefault="003060DE" w:rsidP="003060DE">
            <w:pPr>
              <w:tabs>
                <w:tab w:val="left" w:pos="142"/>
              </w:tabs>
              <w:rPr>
                <w:rFonts w:ascii="Times New Roman" w:hAnsi="Times New Roman" w:cs="Times New Roman"/>
                <w:b/>
                <w:bCs/>
                <w:sz w:val="24"/>
                <w:szCs w:val="24"/>
              </w:rPr>
            </w:pPr>
          </w:p>
        </w:tc>
        <w:tc>
          <w:tcPr>
            <w:tcW w:w="3653" w:type="dxa"/>
            <w:vMerge/>
          </w:tcPr>
          <w:p w14:paraId="4F33D9F2" w14:textId="77777777" w:rsidR="003060DE" w:rsidRPr="003A221F" w:rsidRDefault="003060DE" w:rsidP="003060DE">
            <w:pPr>
              <w:tabs>
                <w:tab w:val="left" w:pos="142"/>
              </w:tabs>
              <w:rPr>
                <w:rFonts w:ascii="Times New Roman" w:hAnsi="Times New Roman" w:cs="Times New Roman"/>
                <w:b/>
                <w:bCs/>
                <w:sz w:val="24"/>
                <w:szCs w:val="24"/>
              </w:rPr>
            </w:pPr>
          </w:p>
        </w:tc>
        <w:tc>
          <w:tcPr>
            <w:tcW w:w="676" w:type="dxa"/>
          </w:tcPr>
          <w:p w14:paraId="133D0723" w14:textId="6BCE4D39"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765" w:type="dxa"/>
          </w:tcPr>
          <w:p w14:paraId="2747849C" w14:textId="09866816"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17" w:type="dxa"/>
          </w:tcPr>
          <w:p w14:paraId="7DB725AA" w14:textId="1F26209A"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11" w:type="dxa"/>
          </w:tcPr>
          <w:p w14:paraId="762CF885" w14:textId="431B360D"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59" w:type="dxa"/>
          </w:tcPr>
          <w:p w14:paraId="3646F9A2" w14:textId="321192FA"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3060DE" w:rsidRPr="003A221F" w14:paraId="5099B89C" w14:textId="77777777" w:rsidTr="00E74F35">
        <w:trPr>
          <w:trHeight w:val="271"/>
        </w:trPr>
        <w:tc>
          <w:tcPr>
            <w:tcW w:w="1213" w:type="dxa"/>
            <w:shd w:val="clear" w:color="auto" w:fill="BFBFBF" w:themeFill="background1" w:themeFillShade="BF"/>
          </w:tcPr>
          <w:p w14:paraId="06EF1611" w14:textId="2AE579BC" w:rsidR="003060DE" w:rsidRPr="003A221F" w:rsidRDefault="003060DE" w:rsidP="003060DE">
            <w:pPr>
              <w:tabs>
                <w:tab w:val="left" w:pos="142"/>
              </w:tabs>
              <w:jc w:val="center"/>
              <w:rPr>
                <w:rFonts w:ascii="Times New Roman" w:hAnsi="Times New Roman" w:cs="Times New Roman"/>
                <w:b/>
                <w:bCs/>
                <w:sz w:val="24"/>
                <w:szCs w:val="24"/>
              </w:rPr>
            </w:pPr>
          </w:p>
        </w:tc>
        <w:tc>
          <w:tcPr>
            <w:tcW w:w="3653" w:type="dxa"/>
            <w:shd w:val="clear" w:color="auto" w:fill="BFBFBF" w:themeFill="background1" w:themeFillShade="BF"/>
          </w:tcPr>
          <w:p w14:paraId="1D2E3B42" w14:textId="77777777" w:rsidR="003060DE" w:rsidRPr="003A221F" w:rsidRDefault="003060DE" w:rsidP="003060DE">
            <w:pPr>
              <w:tabs>
                <w:tab w:val="left" w:pos="142"/>
              </w:tabs>
              <w:rPr>
                <w:rFonts w:ascii="Times New Roman" w:hAnsi="Times New Roman" w:cs="Times New Roman"/>
                <w:b/>
                <w:bCs/>
                <w:i/>
                <w:iCs/>
                <w:sz w:val="24"/>
                <w:szCs w:val="24"/>
              </w:rPr>
            </w:pPr>
            <w:r w:rsidRPr="003A221F">
              <w:rPr>
                <w:rFonts w:ascii="Times New Roman" w:hAnsi="Times New Roman" w:cs="Times New Roman"/>
                <w:b/>
                <w:bCs/>
                <w:i/>
                <w:iCs/>
                <w:sz w:val="24"/>
                <w:szCs w:val="24"/>
              </w:rPr>
              <w:t>University Reputation</w:t>
            </w:r>
          </w:p>
        </w:tc>
        <w:tc>
          <w:tcPr>
            <w:tcW w:w="676" w:type="dxa"/>
          </w:tcPr>
          <w:p w14:paraId="11A4057B" w14:textId="67405F3A"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765" w:type="dxa"/>
          </w:tcPr>
          <w:p w14:paraId="5C73037E" w14:textId="2B922F2E"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17" w:type="dxa"/>
          </w:tcPr>
          <w:p w14:paraId="4359E160" w14:textId="2228BBE6"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11" w:type="dxa"/>
          </w:tcPr>
          <w:p w14:paraId="6A27E93A" w14:textId="0FBD2546"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59" w:type="dxa"/>
          </w:tcPr>
          <w:p w14:paraId="182B4F9B" w14:textId="664BA32D" w:rsidR="003060DE" w:rsidRPr="003A221F" w:rsidRDefault="003060DE" w:rsidP="003060DE">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747969" w:rsidRPr="003A221F" w14:paraId="41E53ED2" w14:textId="77777777" w:rsidTr="00E74F35">
        <w:trPr>
          <w:trHeight w:val="565"/>
        </w:trPr>
        <w:tc>
          <w:tcPr>
            <w:tcW w:w="1213" w:type="dxa"/>
          </w:tcPr>
          <w:p w14:paraId="344C2791" w14:textId="57FFF33C" w:rsidR="00747969" w:rsidRPr="003A221F" w:rsidRDefault="00747969" w:rsidP="00747969">
            <w:pPr>
              <w:pStyle w:val="ListParagraph"/>
              <w:widowControl w:val="0"/>
              <w:numPr>
                <w:ilvl w:val="0"/>
                <w:numId w:val="21"/>
              </w:numPr>
              <w:tabs>
                <w:tab w:val="left" w:pos="142"/>
                <w:tab w:val="left" w:pos="874"/>
              </w:tabs>
              <w:autoSpaceDE w:val="0"/>
              <w:autoSpaceDN w:val="0"/>
              <w:contextualSpacing w:val="0"/>
              <w:rPr>
                <w:rFonts w:ascii="Times New Roman" w:hAnsi="Times New Roman" w:cs="Times New Roman"/>
                <w:sz w:val="24"/>
                <w:szCs w:val="24"/>
              </w:rPr>
            </w:pPr>
          </w:p>
        </w:tc>
        <w:tc>
          <w:tcPr>
            <w:tcW w:w="3653" w:type="dxa"/>
          </w:tcPr>
          <w:p w14:paraId="6896B8EB" w14:textId="390D31EA" w:rsidR="00747969" w:rsidRPr="003A221F" w:rsidRDefault="00836725" w:rsidP="00747969">
            <w:pPr>
              <w:tabs>
                <w:tab w:val="left" w:pos="142"/>
              </w:tabs>
              <w:rPr>
                <w:rFonts w:ascii="Times New Roman" w:hAnsi="Times New Roman" w:cs="Times New Roman"/>
                <w:sz w:val="24"/>
                <w:szCs w:val="24"/>
              </w:rPr>
            </w:pPr>
            <w:r w:rsidRPr="00836725">
              <w:rPr>
                <w:rFonts w:ascii="Times New Roman" w:hAnsi="Times New Roman" w:cs="Times New Roman"/>
                <w:sz w:val="24"/>
              </w:rPr>
              <w:t xml:space="preserve">Universitas </w:t>
            </w:r>
            <w:proofErr w:type="spellStart"/>
            <w:r w:rsidRPr="00836725">
              <w:rPr>
                <w:rFonts w:ascii="Times New Roman" w:hAnsi="Times New Roman" w:cs="Times New Roman"/>
                <w:sz w:val="24"/>
              </w:rPr>
              <w:t>ini</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dikenal</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memiliki</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keunggulan</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dalam</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bidang</w:t>
            </w:r>
            <w:proofErr w:type="spellEnd"/>
            <w:r w:rsidRPr="00836725">
              <w:rPr>
                <w:rFonts w:ascii="Times New Roman" w:hAnsi="Times New Roman" w:cs="Times New Roman"/>
                <w:sz w:val="24"/>
              </w:rPr>
              <w:t xml:space="preserve"> </w:t>
            </w:r>
            <w:proofErr w:type="spellStart"/>
            <w:r w:rsidRPr="00836725">
              <w:rPr>
                <w:rFonts w:ascii="Times New Roman" w:hAnsi="Times New Roman" w:cs="Times New Roman"/>
                <w:sz w:val="24"/>
              </w:rPr>
              <w:t>akademik</w:t>
            </w:r>
            <w:proofErr w:type="spellEnd"/>
          </w:p>
        </w:tc>
        <w:tc>
          <w:tcPr>
            <w:tcW w:w="676" w:type="dxa"/>
          </w:tcPr>
          <w:p w14:paraId="79410801"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4EDCF923"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0E4E876A"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75AD9CDC"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20679C55" w14:textId="77777777" w:rsidR="00747969" w:rsidRPr="003A221F" w:rsidRDefault="00747969" w:rsidP="00747969">
            <w:pPr>
              <w:tabs>
                <w:tab w:val="left" w:pos="142"/>
              </w:tabs>
              <w:rPr>
                <w:rFonts w:ascii="Times New Roman" w:hAnsi="Times New Roman" w:cs="Times New Roman"/>
                <w:b/>
                <w:bCs/>
                <w:sz w:val="24"/>
                <w:szCs w:val="24"/>
              </w:rPr>
            </w:pPr>
          </w:p>
        </w:tc>
      </w:tr>
      <w:tr w:rsidR="00747969" w:rsidRPr="003A221F" w14:paraId="569E4CA8" w14:textId="77777777" w:rsidTr="00E74F35">
        <w:trPr>
          <w:trHeight w:val="565"/>
        </w:trPr>
        <w:tc>
          <w:tcPr>
            <w:tcW w:w="1213" w:type="dxa"/>
          </w:tcPr>
          <w:p w14:paraId="12A7E53E" w14:textId="487E9EE5" w:rsidR="00747969" w:rsidRPr="003A221F" w:rsidRDefault="00747969" w:rsidP="00747969">
            <w:pPr>
              <w:pStyle w:val="ListParagraph"/>
              <w:widowControl w:val="0"/>
              <w:numPr>
                <w:ilvl w:val="0"/>
                <w:numId w:val="21"/>
              </w:numPr>
              <w:tabs>
                <w:tab w:val="left" w:pos="142"/>
              </w:tabs>
              <w:autoSpaceDE w:val="0"/>
              <w:autoSpaceDN w:val="0"/>
              <w:contextualSpacing w:val="0"/>
              <w:rPr>
                <w:rFonts w:ascii="Times New Roman" w:hAnsi="Times New Roman" w:cs="Times New Roman"/>
                <w:sz w:val="24"/>
                <w:szCs w:val="24"/>
              </w:rPr>
            </w:pPr>
          </w:p>
        </w:tc>
        <w:tc>
          <w:tcPr>
            <w:tcW w:w="3653" w:type="dxa"/>
          </w:tcPr>
          <w:p w14:paraId="4E124507" w14:textId="332A35E5" w:rsidR="00747969" w:rsidRPr="003A221F" w:rsidRDefault="00836725" w:rsidP="00747969">
            <w:pPr>
              <w:tabs>
                <w:tab w:val="left" w:pos="142"/>
              </w:tabs>
              <w:rPr>
                <w:rFonts w:ascii="Times New Roman" w:hAnsi="Times New Roman" w:cs="Times New Roman"/>
                <w:b/>
                <w:bCs/>
                <w:sz w:val="24"/>
                <w:szCs w:val="24"/>
              </w:rPr>
            </w:pPr>
            <w:r w:rsidRPr="00836725">
              <w:rPr>
                <w:rFonts w:ascii="Times New Roman" w:hAnsi="Times New Roman" w:cs="Times New Roman"/>
                <w:sz w:val="24"/>
                <w:szCs w:val="24"/>
              </w:rPr>
              <w:t xml:space="preserve">Universitas </w:t>
            </w:r>
            <w:proofErr w:type="spellStart"/>
            <w:r w:rsidRPr="00836725">
              <w:rPr>
                <w:rFonts w:ascii="Times New Roman" w:hAnsi="Times New Roman" w:cs="Times New Roman"/>
                <w:sz w:val="24"/>
                <w:szCs w:val="24"/>
              </w:rPr>
              <w:t>ini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memiliki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citra</w:t>
            </w:r>
            <w:proofErr w:type="spellEnd"/>
            <w:r w:rsidRPr="00836725">
              <w:rPr>
                <w:rFonts w:ascii="Times New Roman" w:hAnsi="Times New Roman" w:cs="Times New Roman"/>
                <w:sz w:val="24"/>
                <w:szCs w:val="24"/>
              </w:rPr>
              <w:t xml:space="preserve"> yang </w:t>
            </w:r>
            <w:proofErr w:type="spellStart"/>
            <w:r w:rsidRPr="00836725">
              <w:rPr>
                <w:rFonts w:ascii="Times New Roman" w:hAnsi="Times New Roman" w:cs="Times New Roman"/>
                <w:sz w:val="24"/>
                <w:szCs w:val="24"/>
              </w:rPr>
              <w:t>positif</w:t>
            </w:r>
            <w:proofErr w:type="spellEnd"/>
            <w:r w:rsidRPr="00836725">
              <w:rPr>
                <w:rFonts w:ascii="Times New Roman" w:hAnsi="Times New Roman" w:cs="Times New Roman"/>
                <w:sz w:val="24"/>
                <w:szCs w:val="24"/>
              </w:rPr>
              <w:t xml:space="preserve"> di </w:t>
            </w:r>
            <w:proofErr w:type="spellStart"/>
            <w:r w:rsidRPr="00836725">
              <w:rPr>
                <w:rFonts w:ascii="Times New Roman" w:hAnsi="Times New Roman" w:cs="Times New Roman"/>
                <w:sz w:val="24"/>
                <w:szCs w:val="24"/>
              </w:rPr>
              <w:t>kalangan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masyarakat</w:t>
            </w:r>
            <w:proofErr w:type="spellEnd"/>
            <w:r w:rsidRPr="00836725">
              <w:rPr>
                <w:rFonts w:ascii="Times New Roman" w:hAnsi="Times New Roman" w:cs="Times New Roman"/>
                <w:sz w:val="24"/>
                <w:szCs w:val="24"/>
              </w:rPr>
              <w:t>.</w:t>
            </w:r>
          </w:p>
        </w:tc>
        <w:tc>
          <w:tcPr>
            <w:tcW w:w="676" w:type="dxa"/>
          </w:tcPr>
          <w:p w14:paraId="2DEEFEA7"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44AC0FBB"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17E44237"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2ACD042F"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16264E80" w14:textId="77777777" w:rsidR="00747969" w:rsidRPr="003A221F" w:rsidRDefault="00747969" w:rsidP="00747969">
            <w:pPr>
              <w:tabs>
                <w:tab w:val="left" w:pos="142"/>
              </w:tabs>
              <w:rPr>
                <w:rFonts w:ascii="Times New Roman" w:hAnsi="Times New Roman" w:cs="Times New Roman"/>
                <w:b/>
                <w:bCs/>
                <w:sz w:val="24"/>
                <w:szCs w:val="24"/>
              </w:rPr>
            </w:pPr>
          </w:p>
        </w:tc>
      </w:tr>
      <w:tr w:rsidR="00747969" w:rsidRPr="003A221F" w14:paraId="66D8A8D9" w14:textId="77777777" w:rsidTr="00E74F35">
        <w:trPr>
          <w:trHeight w:val="836"/>
        </w:trPr>
        <w:tc>
          <w:tcPr>
            <w:tcW w:w="1213" w:type="dxa"/>
          </w:tcPr>
          <w:p w14:paraId="11EF9FCD" w14:textId="7B65B12D" w:rsidR="00747969" w:rsidRPr="003A221F" w:rsidRDefault="00747969" w:rsidP="00747969">
            <w:pPr>
              <w:pStyle w:val="ListParagraph"/>
              <w:widowControl w:val="0"/>
              <w:numPr>
                <w:ilvl w:val="0"/>
                <w:numId w:val="21"/>
              </w:numPr>
              <w:tabs>
                <w:tab w:val="left" w:pos="142"/>
              </w:tabs>
              <w:autoSpaceDE w:val="0"/>
              <w:autoSpaceDN w:val="0"/>
              <w:contextualSpacing w:val="0"/>
              <w:rPr>
                <w:rFonts w:ascii="Times New Roman" w:hAnsi="Times New Roman" w:cs="Times New Roman"/>
                <w:sz w:val="24"/>
                <w:szCs w:val="24"/>
              </w:rPr>
            </w:pPr>
          </w:p>
        </w:tc>
        <w:tc>
          <w:tcPr>
            <w:tcW w:w="3653" w:type="dxa"/>
          </w:tcPr>
          <w:p w14:paraId="30D23BFD" w14:textId="2474BE0B" w:rsidR="00747969" w:rsidRPr="003A221F" w:rsidRDefault="00836725" w:rsidP="00747969">
            <w:pPr>
              <w:tabs>
                <w:tab w:val="left" w:pos="142"/>
              </w:tabs>
              <w:rPr>
                <w:rFonts w:ascii="Times New Roman" w:hAnsi="Times New Roman" w:cs="Times New Roman"/>
                <w:b/>
                <w:bCs/>
                <w:sz w:val="24"/>
                <w:szCs w:val="24"/>
              </w:rPr>
            </w:pPr>
            <w:r w:rsidRPr="00836725">
              <w:rPr>
                <w:rFonts w:ascii="Times New Roman" w:hAnsi="Times New Roman" w:cs="Times New Roman"/>
                <w:sz w:val="24"/>
                <w:szCs w:val="24"/>
              </w:rPr>
              <w:t xml:space="preserve">Alumni universitas </w:t>
            </w:r>
            <w:proofErr w:type="spellStart"/>
            <w:r w:rsidRPr="00836725">
              <w:rPr>
                <w:rFonts w:ascii="Times New Roman" w:hAnsi="Times New Roman" w:cs="Times New Roman"/>
                <w:sz w:val="24"/>
                <w:szCs w:val="24"/>
              </w:rPr>
              <w:t>ini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menunjukkan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keberhasilan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dalam</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karier</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profesional</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mereka</w:t>
            </w:r>
            <w:proofErr w:type="spellEnd"/>
            <w:r w:rsidRPr="00836725">
              <w:rPr>
                <w:rFonts w:ascii="Times New Roman" w:hAnsi="Times New Roman" w:cs="Times New Roman"/>
                <w:sz w:val="24"/>
                <w:szCs w:val="24"/>
              </w:rPr>
              <w:t>.</w:t>
            </w:r>
          </w:p>
        </w:tc>
        <w:tc>
          <w:tcPr>
            <w:tcW w:w="676" w:type="dxa"/>
          </w:tcPr>
          <w:p w14:paraId="0C541B73"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11ADC9A5"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531D81A0"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2E02CA4B"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3C1759B1" w14:textId="77777777" w:rsidR="00747969" w:rsidRPr="003A221F" w:rsidRDefault="00747969" w:rsidP="00747969">
            <w:pPr>
              <w:tabs>
                <w:tab w:val="left" w:pos="142"/>
              </w:tabs>
              <w:rPr>
                <w:rFonts w:ascii="Times New Roman" w:hAnsi="Times New Roman" w:cs="Times New Roman"/>
                <w:b/>
                <w:bCs/>
                <w:sz w:val="24"/>
                <w:szCs w:val="24"/>
              </w:rPr>
            </w:pPr>
          </w:p>
        </w:tc>
      </w:tr>
      <w:tr w:rsidR="00747969" w:rsidRPr="003A221F" w14:paraId="747DD13D" w14:textId="77777777" w:rsidTr="00E74F35">
        <w:trPr>
          <w:trHeight w:val="847"/>
        </w:trPr>
        <w:tc>
          <w:tcPr>
            <w:tcW w:w="1213" w:type="dxa"/>
          </w:tcPr>
          <w:p w14:paraId="4C7F5B42" w14:textId="77777777" w:rsidR="00747969" w:rsidRPr="003A221F" w:rsidRDefault="00747969" w:rsidP="00747969">
            <w:pPr>
              <w:pStyle w:val="ListParagraph"/>
              <w:widowControl w:val="0"/>
              <w:numPr>
                <w:ilvl w:val="0"/>
                <w:numId w:val="21"/>
              </w:numPr>
              <w:tabs>
                <w:tab w:val="left" w:pos="142"/>
              </w:tabs>
              <w:autoSpaceDE w:val="0"/>
              <w:autoSpaceDN w:val="0"/>
              <w:contextualSpacing w:val="0"/>
              <w:rPr>
                <w:rFonts w:ascii="Times New Roman" w:hAnsi="Times New Roman" w:cs="Times New Roman"/>
                <w:sz w:val="24"/>
                <w:szCs w:val="24"/>
              </w:rPr>
            </w:pPr>
          </w:p>
        </w:tc>
        <w:tc>
          <w:tcPr>
            <w:tcW w:w="3653" w:type="dxa"/>
          </w:tcPr>
          <w:p w14:paraId="4CDCC938" w14:textId="1E360780" w:rsidR="00747969" w:rsidRPr="0012655E" w:rsidRDefault="00836725" w:rsidP="00747969">
            <w:pPr>
              <w:tabs>
                <w:tab w:val="left" w:pos="142"/>
              </w:tabs>
              <w:rPr>
                <w:rFonts w:ascii="Times New Roman" w:hAnsi="Times New Roman" w:cs="Times New Roman"/>
                <w:sz w:val="24"/>
                <w:szCs w:val="24"/>
                <w:lang w:val="id-ID"/>
              </w:rPr>
            </w:pPr>
            <w:r w:rsidRPr="00836725">
              <w:rPr>
                <w:rFonts w:ascii="Times New Roman" w:hAnsi="Times New Roman" w:cs="Times New Roman"/>
                <w:sz w:val="24"/>
                <w:szCs w:val="24"/>
              </w:rPr>
              <w:t xml:space="preserve">Universitas </w:t>
            </w:r>
            <w:proofErr w:type="spellStart"/>
            <w:r w:rsidRPr="00836725">
              <w:rPr>
                <w:rFonts w:ascii="Times New Roman" w:hAnsi="Times New Roman" w:cs="Times New Roman"/>
                <w:sz w:val="24"/>
                <w:szCs w:val="24"/>
              </w:rPr>
              <w:t>ini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diakui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memiliki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tenaga</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pengajar</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dengan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kualitas</w:t>
            </w:r>
            <w:proofErr w:type="spellEnd"/>
            <w:r w:rsidRPr="00836725">
              <w:rPr>
                <w:rFonts w:ascii="Times New Roman" w:hAnsi="Times New Roman" w:cs="Times New Roman"/>
                <w:sz w:val="24"/>
                <w:szCs w:val="24"/>
              </w:rPr>
              <w:t xml:space="preserve"> yang </w:t>
            </w:r>
            <w:proofErr w:type="spellStart"/>
            <w:r w:rsidRPr="00836725">
              <w:rPr>
                <w:rFonts w:ascii="Times New Roman" w:hAnsi="Times New Roman" w:cs="Times New Roman"/>
                <w:sz w:val="24"/>
                <w:szCs w:val="24"/>
              </w:rPr>
              <w:t>tinggi</w:t>
            </w:r>
            <w:proofErr w:type="spellEnd"/>
            <w:r w:rsidRPr="00836725">
              <w:rPr>
                <w:rFonts w:ascii="Times New Roman" w:hAnsi="Times New Roman" w:cs="Times New Roman"/>
                <w:sz w:val="24"/>
                <w:szCs w:val="24"/>
              </w:rPr>
              <w:t>.</w:t>
            </w:r>
          </w:p>
        </w:tc>
        <w:tc>
          <w:tcPr>
            <w:tcW w:w="676" w:type="dxa"/>
          </w:tcPr>
          <w:p w14:paraId="4D2045CE"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6A22CF38"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547479F3"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13773A9E"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601082FB" w14:textId="77777777" w:rsidR="00747969" w:rsidRPr="003A221F" w:rsidRDefault="00747969" w:rsidP="00747969">
            <w:pPr>
              <w:tabs>
                <w:tab w:val="left" w:pos="142"/>
              </w:tabs>
              <w:rPr>
                <w:rFonts w:ascii="Times New Roman" w:hAnsi="Times New Roman" w:cs="Times New Roman"/>
                <w:b/>
                <w:bCs/>
                <w:sz w:val="24"/>
                <w:szCs w:val="24"/>
              </w:rPr>
            </w:pPr>
          </w:p>
        </w:tc>
      </w:tr>
      <w:tr w:rsidR="00747969" w:rsidRPr="003A221F" w14:paraId="0C4E4005" w14:textId="77777777" w:rsidTr="00E74F35">
        <w:trPr>
          <w:trHeight w:val="836"/>
        </w:trPr>
        <w:tc>
          <w:tcPr>
            <w:tcW w:w="1213" w:type="dxa"/>
          </w:tcPr>
          <w:p w14:paraId="068EE453" w14:textId="77777777" w:rsidR="00747969" w:rsidRPr="003A221F" w:rsidRDefault="00747969" w:rsidP="00747969">
            <w:pPr>
              <w:pStyle w:val="ListParagraph"/>
              <w:widowControl w:val="0"/>
              <w:numPr>
                <w:ilvl w:val="0"/>
                <w:numId w:val="21"/>
              </w:numPr>
              <w:tabs>
                <w:tab w:val="left" w:pos="142"/>
              </w:tabs>
              <w:autoSpaceDE w:val="0"/>
              <w:autoSpaceDN w:val="0"/>
              <w:contextualSpacing w:val="0"/>
              <w:rPr>
                <w:rFonts w:ascii="Times New Roman" w:hAnsi="Times New Roman" w:cs="Times New Roman"/>
                <w:sz w:val="24"/>
                <w:szCs w:val="24"/>
              </w:rPr>
            </w:pPr>
          </w:p>
        </w:tc>
        <w:tc>
          <w:tcPr>
            <w:tcW w:w="3653" w:type="dxa"/>
          </w:tcPr>
          <w:p w14:paraId="32D9F442" w14:textId="1DFD3602" w:rsidR="00747969" w:rsidRPr="0012655E" w:rsidRDefault="00836725" w:rsidP="00747969">
            <w:pPr>
              <w:tabs>
                <w:tab w:val="left" w:pos="142"/>
              </w:tabs>
              <w:rPr>
                <w:rFonts w:ascii="Times New Roman" w:hAnsi="Times New Roman" w:cs="Times New Roman"/>
                <w:sz w:val="24"/>
                <w:szCs w:val="24"/>
                <w:lang w:val="id-ID"/>
              </w:rPr>
            </w:pPr>
            <w:r w:rsidRPr="00836725">
              <w:rPr>
                <w:rFonts w:ascii="Times New Roman" w:hAnsi="Times New Roman" w:cs="Times New Roman"/>
                <w:sz w:val="24"/>
                <w:szCs w:val="24"/>
              </w:rPr>
              <w:t xml:space="preserve">Universitas </w:t>
            </w:r>
            <w:proofErr w:type="spellStart"/>
            <w:r w:rsidRPr="00836725">
              <w:rPr>
                <w:rFonts w:ascii="Times New Roman" w:hAnsi="Times New Roman" w:cs="Times New Roman"/>
                <w:sz w:val="24"/>
                <w:szCs w:val="24"/>
              </w:rPr>
              <w:t>ini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memiliki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reputasi</w:t>
            </w:r>
            <w:proofErr w:type="spellEnd"/>
            <w:r w:rsidRPr="00836725">
              <w:rPr>
                <w:rFonts w:ascii="Times New Roman" w:hAnsi="Times New Roman" w:cs="Times New Roman"/>
                <w:sz w:val="24"/>
                <w:szCs w:val="24"/>
              </w:rPr>
              <w:t xml:space="preserve"> yang </w:t>
            </w:r>
            <w:proofErr w:type="spellStart"/>
            <w:r w:rsidRPr="00836725">
              <w:rPr>
                <w:rFonts w:ascii="Times New Roman" w:hAnsi="Times New Roman" w:cs="Times New Roman"/>
                <w:sz w:val="24"/>
                <w:szCs w:val="24"/>
              </w:rPr>
              <w:t>baik</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baik</w:t>
            </w:r>
            <w:proofErr w:type="spellEnd"/>
            <w:r w:rsidRPr="00836725">
              <w:rPr>
                <w:rFonts w:ascii="Times New Roman" w:hAnsi="Times New Roman" w:cs="Times New Roman"/>
                <w:sz w:val="24"/>
                <w:szCs w:val="24"/>
              </w:rPr>
              <w:t xml:space="preserve"> di </w:t>
            </w:r>
            <w:proofErr w:type="spellStart"/>
            <w:r w:rsidRPr="00836725">
              <w:rPr>
                <w:rFonts w:ascii="Times New Roman" w:hAnsi="Times New Roman" w:cs="Times New Roman"/>
                <w:sz w:val="24"/>
                <w:szCs w:val="24"/>
              </w:rPr>
              <w:t>tingkat</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nasional</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maupun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internasional</w:t>
            </w:r>
            <w:proofErr w:type="spellEnd"/>
            <w:r w:rsidRPr="00836725">
              <w:rPr>
                <w:rFonts w:ascii="Times New Roman" w:hAnsi="Times New Roman" w:cs="Times New Roman"/>
                <w:sz w:val="24"/>
                <w:szCs w:val="24"/>
              </w:rPr>
              <w:t>.</w:t>
            </w:r>
          </w:p>
        </w:tc>
        <w:tc>
          <w:tcPr>
            <w:tcW w:w="676" w:type="dxa"/>
          </w:tcPr>
          <w:p w14:paraId="6E7C52FA"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32883A35"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2F2DC09F"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0943648A"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7974AE43" w14:textId="77777777" w:rsidR="00747969" w:rsidRPr="003A221F" w:rsidRDefault="00747969" w:rsidP="00747969">
            <w:pPr>
              <w:tabs>
                <w:tab w:val="left" w:pos="142"/>
              </w:tabs>
              <w:rPr>
                <w:rFonts w:ascii="Times New Roman" w:hAnsi="Times New Roman" w:cs="Times New Roman"/>
                <w:b/>
                <w:bCs/>
                <w:sz w:val="24"/>
                <w:szCs w:val="24"/>
              </w:rPr>
            </w:pPr>
          </w:p>
        </w:tc>
      </w:tr>
      <w:tr w:rsidR="00747969" w:rsidRPr="003A221F" w14:paraId="1C9B1744" w14:textId="77777777" w:rsidTr="00E74F35">
        <w:trPr>
          <w:trHeight w:val="847"/>
        </w:trPr>
        <w:tc>
          <w:tcPr>
            <w:tcW w:w="1213" w:type="dxa"/>
          </w:tcPr>
          <w:p w14:paraId="72D24928" w14:textId="77777777" w:rsidR="00747969" w:rsidRPr="003A221F" w:rsidRDefault="00747969" w:rsidP="00747969">
            <w:pPr>
              <w:pStyle w:val="ListParagraph"/>
              <w:widowControl w:val="0"/>
              <w:numPr>
                <w:ilvl w:val="0"/>
                <w:numId w:val="21"/>
              </w:numPr>
              <w:tabs>
                <w:tab w:val="left" w:pos="142"/>
              </w:tabs>
              <w:autoSpaceDE w:val="0"/>
              <w:autoSpaceDN w:val="0"/>
              <w:contextualSpacing w:val="0"/>
              <w:rPr>
                <w:rFonts w:ascii="Times New Roman" w:hAnsi="Times New Roman" w:cs="Times New Roman"/>
                <w:sz w:val="24"/>
                <w:szCs w:val="24"/>
              </w:rPr>
            </w:pPr>
          </w:p>
        </w:tc>
        <w:tc>
          <w:tcPr>
            <w:tcW w:w="3653" w:type="dxa"/>
          </w:tcPr>
          <w:p w14:paraId="084D7B7F" w14:textId="72E94F41" w:rsidR="00FD7BCD" w:rsidRPr="0012655E" w:rsidRDefault="00836725" w:rsidP="00747969">
            <w:pPr>
              <w:tabs>
                <w:tab w:val="left" w:pos="142"/>
              </w:tabs>
              <w:rPr>
                <w:rFonts w:ascii="Times New Roman" w:hAnsi="Times New Roman" w:cs="Times New Roman"/>
                <w:sz w:val="24"/>
                <w:szCs w:val="24"/>
                <w:lang w:val="id-ID"/>
              </w:rPr>
            </w:pPr>
            <w:r w:rsidRPr="00836725">
              <w:rPr>
                <w:rFonts w:ascii="Times New Roman" w:hAnsi="Times New Roman" w:cs="Times New Roman"/>
                <w:sz w:val="24"/>
                <w:szCs w:val="24"/>
              </w:rPr>
              <w:t xml:space="preserve">Universitas </w:t>
            </w:r>
            <w:proofErr w:type="spellStart"/>
            <w:r w:rsidRPr="00836725">
              <w:rPr>
                <w:rFonts w:ascii="Times New Roman" w:hAnsi="Times New Roman" w:cs="Times New Roman"/>
                <w:sz w:val="24"/>
                <w:szCs w:val="24"/>
              </w:rPr>
              <w:t>ini</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secara</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konsisten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memperoleh</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pemberitaan</w:t>
            </w:r>
            <w:proofErr w:type="spellEnd"/>
            <w:r w:rsidRPr="00836725">
              <w:rPr>
                <w:rFonts w:ascii="Times New Roman" w:hAnsi="Times New Roman" w:cs="Times New Roman"/>
                <w:sz w:val="24"/>
                <w:szCs w:val="24"/>
              </w:rPr>
              <w:t xml:space="preserve"> </w:t>
            </w:r>
            <w:proofErr w:type="spellStart"/>
            <w:r w:rsidRPr="00836725">
              <w:rPr>
                <w:rFonts w:ascii="Times New Roman" w:hAnsi="Times New Roman" w:cs="Times New Roman"/>
                <w:sz w:val="24"/>
                <w:szCs w:val="24"/>
              </w:rPr>
              <w:t>positif</w:t>
            </w:r>
            <w:proofErr w:type="spellEnd"/>
            <w:r w:rsidRPr="00836725">
              <w:rPr>
                <w:rFonts w:ascii="Times New Roman" w:hAnsi="Times New Roman" w:cs="Times New Roman"/>
                <w:sz w:val="24"/>
                <w:szCs w:val="24"/>
              </w:rPr>
              <w:t xml:space="preserve"> di media </w:t>
            </w:r>
            <w:proofErr w:type="spellStart"/>
            <w:r w:rsidRPr="00836725">
              <w:rPr>
                <w:rFonts w:ascii="Times New Roman" w:hAnsi="Times New Roman" w:cs="Times New Roman"/>
                <w:sz w:val="24"/>
                <w:szCs w:val="24"/>
              </w:rPr>
              <w:t>massa</w:t>
            </w:r>
            <w:proofErr w:type="spellEnd"/>
            <w:r w:rsidRPr="00836725">
              <w:rPr>
                <w:rFonts w:ascii="Times New Roman" w:hAnsi="Times New Roman" w:cs="Times New Roman"/>
                <w:sz w:val="24"/>
                <w:szCs w:val="24"/>
              </w:rPr>
              <w:t>.</w:t>
            </w:r>
          </w:p>
        </w:tc>
        <w:tc>
          <w:tcPr>
            <w:tcW w:w="676" w:type="dxa"/>
          </w:tcPr>
          <w:p w14:paraId="1F876346" w14:textId="77777777" w:rsidR="00747969" w:rsidRPr="003A221F" w:rsidRDefault="00747969" w:rsidP="00747969">
            <w:pPr>
              <w:tabs>
                <w:tab w:val="left" w:pos="142"/>
              </w:tabs>
              <w:rPr>
                <w:rFonts w:ascii="Times New Roman" w:hAnsi="Times New Roman" w:cs="Times New Roman"/>
                <w:b/>
                <w:bCs/>
                <w:sz w:val="24"/>
                <w:szCs w:val="24"/>
              </w:rPr>
            </w:pPr>
          </w:p>
        </w:tc>
        <w:tc>
          <w:tcPr>
            <w:tcW w:w="765" w:type="dxa"/>
          </w:tcPr>
          <w:p w14:paraId="27F82762" w14:textId="77777777" w:rsidR="00747969" w:rsidRPr="003A221F" w:rsidRDefault="00747969" w:rsidP="00747969">
            <w:pPr>
              <w:tabs>
                <w:tab w:val="left" w:pos="142"/>
              </w:tabs>
              <w:rPr>
                <w:rFonts w:ascii="Times New Roman" w:hAnsi="Times New Roman" w:cs="Times New Roman"/>
                <w:b/>
                <w:bCs/>
                <w:sz w:val="24"/>
                <w:szCs w:val="24"/>
              </w:rPr>
            </w:pPr>
          </w:p>
        </w:tc>
        <w:tc>
          <w:tcPr>
            <w:tcW w:w="717" w:type="dxa"/>
          </w:tcPr>
          <w:p w14:paraId="760BA1DB" w14:textId="77777777" w:rsidR="00747969" w:rsidRPr="003A221F" w:rsidRDefault="00747969" w:rsidP="00747969">
            <w:pPr>
              <w:tabs>
                <w:tab w:val="left" w:pos="142"/>
              </w:tabs>
              <w:rPr>
                <w:rFonts w:ascii="Times New Roman" w:hAnsi="Times New Roman" w:cs="Times New Roman"/>
                <w:b/>
                <w:bCs/>
                <w:sz w:val="24"/>
                <w:szCs w:val="24"/>
              </w:rPr>
            </w:pPr>
          </w:p>
        </w:tc>
        <w:tc>
          <w:tcPr>
            <w:tcW w:w="811" w:type="dxa"/>
          </w:tcPr>
          <w:p w14:paraId="374D44CC" w14:textId="77777777" w:rsidR="00747969" w:rsidRPr="003A221F" w:rsidRDefault="00747969" w:rsidP="00747969">
            <w:pPr>
              <w:tabs>
                <w:tab w:val="left" w:pos="142"/>
              </w:tabs>
              <w:rPr>
                <w:rFonts w:ascii="Times New Roman" w:hAnsi="Times New Roman" w:cs="Times New Roman"/>
                <w:b/>
                <w:bCs/>
                <w:sz w:val="24"/>
                <w:szCs w:val="24"/>
              </w:rPr>
            </w:pPr>
          </w:p>
        </w:tc>
        <w:tc>
          <w:tcPr>
            <w:tcW w:w="759" w:type="dxa"/>
          </w:tcPr>
          <w:p w14:paraId="2A5511DD" w14:textId="77777777" w:rsidR="00747969" w:rsidRPr="003A221F" w:rsidRDefault="00747969" w:rsidP="00747969">
            <w:pPr>
              <w:tabs>
                <w:tab w:val="left" w:pos="142"/>
              </w:tabs>
              <w:rPr>
                <w:rFonts w:ascii="Times New Roman" w:hAnsi="Times New Roman" w:cs="Times New Roman"/>
                <w:b/>
                <w:bCs/>
                <w:sz w:val="24"/>
                <w:szCs w:val="24"/>
              </w:rPr>
            </w:pPr>
          </w:p>
        </w:tc>
      </w:tr>
      <w:tr w:rsidR="003060DE" w:rsidRPr="003A221F" w14:paraId="2AFF7B88" w14:textId="77777777" w:rsidTr="00E74F35">
        <w:trPr>
          <w:trHeight w:val="282"/>
        </w:trPr>
        <w:tc>
          <w:tcPr>
            <w:tcW w:w="1213" w:type="dxa"/>
          </w:tcPr>
          <w:p w14:paraId="3250B7D8" w14:textId="77777777" w:rsidR="003060DE" w:rsidRPr="003A221F" w:rsidRDefault="003060DE" w:rsidP="00A5703C">
            <w:pPr>
              <w:tabs>
                <w:tab w:val="left" w:pos="142"/>
              </w:tabs>
              <w:rPr>
                <w:rFonts w:ascii="Times New Roman" w:hAnsi="Times New Roman" w:cs="Times New Roman"/>
                <w:sz w:val="24"/>
                <w:szCs w:val="24"/>
              </w:rPr>
            </w:pPr>
          </w:p>
        </w:tc>
        <w:tc>
          <w:tcPr>
            <w:tcW w:w="3653" w:type="dxa"/>
          </w:tcPr>
          <w:p w14:paraId="5DA994A9" w14:textId="77777777" w:rsidR="003060DE" w:rsidRPr="003A221F" w:rsidRDefault="003060DE" w:rsidP="00A5703C">
            <w:pPr>
              <w:tabs>
                <w:tab w:val="left" w:pos="142"/>
              </w:tabs>
              <w:jc w:val="right"/>
              <w:rPr>
                <w:rFonts w:ascii="Times New Roman" w:hAnsi="Times New Roman" w:cs="Times New Roman"/>
                <w:sz w:val="24"/>
                <w:szCs w:val="24"/>
              </w:rPr>
            </w:pPr>
            <w:r w:rsidRPr="003A221F">
              <w:rPr>
                <w:rFonts w:ascii="Times New Roman" w:hAnsi="Times New Roman" w:cs="Times New Roman"/>
              </w:rPr>
              <w:fldChar w:fldCharType="begin" w:fldLock="1"/>
            </w:r>
            <w:r w:rsidRPr="003A221F">
              <w:rPr>
                <w:rFonts w:ascii="Times New Roman" w:hAnsi="Times New Roman" w:cs="Times New Roman"/>
              </w:rPr>
              <w:instrText>ADDIN CSL_CITATION {"citationItems":[{"id":"ITEM-1","itemData":{"ISSN":"0951-354X","author":[{"dropping-particle":"","family":"Panda","given":"Swati","non-dropping-particle":"","parse-names":false,"suffix":""},{"dropping-particle":"","family":"Pandey","given":"Satyendra C","non-dropping-particle":"","parse-names":false,"suffix":""},{"dropping-particle":"","family":"Bennett","given":"Andrea","non-dropping-particle":"","parse-names":false,"suffix":""},{"dropping-particle":"","family":"Tian","given":"Xiaoguang","non-dropping-particle":"","parse-names":false,"suffix":""}],"container-title":"International Journal of Educational Management","id":"ITEM-1","issue":"2","issued":{"date-parts":[["2019"]]},"page":"234-251","publisher":"Emerald Publishing Limited","title":"University brand image as competitive advantage: a two-country study","type":"article-journal","volume":"33"},"uris":["http://www.mendeley.com/documents/?uuid=a6e6e7cc-68f9-46ea-9bf7-4b559816eeaf"]}],"mendeley":{"formattedCitation":"(Panda et al., 2019)","plainTextFormattedCitation":"(Panda et al., 2019)","previouslyFormattedCitation":"(Panda et al., 2019)"},"properties":{"noteIndex":0},"schema":"https://github.com/citation-style-language/schema/raw/master/csl-citation.json"}</w:instrText>
            </w:r>
            <w:r w:rsidRPr="003A221F">
              <w:rPr>
                <w:rFonts w:ascii="Times New Roman" w:hAnsi="Times New Roman" w:cs="Times New Roman"/>
              </w:rPr>
              <w:fldChar w:fldCharType="separate"/>
            </w:r>
            <w:r w:rsidRPr="003A221F">
              <w:rPr>
                <w:rFonts w:ascii="Times New Roman" w:hAnsi="Times New Roman" w:cs="Times New Roman"/>
                <w:noProof/>
              </w:rPr>
              <w:t>(Panda et al., 2019)</w:t>
            </w:r>
            <w:r w:rsidRPr="003A221F">
              <w:rPr>
                <w:rFonts w:ascii="Times New Roman" w:hAnsi="Times New Roman" w:cs="Times New Roman"/>
              </w:rPr>
              <w:fldChar w:fldCharType="end"/>
            </w:r>
          </w:p>
        </w:tc>
        <w:tc>
          <w:tcPr>
            <w:tcW w:w="676" w:type="dxa"/>
          </w:tcPr>
          <w:p w14:paraId="4DB90444" w14:textId="77777777" w:rsidR="003060DE" w:rsidRPr="003A221F" w:rsidRDefault="003060DE" w:rsidP="00A5703C">
            <w:pPr>
              <w:tabs>
                <w:tab w:val="left" w:pos="142"/>
              </w:tabs>
              <w:rPr>
                <w:rFonts w:ascii="Times New Roman" w:hAnsi="Times New Roman" w:cs="Times New Roman"/>
                <w:b/>
                <w:bCs/>
                <w:sz w:val="24"/>
                <w:szCs w:val="24"/>
              </w:rPr>
            </w:pPr>
          </w:p>
        </w:tc>
        <w:tc>
          <w:tcPr>
            <w:tcW w:w="765" w:type="dxa"/>
          </w:tcPr>
          <w:p w14:paraId="4DE57B9F" w14:textId="77777777" w:rsidR="003060DE" w:rsidRPr="003A221F" w:rsidRDefault="003060DE" w:rsidP="00A5703C">
            <w:pPr>
              <w:tabs>
                <w:tab w:val="left" w:pos="142"/>
              </w:tabs>
              <w:rPr>
                <w:rFonts w:ascii="Times New Roman" w:hAnsi="Times New Roman" w:cs="Times New Roman"/>
                <w:b/>
                <w:bCs/>
                <w:sz w:val="24"/>
                <w:szCs w:val="24"/>
              </w:rPr>
            </w:pPr>
          </w:p>
        </w:tc>
        <w:tc>
          <w:tcPr>
            <w:tcW w:w="717" w:type="dxa"/>
          </w:tcPr>
          <w:p w14:paraId="77C45135" w14:textId="77777777" w:rsidR="003060DE" w:rsidRPr="003A221F" w:rsidRDefault="003060DE" w:rsidP="00A5703C">
            <w:pPr>
              <w:tabs>
                <w:tab w:val="left" w:pos="142"/>
              </w:tabs>
              <w:rPr>
                <w:rFonts w:ascii="Times New Roman" w:hAnsi="Times New Roman" w:cs="Times New Roman"/>
                <w:b/>
                <w:bCs/>
                <w:sz w:val="24"/>
                <w:szCs w:val="24"/>
              </w:rPr>
            </w:pPr>
          </w:p>
        </w:tc>
        <w:tc>
          <w:tcPr>
            <w:tcW w:w="811" w:type="dxa"/>
          </w:tcPr>
          <w:p w14:paraId="416C6546" w14:textId="77777777" w:rsidR="003060DE" w:rsidRPr="003A221F" w:rsidRDefault="003060DE" w:rsidP="00A5703C">
            <w:pPr>
              <w:tabs>
                <w:tab w:val="left" w:pos="142"/>
              </w:tabs>
              <w:rPr>
                <w:rFonts w:ascii="Times New Roman" w:hAnsi="Times New Roman" w:cs="Times New Roman"/>
                <w:b/>
                <w:bCs/>
                <w:sz w:val="24"/>
                <w:szCs w:val="24"/>
              </w:rPr>
            </w:pPr>
          </w:p>
        </w:tc>
        <w:tc>
          <w:tcPr>
            <w:tcW w:w="759" w:type="dxa"/>
          </w:tcPr>
          <w:p w14:paraId="7676148E" w14:textId="77777777" w:rsidR="003060DE" w:rsidRPr="003A221F" w:rsidRDefault="003060DE" w:rsidP="00A5703C">
            <w:pPr>
              <w:tabs>
                <w:tab w:val="left" w:pos="142"/>
              </w:tabs>
              <w:rPr>
                <w:rFonts w:ascii="Times New Roman" w:hAnsi="Times New Roman" w:cs="Times New Roman"/>
                <w:b/>
                <w:bCs/>
                <w:sz w:val="24"/>
                <w:szCs w:val="24"/>
              </w:rPr>
            </w:pPr>
          </w:p>
        </w:tc>
      </w:tr>
    </w:tbl>
    <w:p w14:paraId="1180AD20" w14:textId="77777777" w:rsidR="006F4F43" w:rsidRDefault="006F4F43" w:rsidP="006F4F43">
      <w:pPr>
        <w:spacing w:after="0" w:line="360" w:lineRule="auto"/>
        <w:contextualSpacing/>
        <w:rPr>
          <w:rFonts w:ascii="Times New Roman" w:hAnsi="Times New Roman" w:cs="Times New Roman"/>
          <w:b/>
          <w:bCs/>
          <w:i/>
          <w:iCs/>
          <w:sz w:val="24"/>
          <w:szCs w:val="24"/>
        </w:rPr>
      </w:pPr>
    </w:p>
    <w:p w14:paraId="595199E8" w14:textId="41E7B4C1" w:rsidR="00071D5A" w:rsidRPr="00931B5E" w:rsidRDefault="00071D5A" w:rsidP="00071D5A">
      <w:pPr>
        <w:spacing w:after="0" w:line="360" w:lineRule="auto"/>
        <w:ind w:left="851"/>
        <w:contextualSpacing/>
        <w:jc w:val="both"/>
        <w:rPr>
          <w:rFonts w:ascii="Times New Roman" w:hAnsi="Times New Roman" w:cs="Times New Roman"/>
          <w:b/>
          <w:bCs/>
          <w:i/>
          <w:iCs/>
          <w:sz w:val="24"/>
          <w:szCs w:val="24"/>
        </w:rPr>
      </w:pPr>
      <w:r w:rsidRPr="00931B5E">
        <w:rPr>
          <w:rFonts w:ascii="Times New Roman" w:hAnsi="Times New Roman" w:cs="Times New Roman"/>
          <w:b/>
          <w:bCs/>
          <w:i/>
          <w:iCs/>
          <w:sz w:val="24"/>
          <w:szCs w:val="24"/>
        </w:rPr>
        <w:t>Re</w:t>
      </w:r>
      <w:r>
        <w:rPr>
          <w:rFonts w:ascii="Times New Roman" w:hAnsi="Times New Roman" w:cs="Times New Roman"/>
          <w:b/>
          <w:bCs/>
          <w:i/>
          <w:iCs/>
          <w:sz w:val="24"/>
          <w:szCs w:val="24"/>
        </w:rPr>
        <w:t>ligiosity</w:t>
      </w:r>
      <w:r w:rsidRPr="00931B5E">
        <w:rPr>
          <w:rFonts w:ascii="Times New Roman" w:hAnsi="Times New Roman" w:cs="Times New Roman"/>
          <w:b/>
          <w:bCs/>
          <w:i/>
          <w:iCs/>
          <w:sz w:val="24"/>
          <w:szCs w:val="24"/>
        </w:rPr>
        <w:t xml:space="preserve"> </w:t>
      </w:r>
      <w:r w:rsidRPr="00931B5E">
        <w:rPr>
          <w:rFonts w:ascii="Times New Roman" w:hAnsi="Times New Roman" w:cs="Times New Roman"/>
          <w:b/>
          <w:bCs/>
          <w:sz w:val="24"/>
          <w:szCs w:val="24"/>
        </w:rPr>
        <w:t>(</w:t>
      </w:r>
      <w:r>
        <w:rPr>
          <w:rFonts w:ascii="Times New Roman" w:hAnsi="Times New Roman" w:cs="Times New Roman"/>
          <w:b/>
          <w:bCs/>
          <w:sz w:val="24"/>
          <w:szCs w:val="24"/>
        </w:rPr>
        <w:t>RG</w:t>
      </w:r>
      <w:r w:rsidRPr="00931B5E">
        <w:rPr>
          <w:rFonts w:ascii="Times New Roman" w:hAnsi="Times New Roman" w:cs="Times New Roman"/>
          <w:b/>
          <w:bCs/>
          <w:sz w:val="24"/>
          <w:szCs w:val="24"/>
        </w:rPr>
        <w:t>)</w:t>
      </w:r>
    </w:p>
    <w:p w14:paraId="2A8A3ED0" w14:textId="77777777" w:rsidR="00071D5A" w:rsidRPr="00F7236A" w:rsidRDefault="00071D5A" w:rsidP="00071D5A">
      <w:pPr>
        <w:spacing w:line="360" w:lineRule="auto"/>
        <w:ind w:left="851"/>
        <w:contextualSpacing/>
        <w:jc w:val="both"/>
        <w:rPr>
          <w:rFonts w:ascii="Times New Roman" w:hAnsi="Times New Roman" w:cs="Times New Roman"/>
          <w:sz w:val="24"/>
          <w:szCs w:val="24"/>
          <w:lang w:val="en-ID"/>
        </w:rPr>
      </w:pPr>
      <w:r w:rsidRPr="006F4F43">
        <w:rPr>
          <w:rFonts w:ascii="Times New Roman" w:hAnsi="Times New Roman" w:cs="Times New Roman"/>
          <w:sz w:val="24"/>
          <w:szCs w:val="24"/>
        </w:rPr>
        <w:t>Adalah:</w:t>
      </w:r>
      <w:r>
        <w:rPr>
          <w:rFonts w:ascii="Times New Roman" w:hAnsi="Times New Roman" w:cs="Times New Roman"/>
          <w:sz w:val="24"/>
          <w:szCs w:val="24"/>
        </w:rPr>
        <w:t xml:space="preserve"> </w:t>
      </w:r>
      <w:proofErr w:type="spellStart"/>
      <w:r w:rsidRPr="00F7236A">
        <w:rPr>
          <w:rFonts w:ascii="Times New Roman" w:hAnsi="Times New Roman" w:cs="Times New Roman"/>
          <w:sz w:val="24"/>
          <w:szCs w:val="24"/>
          <w:lang w:val="en-ID"/>
        </w:rPr>
        <w:t>Religiusitas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konteks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pendidikan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tinggi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atau</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religiosity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dipahami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sebagai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tingkat</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sejauh</w:t>
      </w:r>
      <w:proofErr w:type="spellEnd"/>
      <w:r w:rsidRPr="00F7236A">
        <w:rPr>
          <w:rFonts w:ascii="Times New Roman" w:hAnsi="Times New Roman" w:cs="Times New Roman"/>
          <w:sz w:val="24"/>
          <w:szCs w:val="24"/>
          <w:lang w:val="en-ID"/>
        </w:rPr>
        <w:t xml:space="preserve"> mana </w:t>
      </w:r>
      <w:proofErr w:type="spellStart"/>
      <w:r w:rsidRPr="00F7236A">
        <w:rPr>
          <w:rFonts w:ascii="Times New Roman" w:hAnsi="Times New Roman" w:cs="Times New Roman"/>
          <w:sz w:val="24"/>
          <w:szCs w:val="24"/>
          <w:lang w:val="en-ID"/>
        </w:rPr>
        <w:t>nilai-nilai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keagamaan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diinternalisasikan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difasilitasi</w:t>
      </w:r>
      <w:proofErr w:type="spellEnd"/>
      <w:r w:rsidRPr="00F7236A">
        <w:rPr>
          <w:rFonts w:ascii="Times New Roman" w:hAnsi="Times New Roman" w:cs="Times New Roman"/>
          <w:sz w:val="24"/>
          <w:szCs w:val="24"/>
          <w:lang w:val="en-ID"/>
        </w:rPr>
        <w:t xml:space="preserve">, dan </w:t>
      </w:r>
      <w:proofErr w:type="spellStart"/>
      <w:r w:rsidRPr="00F7236A">
        <w:rPr>
          <w:rFonts w:ascii="Times New Roman" w:hAnsi="Times New Roman" w:cs="Times New Roman"/>
          <w:sz w:val="24"/>
          <w:szCs w:val="24"/>
          <w:lang w:val="en-ID"/>
        </w:rPr>
        <w:t>dipelihara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lingkungan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akademik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baik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melalui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kebijakan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institusional</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kurikulum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aktivitas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sehari-hari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sivitas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akademika</w:t>
      </w:r>
      <w:proofErr w:type="spellEnd"/>
      <w:r w:rsidRPr="00F7236A">
        <w:rPr>
          <w:rFonts w:ascii="Times New Roman" w:hAnsi="Times New Roman" w:cs="Times New Roman"/>
          <w:sz w:val="24"/>
          <w:szCs w:val="24"/>
          <w:lang w:val="en-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2442-9848","author":[{"dropping-particle":"","family":"Suzanawaty","given":"Leis","non-dropping-particle":"","parse-names":false,"suffix":""},{"dropping-particle":"","family":"Aisyah","given":"Muniaty","non-dropping-particle":"","parse-names":false,"suffix":""},{"dropping-particle":"","family":"Umiyati","given":"Umiyati","non-dropping-particle":"","parse-names":false,"suffix":""}],"container-title":"TARBIYA: Journal of Education in Muslim Society","id":"ITEM-1","issue":"1","issued":{"date-parts":[["2021"]]},"page":"44-56","title":"A Comparison of Muslim Millennial Students' Religiousity at Islamic and Non-Faith Based Universities","type":"article-journal","volume":"8"},"uris":["http://www.mendeley.com/documents/?uuid=bfe33dff-df39-4f74-aa6b-057e03f85d16"]}],"mendeley":{"formattedCitation":"(Suzanawaty et al., 2021)","manualFormatting":"Suzanawaty et al., (2021)","plainTextFormattedCitation":"(Suzanawaty et al., 2021)","previouslyFormattedCitation":"(Suzanawaty et al., 2021)"},"properties":{"noteIndex":0},"schema":"https://github.com/citation-style-language/schema/raw/master/csl-citation.json"}</w:instrText>
      </w:r>
      <w:r>
        <w:rPr>
          <w:rFonts w:ascii="Times New Roman" w:hAnsi="Times New Roman" w:cs="Times New Roman"/>
          <w:sz w:val="24"/>
          <w:szCs w:val="24"/>
        </w:rPr>
        <w:fldChar w:fldCharType="separate"/>
      </w:r>
      <w:r w:rsidRPr="006F4F43">
        <w:rPr>
          <w:rFonts w:ascii="Times New Roman" w:hAnsi="Times New Roman" w:cs="Times New Roman"/>
          <w:noProof/>
          <w:sz w:val="24"/>
          <w:szCs w:val="24"/>
        </w:rPr>
        <w:t xml:space="preserve">Suzanawaty et al., </w:t>
      </w:r>
      <w:r>
        <w:rPr>
          <w:rFonts w:ascii="Times New Roman" w:hAnsi="Times New Roman" w:cs="Times New Roman"/>
          <w:noProof/>
          <w:sz w:val="24"/>
          <w:szCs w:val="24"/>
        </w:rPr>
        <w:t>(</w:t>
      </w:r>
      <w:r w:rsidRPr="006F4F43">
        <w:rPr>
          <w:rFonts w:ascii="Times New Roman" w:hAnsi="Times New Roman" w:cs="Times New Roman"/>
          <w:noProof/>
          <w:sz w:val="24"/>
          <w:szCs w:val="24"/>
        </w:rPr>
        <w:t>2021)</w:t>
      </w:r>
      <w:r>
        <w:rPr>
          <w:rFonts w:ascii="Times New Roman" w:hAnsi="Times New Roman" w:cs="Times New Roman"/>
          <w:sz w:val="24"/>
          <w:szCs w:val="24"/>
        </w:rPr>
        <w:fldChar w:fldCharType="end"/>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menegaskan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bahwa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religiusitas</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mahasiswa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tidak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hanya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dibentuk</w:t>
      </w:r>
      <w:proofErr w:type="spellEnd"/>
      <w:r w:rsidRPr="00F7236A">
        <w:rPr>
          <w:rFonts w:ascii="Times New Roman" w:hAnsi="Times New Roman" w:cs="Times New Roman"/>
          <w:sz w:val="24"/>
          <w:szCs w:val="24"/>
          <w:lang w:val="en-ID"/>
        </w:rPr>
        <w:t xml:space="preserve"> oleh </w:t>
      </w:r>
      <w:proofErr w:type="spellStart"/>
      <w:r w:rsidRPr="00F7236A">
        <w:rPr>
          <w:rFonts w:ascii="Times New Roman" w:hAnsi="Times New Roman" w:cs="Times New Roman"/>
          <w:sz w:val="24"/>
          <w:szCs w:val="24"/>
          <w:lang w:val="en-ID"/>
        </w:rPr>
        <w:t>keyakinan</w:t>
      </w:r>
      <w:proofErr w:type="spellEnd"/>
      <w:r w:rsidRPr="00F7236A">
        <w:rPr>
          <w:rFonts w:ascii="Times New Roman" w:hAnsi="Times New Roman" w:cs="Times New Roman"/>
          <w:sz w:val="24"/>
          <w:szCs w:val="24"/>
          <w:lang w:val="en-ID"/>
        </w:rPr>
        <w:t xml:space="preserve"> personal, </w:t>
      </w:r>
      <w:proofErr w:type="spellStart"/>
      <w:r w:rsidRPr="00F7236A">
        <w:rPr>
          <w:rFonts w:ascii="Times New Roman" w:hAnsi="Times New Roman" w:cs="Times New Roman"/>
          <w:sz w:val="24"/>
          <w:szCs w:val="24"/>
          <w:lang w:val="en-ID"/>
        </w:rPr>
        <w:t>melainkan</w:t>
      </w:r>
      <w:proofErr w:type="spellEnd"/>
      <w:r w:rsidRPr="00F7236A">
        <w:rPr>
          <w:rFonts w:ascii="Times New Roman" w:hAnsi="Times New Roman" w:cs="Times New Roman"/>
          <w:sz w:val="24"/>
          <w:szCs w:val="24"/>
          <w:lang w:val="en-ID"/>
        </w:rPr>
        <w:t xml:space="preserve"> juga </w:t>
      </w:r>
      <w:proofErr w:type="spellStart"/>
      <w:r w:rsidRPr="00F7236A">
        <w:rPr>
          <w:rFonts w:ascii="Times New Roman" w:hAnsi="Times New Roman" w:cs="Times New Roman"/>
          <w:sz w:val="24"/>
          <w:szCs w:val="24"/>
          <w:lang w:val="en-ID"/>
        </w:rPr>
        <w:t>dipengaruhi</w:t>
      </w:r>
      <w:proofErr w:type="spellEnd"/>
      <w:r w:rsidRPr="00F7236A">
        <w:rPr>
          <w:rFonts w:ascii="Times New Roman" w:hAnsi="Times New Roman" w:cs="Times New Roman"/>
          <w:sz w:val="24"/>
          <w:szCs w:val="24"/>
          <w:lang w:val="en-ID"/>
        </w:rPr>
        <w:t xml:space="preserve"> oleh </w:t>
      </w:r>
      <w:proofErr w:type="spellStart"/>
      <w:r w:rsidRPr="00F7236A">
        <w:rPr>
          <w:rFonts w:ascii="Times New Roman" w:hAnsi="Times New Roman" w:cs="Times New Roman"/>
          <w:sz w:val="24"/>
          <w:szCs w:val="24"/>
          <w:lang w:val="en-ID"/>
        </w:rPr>
        <w:t>dukungan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institusi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seperti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penyediaan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fasilitas</w:t>
      </w:r>
      <w:proofErr w:type="spellEnd"/>
      <w:r w:rsidRPr="00F7236A">
        <w:rPr>
          <w:rFonts w:ascii="Times New Roman" w:hAnsi="Times New Roman" w:cs="Times New Roman"/>
          <w:sz w:val="24"/>
          <w:szCs w:val="24"/>
          <w:lang w:val="en-ID"/>
        </w:rPr>
        <w:t xml:space="preserve"> ibadah, </w:t>
      </w:r>
      <w:proofErr w:type="spellStart"/>
      <w:r w:rsidRPr="00F7236A">
        <w:rPr>
          <w:rFonts w:ascii="Times New Roman" w:hAnsi="Times New Roman" w:cs="Times New Roman"/>
          <w:sz w:val="24"/>
          <w:szCs w:val="24"/>
          <w:lang w:val="en-ID"/>
        </w:rPr>
        <w:t>kegiatan</w:t>
      </w:r>
      <w:proofErr w:type="spellEnd"/>
      <w:r w:rsidRPr="00F7236A">
        <w:rPr>
          <w:rFonts w:ascii="Times New Roman" w:hAnsi="Times New Roman" w:cs="Times New Roman"/>
          <w:sz w:val="24"/>
          <w:szCs w:val="24"/>
          <w:lang w:val="en-ID"/>
        </w:rPr>
        <w:t xml:space="preserve"> spiritual,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budaya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kampus</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mendukung</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praktik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keagamaan</w:t>
      </w:r>
      <w:proofErr w:type="spellEnd"/>
      <w:r w:rsidRPr="00F7236A">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penelitian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ini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variabel</w:t>
      </w:r>
      <w:proofErr w:type="spellEnd"/>
      <w:r w:rsidRPr="00F7236A">
        <w:rPr>
          <w:rFonts w:ascii="Times New Roman" w:hAnsi="Times New Roman" w:cs="Times New Roman"/>
          <w:sz w:val="24"/>
          <w:szCs w:val="24"/>
          <w:lang w:val="en-ID"/>
        </w:rPr>
        <w:t xml:space="preserve"> </w:t>
      </w:r>
      <w:r w:rsidRPr="00F7236A">
        <w:rPr>
          <w:rFonts w:ascii="Times New Roman" w:hAnsi="Times New Roman" w:cs="Times New Roman"/>
          <w:i/>
          <w:iCs/>
          <w:sz w:val="24"/>
          <w:szCs w:val="24"/>
          <w:lang w:val="en-ID"/>
        </w:rPr>
        <w:t>University Religiosity</w:t>
      </w:r>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dioperasionalisasikan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tiga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dimensi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utama</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yaitu</w:t>
      </w:r>
      <w:proofErr w:type="spellEnd"/>
      <w:r w:rsidRPr="00F7236A">
        <w:rPr>
          <w:rFonts w:ascii="Times New Roman" w:hAnsi="Times New Roman" w:cs="Times New Roman"/>
          <w:sz w:val="24"/>
          <w:szCs w:val="24"/>
          <w:lang w:val="en-ID"/>
        </w:rPr>
        <w:t xml:space="preserve">: (1) </w:t>
      </w:r>
      <w:proofErr w:type="spellStart"/>
      <w:r w:rsidRPr="00E74F35">
        <w:rPr>
          <w:rFonts w:ascii="Times New Roman" w:hAnsi="Times New Roman" w:cs="Times New Roman"/>
          <w:b/>
          <w:bCs/>
          <w:sz w:val="24"/>
          <w:szCs w:val="24"/>
          <w:lang w:val="en-ID"/>
        </w:rPr>
        <w:t>praktik</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keagamaan</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harian</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mencakup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frekuensi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pelaksanaan</w:t>
      </w:r>
      <w:proofErr w:type="spellEnd"/>
      <w:r w:rsidRPr="00F7236A">
        <w:rPr>
          <w:rFonts w:ascii="Times New Roman" w:hAnsi="Times New Roman" w:cs="Times New Roman"/>
          <w:sz w:val="24"/>
          <w:szCs w:val="24"/>
          <w:lang w:val="en-ID"/>
        </w:rPr>
        <w:t xml:space="preserve"> ibadah formal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informal; (2) </w:t>
      </w:r>
      <w:proofErr w:type="spellStart"/>
      <w:r w:rsidRPr="00E74F35">
        <w:rPr>
          <w:rFonts w:ascii="Times New Roman" w:hAnsi="Times New Roman" w:cs="Times New Roman"/>
          <w:b/>
          <w:bCs/>
          <w:sz w:val="24"/>
          <w:szCs w:val="24"/>
          <w:lang w:val="en-ID"/>
        </w:rPr>
        <w:t>sikap</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keyakinan</w:t>
      </w:r>
      <w:proofErr w:type="spellEnd"/>
      <w:r w:rsidRPr="00E74F35">
        <w:rPr>
          <w:rFonts w:ascii="Times New Roman" w:hAnsi="Times New Roman" w:cs="Times New Roman"/>
          <w:b/>
          <w:bCs/>
          <w:sz w:val="24"/>
          <w:szCs w:val="24"/>
          <w:lang w:val="en-ID"/>
        </w:rPr>
        <w:t xml:space="preserve">, dan </w:t>
      </w:r>
      <w:proofErr w:type="spellStart"/>
      <w:r w:rsidRPr="00E74F35">
        <w:rPr>
          <w:rFonts w:ascii="Times New Roman" w:hAnsi="Times New Roman" w:cs="Times New Roman"/>
          <w:b/>
          <w:bCs/>
          <w:sz w:val="24"/>
          <w:szCs w:val="24"/>
          <w:lang w:val="en-ID"/>
        </w:rPr>
        <w:t>spiritualitas</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berkaitan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dengan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peran</w:t>
      </w:r>
      <w:proofErr w:type="spellEnd"/>
      <w:r w:rsidRPr="00F7236A">
        <w:rPr>
          <w:rFonts w:ascii="Times New Roman" w:hAnsi="Times New Roman" w:cs="Times New Roman"/>
          <w:sz w:val="24"/>
          <w:szCs w:val="24"/>
          <w:lang w:val="en-ID"/>
        </w:rPr>
        <w:t xml:space="preserve"> agama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pengambilan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keputusan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akademik</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maupun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kehidupan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sehari-hari</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(3) </w:t>
      </w:r>
      <w:proofErr w:type="spellStart"/>
      <w:r w:rsidRPr="00E74F35">
        <w:rPr>
          <w:rFonts w:ascii="Times New Roman" w:hAnsi="Times New Roman" w:cs="Times New Roman"/>
          <w:b/>
          <w:bCs/>
          <w:sz w:val="24"/>
          <w:szCs w:val="24"/>
          <w:lang w:val="en-ID"/>
        </w:rPr>
        <w:t>atmosfer</w:t>
      </w:r>
      <w:proofErr w:type="spellEnd"/>
      <w:r w:rsidRPr="00E74F35">
        <w:rPr>
          <w:rFonts w:ascii="Times New Roman" w:hAnsi="Times New Roman" w:cs="Times New Roman"/>
          <w:b/>
          <w:bCs/>
          <w:sz w:val="24"/>
          <w:szCs w:val="24"/>
          <w:lang w:val="en-ID"/>
        </w:rPr>
        <w:t xml:space="preserve"> dan </w:t>
      </w:r>
      <w:proofErr w:type="spellStart"/>
      <w:r w:rsidRPr="00E74F35">
        <w:rPr>
          <w:rFonts w:ascii="Times New Roman" w:hAnsi="Times New Roman" w:cs="Times New Roman"/>
          <w:b/>
          <w:bCs/>
          <w:sz w:val="24"/>
          <w:szCs w:val="24"/>
          <w:lang w:val="en-ID"/>
        </w:rPr>
        <w:t>dukungan</w:t>
      </w:r>
      <w:proofErr w:type="spellEnd"/>
      <w:r w:rsidRPr="00E74F35">
        <w:rPr>
          <w:rFonts w:ascii="Times New Roman" w:hAnsi="Times New Roman" w:cs="Times New Roman"/>
          <w:b/>
          <w:bCs/>
          <w:sz w:val="24"/>
          <w:szCs w:val="24"/>
          <w:lang w:val="en-ID"/>
        </w:rPr>
        <w:t xml:space="preserve"> </w:t>
      </w:r>
      <w:proofErr w:type="spellStart"/>
      <w:r w:rsidRPr="00E74F35">
        <w:rPr>
          <w:rFonts w:ascii="Times New Roman" w:hAnsi="Times New Roman" w:cs="Times New Roman"/>
          <w:b/>
          <w:bCs/>
          <w:sz w:val="24"/>
          <w:szCs w:val="24"/>
          <w:lang w:val="en-ID"/>
        </w:rPr>
        <w:t>institusional</w:t>
      </w:r>
      <w:proofErr w:type="spellEnd"/>
      <w:r w:rsidRPr="00F7236A">
        <w:rPr>
          <w:rFonts w:ascii="Times New Roman" w:hAnsi="Times New Roman" w:cs="Times New Roman"/>
          <w:sz w:val="24"/>
          <w:szCs w:val="24"/>
          <w:lang w:val="en-ID"/>
        </w:rPr>
        <w:t xml:space="preserve">, yang </w:t>
      </w:r>
      <w:proofErr w:type="spellStart"/>
      <w:r w:rsidRPr="00F7236A">
        <w:rPr>
          <w:rFonts w:ascii="Times New Roman" w:hAnsi="Times New Roman" w:cs="Times New Roman"/>
          <w:sz w:val="24"/>
          <w:szCs w:val="24"/>
          <w:lang w:val="en-ID"/>
        </w:rPr>
        <w:t>mencakup</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ketersediaan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fasilitas</w:t>
      </w:r>
      <w:proofErr w:type="spellEnd"/>
      <w:r w:rsidRPr="00F7236A">
        <w:rPr>
          <w:rFonts w:ascii="Times New Roman" w:hAnsi="Times New Roman" w:cs="Times New Roman"/>
          <w:sz w:val="24"/>
          <w:szCs w:val="24"/>
          <w:lang w:val="en-ID"/>
        </w:rPr>
        <w:t xml:space="preserve"> ibadah, program-program </w:t>
      </w:r>
      <w:proofErr w:type="spellStart"/>
      <w:r w:rsidRPr="00F7236A">
        <w:rPr>
          <w:rFonts w:ascii="Times New Roman" w:hAnsi="Times New Roman" w:cs="Times New Roman"/>
          <w:sz w:val="24"/>
          <w:szCs w:val="24"/>
          <w:lang w:val="en-ID"/>
        </w:rPr>
        <w:t>keagamaan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serta</w:t>
      </w:r>
      <w:proofErr w:type="spellEnd"/>
      <w:r w:rsidRPr="00F7236A">
        <w:rPr>
          <w:rFonts w:ascii="Times New Roman" w:hAnsi="Times New Roman" w:cs="Times New Roman"/>
          <w:sz w:val="24"/>
          <w:szCs w:val="24"/>
          <w:lang w:val="en-ID"/>
        </w:rPr>
        <w:t xml:space="preserve"> rasa </w:t>
      </w:r>
      <w:proofErr w:type="spellStart"/>
      <w:r w:rsidRPr="00F7236A">
        <w:rPr>
          <w:rFonts w:ascii="Times New Roman" w:hAnsi="Times New Roman" w:cs="Times New Roman"/>
          <w:sz w:val="24"/>
          <w:szCs w:val="24"/>
          <w:lang w:val="en-ID"/>
        </w:rPr>
        <w:t>aman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dalam</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mengekspresikan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keyakinan</w:t>
      </w:r>
      <w:proofErr w:type="spellEnd"/>
      <w:r w:rsidRPr="00F7236A">
        <w:rPr>
          <w:rFonts w:ascii="Times New Roman" w:hAnsi="Times New Roman" w:cs="Times New Roman"/>
          <w:sz w:val="24"/>
          <w:szCs w:val="24"/>
          <w:lang w:val="en-ID"/>
        </w:rPr>
        <w:t xml:space="preserve"> di </w:t>
      </w:r>
      <w:proofErr w:type="spellStart"/>
      <w:r w:rsidRPr="00F7236A">
        <w:rPr>
          <w:rFonts w:ascii="Times New Roman" w:hAnsi="Times New Roman" w:cs="Times New Roman"/>
          <w:sz w:val="24"/>
          <w:szCs w:val="24"/>
          <w:lang w:val="en-ID"/>
        </w:rPr>
        <w:t>lingkungan</w:t>
      </w:r>
      <w:proofErr w:type="spellEnd"/>
      <w:r w:rsidRPr="00F7236A">
        <w:rPr>
          <w:rFonts w:ascii="Times New Roman" w:hAnsi="Times New Roman" w:cs="Times New Roman"/>
          <w:sz w:val="24"/>
          <w:szCs w:val="24"/>
          <w:lang w:val="en-ID"/>
        </w:rPr>
        <w:t xml:space="preserve"> </w:t>
      </w:r>
      <w:proofErr w:type="spellStart"/>
      <w:r w:rsidRPr="00F7236A">
        <w:rPr>
          <w:rFonts w:ascii="Times New Roman" w:hAnsi="Times New Roman" w:cs="Times New Roman"/>
          <w:sz w:val="24"/>
          <w:szCs w:val="24"/>
          <w:lang w:val="en-ID"/>
        </w:rPr>
        <w:t>kampus</w:t>
      </w:r>
      <w:proofErr w:type="spellEnd"/>
      <w:r w:rsidRPr="00F7236A">
        <w:rPr>
          <w:rFonts w:ascii="Times New Roman" w:hAnsi="Times New Roman" w:cs="Times New Roman"/>
          <w:sz w:val="24"/>
          <w:szCs w:val="24"/>
          <w:lang w:val="en-ID"/>
        </w:rPr>
        <w:t xml:space="preserve"> </w:t>
      </w:r>
      <w:r w:rsidRPr="0094565D">
        <w:rPr>
          <w:rFonts w:ascii="Times New Roman" w:hAnsi="Times New Roman" w:cs="Times New Roman"/>
          <w:sz w:val="24"/>
          <w:szCs w:val="24"/>
        </w:rPr>
        <w:fldChar w:fldCharType="begin" w:fldLock="1"/>
      </w:r>
      <w:r w:rsidRPr="0094565D">
        <w:rPr>
          <w:rFonts w:ascii="Times New Roman" w:hAnsi="Times New Roman" w:cs="Times New Roman"/>
          <w:sz w:val="24"/>
          <w:szCs w:val="24"/>
        </w:rPr>
        <w:instrText>ADDIN CSL_CITATION {"citationItems":[{"id":"ITEM-1","itemData":{"ISSN":"0361-0365","author":[{"dropping-particle":"","family":"Rockenbach","given":"Alyssa Bryant","non-dropping-particle":"","parse-names":false,"suffix":""},{"dropping-particle":"","family":"Mayhew","given":"Matthew J","non-dropping-particle":"","parse-names":false,"suffix":""}],"container-title":"Research in Higher Education","id":"ITEM-1","issue":"4","issued":{"date-parts":[["2013"]]},"page":"461-479","publisher":"Springer","title":"How the collegiate religious and spiritual climate shapes students’ ecumenical orientation","type":"article-journal","volume":"54"},"uris":["http://www.mendeley.com/documents/?uuid=c4f019fe-e103-4208-a490-d9407a7b9fd8"]}],"mendeley":{"formattedCitation":"(Rockenbach &amp; Mayhew, 2013)","plainTextFormattedCitation":"(Rockenbach &amp; Mayhew, 2013)","previouslyFormattedCitation":"(Rockenbach &amp; Mayhew, 2013)"},"properties":{"noteIndex":0},"schema":"https://github.com/citation-style-language/schema/raw/master/csl-citation.json"}</w:instrText>
      </w:r>
      <w:r w:rsidRPr="0094565D">
        <w:rPr>
          <w:rFonts w:ascii="Times New Roman" w:hAnsi="Times New Roman" w:cs="Times New Roman"/>
          <w:sz w:val="24"/>
          <w:szCs w:val="24"/>
        </w:rPr>
        <w:fldChar w:fldCharType="separate"/>
      </w:r>
      <w:r w:rsidRPr="0094565D">
        <w:rPr>
          <w:rFonts w:ascii="Times New Roman" w:hAnsi="Times New Roman" w:cs="Times New Roman"/>
          <w:noProof/>
          <w:sz w:val="24"/>
          <w:szCs w:val="24"/>
        </w:rPr>
        <w:t>(Rockenbach &amp; Mayhew, 2013)</w:t>
      </w:r>
      <w:r w:rsidRPr="0094565D">
        <w:rPr>
          <w:rFonts w:ascii="Times New Roman" w:hAnsi="Times New Roman" w:cs="Times New Roman"/>
          <w:sz w:val="24"/>
          <w:szCs w:val="24"/>
        </w:rPr>
        <w:fldChar w:fldCharType="end"/>
      </w:r>
      <w:r w:rsidRPr="00F7236A">
        <w:rPr>
          <w:rFonts w:ascii="Times New Roman" w:hAnsi="Times New Roman" w:cs="Times New Roman"/>
          <w:sz w:val="24"/>
          <w:szCs w:val="24"/>
          <w:lang w:val="en-ID"/>
        </w:rPr>
        <w:t>.</w:t>
      </w:r>
    </w:p>
    <w:p w14:paraId="149869C3" w14:textId="77777777" w:rsidR="00071D5A" w:rsidRPr="0094565D" w:rsidRDefault="00071D5A" w:rsidP="00071D5A">
      <w:pPr>
        <w:spacing w:line="360" w:lineRule="auto"/>
        <w:contextualSpacing/>
        <w:jc w:val="both"/>
        <w:rPr>
          <w:rFonts w:ascii="Times New Roman" w:hAnsi="Times New Roman" w:cs="Times New Roman"/>
          <w:sz w:val="24"/>
          <w:szCs w:val="24"/>
        </w:rPr>
      </w:pPr>
    </w:p>
    <w:tbl>
      <w:tblPr>
        <w:tblStyle w:val="TableGrid"/>
        <w:tblW w:w="8582" w:type="dxa"/>
        <w:tblInd w:w="709" w:type="dxa"/>
        <w:tblLook w:val="04A0" w:firstRow="1" w:lastRow="0" w:firstColumn="1" w:lastColumn="0" w:noHBand="0" w:noVBand="1"/>
      </w:tblPr>
      <w:tblGrid>
        <w:gridCol w:w="846"/>
        <w:gridCol w:w="3827"/>
        <w:gridCol w:w="709"/>
        <w:gridCol w:w="802"/>
        <w:gridCol w:w="752"/>
        <w:gridCol w:w="850"/>
        <w:gridCol w:w="796"/>
      </w:tblGrid>
      <w:tr w:rsidR="00071D5A" w:rsidRPr="003A221F" w14:paraId="793AD21B" w14:textId="77777777" w:rsidTr="001358E3">
        <w:tc>
          <w:tcPr>
            <w:tcW w:w="846" w:type="dxa"/>
            <w:vMerge w:val="restart"/>
          </w:tcPr>
          <w:p w14:paraId="361E1A28" w14:textId="77777777" w:rsidR="00071D5A" w:rsidRPr="003A221F" w:rsidRDefault="00071D5A" w:rsidP="001358E3">
            <w:pPr>
              <w:tabs>
                <w:tab w:val="left" w:pos="142"/>
              </w:tabs>
              <w:jc w:val="center"/>
              <w:rPr>
                <w:rFonts w:ascii="Times New Roman" w:hAnsi="Times New Roman" w:cs="Times New Roman"/>
                <w:b/>
                <w:bCs/>
                <w:sz w:val="24"/>
                <w:szCs w:val="24"/>
              </w:rPr>
            </w:pPr>
          </w:p>
        </w:tc>
        <w:tc>
          <w:tcPr>
            <w:tcW w:w="3827" w:type="dxa"/>
            <w:vMerge w:val="restart"/>
          </w:tcPr>
          <w:p w14:paraId="3BDE52D6" w14:textId="77777777" w:rsidR="00071D5A" w:rsidRPr="003A221F" w:rsidRDefault="00071D5A" w:rsidP="001358E3">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909" w:type="dxa"/>
            <w:gridSpan w:val="5"/>
          </w:tcPr>
          <w:p w14:paraId="5B1CC192" w14:textId="77777777" w:rsidR="00071D5A" w:rsidRPr="003A221F" w:rsidRDefault="00071D5A" w:rsidP="001358E3">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071D5A" w:rsidRPr="003A221F" w14:paraId="458F02A6" w14:textId="77777777" w:rsidTr="001358E3">
        <w:tc>
          <w:tcPr>
            <w:tcW w:w="846" w:type="dxa"/>
            <w:vMerge/>
          </w:tcPr>
          <w:p w14:paraId="609B4E5E" w14:textId="77777777" w:rsidR="00071D5A" w:rsidRPr="003A221F" w:rsidRDefault="00071D5A" w:rsidP="001358E3">
            <w:pPr>
              <w:tabs>
                <w:tab w:val="left" w:pos="142"/>
              </w:tabs>
              <w:rPr>
                <w:rFonts w:ascii="Times New Roman" w:hAnsi="Times New Roman" w:cs="Times New Roman"/>
                <w:b/>
                <w:bCs/>
                <w:sz w:val="24"/>
                <w:szCs w:val="24"/>
              </w:rPr>
            </w:pPr>
          </w:p>
        </w:tc>
        <w:tc>
          <w:tcPr>
            <w:tcW w:w="3827" w:type="dxa"/>
            <w:vMerge/>
          </w:tcPr>
          <w:p w14:paraId="411A5007" w14:textId="77777777" w:rsidR="00071D5A" w:rsidRPr="003A221F" w:rsidRDefault="00071D5A" w:rsidP="001358E3">
            <w:pPr>
              <w:tabs>
                <w:tab w:val="left" w:pos="142"/>
              </w:tabs>
              <w:rPr>
                <w:rFonts w:ascii="Times New Roman" w:hAnsi="Times New Roman" w:cs="Times New Roman"/>
                <w:b/>
                <w:bCs/>
                <w:sz w:val="24"/>
                <w:szCs w:val="24"/>
              </w:rPr>
            </w:pPr>
          </w:p>
        </w:tc>
        <w:tc>
          <w:tcPr>
            <w:tcW w:w="709" w:type="dxa"/>
          </w:tcPr>
          <w:p w14:paraId="297CFB41"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802" w:type="dxa"/>
          </w:tcPr>
          <w:p w14:paraId="3ABFB6DE"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52" w:type="dxa"/>
          </w:tcPr>
          <w:p w14:paraId="67D73CB6"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50" w:type="dxa"/>
          </w:tcPr>
          <w:p w14:paraId="4740F8B2"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96" w:type="dxa"/>
          </w:tcPr>
          <w:p w14:paraId="229191B1"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071D5A" w:rsidRPr="003A221F" w14:paraId="575B9026" w14:textId="77777777" w:rsidTr="001358E3">
        <w:tc>
          <w:tcPr>
            <w:tcW w:w="846" w:type="dxa"/>
            <w:shd w:val="clear" w:color="auto" w:fill="BFBFBF" w:themeFill="background1" w:themeFillShade="BF"/>
          </w:tcPr>
          <w:p w14:paraId="1A6581DC" w14:textId="77777777" w:rsidR="00071D5A" w:rsidRPr="003A221F" w:rsidRDefault="00071D5A" w:rsidP="001358E3">
            <w:pPr>
              <w:tabs>
                <w:tab w:val="left" w:pos="142"/>
              </w:tabs>
              <w:jc w:val="center"/>
              <w:rPr>
                <w:rFonts w:ascii="Times New Roman" w:hAnsi="Times New Roman" w:cs="Times New Roman"/>
                <w:b/>
                <w:bCs/>
                <w:sz w:val="24"/>
                <w:szCs w:val="24"/>
              </w:rPr>
            </w:pPr>
          </w:p>
        </w:tc>
        <w:tc>
          <w:tcPr>
            <w:tcW w:w="3827" w:type="dxa"/>
            <w:shd w:val="clear" w:color="auto" w:fill="BFBFBF" w:themeFill="background1" w:themeFillShade="BF"/>
          </w:tcPr>
          <w:p w14:paraId="43338972" w14:textId="77777777" w:rsidR="00071D5A" w:rsidRPr="003A221F" w:rsidRDefault="00071D5A" w:rsidP="001358E3">
            <w:pPr>
              <w:tabs>
                <w:tab w:val="left" w:pos="142"/>
              </w:tabs>
              <w:rPr>
                <w:rFonts w:ascii="Times New Roman" w:hAnsi="Times New Roman" w:cs="Times New Roman"/>
                <w:b/>
                <w:bCs/>
                <w:i/>
                <w:iCs/>
                <w:sz w:val="24"/>
                <w:szCs w:val="24"/>
              </w:rPr>
            </w:pPr>
            <w:r>
              <w:rPr>
                <w:rFonts w:ascii="Times New Roman" w:hAnsi="Times New Roman" w:cs="Times New Roman"/>
                <w:b/>
                <w:bCs/>
                <w:i/>
                <w:iCs/>
                <w:sz w:val="24"/>
                <w:szCs w:val="24"/>
              </w:rPr>
              <w:t>Religiosity</w:t>
            </w:r>
          </w:p>
        </w:tc>
        <w:tc>
          <w:tcPr>
            <w:tcW w:w="709" w:type="dxa"/>
          </w:tcPr>
          <w:p w14:paraId="2B2CC0EB"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802" w:type="dxa"/>
          </w:tcPr>
          <w:p w14:paraId="6EF1BD6D"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52" w:type="dxa"/>
          </w:tcPr>
          <w:p w14:paraId="4AFCF86E"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50" w:type="dxa"/>
          </w:tcPr>
          <w:p w14:paraId="65D37B49"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96" w:type="dxa"/>
          </w:tcPr>
          <w:p w14:paraId="7D2D8BDD" w14:textId="77777777" w:rsidR="00071D5A" w:rsidRPr="003A221F" w:rsidRDefault="00071D5A"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071D5A" w:rsidRPr="003A221F" w14:paraId="70158D17" w14:textId="77777777" w:rsidTr="001358E3">
        <w:tc>
          <w:tcPr>
            <w:tcW w:w="846" w:type="dxa"/>
          </w:tcPr>
          <w:p w14:paraId="6EB5ED2D"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5458BC5A" w14:textId="77777777" w:rsidR="00071D5A" w:rsidRPr="00747969" w:rsidRDefault="00071D5A" w:rsidP="001358E3">
            <w:pPr>
              <w:tabs>
                <w:tab w:val="left" w:pos="142"/>
              </w:tabs>
              <w:rPr>
                <w:rFonts w:ascii="Times New Roman" w:hAnsi="Times New Roman" w:cs="Times New Roman"/>
                <w:sz w:val="24"/>
                <w:szCs w:val="24"/>
              </w:rPr>
            </w:pPr>
            <w:r w:rsidRPr="00766FDB">
              <w:rPr>
                <w:rFonts w:ascii="Times New Roman" w:hAnsi="Times New Roman" w:cs="Times New Roman"/>
                <w:sz w:val="24"/>
              </w:rPr>
              <w:t xml:space="preserve">Kampus </w:t>
            </w:r>
            <w:proofErr w:type="spellStart"/>
            <w:r w:rsidRPr="00766FDB">
              <w:rPr>
                <w:rFonts w:ascii="Times New Roman" w:hAnsi="Times New Roman" w:cs="Times New Roman"/>
                <w:sz w:val="24"/>
              </w:rPr>
              <w:t>menyediakan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sarana</w:t>
            </w:r>
            <w:proofErr w:type="spellEnd"/>
            <w:r w:rsidRPr="00766FDB">
              <w:rPr>
                <w:rFonts w:ascii="Times New Roman" w:hAnsi="Times New Roman" w:cs="Times New Roman"/>
                <w:sz w:val="24"/>
              </w:rPr>
              <w:t xml:space="preserve"> ibadah yang </w:t>
            </w:r>
            <w:proofErr w:type="spellStart"/>
            <w:r w:rsidRPr="00766FDB">
              <w:rPr>
                <w:rFonts w:ascii="Times New Roman" w:hAnsi="Times New Roman" w:cs="Times New Roman"/>
                <w:sz w:val="24"/>
              </w:rPr>
              <w:t>memadai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bagi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sivitas</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akademika</w:t>
            </w:r>
            <w:proofErr w:type="spellEnd"/>
            <w:r w:rsidRPr="00766FDB">
              <w:rPr>
                <w:rFonts w:ascii="Times New Roman" w:hAnsi="Times New Roman" w:cs="Times New Roman"/>
                <w:sz w:val="24"/>
              </w:rPr>
              <w:t>.</w:t>
            </w:r>
          </w:p>
        </w:tc>
        <w:tc>
          <w:tcPr>
            <w:tcW w:w="709" w:type="dxa"/>
          </w:tcPr>
          <w:p w14:paraId="6B3E9CD6"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5C13BD45"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7C50DFE5"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45AA609B"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3449036F"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2511CC5F" w14:textId="77777777" w:rsidTr="001358E3">
        <w:tc>
          <w:tcPr>
            <w:tcW w:w="846" w:type="dxa"/>
          </w:tcPr>
          <w:p w14:paraId="05D2AE69"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7E7999C7" w14:textId="77777777" w:rsidR="00071D5A" w:rsidRPr="00747969" w:rsidRDefault="00071D5A" w:rsidP="001358E3">
            <w:pPr>
              <w:tabs>
                <w:tab w:val="left" w:pos="142"/>
              </w:tabs>
              <w:rPr>
                <w:rFonts w:ascii="Times New Roman" w:hAnsi="Times New Roman" w:cs="Times New Roman"/>
                <w:b/>
                <w:bCs/>
                <w:sz w:val="24"/>
                <w:szCs w:val="24"/>
              </w:rPr>
            </w:pPr>
            <w:r w:rsidRPr="00766FDB">
              <w:rPr>
                <w:rFonts w:ascii="Times New Roman" w:hAnsi="Times New Roman" w:cs="Times New Roman"/>
                <w:sz w:val="24"/>
                <w:szCs w:val="24"/>
              </w:rPr>
              <w:t xml:space="preserve">Saya </w:t>
            </w:r>
            <w:proofErr w:type="spellStart"/>
            <w:r w:rsidRPr="00766FDB">
              <w:rPr>
                <w:rFonts w:ascii="Times New Roman" w:hAnsi="Times New Roman" w:cs="Times New Roman"/>
                <w:sz w:val="24"/>
                <w:szCs w:val="24"/>
              </w:rPr>
              <w:t>secara</w:t>
            </w:r>
            <w:proofErr w:type="spellEnd"/>
            <w:r w:rsidRPr="00766FDB">
              <w:rPr>
                <w:rFonts w:ascii="Times New Roman" w:hAnsi="Times New Roman" w:cs="Times New Roman"/>
                <w:sz w:val="24"/>
                <w:szCs w:val="24"/>
              </w:rPr>
              <w:t xml:space="preserve"> rutin </w:t>
            </w:r>
            <w:proofErr w:type="spellStart"/>
            <w:r w:rsidRPr="00766FDB">
              <w:rPr>
                <w:rFonts w:ascii="Times New Roman" w:hAnsi="Times New Roman" w:cs="Times New Roman"/>
                <w:sz w:val="24"/>
                <w:szCs w:val="24"/>
              </w:rPr>
              <w:t>melaksanakan</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shalat</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berjamaah</w:t>
            </w:r>
            <w:proofErr w:type="spellEnd"/>
            <w:r w:rsidRPr="00766FDB">
              <w:rPr>
                <w:rFonts w:ascii="Times New Roman" w:hAnsi="Times New Roman" w:cs="Times New Roman"/>
                <w:sz w:val="24"/>
                <w:szCs w:val="24"/>
              </w:rPr>
              <w:t xml:space="preserve"> di </w:t>
            </w:r>
            <w:proofErr w:type="spellStart"/>
            <w:r w:rsidRPr="00766FDB">
              <w:rPr>
                <w:rFonts w:ascii="Times New Roman" w:hAnsi="Times New Roman" w:cs="Times New Roman"/>
                <w:sz w:val="24"/>
                <w:szCs w:val="24"/>
              </w:rPr>
              <w:t>lingkungan</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kampus</w:t>
            </w:r>
            <w:proofErr w:type="spellEnd"/>
            <w:r w:rsidRPr="00766FDB">
              <w:rPr>
                <w:rFonts w:ascii="Times New Roman" w:hAnsi="Times New Roman" w:cs="Times New Roman"/>
                <w:sz w:val="24"/>
                <w:szCs w:val="24"/>
              </w:rPr>
              <w:t>.</w:t>
            </w:r>
          </w:p>
        </w:tc>
        <w:tc>
          <w:tcPr>
            <w:tcW w:w="709" w:type="dxa"/>
          </w:tcPr>
          <w:p w14:paraId="1A0D6ADF"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0FC99EFE"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44E52FAB"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27629235"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0B8FC1FD"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57696C76" w14:textId="77777777" w:rsidTr="001358E3">
        <w:tc>
          <w:tcPr>
            <w:tcW w:w="846" w:type="dxa"/>
          </w:tcPr>
          <w:p w14:paraId="36DA1A99"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683B415C" w14:textId="77777777" w:rsidR="00071D5A" w:rsidRPr="00747969" w:rsidRDefault="00071D5A" w:rsidP="001358E3">
            <w:pPr>
              <w:tabs>
                <w:tab w:val="left" w:pos="142"/>
              </w:tabs>
              <w:rPr>
                <w:rFonts w:ascii="Times New Roman" w:hAnsi="Times New Roman" w:cs="Times New Roman"/>
                <w:b/>
                <w:bCs/>
                <w:sz w:val="24"/>
                <w:szCs w:val="24"/>
              </w:rPr>
            </w:pPr>
            <w:r w:rsidRPr="00766FDB">
              <w:rPr>
                <w:rFonts w:ascii="Times New Roman" w:hAnsi="Times New Roman" w:cs="Times New Roman"/>
                <w:sz w:val="24"/>
                <w:szCs w:val="24"/>
              </w:rPr>
              <w:t xml:space="preserve">Kampus </w:t>
            </w:r>
            <w:proofErr w:type="spellStart"/>
            <w:r w:rsidRPr="00766FDB">
              <w:rPr>
                <w:rFonts w:ascii="Times New Roman" w:hAnsi="Times New Roman" w:cs="Times New Roman"/>
                <w:sz w:val="24"/>
                <w:szCs w:val="24"/>
              </w:rPr>
              <w:t>secara</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konsisten</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menyelenggarakan</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kegiatan</w:t>
            </w:r>
            <w:proofErr w:type="spellEnd"/>
            <w:r w:rsidRPr="00766FDB">
              <w:rPr>
                <w:rFonts w:ascii="Times New Roman" w:hAnsi="Times New Roman" w:cs="Times New Roman"/>
                <w:sz w:val="24"/>
                <w:szCs w:val="24"/>
              </w:rPr>
              <w:t xml:space="preserve"> </w:t>
            </w:r>
            <w:proofErr w:type="spellStart"/>
            <w:r w:rsidRPr="00766FDB">
              <w:rPr>
                <w:rFonts w:ascii="Times New Roman" w:hAnsi="Times New Roman" w:cs="Times New Roman"/>
                <w:sz w:val="24"/>
                <w:szCs w:val="24"/>
              </w:rPr>
              <w:t>keagamaan</w:t>
            </w:r>
            <w:proofErr w:type="spellEnd"/>
            <w:r w:rsidRPr="00766FDB">
              <w:rPr>
                <w:rFonts w:ascii="Times New Roman" w:hAnsi="Times New Roman" w:cs="Times New Roman"/>
                <w:sz w:val="24"/>
                <w:szCs w:val="24"/>
              </w:rPr>
              <w:t>.</w:t>
            </w:r>
          </w:p>
        </w:tc>
        <w:tc>
          <w:tcPr>
            <w:tcW w:w="709" w:type="dxa"/>
          </w:tcPr>
          <w:p w14:paraId="44476833"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02753716"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65CEF033"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4EE1D0FC"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481B3913"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4B3E25A1" w14:textId="77777777" w:rsidTr="001358E3">
        <w:tc>
          <w:tcPr>
            <w:tcW w:w="846" w:type="dxa"/>
          </w:tcPr>
          <w:p w14:paraId="0272CD8D"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0944562B" w14:textId="77777777" w:rsidR="00071D5A" w:rsidRPr="00747969" w:rsidRDefault="00071D5A" w:rsidP="001358E3">
            <w:pPr>
              <w:tabs>
                <w:tab w:val="left" w:pos="142"/>
              </w:tabs>
              <w:rPr>
                <w:rFonts w:ascii="Times New Roman" w:hAnsi="Times New Roman" w:cs="Times New Roman"/>
                <w:b/>
                <w:bCs/>
                <w:sz w:val="24"/>
                <w:szCs w:val="24"/>
              </w:rPr>
            </w:pPr>
            <w:r w:rsidRPr="00766FDB">
              <w:rPr>
                <w:rFonts w:ascii="Times New Roman" w:hAnsi="Times New Roman" w:cs="Times New Roman"/>
                <w:sz w:val="24"/>
              </w:rPr>
              <w:t xml:space="preserve">Saya </w:t>
            </w:r>
            <w:proofErr w:type="spellStart"/>
            <w:r w:rsidRPr="00766FDB">
              <w:rPr>
                <w:rFonts w:ascii="Times New Roman" w:hAnsi="Times New Roman" w:cs="Times New Roman"/>
                <w:sz w:val="24"/>
              </w:rPr>
              <w:t>merasa</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aman</w:t>
            </w:r>
            <w:proofErr w:type="spellEnd"/>
            <w:r w:rsidRPr="00766FDB">
              <w:rPr>
                <w:rFonts w:ascii="Times New Roman" w:hAnsi="Times New Roman" w:cs="Times New Roman"/>
                <w:sz w:val="24"/>
              </w:rPr>
              <w:t xml:space="preserve"> dan </w:t>
            </w:r>
            <w:proofErr w:type="spellStart"/>
            <w:r w:rsidRPr="00766FDB">
              <w:rPr>
                <w:rFonts w:ascii="Times New Roman" w:hAnsi="Times New Roman" w:cs="Times New Roman"/>
                <w:sz w:val="24"/>
              </w:rPr>
              <w:t>nyaman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dalam</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mengekspresikan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keyakinan</w:t>
            </w:r>
            <w:proofErr w:type="spellEnd"/>
            <w:r w:rsidRPr="00766FDB">
              <w:rPr>
                <w:rFonts w:ascii="Times New Roman" w:hAnsi="Times New Roman" w:cs="Times New Roman"/>
                <w:sz w:val="24"/>
              </w:rPr>
              <w:t xml:space="preserve"> agama di </w:t>
            </w:r>
            <w:proofErr w:type="spellStart"/>
            <w:r w:rsidRPr="00766FDB">
              <w:rPr>
                <w:rFonts w:ascii="Times New Roman" w:hAnsi="Times New Roman" w:cs="Times New Roman"/>
                <w:sz w:val="24"/>
              </w:rPr>
              <w:t>kampus</w:t>
            </w:r>
            <w:proofErr w:type="spellEnd"/>
            <w:r w:rsidRPr="00766FDB">
              <w:rPr>
                <w:rFonts w:ascii="Times New Roman" w:hAnsi="Times New Roman" w:cs="Times New Roman"/>
                <w:sz w:val="24"/>
              </w:rPr>
              <w:t>.</w:t>
            </w:r>
          </w:p>
        </w:tc>
        <w:tc>
          <w:tcPr>
            <w:tcW w:w="709" w:type="dxa"/>
          </w:tcPr>
          <w:p w14:paraId="1DAA6F17"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2E748A0F"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47E11B55"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21E25EB7"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04585193"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7320A2DC" w14:textId="77777777" w:rsidTr="001358E3">
        <w:tc>
          <w:tcPr>
            <w:tcW w:w="846" w:type="dxa"/>
          </w:tcPr>
          <w:p w14:paraId="2A36784B"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06B190D1" w14:textId="77777777" w:rsidR="00071D5A" w:rsidRPr="00747969" w:rsidRDefault="00071D5A" w:rsidP="001358E3">
            <w:pPr>
              <w:tabs>
                <w:tab w:val="left" w:pos="142"/>
              </w:tabs>
              <w:rPr>
                <w:rFonts w:ascii="Times New Roman" w:hAnsi="Times New Roman" w:cs="Times New Roman"/>
                <w:sz w:val="24"/>
                <w:szCs w:val="24"/>
                <w:lang w:val="id-ID"/>
              </w:rPr>
            </w:pPr>
            <w:r w:rsidRPr="00766FDB">
              <w:rPr>
                <w:rFonts w:ascii="Times New Roman" w:hAnsi="Times New Roman" w:cs="Times New Roman"/>
                <w:sz w:val="24"/>
              </w:rPr>
              <w:t xml:space="preserve">Kampus </w:t>
            </w:r>
            <w:proofErr w:type="spellStart"/>
            <w:r w:rsidRPr="00766FDB">
              <w:rPr>
                <w:rFonts w:ascii="Times New Roman" w:hAnsi="Times New Roman" w:cs="Times New Roman"/>
                <w:sz w:val="24"/>
              </w:rPr>
              <w:t>memfasilitasi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bimbingan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keagamaan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bagi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mahasiswa</w:t>
            </w:r>
            <w:proofErr w:type="spellEnd"/>
            <w:r w:rsidRPr="00766FDB">
              <w:rPr>
                <w:rFonts w:ascii="Times New Roman" w:hAnsi="Times New Roman" w:cs="Times New Roman"/>
                <w:sz w:val="24"/>
              </w:rPr>
              <w:t>.</w:t>
            </w:r>
          </w:p>
        </w:tc>
        <w:tc>
          <w:tcPr>
            <w:tcW w:w="709" w:type="dxa"/>
          </w:tcPr>
          <w:p w14:paraId="650D64E9"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4DE52752"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6B22451C"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1CC23896"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62019E3E"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415668D4" w14:textId="77777777" w:rsidTr="001358E3">
        <w:tc>
          <w:tcPr>
            <w:tcW w:w="846" w:type="dxa"/>
          </w:tcPr>
          <w:p w14:paraId="4614D92B"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28DC1B38" w14:textId="77777777" w:rsidR="00071D5A" w:rsidRPr="00747969" w:rsidRDefault="00071D5A" w:rsidP="001358E3">
            <w:pPr>
              <w:tabs>
                <w:tab w:val="left" w:pos="142"/>
              </w:tabs>
              <w:rPr>
                <w:rFonts w:ascii="Times New Roman" w:hAnsi="Times New Roman" w:cs="Times New Roman"/>
                <w:sz w:val="24"/>
                <w:szCs w:val="24"/>
                <w:lang w:val="id-ID"/>
              </w:rPr>
            </w:pPr>
            <w:r w:rsidRPr="00766FDB">
              <w:rPr>
                <w:rFonts w:ascii="Times New Roman" w:hAnsi="Times New Roman" w:cs="Times New Roman"/>
                <w:sz w:val="24"/>
              </w:rPr>
              <w:t xml:space="preserve">Saya </w:t>
            </w:r>
            <w:proofErr w:type="spellStart"/>
            <w:r w:rsidRPr="00766FDB">
              <w:rPr>
                <w:rFonts w:ascii="Times New Roman" w:hAnsi="Times New Roman" w:cs="Times New Roman"/>
                <w:sz w:val="24"/>
              </w:rPr>
              <w:t>berpartisipasi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dalam</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kegiatan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pengajian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atau</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kajian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keagamaan</w:t>
            </w:r>
            <w:proofErr w:type="spellEnd"/>
            <w:r w:rsidRPr="00766FDB">
              <w:rPr>
                <w:rFonts w:ascii="Times New Roman" w:hAnsi="Times New Roman" w:cs="Times New Roman"/>
                <w:sz w:val="24"/>
              </w:rPr>
              <w:t xml:space="preserve"> yang </w:t>
            </w:r>
            <w:proofErr w:type="spellStart"/>
            <w:r w:rsidRPr="00766FDB">
              <w:rPr>
                <w:rFonts w:ascii="Times New Roman" w:hAnsi="Times New Roman" w:cs="Times New Roman"/>
                <w:sz w:val="24"/>
              </w:rPr>
              <w:t>diselenggarakan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kampus</w:t>
            </w:r>
            <w:proofErr w:type="spellEnd"/>
            <w:r w:rsidRPr="00766FDB">
              <w:rPr>
                <w:rFonts w:ascii="Times New Roman" w:hAnsi="Times New Roman" w:cs="Times New Roman"/>
                <w:sz w:val="24"/>
              </w:rPr>
              <w:t>.</w:t>
            </w:r>
          </w:p>
        </w:tc>
        <w:tc>
          <w:tcPr>
            <w:tcW w:w="709" w:type="dxa"/>
          </w:tcPr>
          <w:p w14:paraId="1F0CE998"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4D6A332D"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7E3A1FB5"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16DF6535"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133A5EE0"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6989AAFB" w14:textId="77777777" w:rsidTr="001358E3">
        <w:tc>
          <w:tcPr>
            <w:tcW w:w="846" w:type="dxa"/>
          </w:tcPr>
          <w:p w14:paraId="2B00625C"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48CA38FD" w14:textId="77777777" w:rsidR="00071D5A" w:rsidRPr="00747969" w:rsidRDefault="00071D5A" w:rsidP="001358E3">
            <w:pPr>
              <w:tabs>
                <w:tab w:val="left" w:pos="142"/>
              </w:tabs>
              <w:rPr>
                <w:rFonts w:ascii="Times New Roman" w:hAnsi="Times New Roman" w:cs="Times New Roman"/>
                <w:sz w:val="24"/>
                <w:szCs w:val="24"/>
                <w:lang w:val="id-ID"/>
              </w:rPr>
            </w:pPr>
            <w:r w:rsidRPr="00766FDB">
              <w:rPr>
                <w:rFonts w:ascii="Times New Roman" w:hAnsi="Times New Roman" w:cs="Times New Roman"/>
                <w:sz w:val="24"/>
              </w:rPr>
              <w:t>Nilai-</w:t>
            </w:r>
            <w:proofErr w:type="spellStart"/>
            <w:r w:rsidRPr="00766FDB">
              <w:rPr>
                <w:rFonts w:ascii="Times New Roman" w:hAnsi="Times New Roman" w:cs="Times New Roman"/>
                <w:sz w:val="24"/>
              </w:rPr>
              <w:t>nilai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keislaman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terintegrasi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dalam</w:t>
            </w:r>
            <w:proofErr w:type="spellEnd"/>
            <w:r w:rsidRPr="00766FDB">
              <w:rPr>
                <w:rFonts w:ascii="Times New Roman" w:hAnsi="Times New Roman" w:cs="Times New Roman"/>
                <w:sz w:val="24"/>
              </w:rPr>
              <w:t xml:space="preserve"> proses </w:t>
            </w:r>
            <w:proofErr w:type="spellStart"/>
            <w:r w:rsidRPr="00766FDB">
              <w:rPr>
                <w:rFonts w:ascii="Times New Roman" w:hAnsi="Times New Roman" w:cs="Times New Roman"/>
                <w:sz w:val="24"/>
              </w:rPr>
              <w:t>pembelajaran</w:t>
            </w:r>
            <w:proofErr w:type="spellEnd"/>
            <w:r w:rsidRPr="00766FDB">
              <w:rPr>
                <w:rFonts w:ascii="Times New Roman" w:hAnsi="Times New Roman" w:cs="Times New Roman"/>
                <w:sz w:val="24"/>
              </w:rPr>
              <w:t>.</w:t>
            </w:r>
          </w:p>
        </w:tc>
        <w:tc>
          <w:tcPr>
            <w:tcW w:w="709" w:type="dxa"/>
          </w:tcPr>
          <w:p w14:paraId="10F92C63"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422889B6"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2837EA5A"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0426535E"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4D58FA5D"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65E8B41B" w14:textId="77777777" w:rsidTr="001358E3">
        <w:tc>
          <w:tcPr>
            <w:tcW w:w="846" w:type="dxa"/>
          </w:tcPr>
          <w:p w14:paraId="61716049" w14:textId="77777777" w:rsidR="00071D5A" w:rsidRPr="003A221F" w:rsidRDefault="00071D5A" w:rsidP="001358E3">
            <w:pPr>
              <w:pStyle w:val="ListParagraph"/>
              <w:widowControl w:val="0"/>
              <w:numPr>
                <w:ilvl w:val="0"/>
                <w:numId w:val="17"/>
              </w:numPr>
              <w:tabs>
                <w:tab w:val="left" w:pos="142"/>
              </w:tabs>
              <w:autoSpaceDE w:val="0"/>
              <w:autoSpaceDN w:val="0"/>
              <w:contextualSpacing w:val="0"/>
              <w:rPr>
                <w:rFonts w:ascii="Times New Roman" w:hAnsi="Times New Roman" w:cs="Times New Roman"/>
                <w:sz w:val="24"/>
                <w:szCs w:val="24"/>
              </w:rPr>
            </w:pPr>
          </w:p>
        </w:tc>
        <w:tc>
          <w:tcPr>
            <w:tcW w:w="3827" w:type="dxa"/>
          </w:tcPr>
          <w:p w14:paraId="5587A915" w14:textId="77777777" w:rsidR="00071D5A" w:rsidRPr="00747969" w:rsidRDefault="00071D5A" w:rsidP="001358E3">
            <w:pPr>
              <w:tabs>
                <w:tab w:val="left" w:pos="142"/>
              </w:tabs>
              <w:rPr>
                <w:rFonts w:ascii="Times New Roman" w:hAnsi="Times New Roman" w:cs="Times New Roman"/>
                <w:sz w:val="24"/>
                <w:szCs w:val="24"/>
                <w:lang w:val="id-ID"/>
              </w:rPr>
            </w:pPr>
            <w:r w:rsidRPr="00766FDB">
              <w:rPr>
                <w:rFonts w:ascii="Times New Roman" w:hAnsi="Times New Roman" w:cs="Times New Roman"/>
                <w:sz w:val="24"/>
              </w:rPr>
              <w:t xml:space="preserve">Kampus </w:t>
            </w:r>
            <w:proofErr w:type="spellStart"/>
            <w:r w:rsidRPr="00766FDB">
              <w:rPr>
                <w:rFonts w:ascii="Times New Roman" w:hAnsi="Times New Roman" w:cs="Times New Roman"/>
                <w:sz w:val="24"/>
              </w:rPr>
              <w:t>mendorong</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mahasiswa</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untuk</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berperilaku</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sesuai</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dengan</w:t>
            </w:r>
            <w:proofErr w:type="spellEnd"/>
            <w:r w:rsidRPr="00766FDB">
              <w:rPr>
                <w:rFonts w:ascii="Times New Roman" w:hAnsi="Times New Roman" w:cs="Times New Roman"/>
                <w:sz w:val="24"/>
              </w:rPr>
              <w:t xml:space="preserve"> </w:t>
            </w:r>
            <w:proofErr w:type="spellStart"/>
            <w:r w:rsidRPr="00766FDB">
              <w:rPr>
                <w:rFonts w:ascii="Times New Roman" w:hAnsi="Times New Roman" w:cs="Times New Roman"/>
                <w:sz w:val="24"/>
              </w:rPr>
              <w:t>ajaran</w:t>
            </w:r>
            <w:proofErr w:type="spellEnd"/>
            <w:r w:rsidRPr="00766FDB">
              <w:rPr>
                <w:rFonts w:ascii="Times New Roman" w:hAnsi="Times New Roman" w:cs="Times New Roman"/>
                <w:sz w:val="24"/>
              </w:rPr>
              <w:t xml:space="preserve"> agama.</w:t>
            </w:r>
          </w:p>
        </w:tc>
        <w:tc>
          <w:tcPr>
            <w:tcW w:w="709" w:type="dxa"/>
          </w:tcPr>
          <w:p w14:paraId="506E7F4B"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3A1632F8"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00AE1BF4"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32731A89"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04CDCAC6" w14:textId="77777777" w:rsidR="00071D5A" w:rsidRPr="003A221F" w:rsidRDefault="00071D5A" w:rsidP="001358E3">
            <w:pPr>
              <w:tabs>
                <w:tab w:val="left" w:pos="142"/>
              </w:tabs>
              <w:rPr>
                <w:rFonts w:ascii="Times New Roman" w:hAnsi="Times New Roman" w:cs="Times New Roman"/>
                <w:b/>
                <w:bCs/>
                <w:sz w:val="24"/>
                <w:szCs w:val="24"/>
              </w:rPr>
            </w:pPr>
          </w:p>
        </w:tc>
      </w:tr>
      <w:tr w:rsidR="00071D5A" w:rsidRPr="003A221F" w14:paraId="16E531CC" w14:textId="77777777" w:rsidTr="001358E3">
        <w:tc>
          <w:tcPr>
            <w:tcW w:w="846" w:type="dxa"/>
          </w:tcPr>
          <w:p w14:paraId="2B524B69" w14:textId="77777777" w:rsidR="00071D5A" w:rsidRPr="003A221F" w:rsidRDefault="00071D5A" w:rsidP="001358E3">
            <w:pPr>
              <w:tabs>
                <w:tab w:val="left" w:pos="142"/>
              </w:tabs>
              <w:rPr>
                <w:rFonts w:ascii="Times New Roman" w:hAnsi="Times New Roman" w:cs="Times New Roman"/>
                <w:sz w:val="24"/>
                <w:szCs w:val="24"/>
              </w:rPr>
            </w:pPr>
          </w:p>
        </w:tc>
        <w:tc>
          <w:tcPr>
            <w:tcW w:w="3827" w:type="dxa"/>
          </w:tcPr>
          <w:p w14:paraId="0F23C3FA" w14:textId="77777777" w:rsidR="00071D5A" w:rsidRPr="003A221F" w:rsidRDefault="00071D5A" w:rsidP="001358E3">
            <w:pPr>
              <w:tabs>
                <w:tab w:val="left" w:pos="142"/>
              </w:tabs>
              <w:jc w:val="right"/>
              <w:rPr>
                <w:rFonts w:ascii="Times New Roman" w:hAnsi="Times New Roman" w:cs="Times New Roman"/>
                <w:sz w:val="24"/>
                <w:szCs w:val="24"/>
              </w:rPr>
            </w:pPr>
            <w:r>
              <w:rPr>
                <w:rFonts w:ascii="Times New Roman" w:hAnsi="Times New Roman" w:cs="Times New Roman"/>
              </w:rPr>
              <w:fldChar w:fldCharType="begin" w:fldLock="1"/>
            </w:r>
            <w:r>
              <w:rPr>
                <w:rFonts w:ascii="Times New Roman" w:hAnsi="Times New Roman" w:cs="Times New Roman"/>
              </w:rPr>
              <w:instrText>ADDIN CSL_CITATION {"citationItems":[{"id":"ITEM-1","itemData":{"ISSN":"0361-0365","author":[{"dropping-particle":"","family":"Rockenbach","given":"Alyssa Bryant","non-dropping-particle":"","parse-names":false,"suffix":""},{"dropping-particle":"","family":"Mayhew","given":"Matthew J","non-dropping-particle":"","parse-names":false,"suffix":""}],"container-title":"Research in Higher Education","id":"ITEM-1","issue":"4","issued":{"date-parts":[["2013"]]},"page":"461-479","publisher":"Springer","title":"How the collegiate religious and spiritual climate shapes students’ ecumenical orientation","type":"article-journal","volume":"54"},"uris":["http://www.mendeley.com/documents/?uuid=c4f019fe-e103-4208-a490-d9407a7b9fd8"]}],"mendeley":{"formattedCitation":"(Rockenbach &amp; Mayhew, 2013)","plainTextFormattedCitation":"(Rockenbach &amp; Mayhew, 2013)","previouslyFormattedCitation":"(Rockenbach &amp; Mayhew, 2013)"},"properties":{"noteIndex":0},"schema":"https://github.com/citation-style-language/schema/raw/master/csl-citation.json"}</w:instrText>
            </w:r>
            <w:r>
              <w:rPr>
                <w:rFonts w:ascii="Times New Roman" w:hAnsi="Times New Roman" w:cs="Times New Roman"/>
              </w:rPr>
              <w:fldChar w:fldCharType="separate"/>
            </w:r>
            <w:r w:rsidRPr="007F37D6">
              <w:rPr>
                <w:rFonts w:ascii="Times New Roman" w:hAnsi="Times New Roman" w:cs="Times New Roman"/>
                <w:noProof/>
              </w:rPr>
              <w:t>(Rockenbach &amp; Mayhew, 2013)</w:t>
            </w:r>
            <w:r>
              <w:rPr>
                <w:rFonts w:ascii="Times New Roman" w:hAnsi="Times New Roman" w:cs="Times New Roman"/>
              </w:rPr>
              <w:fldChar w:fldCharType="end"/>
            </w:r>
          </w:p>
        </w:tc>
        <w:tc>
          <w:tcPr>
            <w:tcW w:w="709" w:type="dxa"/>
          </w:tcPr>
          <w:p w14:paraId="6A221693" w14:textId="77777777" w:rsidR="00071D5A" w:rsidRPr="003A221F" w:rsidRDefault="00071D5A" w:rsidP="001358E3">
            <w:pPr>
              <w:tabs>
                <w:tab w:val="left" w:pos="142"/>
              </w:tabs>
              <w:rPr>
                <w:rFonts w:ascii="Times New Roman" w:hAnsi="Times New Roman" w:cs="Times New Roman"/>
                <w:b/>
                <w:bCs/>
                <w:sz w:val="24"/>
                <w:szCs w:val="24"/>
              </w:rPr>
            </w:pPr>
          </w:p>
        </w:tc>
        <w:tc>
          <w:tcPr>
            <w:tcW w:w="802" w:type="dxa"/>
          </w:tcPr>
          <w:p w14:paraId="38C8ED8E" w14:textId="77777777" w:rsidR="00071D5A" w:rsidRPr="003A221F" w:rsidRDefault="00071D5A" w:rsidP="001358E3">
            <w:pPr>
              <w:tabs>
                <w:tab w:val="left" w:pos="142"/>
              </w:tabs>
              <w:rPr>
                <w:rFonts w:ascii="Times New Roman" w:hAnsi="Times New Roman" w:cs="Times New Roman"/>
                <w:b/>
                <w:bCs/>
                <w:sz w:val="24"/>
                <w:szCs w:val="24"/>
              </w:rPr>
            </w:pPr>
          </w:p>
        </w:tc>
        <w:tc>
          <w:tcPr>
            <w:tcW w:w="752" w:type="dxa"/>
          </w:tcPr>
          <w:p w14:paraId="0F4E267F" w14:textId="77777777" w:rsidR="00071D5A" w:rsidRPr="003A221F" w:rsidRDefault="00071D5A" w:rsidP="001358E3">
            <w:pPr>
              <w:tabs>
                <w:tab w:val="left" w:pos="142"/>
              </w:tabs>
              <w:rPr>
                <w:rFonts w:ascii="Times New Roman" w:hAnsi="Times New Roman" w:cs="Times New Roman"/>
                <w:b/>
                <w:bCs/>
                <w:sz w:val="24"/>
                <w:szCs w:val="24"/>
              </w:rPr>
            </w:pPr>
          </w:p>
        </w:tc>
        <w:tc>
          <w:tcPr>
            <w:tcW w:w="850" w:type="dxa"/>
          </w:tcPr>
          <w:p w14:paraId="44279BAC" w14:textId="77777777" w:rsidR="00071D5A" w:rsidRPr="003A221F" w:rsidRDefault="00071D5A" w:rsidP="001358E3">
            <w:pPr>
              <w:tabs>
                <w:tab w:val="left" w:pos="142"/>
              </w:tabs>
              <w:rPr>
                <w:rFonts w:ascii="Times New Roman" w:hAnsi="Times New Roman" w:cs="Times New Roman"/>
                <w:b/>
                <w:bCs/>
                <w:sz w:val="24"/>
                <w:szCs w:val="24"/>
              </w:rPr>
            </w:pPr>
          </w:p>
        </w:tc>
        <w:tc>
          <w:tcPr>
            <w:tcW w:w="796" w:type="dxa"/>
          </w:tcPr>
          <w:p w14:paraId="3E8BDE8A" w14:textId="77777777" w:rsidR="00071D5A" w:rsidRPr="003A221F" w:rsidRDefault="00071D5A" w:rsidP="001358E3">
            <w:pPr>
              <w:tabs>
                <w:tab w:val="left" w:pos="142"/>
              </w:tabs>
              <w:rPr>
                <w:rFonts w:ascii="Times New Roman" w:hAnsi="Times New Roman" w:cs="Times New Roman"/>
                <w:b/>
                <w:bCs/>
                <w:sz w:val="24"/>
                <w:szCs w:val="24"/>
              </w:rPr>
            </w:pPr>
          </w:p>
        </w:tc>
      </w:tr>
    </w:tbl>
    <w:p w14:paraId="29F5E4A7" w14:textId="77777777" w:rsidR="00071D5A" w:rsidRDefault="00071D5A" w:rsidP="00071D5A">
      <w:pPr>
        <w:spacing w:after="0" w:line="360" w:lineRule="auto"/>
        <w:contextualSpacing/>
        <w:rPr>
          <w:rFonts w:ascii="Times New Roman" w:hAnsi="Times New Roman" w:cs="Times New Roman"/>
          <w:b/>
          <w:bCs/>
          <w:i/>
          <w:iCs/>
          <w:sz w:val="24"/>
          <w:szCs w:val="24"/>
        </w:rPr>
      </w:pPr>
    </w:p>
    <w:p w14:paraId="70BDDBEA" w14:textId="19DF636C" w:rsidR="005008C1" w:rsidRPr="00931B5E" w:rsidRDefault="005008C1" w:rsidP="005008C1">
      <w:pPr>
        <w:spacing w:after="0" w:line="360" w:lineRule="auto"/>
        <w:ind w:left="851"/>
        <w:contextualSpacing/>
        <w:rPr>
          <w:rFonts w:ascii="Times New Roman" w:hAnsi="Times New Roman" w:cs="Times New Roman"/>
          <w:b/>
          <w:bCs/>
          <w:sz w:val="24"/>
          <w:szCs w:val="24"/>
        </w:rPr>
      </w:pPr>
      <w:r w:rsidRPr="00931B5E">
        <w:rPr>
          <w:rFonts w:ascii="Times New Roman" w:hAnsi="Times New Roman" w:cs="Times New Roman"/>
          <w:b/>
          <w:bCs/>
          <w:i/>
          <w:iCs/>
          <w:sz w:val="24"/>
          <w:szCs w:val="24"/>
        </w:rPr>
        <w:t xml:space="preserve">Student Loyalty </w:t>
      </w:r>
      <w:r w:rsidRPr="00931B5E">
        <w:rPr>
          <w:rFonts w:ascii="Times New Roman" w:hAnsi="Times New Roman" w:cs="Times New Roman"/>
          <w:b/>
          <w:bCs/>
          <w:sz w:val="24"/>
          <w:szCs w:val="24"/>
        </w:rPr>
        <w:t>(SL)</w:t>
      </w:r>
    </w:p>
    <w:p w14:paraId="3EAA9173" w14:textId="77777777" w:rsidR="005008C1" w:rsidRPr="00931B5E" w:rsidRDefault="005008C1" w:rsidP="005008C1">
      <w:pPr>
        <w:spacing w:after="0" w:line="360" w:lineRule="auto"/>
        <w:ind w:left="851"/>
        <w:contextualSpacing/>
        <w:jc w:val="both"/>
        <w:rPr>
          <w:rFonts w:ascii="Times New Roman" w:hAnsi="Times New Roman" w:cs="Times New Roman"/>
          <w:sz w:val="24"/>
          <w:szCs w:val="24"/>
          <w:lang w:val="en-ID"/>
        </w:rPr>
      </w:pPr>
      <w:r w:rsidRPr="00931B5E">
        <w:rPr>
          <w:rFonts w:ascii="Times New Roman" w:hAnsi="Times New Roman" w:cs="Times New Roman"/>
          <w:sz w:val="24"/>
          <w:szCs w:val="24"/>
        </w:rPr>
        <w:t xml:space="preserve">Adalah: </w:t>
      </w:r>
      <w:proofErr w:type="spellStart"/>
      <w:r w:rsidRPr="00931B5E">
        <w:rPr>
          <w:rFonts w:ascii="Times New Roman" w:hAnsi="Times New Roman" w:cs="Times New Roman"/>
          <w:sz w:val="24"/>
          <w:szCs w:val="24"/>
        </w:rPr>
        <w:t>Loyalitas</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pelanggan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adalah</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suatu</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tindakan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atau</w:t>
      </w:r>
      <w:proofErr w:type="spellEnd"/>
      <w:r w:rsidRPr="00931B5E">
        <w:rPr>
          <w:rFonts w:ascii="Times New Roman" w:hAnsi="Times New Roman" w:cs="Times New Roman"/>
          <w:sz w:val="24"/>
          <w:szCs w:val="24"/>
        </w:rPr>
        <w:t xml:space="preserve"> strategi yang </w:t>
      </w:r>
      <w:proofErr w:type="spellStart"/>
      <w:r w:rsidRPr="00931B5E">
        <w:rPr>
          <w:rFonts w:ascii="Times New Roman" w:hAnsi="Times New Roman" w:cs="Times New Roman"/>
          <w:sz w:val="24"/>
          <w:szCs w:val="24"/>
        </w:rPr>
        <w:t>dapat</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memenangkan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persaingan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untuk</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jangka</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panjang</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cara</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untuk</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mendapatkan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mempertahankan</w:t>
      </w:r>
      <w:proofErr w:type="spellEnd"/>
      <w:r w:rsidRPr="00931B5E">
        <w:rPr>
          <w:rFonts w:ascii="Times New Roman" w:hAnsi="Times New Roman" w:cs="Times New Roman"/>
          <w:sz w:val="24"/>
          <w:szCs w:val="24"/>
        </w:rPr>
        <w:t xml:space="preserve">, dan </w:t>
      </w:r>
      <w:proofErr w:type="spellStart"/>
      <w:r w:rsidRPr="00931B5E">
        <w:rPr>
          <w:rFonts w:ascii="Times New Roman" w:hAnsi="Times New Roman" w:cs="Times New Roman"/>
          <w:sz w:val="24"/>
          <w:szCs w:val="24"/>
        </w:rPr>
        <w:t>meningkatkan</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jumlah</w:t>
      </w:r>
      <w:proofErr w:type="spellEnd"/>
      <w:r w:rsidRPr="00931B5E">
        <w:rPr>
          <w:rFonts w:ascii="Times New Roman" w:hAnsi="Times New Roman" w:cs="Times New Roman"/>
          <w:sz w:val="24"/>
          <w:szCs w:val="24"/>
        </w:rPr>
        <w:t xml:space="preserve"> </w:t>
      </w:r>
      <w:proofErr w:type="spellStart"/>
      <w:r w:rsidRPr="00931B5E">
        <w:rPr>
          <w:rFonts w:ascii="Times New Roman" w:hAnsi="Times New Roman" w:cs="Times New Roman"/>
          <w:sz w:val="24"/>
          <w:szCs w:val="24"/>
        </w:rPr>
        <w:t>pelanggan</w:t>
      </w:r>
      <w:proofErr w:type="spellEnd"/>
      <w:r w:rsidRPr="00931B5E">
        <w:rPr>
          <w:rFonts w:ascii="Times New Roman" w:hAnsi="Times New Roman" w:cs="Times New Roman"/>
          <w:sz w:val="24"/>
          <w:szCs w:val="24"/>
        </w:rPr>
        <w:t xml:space="preserve"> </w:t>
      </w:r>
      <w:r>
        <w:rPr>
          <w:rFonts w:ascii="Times New Roman" w:hAnsi="Times New Roman" w:cs="Times New Roman"/>
          <w:sz w:val="24"/>
          <w:szCs w:val="24"/>
        </w:rPr>
        <w:t>(</w:t>
      </w:r>
      <w:r w:rsidRPr="00931B5E">
        <w:rPr>
          <w:rFonts w:ascii="Times New Roman" w:hAnsi="Times New Roman" w:cs="Times New Roman"/>
          <w:sz w:val="24"/>
          <w:szCs w:val="24"/>
        </w:rPr>
        <w:fldChar w:fldCharType="begin" w:fldLock="1"/>
      </w:r>
      <w:r w:rsidRPr="00931B5E">
        <w:rPr>
          <w:rFonts w:ascii="Times New Roman" w:hAnsi="Times New Roman" w:cs="Times New Roman"/>
          <w:sz w:val="24"/>
          <w:szCs w:val="24"/>
        </w:rPr>
        <w:instrText>ADDIN CSL_CITATION {"citationItems":[{"id":"ITEM-1","itemData":{"ISBN":"0385510306","author":[{"dropping-particle":"","family":"Peppers","given":"Don","non-dropping-particle":"","parse-names":false,"suffix":""},{"dropping-particle":"","family":"Rogers","given":"Martha","non-dropping-particle":"","parse-names":false,"suffix":""}],"id":"ITEM-1","issued":{"date-parts":[["2005"]]},"publisher":"Doubleday/Currency","title":"Return on customer: creating maximum value from your scarcest resource","type":"book"},"uris":["http://www.mendeley.com/documents/?uuid=5f85b76f-3ca1-43e7-9e40-db3f6e02f762"]}],"mendeley":{"formattedCitation":"(Peppers &amp; Rogers, 2005)","manualFormatting":"Peppers &amp; Rogers, (2005)","plainTextFormattedCitation":"(Peppers &amp; Rogers, 2005)","previouslyFormattedCitation":"(Peppers &amp; Rogers, 2005)"},"properties":{"noteIndex":0},"schema":"https://github.com/citation-style-language/schema/raw/master/csl-citation.json"}</w:instrText>
      </w:r>
      <w:r w:rsidRPr="00931B5E">
        <w:rPr>
          <w:rFonts w:ascii="Times New Roman" w:hAnsi="Times New Roman" w:cs="Times New Roman"/>
          <w:sz w:val="24"/>
          <w:szCs w:val="24"/>
        </w:rPr>
        <w:fldChar w:fldCharType="separate"/>
      </w:r>
      <w:r w:rsidRPr="00931B5E">
        <w:rPr>
          <w:rFonts w:ascii="Times New Roman" w:hAnsi="Times New Roman" w:cs="Times New Roman"/>
          <w:noProof/>
          <w:sz w:val="24"/>
          <w:szCs w:val="24"/>
        </w:rPr>
        <w:t>Peppers &amp; Rogers, 2005)</w:t>
      </w:r>
      <w:r w:rsidRPr="00931B5E">
        <w:rPr>
          <w:rFonts w:ascii="Times New Roman" w:hAnsi="Times New Roman" w:cs="Times New Roman"/>
          <w:sz w:val="24"/>
          <w:szCs w:val="24"/>
        </w:rPr>
        <w:fldChar w:fldCharType="end"/>
      </w:r>
      <w:r w:rsidRPr="00931B5E">
        <w:rPr>
          <w:rFonts w:ascii="Times New Roman" w:hAnsi="Times New Roman" w:cs="Times New Roman"/>
          <w:sz w:val="24"/>
          <w:szCs w:val="24"/>
        </w:rPr>
        <w:t xml:space="preserve"> ; </w:t>
      </w:r>
      <w:r>
        <w:rPr>
          <w:rFonts w:ascii="Times New Roman" w:hAnsi="Times New Roman" w:cs="Times New Roman"/>
          <w:sz w:val="24"/>
          <w:szCs w:val="24"/>
        </w:rPr>
        <w:t>(</w:t>
      </w:r>
      <w:r w:rsidRPr="00931B5E">
        <w:rPr>
          <w:rFonts w:ascii="Times New Roman" w:hAnsi="Times New Roman" w:cs="Times New Roman"/>
          <w:sz w:val="24"/>
          <w:szCs w:val="24"/>
        </w:rPr>
        <w:fldChar w:fldCharType="begin" w:fldLock="1"/>
      </w:r>
      <w:r w:rsidRPr="00931B5E">
        <w:rPr>
          <w:rFonts w:ascii="Times New Roman" w:hAnsi="Times New Roman" w:cs="Times New Roman"/>
          <w:sz w:val="24"/>
          <w:szCs w:val="24"/>
        </w:rPr>
        <w:instrText>ADDIN CSL_CITATION {"citationItems":[{"id":"ITEM-1","itemData":{"ISBN":"0071269398","author":[{"dropping-particle":"","family":"Zeithaml","given":"Valarie A","non-dropping-particle":"","parse-names":false,"suffix":""},{"dropping-particle":"","family":"Bitner","given":"Mary Jo","non-dropping-particle":"","parse-names":false,"suffix":""},{"dropping-particle":"","family":"Gremler","given":"Dwayne D","non-dropping-particle":"","parse-names":false,"suffix":""}],"id":"ITEM-1","issued":{"date-parts":[["2009"]]},"publisher":"McGraw-Hill","title":"Service marketing: Integratiing customer focus across the firm","type":"book"},"uris":["http://www.mendeley.com/documents/?uuid=b12688f8-dbf1-4641-9c09-7c5c803fd245"]}],"mendeley":{"formattedCitation":"(Zeithaml et al., 2009)","manualFormatting":"Zeithaml et al., (2009)","plainTextFormattedCitation":"(Zeithaml et al., 2009)","previouslyFormattedCitation":"(Zeithaml et al., 2009)"},"properties":{"noteIndex":0},"schema":"https://github.com/citation-style-language/schema/raw/master/csl-citation.json"}</w:instrText>
      </w:r>
      <w:r w:rsidRPr="00931B5E">
        <w:rPr>
          <w:rFonts w:ascii="Times New Roman" w:hAnsi="Times New Roman" w:cs="Times New Roman"/>
          <w:sz w:val="24"/>
          <w:szCs w:val="24"/>
        </w:rPr>
        <w:fldChar w:fldCharType="separate"/>
      </w:r>
      <w:r w:rsidRPr="00931B5E">
        <w:rPr>
          <w:rFonts w:ascii="Times New Roman" w:hAnsi="Times New Roman" w:cs="Times New Roman"/>
          <w:noProof/>
          <w:sz w:val="24"/>
          <w:szCs w:val="24"/>
        </w:rPr>
        <w:t>Zeithaml et al., 2009)</w:t>
      </w:r>
      <w:r w:rsidRPr="00931B5E">
        <w:rPr>
          <w:rFonts w:ascii="Times New Roman" w:hAnsi="Times New Roman" w:cs="Times New Roman"/>
          <w:sz w:val="24"/>
          <w:szCs w:val="24"/>
        </w:rPr>
        <w:fldChar w:fldCharType="end"/>
      </w:r>
      <w:r w:rsidRPr="00931B5E">
        <w:rPr>
          <w:rFonts w:ascii="Times New Roman" w:hAnsi="Times New Roman" w:cs="Times New Roman"/>
          <w:sz w:val="24"/>
          <w:szCs w:val="24"/>
        </w:rPr>
        <w:t>.</w:t>
      </w:r>
      <w:r w:rsidRPr="001C30C8">
        <w:t xml:space="preserve"> </w:t>
      </w:r>
      <w:proofErr w:type="spellStart"/>
      <w:r>
        <w:rPr>
          <w:rFonts w:ascii="Times New Roman" w:hAnsi="Times New Roman" w:cs="Times New Roman"/>
          <w:sz w:val="24"/>
          <w:szCs w:val="24"/>
        </w:rPr>
        <w:t>P</w:t>
      </w:r>
      <w:r w:rsidRPr="001C30C8">
        <w:rPr>
          <w:rFonts w:ascii="Times New Roman" w:hAnsi="Times New Roman" w:cs="Times New Roman"/>
          <w:sz w:val="24"/>
          <w:szCs w:val="24"/>
        </w:rPr>
        <w:t>elanggan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setia</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tercermin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dari</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perilakunya</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dalam</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melakukan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pembelian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berulang</w:t>
      </w:r>
      <w:proofErr w:type="spellEnd"/>
      <w:r w:rsidRPr="001C30C8">
        <w:rPr>
          <w:rFonts w:ascii="Times New Roman" w:hAnsi="Times New Roman" w:cs="Times New Roman"/>
          <w:sz w:val="24"/>
          <w:szCs w:val="24"/>
        </w:rPr>
        <w:t xml:space="preserve"> kali </w:t>
      </w:r>
      <w:proofErr w:type="spellStart"/>
      <w:r w:rsidRPr="001C30C8">
        <w:rPr>
          <w:rFonts w:ascii="Times New Roman" w:hAnsi="Times New Roman" w:cs="Times New Roman"/>
          <w:sz w:val="24"/>
          <w:szCs w:val="24"/>
        </w:rPr>
        <w:t>dalam</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jangka</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waktu</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tertentu</w:t>
      </w:r>
      <w:proofErr w:type="spellEnd"/>
      <w:r w:rsidRPr="001C30C8">
        <w:rPr>
          <w:rFonts w:ascii="Times New Roman" w:hAnsi="Times New Roman" w:cs="Times New Roman"/>
          <w:sz w:val="24"/>
          <w:szCs w:val="24"/>
        </w:rPr>
        <w:t xml:space="preserve">, dan </w:t>
      </w:r>
      <w:proofErr w:type="spellStart"/>
      <w:r w:rsidRPr="001C30C8">
        <w:rPr>
          <w:rFonts w:ascii="Times New Roman" w:hAnsi="Times New Roman" w:cs="Times New Roman"/>
          <w:sz w:val="24"/>
          <w:szCs w:val="24"/>
        </w:rPr>
        <w:t>pelanggan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tersebut</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mempunyai</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hubungan</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emosional</w:t>
      </w:r>
      <w:proofErr w:type="spellEnd"/>
      <w:r w:rsidRPr="001C30C8">
        <w:rPr>
          <w:rFonts w:ascii="Times New Roman" w:hAnsi="Times New Roman" w:cs="Times New Roman"/>
          <w:sz w:val="24"/>
          <w:szCs w:val="24"/>
        </w:rPr>
        <w:t xml:space="preserve"> yang </w:t>
      </w:r>
      <w:proofErr w:type="spellStart"/>
      <w:r w:rsidRPr="001C30C8">
        <w:rPr>
          <w:rFonts w:ascii="Times New Roman" w:hAnsi="Times New Roman" w:cs="Times New Roman"/>
          <w:sz w:val="24"/>
          <w:szCs w:val="24"/>
        </w:rPr>
        <w:t>kuat</w:t>
      </w:r>
      <w:proofErr w:type="spellEnd"/>
      <w:r w:rsidRPr="001C30C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terhadap</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produk</w:t>
      </w:r>
      <w:proofErr w:type="spellEnd"/>
      <w:r w:rsidRPr="001C30C8">
        <w:rPr>
          <w:rFonts w:ascii="Times New Roman" w:hAnsi="Times New Roman" w:cs="Times New Roman"/>
          <w:sz w:val="24"/>
          <w:szCs w:val="24"/>
        </w:rPr>
        <w:t xml:space="preserve"> </w:t>
      </w:r>
      <w:proofErr w:type="spellStart"/>
      <w:r w:rsidRPr="001C30C8">
        <w:rPr>
          <w:rFonts w:ascii="Times New Roman" w:hAnsi="Times New Roman" w:cs="Times New Roman"/>
          <w:sz w:val="24"/>
          <w:szCs w:val="24"/>
        </w:rPr>
        <w:t>atau</w:t>
      </w:r>
      <w:proofErr w:type="spellEnd"/>
      <w:r w:rsidRPr="001C30C8">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540CE9">
        <w:rPr>
          <w:rFonts w:ascii="Times New Roman" w:hAnsi="Times New Roman" w:cs="Times New Roman"/>
          <w:sz w:val="24"/>
          <w:szCs w:val="24"/>
        </w:rPr>
        <w:fldChar w:fldCharType="begin" w:fldLock="1"/>
      </w:r>
      <w:r w:rsidRPr="00540CE9">
        <w:rPr>
          <w:rFonts w:ascii="Times New Roman" w:hAnsi="Times New Roman" w:cs="Times New Roman"/>
          <w:sz w:val="24"/>
          <w:szCs w:val="24"/>
        </w:rPr>
        <w:instrText>ADDIN CSL_CITATION {"citationItems":[{"id":"ITEM-1","itemData":{"author":[{"dropping-particle":"","family":"Dharmmesta","given":"Basu Swastha","non-dropping-particle":"","parse-names":false,"suffix":""}],"container-title":"Jurnal ekonomi dan bisnis Indonesia","id":"ITEM-1","issue":"3","issued":{"date-parts":[["1999"]]},"title":"Loyalitas pelanggan: Sebuah kajian konseptual sebagai panduan bagi peneliti","type":"article-journal","volume":"14"},"uris":["http://www.mendeley.com/documents/?uuid=0b853ac2-6a00-42ce-800b-23ad0e7fddf1"]}],"mendeley":{"formattedCitation":"(Dharmmesta, 1999)","manualFormatting":"Dharmmesta, (1999)","plainTextFormattedCitation":"(Dharmmesta, 1999)","previouslyFormattedCitation":"(Dharmmesta, 1999)"},"properties":{"noteIndex":0},"schema":"https://github.com/citation-style-language/schema/raw/master/csl-citation.json"}</w:instrText>
      </w:r>
      <w:r w:rsidRPr="00540CE9">
        <w:rPr>
          <w:rFonts w:ascii="Times New Roman" w:hAnsi="Times New Roman" w:cs="Times New Roman"/>
          <w:sz w:val="24"/>
          <w:szCs w:val="24"/>
        </w:rPr>
        <w:fldChar w:fldCharType="separate"/>
      </w:r>
      <w:r w:rsidRPr="00540CE9">
        <w:rPr>
          <w:rFonts w:ascii="Times New Roman" w:hAnsi="Times New Roman" w:cs="Times New Roman"/>
          <w:noProof/>
          <w:sz w:val="24"/>
          <w:szCs w:val="24"/>
        </w:rPr>
        <w:t>Dharmmesta, (1999)</w:t>
      </w:r>
      <w:r w:rsidRPr="00540CE9">
        <w:rPr>
          <w:rFonts w:ascii="Times New Roman" w:hAnsi="Times New Roman" w:cs="Times New Roman"/>
          <w:sz w:val="24"/>
          <w:szCs w:val="24"/>
        </w:rPr>
        <w:fldChar w:fldCharType="end"/>
      </w:r>
      <w:r w:rsidRPr="00540CE9">
        <w:rPr>
          <w:rFonts w:ascii="Times New Roman" w:hAnsi="Times New Roman" w:cs="Times New Roman"/>
          <w:sz w:val="24"/>
          <w:szCs w:val="24"/>
        </w:rPr>
        <w:t xml:space="preserve">; </w:t>
      </w:r>
      <w:r w:rsidRPr="00540CE9">
        <w:rPr>
          <w:rFonts w:ascii="Times New Roman" w:hAnsi="Times New Roman" w:cs="Times New Roman"/>
          <w:sz w:val="24"/>
          <w:szCs w:val="24"/>
        </w:rPr>
        <w:fldChar w:fldCharType="begin" w:fldLock="1"/>
      </w:r>
      <w:r w:rsidRPr="00540CE9">
        <w:rPr>
          <w:rFonts w:ascii="Times New Roman" w:hAnsi="Times New Roman" w:cs="Times New Roman"/>
          <w:sz w:val="24"/>
          <w:szCs w:val="24"/>
        </w:rPr>
        <w:instrText>ADDIN CSL_CITATION {"citationItems":[{"id":"ITEM-1","itemData":{"author":[{"dropping-particle":"","family":"Griffin","given":"Jill","non-dropping-particle":"","parse-names":false,"suffix":""}],"container-title":"Jakarta: erlangga","id":"ITEM-1","issued":{"date-parts":[["2005"]]},"title":"Customer loyalty: Menumbuhkan dan mempertahankan kesetiaan pelanggan","type":"article-journal"},"uris":["http://www.mendeley.com/documents/?uuid=52c43d43-c255-4b26-9ad2-be4085668389"]}],"mendeley":{"formattedCitation":"(Griffin, 2005)","manualFormatting":"Griffin, (2005)","plainTextFormattedCitation":"(Griffin, 2005)","previouslyFormattedCitation":"(Griffin, 2005)"},"properties":{"noteIndex":0},"schema":"https://github.com/citation-style-language/schema/raw/master/csl-citation.json"}</w:instrText>
      </w:r>
      <w:r w:rsidRPr="00540CE9">
        <w:rPr>
          <w:rFonts w:ascii="Times New Roman" w:hAnsi="Times New Roman" w:cs="Times New Roman"/>
          <w:sz w:val="24"/>
          <w:szCs w:val="24"/>
        </w:rPr>
        <w:fldChar w:fldCharType="separate"/>
      </w:r>
      <w:r w:rsidRPr="00540CE9">
        <w:rPr>
          <w:rFonts w:ascii="Times New Roman" w:hAnsi="Times New Roman" w:cs="Times New Roman"/>
          <w:noProof/>
          <w:sz w:val="24"/>
          <w:szCs w:val="24"/>
        </w:rPr>
        <w:t>Griffin, (2005)</w:t>
      </w:r>
      <w:r w:rsidRPr="00540CE9">
        <w:rPr>
          <w:rFonts w:ascii="Times New Roman" w:hAnsi="Times New Roman" w:cs="Times New Roman"/>
          <w:sz w:val="24"/>
          <w:szCs w:val="24"/>
        </w:rPr>
        <w:fldChar w:fldCharType="end"/>
      </w:r>
      <w:r w:rsidRPr="00540CE9">
        <w:rPr>
          <w:rFonts w:ascii="Times New Roman" w:hAnsi="Times New Roman" w:cs="Times New Roman"/>
          <w:sz w:val="24"/>
          <w:szCs w:val="24"/>
        </w:rPr>
        <w:t xml:space="preserve"> dan </w:t>
      </w:r>
      <w:r w:rsidRPr="00540CE9">
        <w:rPr>
          <w:rFonts w:ascii="Times New Roman" w:hAnsi="Times New Roman" w:cs="Times New Roman"/>
          <w:sz w:val="24"/>
          <w:szCs w:val="24"/>
        </w:rPr>
        <w:fldChar w:fldCharType="begin" w:fldLock="1"/>
      </w:r>
      <w:r w:rsidRPr="00540CE9">
        <w:rPr>
          <w:rFonts w:ascii="Times New Roman" w:hAnsi="Times New Roman" w:cs="Times New Roman"/>
          <w:sz w:val="24"/>
          <w:szCs w:val="24"/>
        </w:rPr>
        <w:instrText>ADDIN CSL_CITATION {"citationItems":[{"id":"ITEM-1","itemData":{"ISBN":"0071362533","author":[{"dropping-particle":"","family":"Barnes","given":"James G","non-dropping-particle":"","parse-names":false,"suffix":""}],"id":"ITEM-1","issued":{"date-parts":[["2001"]]},"publisher":"McGraw-Hill Companies","title":"Secrets of customer relationship management: It's all about how you make them feel","type":"book"},"uris":["http://www.mendeley.com/documents/?uuid=e97a53c2-e14e-4cfe-b999-9e1177aa651f"]}],"mendeley":{"formattedCitation":"(Barnes, 2001)","manualFormatting":"Barnes, (2001)","plainTextFormattedCitation":"(Barnes, 2001)","previouslyFormattedCitation":"(Barnes, 2001)"},"properties":{"noteIndex":0},"schema":"https://github.com/citation-style-language/schema/raw/master/csl-citation.json"}</w:instrText>
      </w:r>
      <w:r w:rsidRPr="00540CE9">
        <w:rPr>
          <w:rFonts w:ascii="Times New Roman" w:hAnsi="Times New Roman" w:cs="Times New Roman"/>
          <w:sz w:val="24"/>
          <w:szCs w:val="24"/>
        </w:rPr>
        <w:fldChar w:fldCharType="separate"/>
      </w:r>
      <w:r w:rsidRPr="00540CE9">
        <w:rPr>
          <w:rFonts w:ascii="Times New Roman" w:hAnsi="Times New Roman" w:cs="Times New Roman"/>
          <w:noProof/>
          <w:sz w:val="24"/>
          <w:szCs w:val="24"/>
        </w:rPr>
        <w:t>Barnes, (2001)</w:t>
      </w:r>
      <w:r w:rsidRPr="00540CE9">
        <w:rPr>
          <w:rFonts w:ascii="Times New Roman" w:hAnsi="Times New Roman" w:cs="Times New Roman"/>
          <w:sz w:val="24"/>
          <w:szCs w:val="24"/>
        </w:rPr>
        <w:fldChar w:fldCharType="end"/>
      </w:r>
      <w:r w:rsidRPr="001C30C8">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W w:w="8582" w:type="dxa"/>
        <w:tblInd w:w="709" w:type="dxa"/>
        <w:tblLook w:val="04A0" w:firstRow="1" w:lastRow="0" w:firstColumn="1" w:lastColumn="0" w:noHBand="0" w:noVBand="1"/>
      </w:tblPr>
      <w:tblGrid>
        <w:gridCol w:w="846"/>
        <w:gridCol w:w="3827"/>
        <w:gridCol w:w="709"/>
        <w:gridCol w:w="802"/>
        <w:gridCol w:w="752"/>
        <w:gridCol w:w="850"/>
        <w:gridCol w:w="796"/>
      </w:tblGrid>
      <w:tr w:rsidR="005008C1" w:rsidRPr="003A221F" w14:paraId="0EA9B980" w14:textId="77777777" w:rsidTr="001358E3">
        <w:tc>
          <w:tcPr>
            <w:tcW w:w="846" w:type="dxa"/>
            <w:vMerge w:val="restart"/>
          </w:tcPr>
          <w:p w14:paraId="309AC2EB" w14:textId="77777777" w:rsidR="005008C1" w:rsidRPr="003A221F" w:rsidRDefault="005008C1" w:rsidP="001358E3">
            <w:pPr>
              <w:tabs>
                <w:tab w:val="left" w:pos="142"/>
              </w:tabs>
              <w:jc w:val="center"/>
              <w:rPr>
                <w:rFonts w:ascii="Times New Roman" w:hAnsi="Times New Roman" w:cs="Times New Roman"/>
                <w:b/>
                <w:bCs/>
                <w:sz w:val="24"/>
                <w:szCs w:val="24"/>
              </w:rPr>
            </w:pPr>
          </w:p>
        </w:tc>
        <w:tc>
          <w:tcPr>
            <w:tcW w:w="3827" w:type="dxa"/>
            <w:vMerge w:val="restart"/>
          </w:tcPr>
          <w:p w14:paraId="3C34788E" w14:textId="77777777" w:rsidR="005008C1" w:rsidRPr="003A221F" w:rsidRDefault="005008C1" w:rsidP="001358E3">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Pernyataan</w:t>
            </w:r>
            <w:proofErr w:type="spellEnd"/>
            <w:r w:rsidRPr="003A221F">
              <w:rPr>
                <w:rFonts w:ascii="Times New Roman" w:hAnsi="Times New Roman" w:cs="Times New Roman"/>
                <w:b/>
                <w:bCs/>
                <w:sz w:val="24"/>
                <w:szCs w:val="24"/>
              </w:rPr>
              <w:t xml:space="preserve"> </w:t>
            </w:r>
          </w:p>
        </w:tc>
        <w:tc>
          <w:tcPr>
            <w:tcW w:w="3909" w:type="dxa"/>
            <w:gridSpan w:val="5"/>
          </w:tcPr>
          <w:p w14:paraId="4401A87E" w14:textId="77777777" w:rsidR="005008C1" w:rsidRPr="003A221F" w:rsidRDefault="005008C1" w:rsidP="001358E3">
            <w:pPr>
              <w:tabs>
                <w:tab w:val="left" w:pos="142"/>
              </w:tabs>
              <w:jc w:val="center"/>
              <w:rPr>
                <w:rFonts w:ascii="Times New Roman" w:hAnsi="Times New Roman" w:cs="Times New Roman"/>
                <w:b/>
                <w:bCs/>
                <w:sz w:val="24"/>
                <w:szCs w:val="24"/>
              </w:rPr>
            </w:pPr>
            <w:proofErr w:type="spellStart"/>
            <w:r w:rsidRPr="003A221F">
              <w:rPr>
                <w:rFonts w:ascii="Times New Roman" w:hAnsi="Times New Roman" w:cs="Times New Roman"/>
                <w:b/>
                <w:bCs/>
                <w:sz w:val="24"/>
                <w:szCs w:val="24"/>
              </w:rPr>
              <w:t>Pilihan</w:t>
            </w:r>
            <w:proofErr w:type="spellEnd"/>
            <w:r w:rsidRPr="003A221F">
              <w:rPr>
                <w:rFonts w:ascii="Times New Roman" w:hAnsi="Times New Roman" w:cs="Times New Roman"/>
                <w:b/>
                <w:bCs/>
                <w:sz w:val="24"/>
                <w:szCs w:val="24"/>
              </w:rPr>
              <w:t xml:space="preserve"> </w:t>
            </w:r>
            <w:proofErr w:type="spellStart"/>
            <w:r w:rsidRPr="003A221F">
              <w:rPr>
                <w:rFonts w:ascii="Times New Roman" w:hAnsi="Times New Roman" w:cs="Times New Roman"/>
                <w:b/>
                <w:bCs/>
                <w:sz w:val="24"/>
                <w:szCs w:val="24"/>
              </w:rPr>
              <w:t>Jawaban</w:t>
            </w:r>
            <w:proofErr w:type="spellEnd"/>
          </w:p>
        </w:tc>
      </w:tr>
      <w:tr w:rsidR="005008C1" w:rsidRPr="003A221F" w14:paraId="0F731376" w14:textId="77777777" w:rsidTr="001358E3">
        <w:tc>
          <w:tcPr>
            <w:tcW w:w="846" w:type="dxa"/>
            <w:vMerge/>
          </w:tcPr>
          <w:p w14:paraId="203E212B" w14:textId="77777777" w:rsidR="005008C1" w:rsidRPr="003A221F" w:rsidRDefault="005008C1" w:rsidP="001358E3">
            <w:pPr>
              <w:tabs>
                <w:tab w:val="left" w:pos="142"/>
              </w:tabs>
              <w:rPr>
                <w:rFonts w:ascii="Times New Roman" w:hAnsi="Times New Roman" w:cs="Times New Roman"/>
                <w:b/>
                <w:bCs/>
                <w:sz w:val="24"/>
                <w:szCs w:val="24"/>
              </w:rPr>
            </w:pPr>
          </w:p>
        </w:tc>
        <w:tc>
          <w:tcPr>
            <w:tcW w:w="3827" w:type="dxa"/>
            <w:vMerge/>
          </w:tcPr>
          <w:p w14:paraId="0A8B34E8" w14:textId="77777777" w:rsidR="005008C1" w:rsidRPr="003A221F" w:rsidRDefault="005008C1" w:rsidP="001358E3">
            <w:pPr>
              <w:tabs>
                <w:tab w:val="left" w:pos="142"/>
              </w:tabs>
              <w:rPr>
                <w:rFonts w:ascii="Times New Roman" w:hAnsi="Times New Roman" w:cs="Times New Roman"/>
                <w:b/>
                <w:bCs/>
                <w:sz w:val="24"/>
                <w:szCs w:val="24"/>
              </w:rPr>
            </w:pPr>
          </w:p>
        </w:tc>
        <w:tc>
          <w:tcPr>
            <w:tcW w:w="709" w:type="dxa"/>
          </w:tcPr>
          <w:p w14:paraId="19796A4C"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1</w:t>
            </w:r>
          </w:p>
        </w:tc>
        <w:tc>
          <w:tcPr>
            <w:tcW w:w="802" w:type="dxa"/>
          </w:tcPr>
          <w:p w14:paraId="61EF9A0F"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2</w:t>
            </w:r>
          </w:p>
        </w:tc>
        <w:tc>
          <w:tcPr>
            <w:tcW w:w="752" w:type="dxa"/>
          </w:tcPr>
          <w:p w14:paraId="3FF610FC"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3</w:t>
            </w:r>
          </w:p>
        </w:tc>
        <w:tc>
          <w:tcPr>
            <w:tcW w:w="850" w:type="dxa"/>
          </w:tcPr>
          <w:p w14:paraId="5DF65DB9"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4</w:t>
            </w:r>
          </w:p>
        </w:tc>
        <w:tc>
          <w:tcPr>
            <w:tcW w:w="796" w:type="dxa"/>
          </w:tcPr>
          <w:p w14:paraId="4F767BAA"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5</w:t>
            </w:r>
          </w:p>
        </w:tc>
      </w:tr>
      <w:tr w:rsidR="005008C1" w:rsidRPr="003A221F" w14:paraId="0767772A" w14:textId="77777777" w:rsidTr="001358E3">
        <w:tc>
          <w:tcPr>
            <w:tcW w:w="846" w:type="dxa"/>
            <w:shd w:val="clear" w:color="auto" w:fill="BFBFBF" w:themeFill="background1" w:themeFillShade="BF"/>
          </w:tcPr>
          <w:p w14:paraId="4CBE3C28" w14:textId="77777777" w:rsidR="005008C1" w:rsidRPr="003A221F" w:rsidRDefault="005008C1" w:rsidP="001358E3">
            <w:pPr>
              <w:tabs>
                <w:tab w:val="left" w:pos="142"/>
              </w:tabs>
              <w:jc w:val="center"/>
              <w:rPr>
                <w:rFonts w:ascii="Times New Roman" w:hAnsi="Times New Roman" w:cs="Times New Roman"/>
                <w:b/>
                <w:bCs/>
                <w:sz w:val="24"/>
                <w:szCs w:val="24"/>
              </w:rPr>
            </w:pPr>
          </w:p>
        </w:tc>
        <w:tc>
          <w:tcPr>
            <w:tcW w:w="3827" w:type="dxa"/>
            <w:shd w:val="clear" w:color="auto" w:fill="BFBFBF" w:themeFill="background1" w:themeFillShade="BF"/>
          </w:tcPr>
          <w:p w14:paraId="39169D67" w14:textId="77777777" w:rsidR="005008C1" w:rsidRPr="003A221F" w:rsidRDefault="005008C1" w:rsidP="001358E3">
            <w:pPr>
              <w:tabs>
                <w:tab w:val="left" w:pos="142"/>
              </w:tabs>
              <w:rPr>
                <w:rFonts w:ascii="Times New Roman" w:hAnsi="Times New Roman" w:cs="Times New Roman"/>
                <w:i/>
                <w:iCs/>
                <w:noProof/>
                <w:sz w:val="24"/>
                <w:szCs w:val="24"/>
              </w:rPr>
            </w:pPr>
            <w:r w:rsidRPr="003A221F">
              <w:rPr>
                <w:rFonts w:ascii="Times New Roman" w:hAnsi="Times New Roman" w:cs="Times New Roman"/>
                <w:b/>
                <w:bCs/>
                <w:i/>
                <w:iCs/>
                <w:sz w:val="24"/>
                <w:szCs w:val="24"/>
              </w:rPr>
              <w:t>Student Loyalty</w:t>
            </w:r>
          </w:p>
        </w:tc>
        <w:tc>
          <w:tcPr>
            <w:tcW w:w="709" w:type="dxa"/>
          </w:tcPr>
          <w:p w14:paraId="33A14E36"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STS</w:t>
            </w:r>
          </w:p>
        </w:tc>
        <w:tc>
          <w:tcPr>
            <w:tcW w:w="802" w:type="dxa"/>
          </w:tcPr>
          <w:p w14:paraId="4E4246A2"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TS</w:t>
            </w:r>
          </w:p>
        </w:tc>
        <w:tc>
          <w:tcPr>
            <w:tcW w:w="752" w:type="dxa"/>
          </w:tcPr>
          <w:p w14:paraId="5F9C8699"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KS</w:t>
            </w:r>
          </w:p>
        </w:tc>
        <w:tc>
          <w:tcPr>
            <w:tcW w:w="850" w:type="dxa"/>
          </w:tcPr>
          <w:p w14:paraId="12E47BF1"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w:t>
            </w:r>
          </w:p>
        </w:tc>
        <w:tc>
          <w:tcPr>
            <w:tcW w:w="796" w:type="dxa"/>
          </w:tcPr>
          <w:p w14:paraId="627396A7" w14:textId="77777777" w:rsidR="005008C1" w:rsidRPr="003A221F" w:rsidRDefault="005008C1" w:rsidP="001358E3">
            <w:pPr>
              <w:tabs>
                <w:tab w:val="left" w:pos="142"/>
              </w:tabs>
              <w:jc w:val="center"/>
              <w:rPr>
                <w:rFonts w:ascii="Times New Roman" w:hAnsi="Times New Roman" w:cs="Times New Roman"/>
                <w:b/>
                <w:bCs/>
                <w:sz w:val="24"/>
                <w:szCs w:val="24"/>
              </w:rPr>
            </w:pPr>
            <w:r w:rsidRPr="003A221F">
              <w:rPr>
                <w:rFonts w:ascii="Times New Roman" w:hAnsi="Times New Roman" w:cs="Times New Roman"/>
                <w:b/>
                <w:bCs/>
                <w:sz w:val="24"/>
                <w:szCs w:val="24"/>
              </w:rPr>
              <w:t>SS</w:t>
            </w:r>
          </w:p>
        </w:tc>
      </w:tr>
      <w:tr w:rsidR="005008C1" w:rsidRPr="003A221F" w14:paraId="3665F769" w14:textId="77777777" w:rsidTr="001358E3">
        <w:tc>
          <w:tcPr>
            <w:tcW w:w="846" w:type="dxa"/>
          </w:tcPr>
          <w:p w14:paraId="2753285A" w14:textId="77777777" w:rsidR="005008C1" w:rsidRPr="003A221F" w:rsidRDefault="005008C1" w:rsidP="001358E3">
            <w:pPr>
              <w:pStyle w:val="ListParagraph"/>
              <w:widowControl w:val="0"/>
              <w:numPr>
                <w:ilvl w:val="0"/>
                <w:numId w:val="19"/>
              </w:numPr>
              <w:tabs>
                <w:tab w:val="left" w:pos="142"/>
              </w:tabs>
              <w:autoSpaceDE w:val="0"/>
              <w:autoSpaceDN w:val="0"/>
              <w:contextualSpacing w:val="0"/>
              <w:rPr>
                <w:rFonts w:ascii="Times New Roman" w:hAnsi="Times New Roman" w:cs="Times New Roman"/>
                <w:sz w:val="24"/>
                <w:szCs w:val="24"/>
              </w:rPr>
            </w:pPr>
          </w:p>
        </w:tc>
        <w:tc>
          <w:tcPr>
            <w:tcW w:w="3827" w:type="dxa"/>
          </w:tcPr>
          <w:p w14:paraId="3C3FD0F9" w14:textId="77777777" w:rsidR="005008C1" w:rsidRPr="003A221F" w:rsidRDefault="005008C1" w:rsidP="001358E3">
            <w:pPr>
              <w:tabs>
                <w:tab w:val="left" w:pos="142"/>
              </w:tabs>
              <w:rPr>
                <w:rFonts w:ascii="Times New Roman" w:hAnsi="Times New Roman" w:cs="Times New Roman"/>
                <w:noProof/>
                <w:sz w:val="24"/>
                <w:szCs w:val="24"/>
              </w:rPr>
            </w:pPr>
            <w:r w:rsidRPr="003A221F">
              <w:rPr>
                <w:rFonts w:ascii="Times New Roman" w:hAnsi="Times New Roman" w:cs="Times New Roman"/>
                <w:sz w:val="24"/>
                <w:szCs w:val="24"/>
              </w:rPr>
              <w:t xml:space="preserve">Universitas </w:t>
            </w:r>
            <w:proofErr w:type="spellStart"/>
            <w:r w:rsidRPr="003A221F">
              <w:rPr>
                <w:rFonts w:ascii="Times New Roman" w:hAnsi="Times New Roman" w:cs="Times New Roman"/>
                <w:sz w:val="24"/>
                <w:szCs w:val="24"/>
              </w:rPr>
              <w:t>ini</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memberi</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kesan</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positif</w:t>
            </w:r>
            <w:proofErr w:type="spellEnd"/>
            <w:r w:rsidRPr="003A221F">
              <w:rPr>
                <w:rFonts w:ascii="Times New Roman" w:hAnsi="Times New Roman" w:cs="Times New Roman"/>
                <w:sz w:val="24"/>
                <w:szCs w:val="24"/>
              </w:rPr>
              <w:t xml:space="preserve"> pada </w:t>
            </w:r>
            <w:proofErr w:type="spellStart"/>
            <w:r w:rsidRPr="003A221F">
              <w:rPr>
                <w:rFonts w:ascii="Times New Roman" w:hAnsi="Times New Roman" w:cs="Times New Roman"/>
                <w:sz w:val="24"/>
                <w:szCs w:val="24"/>
              </w:rPr>
              <w:t>saya</w:t>
            </w:r>
            <w:proofErr w:type="spellEnd"/>
          </w:p>
        </w:tc>
        <w:tc>
          <w:tcPr>
            <w:tcW w:w="709" w:type="dxa"/>
          </w:tcPr>
          <w:p w14:paraId="7740B6D9"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08B38D3C"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6B3DE793"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40E9D5C2"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65BA47EB" w14:textId="77777777" w:rsidR="005008C1" w:rsidRPr="003A221F" w:rsidRDefault="005008C1" w:rsidP="001358E3">
            <w:pPr>
              <w:tabs>
                <w:tab w:val="left" w:pos="142"/>
              </w:tabs>
              <w:rPr>
                <w:rFonts w:ascii="Times New Roman" w:hAnsi="Times New Roman" w:cs="Times New Roman"/>
                <w:b/>
                <w:bCs/>
                <w:sz w:val="24"/>
                <w:szCs w:val="24"/>
              </w:rPr>
            </w:pPr>
          </w:p>
        </w:tc>
      </w:tr>
      <w:tr w:rsidR="005008C1" w:rsidRPr="003A221F" w14:paraId="3DCA1157" w14:textId="77777777" w:rsidTr="001358E3">
        <w:tc>
          <w:tcPr>
            <w:tcW w:w="846" w:type="dxa"/>
          </w:tcPr>
          <w:p w14:paraId="00D14659" w14:textId="77777777" w:rsidR="005008C1" w:rsidRPr="003A221F" w:rsidRDefault="005008C1" w:rsidP="001358E3">
            <w:pPr>
              <w:pStyle w:val="ListParagraph"/>
              <w:widowControl w:val="0"/>
              <w:numPr>
                <w:ilvl w:val="0"/>
                <w:numId w:val="19"/>
              </w:numPr>
              <w:tabs>
                <w:tab w:val="left" w:pos="142"/>
              </w:tabs>
              <w:autoSpaceDE w:val="0"/>
              <w:autoSpaceDN w:val="0"/>
              <w:contextualSpacing w:val="0"/>
              <w:rPr>
                <w:rFonts w:ascii="Times New Roman" w:hAnsi="Times New Roman" w:cs="Times New Roman"/>
                <w:sz w:val="24"/>
                <w:szCs w:val="24"/>
              </w:rPr>
            </w:pPr>
          </w:p>
        </w:tc>
        <w:tc>
          <w:tcPr>
            <w:tcW w:w="3827" w:type="dxa"/>
          </w:tcPr>
          <w:p w14:paraId="77847794" w14:textId="77777777" w:rsidR="005008C1" w:rsidRPr="003A221F" w:rsidRDefault="005008C1" w:rsidP="001358E3">
            <w:pPr>
              <w:tabs>
                <w:tab w:val="left" w:pos="142"/>
              </w:tabs>
              <w:rPr>
                <w:rFonts w:ascii="Times New Roman" w:hAnsi="Times New Roman" w:cs="Times New Roman"/>
                <w:noProof/>
                <w:sz w:val="24"/>
                <w:szCs w:val="24"/>
              </w:rPr>
            </w:pPr>
            <w:r w:rsidRPr="003A221F">
              <w:rPr>
                <w:rFonts w:ascii="Times New Roman" w:hAnsi="Times New Roman" w:cs="Times New Roman"/>
                <w:sz w:val="24"/>
                <w:szCs w:val="24"/>
              </w:rPr>
              <w:t xml:space="preserve">Saya </w:t>
            </w:r>
            <w:proofErr w:type="spellStart"/>
            <w:r w:rsidRPr="003A221F">
              <w:rPr>
                <w:rFonts w:ascii="Times New Roman" w:hAnsi="Times New Roman" w:cs="Times New Roman"/>
                <w:sz w:val="24"/>
                <w:szCs w:val="24"/>
              </w:rPr>
              <w:t>akan</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merekomendasikan</w:t>
            </w:r>
            <w:proofErr w:type="spellEnd"/>
            <w:r w:rsidRPr="003A221F">
              <w:rPr>
                <w:rFonts w:ascii="Times New Roman" w:hAnsi="Times New Roman" w:cs="Times New Roman"/>
                <w:sz w:val="24"/>
                <w:szCs w:val="24"/>
              </w:rPr>
              <w:t xml:space="preserve"> universitas, </w:t>
            </w:r>
            <w:proofErr w:type="spellStart"/>
            <w:r w:rsidRPr="003A221F">
              <w:rPr>
                <w:rFonts w:ascii="Times New Roman" w:hAnsi="Times New Roman" w:cs="Times New Roman"/>
                <w:sz w:val="24"/>
                <w:szCs w:val="24"/>
              </w:rPr>
              <w:t>khususnya</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prodi</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saya</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kepada</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teman</w:t>
            </w:r>
            <w:proofErr w:type="spellEnd"/>
            <w:r w:rsidRPr="003A221F">
              <w:rPr>
                <w:rFonts w:ascii="Times New Roman" w:hAnsi="Times New Roman" w:cs="Times New Roman"/>
                <w:sz w:val="24"/>
                <w:szCs w:val="24"/>
              </w:rPr>
              <w:t xml:space="preserve"> dan </w:t>
            </w:r>
            <w:proofErr w:type="spellStart"/>
            <w:r w:rsidRPr="003A221F">
              <w:rPr>
                <w:rFonts w:ascii="Times New Roman" w:hAnsi="Times New Roman" w:cs="Times New Roman"/>
                <w:sz w:val="24"/>
                <w:szCs w:val="24"/>
              </w:rPr>
              <w:t>anggota</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keluarga</w:t>
            </w:r>
            <w:proofErr w:type="spellEnd"/>
          </w:p>
        </w:tc>
        <w:tc>
          <w:tcPr>
            <w:tcW w:w="709" w:type="dxa"/>
          </w:tcPr>
          <w:p w14:paraId="2FEC7243"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1CE83F58"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14D2E5FE"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79CDFEA3"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6EAEAA59" w14:textId="77777777" w:rsidR="005008C1" w:rsidRPr="003A221F" w:rsidRDefault="005008C1" w:rsidP="001358E3">
            <w:pPr>
              <w:tabs>
                <w:tab w:val="left" w:pos="142"/>
              </w:tabs>
              <w:rPr>
                <w:rFonts w:ascii="Times New Roman" w:hAnsi="Times New Roman" w:cs="Times New Roman"/>
                <w:b/>
                <w:bCs/>
                <w:sz w:val="24"/>
                <w:szCs w:val="24"/>
              </w:rPr>
            </w:pPr>
          </w:p>
        </w:tc>
      </w:tr>
      <w:tr w:rsidR="005008C1" w:rsidRPr="003A221F" w14:paraId="15B24AFE" w14:textId="77777777" w:rsidTr="001358E3">
        <w:tc>
          <w:tcPr>
            <w:tcW w:w="846" w:type="dxa"/>
          </w:tcPr>
          <w:p w14:paraId="0C081DEF" w14:textId="77777777" w:rsidR="005008C1" w:rsidRPr="003A221F" w:rsidRDefault="005008C1" w:rsidP="001358E3">
            <w:pPr>
              <w:pStyle w:val="ListParagraph"/>
              <w:widowControl w:val="0"/>
              <w:numPr>
                <w:ilvl w:val="0"/>
                <w:numId w:val="19"/>
              </w:numPr>
              <w:tabs>
                <w:tab w:val="left" w:pos="142"/>
              </w:tabs>
              <w:autoSpaceDE w:val="0"/>
              <w:autoSpaceDN w:val="0"/>
              <w:contextualSpacing w:val="0"/>
              <w:rPr>
                <w:rFonts w:ascii="Times New Roman" w:hAnsi="Times New Roman" w:cs="Times New Roman"/>
                <w:sz w:val="24"/>
                <w:szCs w:val="24"/>
              </w:rPr>
            </w:pPr>
          </w:p>
        </w:tc>
        <w:tc>
          <w:tcPr>
            <w:tcW w:w="3827" w:type="dxa"/>
          </w:tcPr>
          <w:p w14:paraId="2E711FCF" w14:textId="77777777" w:rsidR="005008C1" w:rsidRPr="003A221F" w:rsidRDefault="005008C1" w:rsidP="001358E3">
            <w:pPr>
              <w:tabs>
                <w:tab w:val="left" w:pos="142"/>
              </w:tabs>
              <w:rPr>
                <w:rFonts w:ascii="Times New Roman" w:hAnsi="Times New Roman" w:cs="Times New Roman"/>
                <w:noProof/>
                <w:sz w:val="24"/>
                <w:szCs w:val="24"/>
              </w:rPr>
            </w:pPr>
            <w:r w:rsidRPr="003A221F">
              <w:rPr>
                <w:rFonts w:ascii="Times New Roman" w:hAnsi="Times New Roman" w:cs="Times New Roman"/>
                <w:sz w:val="24"/>
                <w:szCs w:val="24"/>
                <w:lang w:val="en-ID"/>
              </w:rPr>
              <w:t xml:space="preserve">Saya </w:t>
            </w:r>
            <w:proofErr w:type="spellStart"/>
            <w:r w:rsidRPr="003A221F">
              <w:rPr>
                <w:rFonts w:ascii="Times New Roman" w:hAnsi="Times New Roman" w:cs="Times New Roman"/>
                <w:sz w:val="24"/>
                <w:szCs w:val="24"/>
                <w:lang w:val="en-ID"/>
              </w:rPr>
              <w:t>merasa</w:t>
            </w:r>
            <w:proofErr w:type="spellEnd"/>
            <w:r w:rsidRPr="003A221F">
              <w:rPr>
                <w:rFonts w:ascii="Times New Roman" w:hAnsi="Times New Roman" w:cs="Times New Roman"/>
                <w:sz w:val="24"/>
                <w:szCs w:val="24"/>
                <w:lang w:val="en-ID"/>
              </w:rPr>
              <w:t xml:space="preserve"> </w:t>
            </w:r>
            <w:proofErr w:type="spellStart"/>
            <w:r w:rsidRPr="003A221F">
              <w:rPr>
                <w:rFonts w:ascii="Times New Roman" w:hAnsi="Times New Roman" w:cs="Times New Roman"/>
                <w:sz w:val="24"/>
                <w:szCs w:val="24"/>
                <w:lang w:val="en-ID"/>
              </w:rPr>
              <w:t>bangga</w:t>
            </w:r>
            <w:proofErr w:type="spellEnd"/>
            <w:r w:rsidRPr="003A221F">
              <w:rPr>
                <w:rFonts w:ascii="Times New Roman" w:hAnsi="Times New Roman" w:cs="Times New Roman"/>
                <w:sz w:val="24"/>
                <w:szCs w:val="24"/>
                <w:lang w:val="en-ID"/>
              </w:rPr>
              <w:t xml:space="preserve"> </w:t>
            </w:r>
            <w:proofErr w:type="spellStart"/>
            <w:r w:rsidRPr="003A221F">
              <w:rPr>
                <w:rFonts w:ascii="Times New Roman" w:hAnsi="Times New Roman" w:cs="Times New Roman"/>
                <w:sz w:val="24"/>
                <w:szCs w:val="24"/>
                <w:lang w:val="en-ID"/>
              </w:rPr>
              <w:t>bisa</w:t>
            </w:r>
            <w:proofErr w:type="spellEnd"/>
            <w:r w:rsidRPr="003A221F">
              <w:rPr>
                <w:rFonts w:ascii="Times New Roman" w:hAnsi="Times New Roman" w:cs="Times New Roman"/>
                <w:sz w:val="24"/>
                <w:szCs w:val="24"/>
                <w:lang w:val="en-ID"/>
              </w:rPr>
              <w:t xml:space="preserve"> </w:t>
            </w:r>
            <w:proofErr w:type="spellStart"/>
            <w:r w:rsidRPr="003A221F">
              <w:rPr>
                <w:rFonts w:ascii="Times New Roman" w:hAnsi="Times New Roman" w:cs="Times New Roman"/>
                <w:sz w:val="24"/>
                <w:szCs w:val="24"/>
                <w:lang w:val="en-ID"/>
              </w:rPr>
              <w:t>dikaitkan</w:t>
            </w:r>
            <w:proofErr w:type="spellEnd"/>
            <w:r w:rsidRPr="003A221F">
              <w:rPr>
                <w:rFonts w:ascii="Times New Roman" w:hAnsi="Times New Roman" w:cs="Times New Roman"/>
                <w:sz w:val="24"/>
                <w:szCs w:val="24"/>
                <w:lang w:val="en-ID"/>
              </w:rPr>
              <w:t xml:space="preserve"> </w:t>
            </w:r>
            <w:proofErr w:type="spellStart"/>
            <w:r w:rsidRPr="003A221F">
              <w:rPr>
                <w:rFonts w:ascii="Times New Roman" w:hAnsi="Times New Roman" w:cs="Times New Roman"/>
                <w:sz w:val="24"/>
                <w:szCs w:val="24"/>
                <w:lang w:val="en-ID"/>
              </w:rPr>
              <w:t>dengan</w:t>
            </w:r>
            <w:proofErr w:type="spellEnd"/>
            <w:r w:rsidRPr="003A221F">
              <w:rPr>
                <w:rFonts w:ascii="Times New Roman" w:hAnsi="Times New Roman" w:cs="Times New Roman"/>
                <w:sz w:val="24"/>
                <w:szCs w:val="24"/>
                <w:lang w:val="en-ID"/>
              </w:rPr>
              <w:t xml:space="preserve"> </w:t>
            </w:r>
            <w:proofErr w:type="spellStart"/>
            <w:r w:rsidRPr="003A221F">
              <w:rPr>
                <w:rFonts w:ascii="Times New Roman" w:hAnsi="Times New Roman" w:cs="Times New Roman"/>
                <w:sz w:val="24"/>
                <w:szCs w:val="24"/>
                <w:lang w:val="en-ID"/>
              </w:rPr>
              <w:t>kegiatan</w:t>
            </w:r>
            <w:proofErr w:type="spellEnd"/>
            <w:r w:rsidRPr="003A221F">
              <w:rPr>
                <w:rFonts w:ascii="Times New Roman" w:hAnsi="Times New Roman" w:cs="Times New Roman"/>
                <w:sz w:val="24"/>
                <w:szCs w:val="24"/>
                <w:lang w:val="en-ID"/>
              </w:rPr>
              <w:t xml:space="preserve"> universitas</w:t>
            </w:r>
          </w:p>
        </w:tc>
        <w:tc>
          <w:tcPr>
            <w:tcW w:w="709" w:type="dxa"/>
          </w:tcPr>
          <w:p w14:paraId="44DE14B3"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16CD0254"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51DF0830"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7449F1B3"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53CA5F2E" w14:textId="77777777" w:rsidR="005008C1" w:rsidRPr="003A221F" w:rsidRDefault="005008C1" w:rsidP="001358E3">
            <w:pPr>
              <w:tabs>
                <w:tab w:val="left" w:pos="142"/>
              </w:tabs>
              <w:rPr>
                <w:rFonts w:ascii="Times New Roman" w:hAnsi="Times New Roman" w:cs="Times New Roman"/>
                <w:b/>
                <w:bCs/>
                <w:sz w:val="24"/>
                <w:szCs w:val="24"/>
              </w:rPr>
            </w:pPr>
          </w:p>
        </w:tc>
      </w:tr>
      <w:tr w:rsidR="005008C1" w:rsidRPr="003A221F" w14:paraId="210BCBD5" w14:textId="77777777" w:rsidTr="001358E3">
        <w:tc>
          <w:tcPr>
            <w:tcW w:w="846" w:type="dxa"/>
          </w:tcPr>
          <w:p w14:paraId="73F3BF99" w14:textId="77777777" w:rsidR="005008C1" w:rsidRPr="003A221F" w:rsidRDefault="005008C1" w:rsidP="001358E3">
            <w:pPr>
              <w:pStyle w:val="ListParagraph"/>
              <w:widowControl w:val="0"/>
              <w:numPr>
                <w:ilvl w:val="0"/>
                <w:numId w:val="19"/>
              </w:numPr>
              <w:tabs>
                <w:tab w:val="left" w:pos="142"/>
              </w:tabs>
              <w:autoSpaceDE w:val="0"/>
              <w:autoSpaceDN w:val="0"/>
              <w:contextualSpacing w:val="0"/>
              <w:rPr>
                <w:rFonts w:ascii="Times New Roman" w:hAnsi="Times New Roman" w:cs="Times New Roman"/>
                <w:sz w:val="24"/>
                <w:szCs w:val="24"/>
              </w:rPr>
            </w:pPr>
          </w:p>
        </w:tc>
        <w:tc>
          <w:tcPr>
            <w:tcW w:w="3827" w:type="dxa"/>
          </w:tcPr>
          <w:p w14:paraId="690A3BCD" w14:textId="77777777" w:rsidR="005008C1" w:rsidRPr="003A221F" w:rsidRDefault="005008C1" w:rsidP="001358E3">
            <w:pPr>
              <w:tabs>
                <w:tab w:val="left" w:pos="142"/>
              </w:tabs>
              <w:rPr>
                <w:rFonts w:ascii="Times New Roman" w:hAnsi="Times New Roman" w:cs="Times New Roman"/>
                <w:noProof/>
                <w:sz w:val="24"/>
                <w:szCs w:val="24"/>
              </w:rPr>
            </w:pPr>
            <w:r w:rsidRPr="003A221F">
              <w:rPr>
                <w:rFonts w:ascii="Times New Roman" w:hAnsi="Times New Roman" w:cs="Times New Roman"/>
                <w:sz w:val="24"/>
                <w:szCs w:val="24"/>
              </w:rPr>
              <w:t xml:space="preserve">Saya </w:t>
            </w:r>
            <w:proofErr w:type="spellStart"/>
            <w:r w:rsidRPr="003A221F">
              <w:rPr>
                <w:rFonts w:ascii="Times New Roman" w:hAnsi="Times New Roman" w:cs="Times New Roman"/>
                <w:sz w:val="24"/>
                <w:szCs w:val="24"/>
              </w:rPr>
              <w:t>tidak</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mempunyai</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niat</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untuk</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pindah</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ke</w:t>
            </w:r>
            <w:proofErr w:type="spellEnd"/>
            <w:r w:rsidRPr="003A221F">
              <w:rPr>
                <w:rFonts w:ascii="Times New Roman" w:hAnsi="Times New Roman" w:cs="Times New Roman"/>
                <w:sz w:val="24"/>
                <w:szCs w:val="24"/>
              </w:rPr>
              <w:t xml:space="preserve"> universitas lain</w:t>
            </w:r>
          </w:p>
        </w:tc>
        <w:tc>
          <w:tcPr>
            <w:tcW w:w="709" w:type="dxa"/>
          </w:tcPr>
          <w:p w14:paraId="48A524FA"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02886E2E"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46F788A4"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2141E2AF"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77A21BA7" w14:textId="77777777" w:rsidR="005008C1" w:rsidRPr="003A221F" w:rsidRDefault="005008C1" w:rsidP="001358E3">
            <w:pPr>
              <w:tabs>
                <w:tab w:val="left" w:pos="142"/>
              </w:tabs>
              <w:rPr>
                <w:rFonts w:ascii="Times New Roman" w:hAnsi="Times New Roman" w:cs="Times New Roman"/>
                <w:b/>
                <w:bCs/>
                <w:sz w:val="24"/>
                <w:szCs w:val="24"/>
              </w:rPr>
            </w:pPr>
          </w:p>
        </w:tc>
      </w:tr>
      <w:tr w:rsidR="005008C1" w:rsidRPr="003A221F" w14:paraId="072D3B94" w14:textId="77777777" w:rsidTr="001358E3">
        <w:tc>
          <w:tcPr>
            <w:tcW w:w="846" w:type="dxa"/>
          </w:tcPr>
          <w:p w14:paraId="5C976F16" w14:textId="77777777" w:rsidR="005008C1" w:rsidRPr="003A221F" w:rsidRDefault="005008C1" w:rsidP="001358E3">
            <w:pPr>
              <w:pStyle w:val="ListParagraph"/>
              <w:tabs>
                <w:tab w:val="left" w:pos="142"/>
              </w:tabs>
              <w:ind w:left="314"/>
              <w:rPr>
                <w:rFonts w:ascii="Times New Roman" w:hAnsi="Times New Roman" w:cs="Times New Roman"/>
                <w:sz w:val="24"/>
                <w:szCs w:val="24"/>
              </w:rPr>
            </w:pPr>
            <w:r w:rsidRPr="003A221F">
              <w:rPr>
                <w:rFonts w:ascii="Times New Roman" w:hAnsi="Times New Roman" w:cs="Times New Roman"/>
                <w:sz w:val="24"/>
                <w:szCs w:val="24"/>
              </w:rPr>
              <w:t>5.</w:t>
            </w:r>
          </w:p>
        </w:tc>
        <w:tc>
          <w:tcPr>
            <w:tcW w:w="3827" w:type="dxa"/>
          </w:tcPr>
          <w:p w14:paraId="388D8E7C" w14:textId="77777777" w:rsidR="005008C1" w:rsidRPr="003A221F" w:rsidRDefault="005008C1" w:rsidP="001358E3">
            <w:pPr>
              <w:tabs>
                <w:tab w:val="left" w:pos="142"/>
              </w:tabs>
              <w:rPr>
                <w:rFonts w:ascii="Times New Roman" w:hAnsi="Times New Roman" w:cs="Times New Roman"/>
                <w:sz w:val="24"/>
                <w:szCs w:val="24"/>
              </w:rPr>
            </w:pPr>
            <w:r w:rsidRPr="003A221F">
              <w:rPr>
                <w:rFonts w:ascii="Times New Roman" w:hAnsi="Times New Roman" w:cs="Times New Roman"/>
                <w:sz w:val="24"/>
                <w:szCs w:val="24"/>
              </w:rPr>
              <w:t xml:space="preserve">Saya </w:t>
            </w:r>
            <w:proofErr w:type="spellStart"/>
            <w:r w:rsidRPr="003A221F">
              <w:rPr>
                <w:rFonts w:ascii="Times New Roman" w:hAnsi="Times New Roman" w:cs="Times New Roman"/>
                <w:sz w:val="24"/>
                <w:szCs w:val="24"/>
              </w:rPr>
              <w:t>akan</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berpartisipasi</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aktif</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dalam</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kegiatan</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mahasiswa</w:t>
            </w:r>
            <w:proofErr w:type="spellEnd"/>
            <w:r w:rsidRPr="003A221F">
              <w:rPr>
                <w:rFonts w:ascii="Times New Roman" w:hAnsi="Times New Roman" w:cs="Times New Roman"/>
                <w:sz w:val="24"/>
                <w:szCs w:val="24"/>
              </w:rPr>
              <w:t xml:space="preserve"> di </w:t>
            </w:r>
            <w:proofErr w:type="spellStart"/>
            <w:r w:rsidRPr="003A221F">
              <w:rPr>
                <w:rFonts w:ascii="Times New Roman" w:hAnsi="Times New Roman" w:cs="Times New Roman"/>
                <w:sz w:val="24"/>
                <w:szCs w:val="24"/>
              </w:rPr>
              <w:t>tingkat</w:t>
            </w:r>
            <w:proofErr w:type="spellEnd"/>
            <w:r w:rsidRPr="003A221F">
              <w:rPr>
                <w:rFonts w:ascii="Times New Roman" w:hAnsi="Times New Roman" w:cs="Times New Roman"/>
                <w:sz w:val="24"/>
                <w:szCs w:val="24"/>
              </w:rPr>
              <w:t xml:space="preserve"> </w:t>
            </w:r>
            <w:proofErr w:type="spellStart"/>
            <w:r w:rsidRPr="003A221F">
              <w:rPr>
                <w:rFonts w:ascii="Times New Roman" w:hAnsi="Times New Roman" w:cs="Times New Roman"/>
                <w:sz w:val="24"/>
                <w:szCs w:val="24"/>
              </w:rPr>
              <w:t>fakultas</w:t>
            </w:r>
            <w:proofErr w:type="spellEnd"/>
            <w:r w:rsidRPr="003A221F">
              <w:rPr>
                <w:rFonts w:ascii="Times New Roman" w:hAnsi="Times New Roman" w:cs="Times New Roman"/>
                <w:sz w:val="24"/>
                <w:szCs w:val="24"/>
              </w:rPr>
              <w:t xml:space="preserve">/program </w:t>
            </w:r>
            <w:proofErr w:type="spellStart"/>
            <w:r w:rsidRPr="003A221F">
              <w:rPr>
                <w:rFonts w:ascii="Times New Roman" w:hAnsi="Times New Roman" w:cs="Times New Roman"/>
                <w:sz w:val="24"/>
                <w:szCs w:val="24"/>
              </w:rPr>
              <w:t>studi</w:t>
            </w:r>
            <w:proofErr w:type="spellEnd"/>
            <w:r w:rsidRPr="003A221F">
              <w:rPr>
                <w:rFonts w:ascii="Times New Roman" w:hAnsi="Times New Roman" w:cs="Times New Roman"/>
                <w:sz w:val="24"/>
                <w:szCs w:val="24"/>
              </w:rPr>
              <w:t xml:space="preserve"> dan universitas.</w:t>
            </w:r>
          </w:p>
        </w:tc>
        <w:tc>
          <w:tcPr>
            <w:tcW w:w="709" w:type="dxa"/>
          </w:tcPr>
          <w:p w14:paraId="29A00FAD"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7C863783"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440C8A5C"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3024C94F"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0E4BA608" w14:textId="77777777" w:rsidR="005008C1" w:rsidRPr="003A221F" w:rsidRDefault="005008C1" w:rsidP="001358E3">
            <w:pPr>
              <w:tabs>
                <w:tab w:val="left" w:pos="142"/>
              </w:tabs>
              <w:rPr>
                <w:rFonts w:ascii="Times New Roman" w:hAnsi="Times New Roman" w:cs="Times New Roman"/>
                <w:b/>
                <w:bCs/>
                <w:sz w:val="24"/>
                <w:szCs w:val="24"/>
              </w:rPr>
            </w:pPr>
          </w:p>
        </w:tc>
      </w:tr>
      <w:tr w:rsidR="005008C1" w:rsidRPr="003A221F" w14:paraId="14F9D58F" w14:textId="77777777" w:rsidTr="001358E3">
        <w:tc>
          <w:tcPr>
            <w:tcW w:w="846" w:type="dxa"/>
          </w:tcPr>
          <w:p w14:paraId="6D5358DB" w14:textId="77777777" w:rsidR="005008C1" w:rsidRPr="003A221F" w:rsidRDefault="005008C1" w:rsidP="001358E3">
            <w:pPr>
              <w:tabs>
                <w:tab w:val="left" w:pos="142"/>
              </w:tabs>
              <w:rPr>
                <w:rFonts w:ascii="Times New Roman" w:hAnsi="Times New Roman" w:cs="Times New Roman"/>
                <w:b/>
                <w:bCs/>
                <w:sz w:val="24"/>
                <w:szCs w:val="24"/>
              </w:rPr>
            </w:pPr>
          </w:p>
        </w:tc>
        <w:tc>
          <w:tcPr>
            <w:tcW w:w="3827" w:type="dxa"/>
          </w:tcPr>
          <w:p w14:paraId="3184BD53" w14:textId="77777777" w:rsidR="005008C1" w:rsidRPr="003A221F" w:rsidRDefault="005008C1" w:rsidP="001358E3">
            <w:pPr>
              <w:tabs>
                <w:tab w:val="left" w:pos="142"/>
              </w:tabs>
              <w:jc w:val="right"/>
              <w:rPr>
                <w:rFonts w:ascii="Times New Roman" w:hAnsi="Times New Roman" w:cs="Times New Roman"/>
                <w:noProof/>
                <w:sz w:val="24"/>
                <w:szCs w:val="24"/>
              </w:rPr>
            </w:pPr>
            <w:r w:rsidRPr="003A221F">
              <w:rPr>
                <w:rFonts w:ascii="Times New Roman" w:hAnsi="Times New Roman" w:cs="Times New Roman"/>
              </w:rPr>
              <w:fldChar w:fldCharType="begin" w:fldLock="1"/>
            </w:r>
            <w:r w:rsidRPr="003A221F">
              <w:rPr>
                <w:rFonts w:ascii="Times New Roman" w:hAnsi="Times New Roman" w:cs="Times New Roman"/>
              </w:rPr>
              <w:instrText>ADDIN CSL_CITATION {"citationItems":[{"id":"ITEM-1","itemData":{"ISSN":"1309-9108","author":[{"dropping-particle":"","family":"Martha","given":"N G","non-dropping-particle":"","parse-names":false,"suffix":""},{"dropping-particle":"","family":"Priyono","given":"İyon","non-dropping-particle":"","parse-names":false,"suffix":""}],"container-title":"Journal of Social Studies Education Research","id":"ITEM-1","issue":"3","issued":{"date-parts":[["2018"]]},"page":"109-131","publisher":"Bülent TARMAN","title":"The effect of service quality on student satisfaction and student loyalty: An empirical study","type":"article-journal","volume":"9"},"uris":["http://www.mendeley.com/documents/?uuid=2c2d70bb-b6f8-4846-ac3b-1542059d0cb7"]}],"mendeley":{"formattedCitation":"(Martha &amp; Priyono, 2018)","plainTextFormattedCitation":"(Martha &amp; Priyono, 2018)","previouslyFormattedCitation":"(Martha &amp; Priyono, 2018)"},"properties":{"noteIndex":0},"schema":"https://github.com/citation-style-language/schema/raw/master/csl-citation.json"}</w:instrText>
            </w:r>
            <w:r w:rsidRPr="003A221F">
              <w:rPr>
                <w:rFonts w:ascii="Times New Roman" w:hAnsi="Times New Roman" w:cs="Times New Roman"/>
              </w:rPr>
              <w:fldChar w:fldCharType="separate"/>
            </w:r>
            <w:r w:rsidRPr="003A221F">
              <w:rPr>
                <w:rFonts w:ascii="Times New Roman" w:hAnsi="Times New Roman" w:cs="Times New Roman"/>
                <w:noProof/>
              </w:rPr>
              <w:t>(Martha &amp; Priyono, 2018)</w:t>
            </w:r>
            <w:r w:rsidRPr="003A221F">
              <w:rPr>
                <w:rFonts w:ascii="Times New Roman" w:hAnsi="Times New Roman" w:cs="Times New Roman"/>
              </w:rPr>
              <w:fldChar w:fldCharType="end"/>
            </w:r>
          </w:p>
        </w:tc>
        <w:tc>
          <w:tcPr>
            <w:tcW w:w="709" w:type="dxa"/>
          </w:tcPr>
          <w:p w14:paraId="4C5FE50E" w14:textId="77777777" w:rsidR="005008C1" w:rsidRPr="003A221F" w:rsidRDefault="005008C1" w:rsidP="001358E3">
            <w:pPr>
              <w:tabs>
                <w:tab w:val="left" w:pos="142"/>
              </w:tabs>
              <w:rPr>
                <w:rFonts w:ascii="Times New Roman" w:hAnsi="Times New Roman" w:cs="Times New Roman"/>
                <w:b/>
                <w:bCs/>
                <w:sz w:val="24"/>
                <w:szCs w:val="24"/>
              </w:rPr>
            </w:pPr>
          </w:p>
        </w:tc>
        <w:tc>
          <w:tcPr>
            <w:tcW w:w="802" w:type="dxa"/>
          </w:tcPr>
          <w:p w14:paraId="15E32401" w14:textId="77777777" w:rsidR="005008C1" w:rsidRPr="003A221F" w:rsidRDefault="005008C1" w:rsidP="001358E3">
            <w:pPr>
              <w:tabs>
                <w:tab w:val="left" w:pos="142"/>
              </w:tabs>
              <w:rPr>
                <w:rFonts w:ascii="Times New Roman" w:hAnsi="Times New Roman" w:cs="Times New Roman"/>
                <w:b/>
                <w:bCs/>
                <w:sz w:val="24"/>
                <w:szCs w:val="24"/>
              </w:rPr>
            </w:pPr>
          </w:p>
        </w:tc>
        <w:tc>
          <w:tcPr>
            <w:tcW w:w="752" w:type="dxa"/>
          </w:tcPr>
          <w:p w14:paraId="45E8ECA4" w14:textId="77777777" w:rsidR="005008C1" w:rsidRPr="003A221F" w:rsidRDefault="005008C1" w:rsidP="001358E3">
            <w:pPr>
              <w:tabs>
                <w:tab w:val="left" w:pos="142"/>
              </w:tabs>
              <w:rPr>
                <w:rFonts w:ascii="Times New Roman" w:hAnsi="Times New Roman" w:cs="Times New Roman"/>
                <w:b/>
                <w:bCs/>
                <w:sz w:val="24"/>
                <w:szCs w:val="24"/>
              </w:rPr>
            </w:pPr>
          </w:p>
        </w:tc>
        <w:tc>
          <w:tcPr>
            <w:tcW w:w="850" w:type="dxa"/>
          </w:tcPr>
          <w:p w14:paraId="13CB24D9" w14:textId="77777777" w:rsidR="005008C1" w:rsidRPr="003A221F" w:rsidRDefault="005008C1" w:rsidP="001358E3">
            <w:pPr>
              <w:tabs>
                <w:tab w:val="left" w:pos="142"/>
              </w:tabs>
              <w:rPr>
                <w:rFonts w:ascii="Times New Roman" w:hAnsi="Times New Roman" w:cs="Times New Roman"/>
                <w:b/>
                <w:bCs/>
                <w:sz w:val="24"/>
                <w:szCs w:val="24"/>
              </w:rPr>
            </w:pPr>
          </w:p>
        </w:tc>
        <w:tc>
          <w:tcPr>
            <w:tcW w:w="796" w:type="dxa"/>
          </w:tcPr>
          <w:p w14:paraId="7351676E" w14:textId="77777777" w:rsidR="005008C1" w:rsidRPr="003A221F" w:rsidRDefault="005008C1" w:rsidP="001358E3">
            <w:pPr>
              <w:tabs>
                <w:tab w:val="left" w:pos="142"/>
              </w:tabs>
              <w:rPr>
                <w:rFonts w:ascii="Times New Roman" w:hAnsi="Times New Roman" w:cs="Times New Roman"/>
                <w:b/>
                <w:bCs/>
                <w:sz w:val="24"/>
                <w:szCs w:val="24"/>
              </w:rPr>
            </w:pPr>
          </w:p>
        </w:tc>
      </w:tr>
    </w:tbl>
    <w:p w14:paraId="4F828652" w14:textId="77777777" w:rsidR="005008C1" w:rsidRPr="00FA63E9" w:rsidRDefault="005008C1" w:rsidP="005008C1">
      <w:pPr>
        <w:rPr>
          <w:rFonts w:ascii="Times New Roman" w:hAnsi="Times New Roman" w:cs="Times New Roman"/>
          <w:lang w:val="en-ID"/>
        </w:rPr>
      </w:pPr>
    </w:p>
    <w:p w14:paraId="06866A29" w14:textId="585919FE" w:rsidR="003A221F" w:rsidRPr="00933DCC" w:rsidRDefault="00933DCC" w:rsidP="008E7B2F">
      <w:pPr>
        <w:rPr>
          <w:rFonts w:ascii="Times New Roman" w:hAnsi="Times New Roman" w:cs="Times New Roman"/>
          <w:b/>
          <w:bCs/>
          <w:lang w:val="en-ID"/>
        </w:rPr>
      </w:pPr>
      <w:r w:rsidRPr="00933DCC">
        <w:rPr>
          <w:rFonts w:ascii="Times New Roman" w:hAnsi="Times New Roman" w:cs="Times New Roman"/>
          <w:b/>
          <w:bCs/>
          <w:lang w:val="en-ID"/>
        </w:rPr>
        <w:t>Daftar Pustaka</w:t>
      </w:r>
    </w:p>
    <w:p w14:paraId="04756EAE" w14:textId="18B5531A" w:rsidR="0032448C" w:rsidRPr="0032448C" w:rsidRDefault="00933DCC" w:rsidP="0032448C">
      <w:pPr>
        <w:widowControl w:val="0"/>
        <w:autoSpaceDE w:val="0"/>
        <w:autoSpaceDN w:val="0"/>
        <w:adjustRightInd w:val="0"/>
        <w:spacing w:line="240" w:lineRule="auto"/>
        <w:ind w:left="480" w:hanging="480"/>
        <w:rPr>
          <w:rFonts w:ascii="Times New Roman" w:hAnsi="Times New Roman" w:cs="Times New Roman"/>
          <w:noProof/>
          <w:kern w:val="0"/>
        </w:rPr>
      </w:pPr>
      <w:r>
        <w:rPr>
          <w:rFonts w:ascii="Times New Roman" w:hAnsi="Times New Roman" w:cs="Times New Roman"/>
          <w:lang w:val="en-ID"/>
        </w:rPr>
        <w:fldChar w:fldCharType="begin" w:fldLock="1"/>
      </w:r>
      <w:r>
        <w:rPr>
          <w:rFonts w:ascii="Times New Roman" w:hAnsi="Times New Roman" w:cs="Times New Roman"/>
          <w:lang w:val="en-ID"/>
        </w:rPr>
        <w:instrText xml:space="preserve">ADDIN Mendeley Bibliography CSL_BIBLIOGRAPHY </w:instrText>
      </w:r>
      <w:r>
        <w:rPr>
          <w:rFonts w:ascii="Times New Roman" w:hAnsi="Times New Roman" w:cs="Times New Roman"/>
          <w:lang w:val="en-ID"/>
        </w:rPr>
        <w:fldChar w:fldCharType="separate"/>
      </w:r>
      <w:r w:rsidR="0032448C" w:rsidRPr="0032448C">
        <w:rPr>
          <w:rFonts w:ascii="Times New Roman" w:hAnsi="Times New Roman" w:cs="Times New Roman"/>
          <w:noProof/>
          <w:kern w:val="0"/>
        </w:rPr>
        <w:t xml:space="preserve">Aaker, D. A. (2009). </w:t>
      </w:r>
      <w:r w:rsidR="0032448C" w:rsidRPr="0032448C">
        <w:rPr>
          <w:rFonts w:ascii="Times New Roman" w:hAnsi="Times New Roman" w:cs="Times New Roman"/>
          <w:i/>
          <w:iCs/>
          <w:noProof/>
          <w:kern w:val="0"/>
        </w:rPr>
        <w:t>Managing brand equity: Capitalizing on the value of a brand name</w:t>
      </w:r>
      <w:r w:rsidR="0032448C" w:rsidRPr="0032448C">
        <w:rPr>
          <w:rFonts w:ascii="Times New Roman" w:hAnsi="Times New Roman" w:cs="Times New Roman"/>
          <w:noProof/>
          <w:kern w:val="0"/>
        </w:rPr>
        <w:t>. simon and schuster.</w:t>
      </w:r>
    </w:p>
    <w:p w14:paraId="2823B426"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Alam, J. (2016). </w:t>
      </w:r>
      <w:r w:rsidRPr="0032448C">
        <w:rPr>
          <w:rFonts w:ascii="Times New Roman" w:hAnsi="Times New Roman" w:cs="Times New Roman"/>
          <w:i/>
          <w:iCs/>
          <w:noProof/>
          <w:kern w:val="0"/>
        </w:rPr>
        <w:t>A quantitative analysis of student satisfaction and loyalty in the Norwegian School of Hotel Management (NHS), University of Stavanger, Norway</w:t>
      </w:r>
      <w:r w:rsidRPr="0032448C">
        <w:rPr>
          <w:rFonts w:ascii="Times New Roman" w:hAnsi="Times New Roman" w:cs="Times New Roman"/>
          <w:noProof/>
          <w:kern w:val="0"/>
        </w:rPr>
        <w:t>. GRIN Verlag.</w:t>
      </w:r>
    </w:p>
    <w:p w14:paraId="7CC2CC59"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Alves, H., &amp; Raposo, M. (2007). The Influence of University Image in Student’s Expectations. </w:t>
      </w:r>
      <w:r w:rsidRPr="0032448C">
        <w:rPr>
          <w:rFonts w:ascii="Times New Roman" w:hAnsi="Times New Roman" w:cs="Times New Roman"/>
          <w:i/>
          <w:iCs/>
          <w:noProof/>
          <w:kern w:val="0"/>
        </w:rPr>
        <w:t>Satisfaction and Loyalty</w:t>
      </w:r>
      <w:r w:rsidRPr="0032448C">
        <w:rPr>
          <w:rFonts w:ascii="Times New Roman" w:hAnsi="Times New Roman" w:cs="Times New Roman"/>
          <w:noProof/>
          <w:kern w:val="0"/>
        </w:rPr>
        <w:t>.</w:t>
      </w:r>
    </w:p>
    <w:p w14:paraId="58267B86"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Daniel, D., Liben, G., &amp; Adugna, A. (2017). Assessment of Students’ Satisfaction: A Case Study of Dire Dawa University, Ethiopia. </w:t>
      </w:r>
      <w:r w:rsidRPr="0032448C">
        <w:rPr>
          <w:rFonts w:ascii="Times New Roman" w:hAnsi="Times New Roman" w:cs="Times New Roman"/>
          <w:i/>
          <w:iCs/>
          <w:noProof/>
          <w:kern w:val="0"/>
        </w:rPr>
        <w:t>Journal of Education and Practice</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8</w:t>
      </w:r>
      <w:r w:rsidRPr="0032448C">
        <w:rPr>
          <w:rFonts w:ascii="Times New Roman" w:hAnsi="Times New Roman" w:cs="Times New Roman"/>
          <w:noProof/>
          <w:kern w:val="0"/>
        </w:rPr>
        <w:t>(4), 111–120.</w:t>
      </w:r>
    </w:p>
    <w:p w14:paraId="575DB3FF"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Goi, M. T., Goi, C. L., &amp; Wong, D. (2014). Constructing a brand identity scale for higher education institutions. </w:t>
      </w:r>
      <w:r w:rsidRPr="0032448C">
        <w:rPr>
          <w:rFonts w:ascii="Times New Roman" w:hAnsi="Times New Roman" w:cs="Times New Roman"/>
          <w:i/>
          <w:iCs/>
          <w:noProof/>
          <w:kern w:val="0"/>
        </w:rPr>
        <w:t>Journal of Marketing for Higher Education</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24</w:t>
      </w:r>
      <w:r w:rsidRPr="0032448C">
        <w:rPr>
          <w:rFonts w:ascii="Times New Roman" w:hAnsi="Times New Roman" w:cs="Times New Roman"/>
          <w:noProof/>
          <w:kern w:val="0"/>
        </w:rPr>
        <w:t>(1), 59–74.</w:t>
      </w:r>
    </w:p>
    <w:p w14:paraId="40CF2231"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lastRenderedPageBreak/>
        <w:t xml:space="preserve">Lupiyoadi, R. (2014). </w:t>
      </w:r>
      <w:r w:rsidRPr="0032448C">
        <w:rPr>
          <w:rFonts w:ascii="Times New Roman" w:hAnsi="Times New Roman" w:cs="Times New Roman"/>
          <w:i/>
          <w:iCs/>
          <w:noProof/>
          <w:kern w:val="0"/>
        </w:rPr>
        <w:t>Manajemen pemasaran jasa berbasis kompetensi</w:t>
      </w:r>
      <w:r w:rsidRPr="0032448C">
        <w:rPr>
          <w:rFonts w:ascii="Times New Roman" w:hAnsi="Times New Roman" w:cs="Times New Roman"/>
          <w:noProof/>
          <w:kern w:val="0"/>
        </w:rPr>
        <w:t>.</w:t>
      </w:r>
    </w:p>
    <w:p w14:paraId="655F827F"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Melewar, T. C., &amp; Jenkins, E. (2002). Defining the corporate identity construct. </w:t>
      </w:r>
      <w:r w:rsidRPr="0032448C">
        <w:rPr>
          <w:rFonts w:ascii="Times New Roman" w:hAnsi="Times New Roman" w:cs="Times New Roman"/>
          <w:i/>
          <w:iCs/>
          <w:noProof/>
          <w:kern w:val="0"/>
        </w:rPr>
        <w:t>Corporate Reputation Review</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5</w:t>
      </w:r>
      <w:r w:rsidRPr="0032448C">
        <w:rPr>
          <w:rFonts w:ascii="Times New Roman" w:hAnsi="Times New Roman" w:cs="Times New Roman"/>
          <w:noProof/>
          <w:kern w:val="0"/>
        </w:rPr>
        <w:t>(1), 76–90.</w:t>
      </w:r>
    </w:p>
    <w:p w14:paraId="1C1E3408"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Panda, S., Pandey, S. C., Bennett, A., &amp; Tian, X. (2019). University brand image as competitive advantage: a two-country study. </w:t>
      </w:r>
      <w:r w:rsidRPr="0032448C">
        <w:rPr>
          <w:rFonts w:ascii="Times New Roman" w:hAnsi="Times New Roman" w:cs="Times New Roman"/>
          <w:i/>
          <w:iCs/>
          <w:noProof/>
          <w:kern w:val="0"/>
        </w:rPr>
        <w:t>International Journal of Educational Management</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33</w:t>
      </w:r>
      <w:r w:rsidRPr="0032448C">
        <w:rPr>
          <w:rFonts w:ascii="Times New Roman" w:hAnsi="Times New Roman" w:cs="Times New Roman"/>
          <w:noProof/>
          <w:kern w:val="0"/>
        </w:rPr>
        <w:t>(2), 234–251.</w:t>
      </w:r>
    </w:p>
    <w:p w14:paraId="4DBECDFA"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Rockenbach, A. B., &amp; Mayhew, M. J. (2013). How the collegiate religious and spiritual climate shapes students’ ecumenical orientation. </w:t>
      </w:r>
      <w:r w:rsidRPr="0032448C">
        <w:rPr>
          <w:rFonts w:ascii="Times New Roman" w:hAnsi="Times New Roman" w:cs="Times New Roman"/>
          <w:i/>
          <w:iCs/>
          <w:noProof/>
          <w:kern w:val="0"/>
        </w:rPr>
        <w:t>Research in Higher Education</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54</w:t>
      </w:r>
      <w:r w:rsidRPr="0032448C">
        <w:rPr>
          <w:rFonts w:ascii="Times New Roman" w:hAnsi="Times New Roman" w:cs="Times New Roman"/>
          <w:noProof/>
          <w:kern w:val="0"/>
        </w:rPr>
        <w:t>(4), 461–479.</w:t>
      </w:r>
    </w:p>
    <w:p w14:paraId="2BF0DD11"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Suzanawaty, L., Aisyah, M., &amp; Umiyati, U. (2021). A Comparison of Muslim Millennial Students’ Religiousity at Islamic and Non-Faith Based Universities. </w:t>
      </w:r>
      <w:r w:rsidRPr="0032448C">
        <w:rPr>
          <w:rFonts w:ascii="Times New Roman" w:hAnsi="Times New Roman" w:cs="Times New Roman"/>
          <w:i/>
          <w:iCs/>
          <w:noProof/>
          <w:kern w:val="0"/>
        </w:rPr>
        <w:t>TARBIYA: Journal of Education in Muslim Society</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8</w:t>
      </w:r>
      <w:r w:rsidRPr="0032448C">
        <w:rPr>
          <w:rFonts w:ascii="Times New Roman" w:hAnsi="Times New Roman" w:cs="Times New Roman"/>
          <w:noProof/>
          <w:kern w:val="0"/>
        </w:rPr>
        <w:t>(1), 44–56.</w:t>
      </w:r>
    </w:p>
    <w:p w14:paraId="525DA892"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kern w:val="0"/>
        </w:rPr>
      </w:pPr>
      <w:r w:rsidRPr="0032448C">
        <w:rPr>
          <w:rFonts w:ascii="Times New Roman" w:hAnsi="Times New Roman" w:cs="Times New Roman"/>
          <w:noProof/>
          <w:kern w:val="0"/>
        </w:rPr>
        <w:t xml:space="preserve">Urde, M., Greyser, S. A., &amp; Balmer, J. M. T. (2007). Corporate brands with a heritage. </w:t>
      </w:r>
      <w:r w:rsidRPr="0032448C">
        <w:rPr>
          <w:rFonts w:ascii="Times New Roman" w:hAnsi="Times New Roman" w:cs="Times New Roman"/>
          <w:i/>
          <w:iCs/>
          <w:noProof/>
          <w:kern w:val="0"/>
        </w:rPr>
        <w:t>Journal of Brand Management</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15</w:t>
      </w:r>
      <w:r w:rsidRPr="0032448C">
        <w:rPr>
          <w:rFonts w:ascii="Times New Roman" w:hAnsi="Times New Roman" w:cs="Times New Roman"/>
          <w:noProof/>
          <w:kern w:val="0"/>
        </w:rPr>
        <w:t>, 4–19.</w:t>
      </w:r>
    </w:p>
    <w:p w14:paraId="6E18C93F" w14:textId="77777777" w:rsidR="0032448C" w:rsidRPr="0032448C" w:rsidRDefault="0032448C" w:rsidP="0032448C">
      <w:pPr>
        <w:widowControl w:val="0"/>
        <w:autoSpaceDE w:val="0"/>
        <w:autoSpaceDN w:val="0"/>
        <w:adjustRightInd w:val="0"/>
        <w:spacing w:line="240" w:lineRule="auto"/>
        <w:ind w:left="480" w:hanging="480"/>
        <w:rPr>
          <w:rFonts w:ascii="Times New Roman" w:hAnsi="Times New Roman" w:cs="Times New Roman"/>
          <w:noProof/>
        </w:rPr>
      </w:pPr>
      <w:r w:rsidRPr="0032448C">
        <w:rPr>
          <w:rFonts w:ascii="Times New Roman" w:hAnsi="Times New Roman" w:cs="Times New Roman"/>
          <w:noProof/>
          <w:kern w:val="0"/>
        </w:rPr>
        <w:t xml:space="preserve">Waeraas, A., &amp; Solbakk, M. N. (2009). Defining the essence of a university: Lessons from higher education branding. </w:t>
      </w:r>
      <w:r w:rsidRPr="0032448C">
        <w:rPr>
          <w:rFonts w:ascii="Times New Roman" w:hAnsi="Times New Roman" w:cs="Times New Roman"/>
          <w:i/>
          <w:iCs/>
          <w:noProof/>
          <w:kern w:val="0"/>
        </w:rPr>
        <w:t>Higher Education</w:t>
      </w:r>
      <w:r w:rsidRPr="0032448C">
        <w:rPr>
          <w:rFonts w:ascii="Times New Roman" w:hAnsi="Times New Roman" w:cs="Times New Roman"/>
          <w:noProof/>
          <w:kern w:val="0"/>
        </w:rPr>
        <w:t xml:space="preserve">, </w:t>
      </w:r>
      <w:r w:rsidRPr="0032448C">
        <w:rPr>
          <w:rFonts w:ascii="Times New Roman" w:hAnsi="Times New Roman" w:cs="Times New Roman"/>
          <w:i/>
          <w:iCs/>
          <w:noProof/>
          <w:kern w:val="0"/>
        </w:rPr>
        <w:t>57</w:t>
      </w:r>
      <w:r w:rsidRPr="0032448C">
        <w:rPr>
          <w:rFonts w:ascii="Times New Roman" w:hAnsi="Times New Roman" w:cs="Times New Roman"/>
          <w:noProof/>
          <w:kern w:val="0"/>
        </w:rPr>
        <w:t>(4), 449–462.</w:t>
      </w:r>
    </w:p>
    <w:p w14:paraId="4D4217F8" w14:textId="5986C9E2" w:rsidR="003A221F" w:rsidRDefault="00933DCC" w:rsidP="008E7B2F">
      <w:pPr>
        <w:rPr>
          <w:rFonts w:ascii="Times New Roman" w:hAnsi="Times New Roman" w:cs="Times New Roman"/>
          <w:lang w:val="en-ID"/>
        </w:rPr>
      </w:pPr>
      <w:r>
        <w:rPr>
          <w:rFonts w:ascii="Times New Roman" w:hAnsi="Times New Roman" w:cs="Times New Roman"/>
          <w:lang w:val="en-ID"/>
        </w:rPr>
        <w:fldChar w:fldCharType="end"/>
      </w:r>
    </w:p>
    <w:sectPr w:rsidR="003A2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CA6"/>
    <w:multiLevelType w:val="multilevel"/>
    <w:tmpl w:val="7BE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67F8"/>
    <w:multiLevelType w:val="multilevel"/>
    <w:tmpl w:val="B47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6CC5"/>
    <w:multiLevelType w:val="hybridMultilevel"/>
    <w:tmpl w:val="CC12629E"/>
    <w:lvl w:ilvl="0" w:tplc="919CAF1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535B84"/>
    <w:multiLevelType w:val="multilevel"/>
    <w:tmpl w:val="450A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26895"/>
    <w:multiLevelType w:val="multilevel"/>
    <w:tmpl w:val="C542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35366"/>
    <w:multiLevelType w:val="hybridMultilevel"/>
    <w:tmpl w:val="406E1E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4D2AF5"/>
    <w:multiLevelType w:val="multilevel"/>
    <w:tmpl w:val="5DC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BE3"/>
    <w:multiLevelType w:val="multilevel"/>
    <w:tmpl w:val="0E6E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A7A1F"/>
    <w:multiLevelType w:val="multilevel"/>
    <w:tmpl w:val="A98E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F72B3"/>
    <w:multiLevelType w:val="hybridMultilevel"/>
    <w:tmpl w:val="D3C83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B3170A"/>
    <w:multiLevelType w:val="hybridMultilevel"/>
    <w:tmpl w:val="371C8698"/>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1" w15:restartNumberingAfterBreak="0">
    <w:nsid w:val="32510032"/>
    <w:multiLevelType w:val="hybridMultilevel"/>
    <w:tmpl w:val="6C800A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48001E"/>
    <w:multiLevelType w:val="hybridMultilevel"/>
    <w:tmpl w:val="5D6698CC"/>
    <w:lvl w:ilvl="0" w:tplc="5F6631F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3C3C5D"/>
    <w:multiLevelType w:val="multilevel"/>
    <w:tmpl w:val="EF0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B31EC"/>
    <w:multiLevelType w:val="multilevel"/>
    <w:tmpl w:val="D65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13357"/>
    <w:multiLevelType w:val="multilevel"/>
    <w:tmpl w:val="7ACC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22A0B"/>
    <w:multiLevelType w:val="multilevel"/>
    <w:tmpl w:val="3A82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73379"/>
    <w:multiLevelType w:val="multilevel"/>
    <w:tmpl w:val="B2C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22FD3"/>
    <w:multiLevelType w:val="multilevel"/>
    <w:tmpl w:val="FB5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1758F"/>
    <w:multiLevelType w:val="multilevel"/>
    <w:tmpl w:val="859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02463"/>
    <w:multiLevelType w:val="multilevel"/>
    <w:tmpl w:val="2C26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5489">
    <w:abstractNumId w:val="10"/>
  </w:num>
  <w:num w:numId="2" w16cid:durableId="918904432">
    <w:abstractNumId w:val="7"/>
  </w:num>
  <w:num w:numId="3" w16cid:durableId="927545837">
    <w:abstractNumId w:val="14"/>
  </w:num>
  <w:num w:numId="4" w16cid:durableId="1123768495">
    <w:abstractNumId w:val="18"/>
  </w:num>
  <w:num w:numId="5" w16cid:durableId="254478369">
    <w:abstractNumId w:val="17"/>
  </w:num>
  <w:num w:numId="6" w16cid:durableId="625624545">
    <w:abstractNumId w:val="1"/>
  </w:num>
  <w:num w:numId="7" w16cid:durableId="1065224472">
    <w:abstractNumId w:val="3"/>
  </w:num>
  <w:num w:numId="8" w16cid:durableId="465851674">
    <w:abstractNumId w:val="19"/>
  </w:num>
  <w:num w:numId="9" w16cid:durableId="1786004718">
    <w:abstractNumId w:val="0"/>
  </w:num>
  <w:num w:numId="10" w16cid:durableId="552473544">
    <w:abstractNumId w:val="8"/>
  </w:num>
  <w:num w:numId="11" w16cid:durableId="374163063">
    <w:abstractNumId w:val="6"/>
  </w:num>
  <w:num w:numId="12" w16cid:durableId="490679206">
    <w:abstractNumId w:val="20"/>
  </w:num>
  <w:num w:numId="13" w16cid:durableId="1452942954">
    <w:abstractNumId w:val="13"/>
  </w:num>
  <w:num w:numId="14" w16cid:durableId="1989170433">
    <w:abstractNumId w:val="16"/>
  </w:num>
  <w:num w:numId="15" w16cid:durableId="1356080206">
    <w:abstractNumId w:val="15"/>
  </w:num>
  <w:num w:numId="16" w16cid:durableId="721369473">
    <w:abstractNumId w:val="4"/>
  </w:num>
  <w:num w:numId="17" w16cid:durableId="324672200">
    <w:abstractNumId w:val="5"/>
  </w:num>
  <w:num w:numId="18" w16cid:durableId="81265426">
    <w:abstractNumId w:val="9"/>
  </w:num>
  <w:num w:numId="19" w16cid:durableId="286356148">
    <w:abstractNumId w:val="11"/>
  </w:num>
  <w:num w:numId="20" w16cid:durableId="2135709771">
    <w:abstractNumId w:val="12"/>
  </w:num>
  <w:num w:numId="21" w16cid:durableId="123524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E9"/>
    <w:rsid w:val="00007FAE"/>
    <w:rsid w:val="00071D5A"/>
    <w:rsid w:val="000E24BA"/>
    <w:rsid w:val="000E3E12"/>
    <w:rsid w:val="000F41D8"/>
    <w:rsid w:val="00120004"/>
    <w:rsid w:val="0012655E"/>
    <w:rsid w:val="00153425"/>
    <w:rsid w:val="001C30C8"/>
    <w:rsid w:val="001E04C9"/>
    <w:rsid w:val="001E7B3F"/>
    <w:rsid w:val="00257AD7"/>
    <w:rsid w:val="003060DE"/>
    <w:rsid w:val="003157E3"/>
    <w:rsid w:val="00321B76"/>
    <w:rsid w:val="00322C3E"/>
    <w:rsid w:val="0032448C"/>
    <w:rsid w:val="00327FDF"/>
    <w:rsid w:val="00341A29"/>
    <w:rsid w:val="003678B9"/>
    <w:rsid w:val="003A221F"/>
    <w:rsid w:val="003B6D52"/>
    <w:rsid w:val="003D4F6E"/>
    <w:rsid w:val="003F2481"/>
    <w:rsid w:val="00400F26"/>
    <w:rsid w:val="0040489B"/>
    <w:rsid w:val="004C04A4"/>
    <w:rsid w:val="004C329F"/>
    <w:rsid w:val="004C3C94"/>
    <w:rsid w:val="004D6808"/>
    <w:rsid w:val="004F440D"/>
    <w:rsid w:val="005008C1"/>
    <w:rsid w:val="00540CE9"/>
    <w:rsid w:val="0056505D"/>
    <w:rsid w:val="00582D40"/>
    <w:rsid w:val="00587954"/>
    <w:rsid w:val="005A0C94"/>
    <w:rsid w:val="005F3718"/>
    <w:rsid w:val="005F7A9B"/>
    <w:rsid w:val="00631FDD"/>
    <w:rsid w:val="00687EB8"/>
    <w:rsid w:val="006940CA"/>
    <w:rsid w:val="006F4F43"/>
    <w:rsid w:val="007244C6"/>
    <w:rsid w:val="007370BC"/>
    <w:rsid w:val="00741BE3"/>
    <w:rsid w:val="00745F6C"/>
    <w:rsid w:val="00747969"/>
    <w:rsid w:val="007630EC"/>
    <w:rsid w:val="00766FDB"/>
    <w:rsid w:val="007D42CA"/>
    <w:rsid w:val="00812CC2"/>
    <w:rsid w:val="008332D9"/>
    <w:rsid w:val="00836725"/>
    <w:rsid w:val="00841196"/>
    <w:rsid w:val="00847E9F"/>
    <w:rsid w:val="0086735B"/>
    <w:rsid w:val="008735B4"/>
    <w:rsid w:val="008966B2"/>
    <w:rsid w:val="008C492F"/>
    <w:rsid w:val="008E7B2F"/>
    <w:rsid w:val="00931B5E"/>
    <w:rsid w:val="00933DCC"/>
    <w:rsid w:val="009356E0"/>
    <w:rsid w:val="0094565D"/>
    <w:rsid w:val="00947D13"/>
    <w:rsid w:val="00961FA6"/>
    <w:rsid w:val="009F1059"/>
    <w:rsid w:val="00A05633"/>
    <w:rsid w:val="00A41291"/>
    <w:rsid w:val="00A57012"/>
    <w:rsid w:val="00A71A7C"/>
    <w:rsid w:val="00AE473C"/>
    <w:rsid w:val="00B34C94"/>
    <w:rsid w:val="00B676CD"/>
    <w:rsid w:val="00B757E2"/>
    <w:rsid w:val="00C0787B"/>
    <w:rsid w:val="00C2723A"/>
    <w:rsid w:val="00C3149A"/>
    <w:rsid w:val="00C33639"/>
    <w:rsid w:val="00C719E1"/>
    <w:rsid w:val="00CB0052"/>
    <w:rsid w:val="00D111D2"/>
    <w:rsid w:val="00D17447"/>
    <w:rsid w:val="00D835AE"/>
    <w:rsid w:val="00DD2395"/>
    <w:rsid w:val="00DD742A"/>
    <w:rsid w:val="00E35721"/>
    <w:rsid w:val="00E45D0A"/>
    <w:rsid w:val="00E738FD"/>
    <w:rsid w:val="00E74F35"/>
    <w:rsid w:val="00EF0B5D"/>
    <w:rsid w:val="00EF71B7"/>
    <w:rsid w:val="00EF73E9"/>
    <w:rsid w:val="00F12D1D"/>
    <w:rsid w:val="00F7236A"/>
    <w:rsid w:val="00F8682F"/>
    <w:rsid w:val="00F91788"/>
    <w:rsid w:val="00FA63E9"/>
    <w:rsid w:val="00FC5AEA"/>
    <w:rsid w:val="00FD7BCD"/>
    <w:rsid w:val="00FE2D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3C03"/>
  <w15:chartTrackingRefBased/>
  <w15:docId w15:val="{3669D2DD-9898-49DD-8745-5F8A9CE6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E9"/>
    <w:rPr>
      <w:lang w:val="en-US"/>
    </w:rPr>
  </w:style>
  <w:style w:type="paragraph" w:styleId="Heading1">
    <w:name w:val="heading 1"/>
    <w:basedOn w:val="Normal"/>
    <w:next w:val="Normal"/>
    <w:link w:val="Heading1Char"/>
    <w:uiPriority w:val="9"/>
    <w:qFormat/>
    <w:rsid w:val="00FA6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3E9"/>
    <w:rPr>
      <w:rFonts w:eastAsiaTheme="majorEastAsia" w:cstheme="majorBidi"/>
      <w:color w:val="272727" w:themeColor="text1" w:themeTint="D8"/>
    </w:rPr>
  </w:style>
  <w:style w:type="paragraph" w:styleId="Title">
    <w:name w:val="Title"/>
    <w:basedOn w:val="Normal"/>
    <w:next w:val="Normal"/>
    <w:link w:val="TitleChar"/>
    <w:uiPriority w:val="10"/>
    <w:qFormat/>
    <w:rsid w:val="00FA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3E9"/>
    <w:pPr>
      <w:spacing w:before="160"/>
      <w:jc w:val="center"/>
    </w:pPr>
    <w:rPr>
      <w:i/>
      <w:iCs/>
      <w:color w:val="404040" w:themeColor="text1" w:themeTint="BF"/>
    </w:rPr>
  </w:style>
  <w:style w:type="character" w:customStyle="1" w:styleId="QuoteChar">
    <w:name w:val="Quote Char"/>
    <w:basedOn w:val="DefaultParagraphFont"/>
    <w:link w:val="Quote"/>
    <w:uiPriority w:val="29"/>
    <w:rsid w:val="00FA63E9"/>
    <w:rPr>
      <w:i/>
      <w:iCs/>
      <w:color w:val="404040" w:themeColor="text1" w:themeTint="BF"/>
    </w:rPr>
  </w:style>
  <w:style w:type="paragraph" w:styleId="ListParagraph">
    <w:name w:val="List Paragraph"/>
    <w:aliases w:val="Body of text,skripsi,Body Text Char1,Char Char2,List Paragraph2,List Paragraph1"/>
    <w:basedOn w:val="Normal"/>
    <w:link w:val="ListParagraphChar"/>
    <w:uiPriority w:val="34"/>
    <w:qFormat/>
    <w:rsid w:val="00FA63E9"/>
    <w:pPr>
      <w:ind w:left="720"/>
      <w:contextualSpacing/>
    </w:pPr>
  </w:style>
  <w:style w:type="character" w:styleId="IntenseEmphasis">
    <w:name w:val="Intense Emphasis"/>
    <w:basedOn w:val="DefaultParagraphFont"/>
    <w:uiPriority w:val="21"/>
    <w:qFormat/>
    <w:rsid w:val="00FA63E9"/>
    <w:rPr>
      <w:i/>
      <w:iCs/>
      <w:color w:val="2F5496" w:themeColor="accent1" w:themeShade="BF"/>
    </w:rPr>
  </w:style>
  <w:style w:type="paragraph" w:styleId="IntenseQuote">
    <w:name w:val="Intense Quote"/>
    <w:basedOn w:val="Normal"/>
    <w:next w:val="Normal"/>
    <w:link w:val="IntenseQuoteChar"/>
    <w:uiPriority w:val="30"/>
    <w:qFormat/>
    <w:rsid w:val="00FA6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3E9"/>
    <w:rPr>
      <w:i/>
      <w:iCs/>
      <w:color w:val="2F5496" w:themeColor="accent1" w:themeShade="BF"/>
    </w:rPr>
  </w:style>
  <w:style w:type="character" w:styleId="IntenseReference">
    <w:name w:val="Intense Reference"/>
    <w:basedOn w:val="DefaultParagraphFont"/>
    <w:uiPriority w:val="32"/>
    <w:qFormat/>
    <w:rsid w:val="00FA63E9"/>
    <w:rPr>
      <w:b/>
      <w:bCs/>
      <w:smallCaps/>
      <w:color w:val="2F5496" w:themeColor="accent1" w:themeShade="BF"/>
      <w:spacing w:val="5"/>
    </w:rPr>
  </w:style>
  <w:style w:type="character" w:styleId="Hyperlink">
    <w:name w:val="Hyperlink"/>
    <w:basedOn w:val="DefaultParagraphFont"/>
    <w:uiPriority w:val="99"/>
    <w:unhideWhenUsed/>
    <w:rsid w:val="00FA63E9"/>
    <w:rPr>
      <w:color w:val="0563C1" w:themeColor="hyperlink"/>
      <w:u w:val="single"/>
    </w:rPr>
  </w:style>
  <w:style w:type="character" w:customStyle="1" w:styleId="ListParagraphChar">
    <w:name w:val="List Paragraph Char"/>
    <w:aliases w:val="Body of text Char,skripsi Char,Body Text Char1 Char,Char Char2 Char,List Paragraph2 Char,List Paragraph1 Char"/>
    <w:link w:val="ListParagraph"/>
    <w:uiPriority w:val="34"/>
    <w:rsid w:val="00FA63E9"/>
  </w:style>
  <w:style w:type="table" w:styleId="TableGrid">
    <w:name w:val="Table Grid"/>
    <w:basedOn w:val="TableNormal"/>
    <w:uiPriority w:val="39"/>
    <w:rsid w:val="00FA63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3231">
      <w:bodyDiv w:val="1"/>
      <w:marLeft w:val="0"/>
      <w:marRight w:val="0"/>
      <w:marTop w:val="0"/>
      <w:marBottom w:val="0"/>
      <w:divBdr>
        <w:top w:val="none" w:sz="0" w:space="0" w:color="auto"/>
        <w:left w:val="none" w:sz="0" w:space="0" w:color="auto"/>
        <w:bottom w:val="none" w:sz="0" w:space="0" w:color="auto"/>
        <w:right w:val="none" w:sz="0" w:space="0" w:color="auto"/>
      </w:divBdr>
    </w:div>
    <w:div w:id="1390806324">
      <w:bodyDiv w:val="1"/>
      <w:marLeft w:val="0"/>
      <w:marRight w:val="0"/>
      <w:marTop w:val="0"/>
      <w:marBottom w:val="0"/>
      <w:divBdr>
        <w:top w:val="none" w:sz="0" w:space="0" w:color="auto"/>
        <w:left w:val="none" w:sz="0" w:space="0" w:color="auto"/>
        <w:bottom w:val="none" w:sz="0" w:space="0" w:color="auto"/>
        <w:right w:val="none" w:sz="0" w:space="0" w:color="auto"/>
      </w:divBdr>
    </w:div>
    <w:div w:id="1601914413">
      <w:bodyDiv w:val="1"/>
      <w:marLeft w:val="0"/>
      <w:marRight w:val="0"/>
      <w:marTop w:val="0"/>
      <w:marBottom w:val="0"/>
      <w:divBdr>
        <w:top w:val="none" w:sz="0" w:space="0" w:color="auto"/>
        <w:left w:val="none" w:sz="0" w:space="0" w:color="auto"/>
        <w:bottom w:val="none" w:sz="0" w:space="0" w:color="auto"/>
        <w:right w:val="none" w:sz="0" w:space="0" w:color="auto"/>
      </w:divBdr>
    </w:div>
    <w:div w:id="16106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iffakhrudin2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2687-AA87-4128-83B4-5CEE021B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Fakhrudin</dc:creator>
  <cp:keywords/>
  <dc:description/>
  <cp:lastModifiedBy>Arif Fakhrudin</cp:lastModifiedBy>
  <cp:revision>3</cp:revision>
  <dcterms:created xsi:type="dcterms:W3CDTF">2026-05-06T13:40:00Z</dcterms:created>
  <dcterms:modified xsi:type="dcterms:W3CDTF">2026-05-06T13:46:00Z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7340096c-f864-3977-844f-372e1c42c543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