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C3415" w14:textId="77777777" w:rsidR="001F137D" w:rsidRPr="000A47C9" w:rsidRDefault="00000000">
      <w:pPr>
        <w:jc w:val="center"/>
        <w:rPr>
          <w:rFonts w:asciiTheme="majorBidi" w:hAnsiTheme="majorBidi" w:cstheme="majorBidi"/>
          <w:b/>
          <w:bCs/>
          <w:sz w:val="20"/>
          <w:szCs w:val="20"/>
          <w:lang w:bidi="ar-EG"/>
        </w:rPr>
      </w:pPr>
      <w:r w:rsidRPr="000A47C9">
        <w:rPr>
          <w:rFonts w:asciiTheme="majorBidi" w:hAnsiTheme="majorBidi" w:cstheme="majorBidi"/>
          <w:b/>
          <w:bCs/>
          <w:sz w:val="20"/>
          <w:szCs w:val="20"/>
          <w:lang w:bidi="ar-EG"/>
        </w:rPr>
        <w:t>SUPPLEMENTARY INFORMATION</w:t>
      </w:r>
    </w:p>
    <w:p w14:paraId="1346FE72" w14:textId="77777777" w:rsidR="001F137D" w:rsidRPr="000A47C9" w:rsidRDefault="00000000">
      <w:pPr>
        <w:rPr>
          <w:rFonts w:asciiTheme="majorBidi" w:hAnsiTheme="majorBidi" w:cstheme="majorBidi"/>
          <w:sz w:val="20"/>
          <w:szCs w:val="20"/>
        </w:rPr>
      </w:pPr>
      <w:r w:rsidRPr="000A47C9">
        <w:rPr>
          <w:rFonts w:asciiTheme="majorBidi" w:hAnsiTheme="majorBidi" w:cstheme="majorBidi"/>
          <w:b/>
          <w:bCs/>
          <w:sz w:val="20"/>
          <w:szCs w:val="20"/>
        </w:rPr>
        <w:t>Model-Informed Precision Dosing Strategy for Sitagliptin and Duloxetine in Hepatic Cirrhosis: An Interventional Pilot Study</w:t>
      </w:r>
    </w:p>
    <w:p w14:paraId="259C15B6" w14:textId="77777777" w:rsidR="001F137D" w:rsidRPr="000A47C9" w:rsidRDefault="00000000">
      <w:pPr>
        <w:rPr>
          <w:rFonts w:asciiTheme="majorBidi" w:eastAsia="Calibri" w:hAnsiTheme="majorBidi" w:cstheme="majorBidi"/>
          <w:b/>
          <w:bCs/>
          <w:sz w:val="20"/>
          <w:szCs w:val="20"/>
          <w:lang w:bidi="ar-EG"/>
        </w:rPr>
      </w:pPr>
      <w:r w:rsidRPr="000A47C9">
        <w:rPr>
          <w:rFonts w:asciiTheme="majorBidi" w:eastAsia="Calibri" w:hAnsiTheme="majorBidi" w:cstheme="majorBidi"/>
          <w:b/>
          <w:bCs/>
          <w:sz w:val="20"/>
          <w:szCs w:val="20"/>
          <w:lang w:bidi="ar-EG"/>
        </w:rPr>
        <w:t>Aya Fouda</w:t>
      </w:r>
      <w:r w:rsidRPr="000A47C9">
        <w:rPr>
          <w:rFonts w:asciiTheme="majorBidi" w:eastAsia="Calibri" w:hAnsiTheme="majorBidi" w:cstheme="majorBidi"/>
          <w:b/>
          <w:bCs/>
          <w:sz w:val="20"/>
          <w:szCs w:val="20"/>
          <w:vertAlign w:val="superscript"/>
          <w:lang w:bidi="ar-EG"/>
        </w:rPr>
        <w:t>1</w:t>
      </w:r>
      <w:r w:rsidRPr="000A47C9">
        <w:rPr>
          <w:rFonts w:asciiTheme="majorBidi" w:eastAsia="Calibri" w:hAnsiTheme="majorBidi" w:cstheme="majorBidi"/>
          <w:b/>
          <w:bCs/>
          <w:sz w:val="20"/>
          <w:szCs w:val="20"/>
          <w:lang w:bidi="ar-EG"/>
        </w:rPr>
        <w:t>, Noha M. EL-Khodary</w:t>
      </w:r>
      <w:proofErr w:type="gramStart"/>
      <w:r w:rsidRPr="000A47C9">
        <w:rPr>
          <w:rFonts w:asciiTheme="majorBidi" w:eastAsia="Calibri" w:hAnsiTheme="majorBidi" w:cstheme="majorBidi"/>
          <w:b/>
          <w:bCs/>
          <w:sz w:val="20"/>
          <w:szCs w:val="20"/>
          <w:vertAlign w:val="superscript"/>
          <w:lang w:bidi="ar-EG"/>
        </w:rPr>
        <w:t>1</w:t>
      </w:r>
      <w:r w:rsidRPr="000A47C9">
        <w:rPr>
          <w:rFonts w:asciiTheme="majorBidi" w:eastAsia="Calibri" w:hAnsiTheme="majorBidi" w:cstheme="majorBidi"/>
          <w:b/>
          <w:bCs/>
          <w:sz w:val="20"/>
          <w:szCs w:val="20"/>
          <w:lang w:bidi="ar-EG"/>
        </w:rPr>
        <w:t xml:space="preserve"> ,</w:t>
      </w:r>
      <w:proofErr w:type="gramEnd"/>
      <w:r w:rsidRPr="000A47C9">
        <w:rPr>
          <w:rFonts w:asciiTheme="majorBidi" w:eastAsia="Calibri" w:hAnsiTheme="majorBidi" w:cstheme="majorBidi"/>
          <w:b/>
          <w:bCs/>
          <w:sz w:val="20"/>
          <w:szCs w:val="20"/>
          <w:lang w:bidi="ar-EG"/>
        </w:rPr>
        <w:t xml:space="preserve"> Ahmed A Amin</w:t>
      </w:r>
      <w:r w:rsidRPr="000A47C9">
        <w:rPr>
          <w:rFonts w:asciiTheme="majorBidi" w:eastAsia="Times New Roman" w:hAnsiTheme="majorBidi" w:cstheme="majorBidi"/>
          <w:b/>
          <w:bCs/>
          <w:color w:val="000000" w:themeColor="text1"/>
          <w:sz w:val="20"/>
          <w:szCs w:val="20"/>
          <w:vertAlign w:val="superscript"/>
        </w:rPr>
        <w:t xml:space="preserve"> </w:t>
      </w:r>
      <w:proofErr w:type="gramStart"/>
      <w:r w:rsidRPr="000A47C9">
        <w:rPr>
          <w:rFonts w:asciiTheme="majorBidi" w:eastAsia="Times New Roman" w:hAnsiTheme="majorBidi" w:cstheme="majorBidi"/>
          <w:b/>
          <w:bCs/>
          <w:color w:val="000000" w:themeColor="text1"/>
          <w:sz w:val="20"/>
          <w:szCs w:val="20"/>
          <w:vertAlign w:val="superscript"/>
        </w:rPr>
        <w:t>1</w:t>
      </w:r>
      <w:r w:rsidRPr="000A47C9">
        <w:rPr>
          <w:rFonts w:asciiTheme="majorBidi" w:eastAsia="Times New Roman" w:hAnsiTheme="majorBidi" w:cstheme="majorBidi"/>
          <w:sz w:val="20"/>
          <w:szCs w:val="20"/>
        </w:rPr>
        <w:t xml:space="preserve"> </w:t>
      </w:r>
      <w:r w:rsidRPr="000A47C9">
        <w:rPr>
          <w:rFonts w:asciiTheme="majorBidi" w:eastAsia="Calibri" w:hAnsiTheme="majorBidi" w:cstheme="majorBidi"/>
          <w:b/>
          <w:bCs/>
          <w:sz w:val="20"/>
          <w:szCs w:val="20"/>
          <w:lang w:bidi="ar-EG"/>
        </w:rPr>
        <w:t>,</w:t>
      </w:r>
      <w:proofErr w:type="gramEnd"/>
      <w:r w:rsidRPr="000A47C9">
        <w:rPr>
          <w:rFonts w:asciiTheme="majorBidi" w:eastAsia="Calibri" w:hAnsiTheme="majorBidi" w:cstheme="majorBidi"/>
          <w:b/>
          <w:bCs/>
          <w:sz w:val="20"/>
          <w:szCs w:val="20"/>
          <w:lang w:bidi="ar-EG"/>
        </w:rPr>
        <w:t xml:space="preserve"> </w:t>
      </w:r>
      <w:r w:rsidRPr="000A47C9">
        <w:rPr>
          <w:rFonts w:asciiTheme="majorBidi" w:eastAsia="Times New Roman" w:hAnsiTheme="majorBidi" w:cstheme="majorBidi"/>
          <w:b/>
          <w:bCs/>
          <w:color w:val="000000" w:themeColor="text1"/>
          <w:sz w:val="20"/>
          <w:szCs w:val="20"/>
          <w:lang w:bidi="ar-EG"/>
        </w:rPr>
        <w:t>Mohammed Hussien Ahmed Hussien</w:t>
      </w:r>
      <w:r w:rsidRPr="000A47C9">
        <w:rPr>
          <w:rFonts w:asciiTheme="majorBidi" w:eastAsia="Calibri" w:hAnsiTheme="majorBidi" w:cstheme="majorBidi"/>
          <w:b/>
          <w:bCs/>
          <w:sz w:val="20"/>
          <w:szCs w:val="20"/>
          <w:lang w:bidi="ar-EG"/>
        </w:rPr>
        <w:t xml:space="preserve"> </w:t>
      </w:r>
      <w:r w:rsidRPr="000A47C9">
        <w:rPr>
          <w:rFonts w:asciiTheme="majorBidi" w:eastAsia="Calibri" w:hAnsiTheme="majorBidi" w:cstheme="majorBidi"/>
          <w:b/>
          <w:bCs/>
          <w:sz w:val="20"/>
          <w:szCs w:val="20"/>
          <w:vertAlign w:val="superscript"/>
          <w:lang w:bidi="ar-EG"/>
        </w:rPr>
        <w:t>2</w:t>
      </w:r>
      <w:r w:rsidRPr="000A47C9">
        <w:rPr>
          <w:rFonts w:asciiTheme="majorBidi" w:eastAsia="Calibri" w:hAnsiTheme="majorBidi" w:cstheme="majorBidi"/>
          <w:b/>
          <w:bCs/>
          <w:sz w:val="20"/>
          <w:szCs w:val="20"/>
          <w:lang w:bidi="ar-EG"/>
        </w:rPr>
        <w:t>, Khaled Abdelkawy</w:t>
      </w:r>
      <w:r w:rsidRPr="000A47C9">
        <w:rPr>
          <w:rFonts w:asciiTheme="majorBidi" w:eastAsia="Calibri" w:hAnsiTheme="majorBidi" w:cstheme="majorBidi"/>
          <w:b/>
          <w:bCs/>
          <w:sz w:val="20"/>
          <w:szCs w:val="20"/>
          <w:vertAlign w:val="superscript"/>
          <w:lang w:bidi="ar-EG"/>
        </w:rPr>
        <w:t>1</w:t>
      </w:r>
      <w:r w:rsidRPr="000A47C9">
        <w:rPr>
          <w:rFonts w:asciiTheme="majorBidi" w:eastAsia="Calibri" w:hAnsiTheme="majorBidi" w:cstheme="majorBidi"/>
          <w:b/>
          <w:bCs/>
          <w:sz w:val="20"/>
          <w:szCs w:val="20"/>
          <w:lang w:bidi="ar-EG"/>
        </w:rPr>
        <w:t>, Eman El-Khateeb</w:t>
      </w:r>
      <w:r w:rsidRPr="000A47C9">
        <w:rPr>
          <w:rFonts w:asciiTheme="majorBidi" w:eastAsia="Calibri" w:hAnsiTheme="majorBidi" w:cstheme="majorBidi"/>
          <w:b/>
          <w:bCs/>
          <w:sz w:val="20"/>
          <w:szCs w:val="20"/>
          <w:vertAlign w:val="superscript"/>
          <w:lang w:bidi="ar-EG"/>
        </w:rPr>
        <w:t>3,4, $</w:t>
      </w:r>
    </w:p>
    <w:p w14:paraId="6FF9A6BB" w14:textId="77777777" w:rsidR="001F137D" w:rsidRPr="000A47C9" w:rsidRDefault="00000000">
      <w:pPr>
        <w:rPr>
          <w:rFonts w:asciiTheme="majorBidi" w:eastAsia="Calibri" w:hAnsiTheme="majorBidi" w:cstheme="majorBidi"/>
          <w:sz w:val="20"/>
          <w:szCs w:val="20"/>
          <w:lang w:bidi="ar-EG"/>
        </w:rPr>
      </w:pPr>
      <w:r w:rsidRPr="000A47C9">
        <w:rPr>
          <w:rFonts w:asciiTheme="majorBidi" w:eastAsia="Calibri" w:hAnsiTheme="majorBidi" w:cstheme="majorBidi"/>
          <w:b/>
          <w:bCs/>
          <w:sz w:val="20"/>
          <w:szCs w:val="20"/>
          <w:vertAlign w:val="superscript"/>
          <w:lang w:bidi="ar-EG"/>
        </w:rPr>
        <w:t>1</w:t>
      </w:r>
      <w:r w:rsidRPr="000A47C9">
        <w:rPr>
          <w:rFonts w:asciiTheme="majorBidi" w:eastAsia="Calibri" w:hAnsiTheme="majorBidi" w:cstheme="majorBidi"/>
          <w:sz w:val="20"/>
          <w:szCs w:val="20"/>
          <w:lang w:bidi="ar-EG"/>
        </w:rPr>
        <w:t xml:space="preserve"> Clinical Pharmacy Department, Faculty of Pharmacy, </w:t>
      </w:r>
      <w:proofErr w:type="spellStart"/>
      <w:r w:rsidRPr="000A47C9">
        <w:rPr>
          <w:rFonts w:asciiTheme="majorBidi" w:eastAsia="Calibri" w:hAnsiTheme="majorBidi" w:cstheme="majorBidi"/>
          <w:sz w:val="20"/>
          <w:szCs w:val="20"/>
          <w:lang w:bidi="ar-EG"/>
        </w:rPr>
        <w:t>Kafrelsheikh</w:t>
      </w:r>
      <w:proofErr w:type="spellEnd"/>
      <w:r w:rsidRPr="000A47C9">
        <w:rPr>
          <w:rFonts w:asciiTheme="majorBidi" w:eastAsia="Calibri" w:hAnsiTheme="majorBidi" w:cstheme="majorBidi"/>
          <w:sz w:val="20"/>
          <w:szCs w:val="20"/>
          <w:lang w:bidi="ar-EG"/>
        </w:rPr>
        <w:t xml:space="preserve"> University, </w:t>
      </w:r>
      <w:proofErr w:type="spellStart"/>
      <w:r w:rsidRPr="000A47C9">
        <w:rPr>
          <w:rFonts w:asciiTheme="majorBidi" w:eastAsia="Calibri" w:hAnsiTheme="majorBidi" w:cstheme="majorBidi"/>
          <w:sz w:val="20"/>
          <w:szCs w:val="20"/>
          <w:lang w:bidi="ar-EG"/>
        </w:rPr>
        <w:t>Kafrelsheikh</w:t>
      </w:r>
      <w:proofErr w:type="spellEnd"/>
      <w:r w:rsidRPr="000A47C9">
        <w:rPr>
          <w:rFonts w:asciiTheme="majorBidi" w:eastAsia="Calibri" w:hAnsiTheme="majorBidi" w:cstheme="majorBidi"/>
          <w:sz w:val="20"/>
          <w:szCs w:val="20"/>
          <w:lang w:bidi="ar-EG"/>
        </w:rPr>
        <w:t>, Egypt.</w:t>
      </w:r>
    </w:p>
    <w:p w14:paraId="577E35F0" w14:textId="77777777" w:rsidR="001F137D" w:rsidRPr="000A47C9" w:rsidRDefault="00000000">
      <w:pPr>
        <w:widowControl w:val="0"/>
        <w:autoSpaceDE w:val="0"/>
        <w:autoSpaceDN w:val="0"/>
        <w:spacing w:after="0" w:line="360" w:lineRule="auto"/>
        <w:jc w:val="both"/>
        <w:rPr>
          <w:rFonts w:asciiTheme="majorBidi" w:hAnsiTheme="majorBidi" w:cstheme="majorBidi"/>
          <w:sz w:val="20"/>
          <w:szCs w:val="20"/>
          <w:lang w:bidi="ar-EG"/>
        </w:rPr>
      </w:pPr>
      <w:r w:rsidRPr="000A47C9">
        <w:rPr>
          <w:rFonts w:asciiTheme="majorBidi" w:hAnsiTheme="majorBidi" w:cstheme="majorBidi"/>
          <w:sz w:val="20"/>
          <w:szCs w:val="20"/>
          <w:vertAlign w:val="superscript"/>
          <w:lang w:bidi="ar-EG"/>
        </w:rPr>
        <w:t>2</w:t>
      </w:r>
      <w:r w:rsidRPr="000A47C9">
        <w:rPr>
          <w:rFonts w:asciiTheme="majorBidi" w:hAnsiTheme="majorBidi" w:cstheme="majorBidi"/>
          <w:sz w:val="20"/>
          <w:szCs w:val="20"/>
          <w:lang w:bidi="ar-EG"/>
        </w:rPr>
        <w:t xml:space="preserve"> </w:t>
      </w:r>
      <w:r w:rsidRPr="000A47C9">
        <w:rPr>
          <w:rFonts w:asciiTheme="majorBidi" w:eastAsia="Times New Roman" w:hAnsiTheme="majorBidi" w:cstheme="majorBidi"/>
          <w:sz w:val="20"/>
          <w:szCs w:val="20"/>
        </w:rPr>
        <w:t xml:space="preserve">Hepatology, Gastroenterology, and Infectious Diseases Department, Faculty of Medicine, </w:t>
      </w:r>
      <w:proofErr w:type="spellStart"/>
      <w:r w:rsidRPr="000A47C9">
        <w:rPr>
          <w:rFonts w:asciiTheme="majorBidi" w:eastAsia="Times New Roman" w:hAnsiTheme="majorBidi" w:cstheme="majorBidi"/>
          <w:sz w:val="20"/>
          <w:szCs w:val="20"/>
        </w:rPr>
        <w:t>Kafrelshiekh</w:t>
      </w:r>
      <w:proofErr w:type="spellEnd"/>
      <w:r w:rsidRPr="000A47C9">
        <w:rPr>
          <w:rFonts w:asciiTheme="majorBidi" w:eastAsia="Times New Roman" w:hAnsiTheme="majorBidi" w:cstheme="majorBidi"/>
          <w:sz w:val="20"/>
          <w:szCs w:val="20"/>
        </w:rPr>
        <w:t xml:space="preserve"> University</w:t>
      </w:r>
      <w:r w:rsidRPr="000A47C9">
        <w:rPr>
          <w:rFonts w:asciiTheme="majorBidi" w:eastAsia="Calibri" w:hAnsiTheme="majorBidi" w:cstheme="majorBidi"/>
          <w:sz w:val="20"/>
          <w:szCs w:val="20"/>
          <w:lang w:bidi="ar-EG"/>
        </w:rPr>
        <w:t>, Egypt.</w:t>
      </w:r>
    </w:p>
    <w:p w14:paraId="1FE82882" w14:textId="77777777" w:rsidR="001F137D" w:rsidRPr="000A47C9" w:rsidRDefault="00000000">
      <w:pPr>
        <w:rPr>
          <w:rFonts w:asciiTheme="majorBidi" w:eastAsia="Calibri" w:hAnsiTheme="majorBidi" w:cstheme="majorBidi"/>
          <w:sz w:val="20"/>
          <w:szCs w:val="20"/>
          <w:lang w:bidi="ar-EG"/>
        </w:rPr>
      </w:pPr>
      <w:r w:rsidRPr="000A47C9">
        <w:rPr>
          <w:rFonts w:asciiTheme="majorBidi" w:eastAsia="Calibri" w:hAnsiTheme="majorBidi" w:cstheme="majorBidi"/>
          <w:sz w:val="20"/>
          <w:szCs w:val="20"/>
          <w:vertAlign w:val="superscript"/>
          <w:lang w:bidi="ar-EG"/>
        </w:rPr>
        <w:t>3</w:t>
      </w:r>
      <w:r w:rsidRPr="000A47C9">
        <w:rPr>
          <w:rFonts w:asciiTheme="majorBidi" w:eastAsia="Calibri" w:hAnsiTheme="majorBidi" w:cstheme="majorBidi"/>
          <w:sz w:val="20"/>
          <w:szCs w:val="20"/>
          <w:lang w:bidi="ar-EG"/>
        </w:rPr>
        <w:t xml:space="preserve"> </w:t>
      </w:r>
      <w:bookmarkStart w:id="0" w:name="_Hlk186405845"/>
      <w:r w:rsidRPr="000A47C9">
        <w:rPr>
          <w:rFonts w:asciiTheme="majorBidi" w:eastAsia="Calibri" w:hAnsiTheme="majorBidi" w:cstheme="majorBidi"/>
          <w:sz w:val="20"/>
          <w:szCs w:val="20"/>
          <w:lang w:bidi="ar-EG"/>
        </w:rPr>
        <w:t xml:space="preserve">Certara Predictive Technologies (CPT), </w:t>
      </w:r>
      <w:proofErr w:type="spellStart"/>
      <w:r w:rsidRPr="000A47C9">
        <w:rPr>
          <w:rFonts w:asciiTheme="majorBidi" w:eastAsia="Calibri" w:hAnsiTheme="majorBidi" w:cstheme="majorBidi"/>
          <w:sz w:val="20"/>
          <w:szCs w:val="20"/>
          <w:lang w:bidi="ar-EG"/>
        </w:rPr>
        <w:t>Simcyp</w:t>
      </w:r>
      <w:proofErr w:type="spellEnd"/>
      <w:r w:rsidRPr="000A47C9">
        <w:rPr>
          <w:rFonts w:asciiTheme="majorBidi" w:eastAsia="Calibri" w:hAnsiTheme="majorBidi" w:cstheme="majorBidi"/>
          <w:sz w:val="20"/>
          <w:szCs w:val="20"/>
          <w:lang w:bidi="ar-EG"/>
        </w:rPr>
        <w:t xml:space="preserve"> Division, Sheffield, UK</w:t>
      </w:r>
      <w:bookmarkEnd w:id="0"/>
    </w:p>
    <w:p w14:paraId="2866C16B" w14:textId="77777777" w:rsidR="001F137D" w:rsidRPr="000A47C9" w:rsidRDefault="00000000">
      <w:pPr>
        <w:rPr>
          <w:rFonts w:asciiTheme="majorBidi" w:eastAsia="Calibri" w:hAnsiTheme="majorBidi" w:cstheme="majorBidi"/>
          <w:sz w:val="20"/>
          <w:szCs w:val="20"/>
          <w:lang w:bidi="ar-EG"/>
        </w:rPr>
      </w:pPr>
      <w:r w:rsidRPr="000A47C9">
        <w:rPr>
          <w:rFonts w:asciiTheme="majorBidi" w:eastAsia="Calibri" w:hAnsiTheme="majorBidi" w:cstheme="majorBidi"/>
          <w:sz w:val="20"/>
          <w:szCs w:val="20"/>
          <w:vertAlign w:val="superscript"/>
          <w:lang w:bidi="ar-EG"/>
        </w:rPr>
        <w:t>4</w:t>
      </w:r>
      <w:r w:rsidRPr="000A47C9">
        <w:rPr>
          <w:rFonts w:asciiTheme="majorBidi" w:eastAsia="Calibri" w:hAnsiTheme="majorBidi" w:cstheme="majorBidi"/>
          <w:sz w:val="20"/>
          <w:szCs w:val="20"/>
          <w:lang w:bidi="ar-EG"/>
        </w:rPr>
        <w:t xml:space="preserve"> Clinical Pharmacy Department, Faculty of Pharmacy, Tanta University, Tanta, Egypt.</w:t>
      </w:r>
    </w:p>
    <w:p w14:paraId="0916F693" w14:textId="77777777" w:rsidR="001F137D" w:rsidRPr="000A47C9" w:rsidRDefault="00000000">
      <w:pPr>
        <w:rPr>
          <w:rFonts w:asciiTheme="majorBidi" w:eastAsia="Calibri" w:hAnsiTheme="majorBidi" w:cstheme="majorBidi"/>
          <w:sz w:val="20"/>
          <w:szCs w:val="20"/>
          <w:lang w:bidi="ar-EG"/>
        </w:rPr>
      </w:pPr>
      <w:r w:rsidRPr="000A47C9">
        <w:rPr>
          <w:rFonts w:asciiTheme="majorBidi" w:eastAsia="Calibri" w:hAnsiTheme="majorBidi" w:cstheme="majorBidi"/>
          <w:sz w:val="20"/>
          <w:szCs w:val="20"/>
          <w:vertAlign w:val="superscript"/>
          <w:lang w:bidi="ar-EG"/>
        </w:rPr>
        <w:t>$</w:t>
      </w:r>
      <w:r w:rsidRPr="000A47C9">
        <w:rPr>
          <w:rFonts w:asciiTheme="majorBidi" w:eastAsia="Calibri" w:hAnsiTheme="majorBidi" w:cstheme="majorBidi"/>
          <w:sz w:val="20"/>
          <w:szCs w:val="20"/>
          <w:lang w:bidi="ar-EG"/>
        </w:rPr>
        <w:t xml:space="preserve"> Corresponding author </w:t>
      </w:r>
    </w:p>
    <w:p w14:paraId="50FE0A91" w14:textId="77777777" w:rsidR="001F137D" w:rsidRPr="000A47C9" w:rsidRDefault="00000000">
      <w:pPr>
        <w:rPr>
          <w:rFonts w:asciiTheme="majorBidi" w:eastAsia="Calibri" w:hAnsiTheme="majorBidi" w:cstheme="majorBidi"/>
          <w:sz w:val="20"/>
          <w:szCs w:val="20"/>
          <w:lang w:bidi="ar-EG"/>
        </w:rPr>
      </w:pPr>
      <w:r w:rsidRPr="000A47C9">
        <w:rPr>
          <w:rFonts w:asciiTheme="majorBidi" w:eastAsia="Calibri" w:hAnsiTheme="majorBidi" w:cstheme="majorBidi"/>
          <w:sz w:val="20"/>
          <w:szCs w:val="20"/>
          <w:lang w:bidi="ar-EG"/>
        </w:rPr>
        <w:t>Eman El-Khateeb</w:t>
      </w:r>
    </w:p>
    <w:p w14:paraId="3CE83A1D" w14:textId="77777777" w:rsidR="001F137D" w:rsidRPr="000A47C9" w:rsidRDefault="00000000">
      <w:pPr>
        <w:rPr>
          <w:rFonts w:asciiTheme="majorBidi" w:eastAsia="Calibri" w:hAnsiTheme="majorBidi" w:cstheme="majorBidi"/>
          <w:sz w:val="20"/>
          <w:szCs w:val="20"/>
          <w:lang w:bidi="ar-EG"/>
        </w:rPr>
      </w:pPr>
      <w:r w:rsidRPr="000A47C9">
        <w:rPr>
          <w:rFonts w:asciiTheme="majorBidi" w:eastAsia="Calibri" w:hAnsiTheme="majorBidi" w:cstheme="majorBidi"/>
          <w:sz w:val="20"/>
          <w:szCs w:val="20"/>
          <w:lang w:bidi="ar-EG"/>
        </w:rPr>
        <w:t xml:space="preserve">Certara Predictive Technologies, Level 2 – Acero, 1Concourse Way, Sheffield, S1 2BJ, UK. Email: </w:t>
      </w:r>
      <w:hyperlink r:id="rId7" w:history="1">
        <w:r w:rsidR="001F137D" w:rsidRPr="000A47C9">
          <w:rPr>
            <w:rFonts w:asciiTheme="majorBidi" w:eastAsia="Calibri" w:hAnsiTheme="majorBidi" w:cstheme="majorBidi"/>
            <w:color w:val="0563C1"/>
            <w:sz w:val="20"/>
            <w:szCs w:val="20"/>
            <w:u w:val="single"/>
            <w:lang w:bidi="ar-EG"/>
          </w:rPr>
          <w:t>eman.el-khateeb@certara.com</w:t>
        </w:r>
      </w:hyperlink>
    </w:p>
    <w:p w14:paraId="340A316B" w14:textId="77777777" w:rsidR="001F137D" w:rsidRPr="000A47C9" w:rsidRDefault="001F137D">
      <w:pPr>
        <w:rPr>
          <w:rFonts w:asciiTheme="majorBidi" w:hAnsiTheme="majorBidi" w:cstheme="majorBidi"/>
          <w:sz w:val="20"/>
          <w:szCs w:val="20"/>
          <w:highlight w:val="yellow"/>
          <w:lang w:bidi="ar-EG"/>
        </w:rPr>
      </w:pPr>
    </w:p>
    <w:p w14:paraId="0616A945" w14:textId="77777777" w:rsidR="001F137D" w:rsidRPr="000A47C9" w:rsidRDefault="001F137D">
      <w:pPr>
        <w:rPr>
          <w:rFonts w:asciiTheme="majorBidi" w:hAnsiTheme="majorBidi" w:cstheme="majorBidi"/>
          <w:sz w:val="20"/>
          <w:szCs w:val="20"/>
          <w:highlight w:val="yellow"/>
          <w:lang w:bidi="ar-EG"/>
        </w:rPr>
      </w:pPr>
    </w:p>
    <w:p w14:paraId="2E6875EA" w14:textId="77777777" w:rsidR="001F137D" w:rsidRPr="000A47C9" w:rsidRDefault="001F137D">
      <w:pPr>
        <w:rPr>
          <w:rFonts w:asciiTheme="majorBidi" w:hAnsiTheme="majorBidi" w:cstheme="majorBidi"/>
          <w:sz w:val="20"/>
          <w:szCs w:val="20"/>
          <w:highlight w:val="yellow"/>
          <w:lang w:bidi="ar-EG"/>
        </w:rPr>
      </w:pPr>
    </w:p>
    <w:p w14:paraId="78804E2C" w14:textId="77777777" w:rsidR="001F137D" w:rsidRPr="000A47C9" w:rsidRDefault="001F137D">
      <w:pPr>
        <w:rPr>
          <w:rFonts w:asciiTheme="majorBidi" w:hAnsiTheme="majorBidi" w:cstheme="majorBidi"/>
          <w:sz w:val="20"/>
          <w:szCs w:val="20"/>
          <w:highlight w:val="yellow"/>
          <w:lang w:bidi="ar-EG"/>
        </w:rPr>
      </w:pPr>
    </w:p>
    <w:p w14:paraId="6D43E8B7" w14:textId="77777777" w:rsidR="001F137D" w:rsidRPr="000A47C9" w:rsidRDefault="001F137D">
      <w:pPr>
        <w:rPr>
          <w:rFonts w:asciiTheme="majorBidi" w:hAnsiTheme="majorBidi" w:cstheme="majorBidi"/>
          <w:sz w:val="20"/>
          <w:szCs w:val="20"/>
          <w:highlight w:val="yellow"/>
          <w:lang w:bidi="ar-EG"/>
        </w:rPr>
      </w:pPr>
    </w:p>
    <w:p w14:paraId="6143A2B3" w14:textId="77777777" w:rsidR="001F137D" w:rsidRPr="000A47C9" w:rsidRDefault="001F137D">
      <w:pPr>
        <w:rPr>
          <w:rFonts w:asciiTheme="majorBidi" w:hAnsiTheme="majorBidi" w:cstheme="majorBidi"/>
          <w:sz w:val="20"/>
          <w:szCs w:val="20"/>
          <w:highlight w:val="yellow"/>
          <w:lang w:bidi="ar-EG"/>
        </w:rPr>
      </w:pPr>
    </w:p>
    <w:p w14:paraId="7AC58E5B" w14:textId="77777777" w:rsidR="001F137D" w:rsidRPr="000A47C9" w:rsidRDefault="001F137D">
      <w:pPr>
        <w:rPr>
          <w:rFonts w:asciiTheme="majorBidi" w:hAnsiTheme="majorBidi" w:cstheme="majorBidi"/>
          <w:sz w:val="20"/>
          <w:szCs w:val="20"/>
          <w:highlight w:val="yellow"/>
          <w:lang w:bidi="ar-EG"/>
        </w:rPr>
      </w:pPr>
    </w:p>
    <w:p w14:paraId="07F33764" w14:textId="77777777" w:rsidR="001F137D" w:rsidRDefault="001F137D">
      <w:pPr>
        <w:rPr>
          <w:rFonts w:asciiTheme="majorBidi" w:hAnsiTheme="majorBidi" w:cstheme="majorBidi"/>
          <w:sz w:val="20"/>
          <w:szCs w:val="20"/>
          <w:highlight w:val="yellow"/>
          <w:lang w:bidi="ar-EG"/>
        </w:rPr>
      </w:pPr>
    </w:p>
    <w:p w14:paraId="00D66091" w14:textId="77777777" w:rsidR="000A47C9" w:rsidRDefault="000A47C9">
      <w:pPr>
        <w:rPr>
          <w:rFonts w:asciiTheme="majorBidi" w:hAnsiTheme="majorBidi" w:cstheme="majorBidi"/>
          <w:sz w:val="20"/>
          <w:szCs w:val="20"/>
          <w:highlight w:val="yellow"/>
          <w:lang w:bidi="ar-EG"/>
        </w:rPr>
      </w:pPr>
    </w:p>
    <w:p w14:paraId="1FE090CD" w14:textId="77777777" w:rsidR="000A47C9" w:rsidRDefault="000A47C9">
      <w:pPr>
        <w:rPr>
          <w:rFonts w:asciiTheme="majorBidi" w:hAnsiTheme="majorBidi" w:cstheme="majorBidi"/>
          <w:sz w:val="20"/>
          <w:szCs w:val="20"/>
          <w:highlight w:val="yellow"/>
          <w:lang w:bidi="ar-EG"/>
        </w:rPr>
      </w:pPr>
    </w:p>
    <w:p w14:paraId="31963B9E" w14:textId="77777777" w:rsidR="000A47C9" w:rsidRDefault="000A47C9">
      <w:pPr>
        <w:rPr>
          <w:rFonts w:asciiTheme="majorBidi" w:hAnsiTheme="majorBidi" w:cstheme="majorBidi"/>
          <w:sz w:val="20"/>
          <w:szCs w:val="20"/>
          <w:highlight w:val="yellow"/>
          <w:lang w:bidi="ar-EG"/>
        </w:rPr>
      </w:pPr>
    </w:p>
    <w:p w14:paraId="3F05698F" w14:textId="77777777" w:rsidR="000A47C9" w:rsidRDefault="000A47C9">
      <w:pPr>
        <w:rPr>
          <w:rFonts w:asciiTheme="majorBidi" w:hAnsiTheme="majorBidi" w:cstheme="majorBidi"/>
          <w:sz w:val="20"/>
          <w:szCs w:val="20"/>
          <w:highlight w:val="yellow"/>
          <w:lang w:bidi="ar-EG"/>
        </w:rPr>
      </w:pPr>
    </w:p>
    <w:p w14:paraId="5E26D077" w14:textId="77777777" w:rsidR="000A47C9" w:rsidRPr="000A47C9" w:rsidRDefault="000A47C9">
      <w:pPr>
        <w:rPr>
          <w:rFonts w:asciiTheme="majorBidi" w:hAnsiTheme="majorBidi" w:cstheme="majorBidi"/>
          <w:sz w:val="20"/>
          <w:szCs w:val="20"/>
          <w:highlight w:val="yellow"/>
          <w:lang w:bidi="ar-EG"/>
        </w:rPr>
      </w:pPr>
    </w:p>
    <w:p w14:paraId="18A0B466" w14:textId="77777777" w:rsidR="001F137D" w:rsidRPr="000A47C9" w:rsidRDefault="001F137D">
      <w:pPr>
        <w:rPr>
          <w:rFonts w:asciiTheme="majorBidi" w:hAnsiTheme="majorBidi" w:cstheme="majorBidi"/>
          <w:sz w:val="20"/>
          <w:szCs w:val="20"/>
          <w:highlight w:val="yellow"/>
          <w:lang w:bidi="ar-EG"/>
        </w:rPr>
      </w:pPr>
    </w:p>
    <w:p w14:paraId="683561F4" w14:textId="77777777" w:rsidR="001F137D" w:rsidRPr="000A47C9" w:rsidRDefault="001F137D">
      <w:pPr>
        <w:rPr>
          <w:rFonts w:asciiTheme="majorBidi" w:hAnsiTheme="majorBidi" w:cstheme="majorBidi"/>
          <w:sz w:val="20"/>
          <w:szCs w:val="20"/>
          <w:highlight w:val="yellow"/>
          <w:lang w:bidi="ar-EG"/>
        </w:rPr>
      </w:pPr>
    </w:p>
    <w:p w14:paraId="62FBB09E" w14:textId="77777777" w:rsidR="001F137D" w:rsidRPr="000A47C9" w:rsidRDefault="001F137D">
      <w:pPr>
        <w:rPr>
          <w:rFonts w:asciiTheme="majorBidi" w:hAnsiTheme="majorBidi" w:cstheme="majorBidi"/>
          <w:sz w:val="20"/>
          <w:szCs w:val="20"/>
          <w:highlight w:val="yellow"/>
          <w:lang w:bidi="ar-EG"/>
        </w:rPr>
      </w:pPr>
    </w:p>
    <w:p w14:paraId="6CB39B93" w14:textId="77777777" w:rsidR="001F137D" w:rsidRPr="000A47C9" w:rsidRDefault="001F137D">
      <w:pPr>
        <w:rPr>
          <w:rFonts w:asciiTheme="majorBidi" w:hAnsiTheme="majorBidi" w:cstheme="majorBidi"/>
          <w:b/>
          <w:bCs/>
          <w:color w:val="000000" w:themeColor="text1"/>
          <w:sz w:val="20"/>
          <w:szCs w:val="20"/>
          <w:lang w:bidi="ar-EG"/>
        </w:rPr>
      </w:pPr>
    </w:p>
    <w:p w14:paraId="7E9E29BE" w14:textId="77777777" w:rsidR="00EA3B2C" w:rsidRPr="000A47C9" w:rsidRDefault="00EA3B2C">
      <w:pPr>
        <w:jc w:val="both"/>
        <w:rPr>
          <w:rFonts w:asciiTheme="majorBidi" w:hAnsiTheme="majorBidi" w:cstheme="majorBidi"/>
          <w:b/>
          <w:bCs/>
          <w:color w:val="000000" w:themeColor="text1"/>
          <w:sz w:val="20"/>
          <w:szCs w:val="20"/>
          <w:lang w:bidi="ar-EG"/>
        </w:rPr>
      </w:pPr>
    </w:p>
    <w:p w14:paraId="40AED1D1" w14:textId="0A6FD07E" w:rsidR="001F137D" w:rsidRPr="000A47C9" w:rsidRDefault="00000000">
      <w:pPr>
        <w:jc w:val="both"/>
        <w:rPr>
          <w:rFonts w:asciiTheme="majorBidi" w:hAnsiTheme="majorBidi" w:cstheme="majorBidi"/>
          <w:sz w:val="20"/>
          <w:szCs w:val="20"/>
          <w:highlight w:val="yellow"/>
          <w:lang w:bidi="ar-EG"/>
        </w:rPr>
      </w:pPr>
      <w:r w:rsidRPr="000A47C9">
        <w:rPr>
          <w:rFonts w:asciiTheme="majorBidi" w:hAnsiTheme="majorBidi" w:cstheme="majorBidi"/>
          <w:b/>
          <w:bCs/>
          <w:color w:val="000000" w:themeColor="text1"/>
          <w:sz w:val="20"/>
          <w:szCs w:val="20"/>
          <w:lang w:bidi="ar-EG"/>
        </w:rPr>
        <w:lastRenderedPageBreak/>
        <w:t xml:space="preserve">Table S1 </w:t>
      </w:r>
      <w:r w:rsidRPr="000A47C9">
        <w:rPr>
          <w:rFonts w:asciiTheme="majorBidi" w:hAnsiTheme="majorBidi" w:cstheme="majorBidi"/>
          <w:color w:val="000000" w:themeColor="text1"/>
          <w:sz w:val="20"/>
          <w:szCs w:val="20"/>
          <w:lang w:bidi="ar-EG"/>
        </w:rPr>
        <w:t>Drug-specific parameters for sitagliptin</w:t>
      </w:r>
    </w:p>
    <w:tbl>
      <w:tblPr>
        <w:tblStyle w:val="PlainTable11"/>
        <w:tblpPr w:leftFromText="187" w:rightFromText="187" w:vertAnchor="page" w:horzAnchor="margin" w:tblpXSpec="center" w:tblpY="2060"/>
        <w:tblW w:w="9679" w:type="dxa"/>
        <w:tblLook w:val="04A0" w:firstRow="1" w:lastRow="0" w:firstColumn="1" w:lastColumn="0" w:noHBand="0" w:noVBand="1"/>
      </w:tblPr>
      <w:tblGrid>
        <w:gridCol w:w="3236"/>
        <w:gridCol w:w="3214"/>
        <w:gridCol w:w="3229"/>
      </w:tblGrid>
      <w:tr w:rsidR="001F137D" w:rsidRPr="000A47C9" w14:paraId="5DDD1F7B" w14:textId="77777777" w:rsidTr="001F137D">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4BACC6"/>
          </w:tcPr>
          <w:p w14:paraId="0DB40A02" w14:textId="77777777" w:rsidR="001F137D" w:rsidRPr="000A47C9" w:rsidRDefault="00000000">
            <w:pPr>
              <w:spacing w:line="240" w:lineRule="auto"/>
              <w:rPr>
                <w:rFonts w:asciiTheme="majorBidi" w:hAnsiTheme="majorBidi" w:cstheme="majorBidi"/>
                <w:bCs w:val="0"/>
                <w:color w:val="000000" w:themeColor="text1"/>
                <w:sz w:val="20"/>
                <w:szCs w:val="20"/>
                <w:lang w:bidi="ar-EG"/>
                <w14:shadow w14:blurRad="38100" w14:dist="19050" w14:dir="2700000" w14:sx="100000" w14:sy="100000" w14:kx="0" w14:ky="0" w14:algn="tl">
                  <w14:schemeClr w14:val="dk1">
                    <w14:alpha w14:val="60000"/>
                  </w14:schemeClr>
                </w14:shadow>
              </w:rPr>
            </w:pPr>
            <w:r w:rsidRPr="000A47C9">
              <w:rPr>
                <w:rFonts w:asciiTheme="majorBidi" w:hAnsiTheme="majorBidi" w:cstheme="majorBidi"/>
                <w:b w:val="0"/>
                <w:color w:val="000000" w:themeColor="text1"/>
                <w:sz w:val="20"/>
                <w:szCs w:val="20"/>
                <w:lang w:bidi="ar-EG"/>
                <w14:shadow w14:blurRad="38100" w14:dist="19050" w14:dir="2700000" w14:sx="100000" w14:sy="100000" w14:kx="0" w14:ky="0" w14:algn="tl">
                  <w14:schemeClr w14:val="dk1">
                    <w14:alpha w14:val="60000"/>
                  </w14:schemeClr>
                </w14:shadow>
              </w:rPr>
              <w:t xml:space="preserve">Parameter </w:t>
            </w:r>
          </w:p>
        </w:tc>
        <w:tc>
          <w:tcPr>
            <w:tcW w:w="3214" w:type="dxa"/>
            <w:tcBorders>
              <w:top w:val="single" w:sz="8" w:space="0" w:color="4BACC6"/>
              <w:left w:val="dotted" w:sz="4" w:space="0" w:color="auto"/>
              <w:bottom w:val="single" w:sz="8" w:space="0" w:color="4BACC6"/>
              <w:right w:val="dotted" w:sz="4" w:space="0" w:color="auto"/>
            </w:tcBorders>
            <w:shd w:val="clear" w:color="auto" w:fill="4BACC6"/>
          </w:tcPr>
          <w:p w14:paraId="4EF0A25A" w14:textId="77777777" w:rsidR="001F137D" w:rsidRPr="000A47C9" w:rsidRDefault="00000000">
            <w:pPr>
              <w:spacing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lang w:bidi="ar-EG"/>
                <w14:shadow w14:blurRad="38100" w14:dist="19050" w14:dir="2700000" w14:sx="100000" w14:sy="100000" w14:kx="0" w14:ky="0" w14:algn="tl">
                  <w14:schemeClr w14:val="dk1">
                    <w14:alpha w14:val="60000"/>
                  </w14:schemeClr>
                </w14:shadow>
              </w:rPr>
            </w:pPr>
            <w:r w:rsidRPr="000A47C9">
              <w:rPr>
                <w:rFonts w:asciiTheme="majorBidi" w:hAnsiTheme="majorBidi" w:cstheme="majorBidi"/>
                <w:b w:val="0"/>
                <w:color w:val="000000" w:themeColor="text1"/>
                <w:sz w:val="20"/>
                <w:szCs w:val="20"/>
                <w:lang w:bidi="ar-EG"/>
                <w14:shadow w14:blurRad="38100" w14:dist="19050" w14:dir="2700000" w14:sx="100000" w14:sy="100000" w14:kx="0" w14:ky="0" w14:algn="tl">
                  <w14:schemeClr w14:val="dk1">
                    <w14:alpha w14:val="60000"/>
                  </w14:schemeClr>
                </w14:shadow>
              </w:rPr>
              <w:t xml:space="preserve">Value / model </w:t>
            </w:r>
          </w:p>
        </w:tc>
        <w:tc>
          <w:tcPr>
            <w:tcW w:w="3229" w:type="dxa"/>
            <w:tcBorders>
              <w:top w:val="single" w:sz="8" w:space="0" w:color="4BACC6"/>
              <w:left w:val="dotted" w:sz="4" w:space="0" w:color="auto"/>
              <w:bottom w:val="single" w:sz="8" w:space="0" w:color="4BACC6"/>
              <w:right w:val="single" w:sz="8" w:space="0" w:color="4BACC6"/>
            </w:tcBorders>
            <w:shd w:val="clear" w:color="auto" w:fill="4BACC6"/>
          </w:tcPr>
          <w:p w14:paraId="0091364F" w14:textId="77777777" w:rsidR="001F137D" w:rsidRPr="000A47C9" w:rsidRDefault="00000000">
            <w:pPr>
              <w:spacing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lang w:bidi="ar-EG"/>
                <w14:shadow w14:blurRad="38100" w14:dist="19050" w14:dir="2700000" w14:sx="100000" w14:sy="100000" w14:kx="0" w14:ky="0" w14:algn="tl">
                  <w14:schemeClr w14:val="dk1">
                    <w14:alpha w14:val="60000"/>
                  </w14:schemeClr>
                </w14:shadow>
              </w:rPr>
            </w:pPr>
            <w:r w:rsidRPr="000A47C9">
              <w:rPr>
                <w:rFonts w:asciiTheme="majorBidi" w:hAnsiTheme="majorBidi" w:cstheme="majorBidi"/>
                <w:b w:val="0"/>
                <w:color w:val="000000" w:themeColor="text1"/>
                <w:sz w:val="20"/>
                <w:szCs w:val="20"/>
                <w:lang w:bidi="ar-EG"/>
                <w14:shadow w14:blurRad="38100" w14:dist="19050" w14:dir="2700000" w14:sx="100000" w14:sy="100000" w14:kx="0" w14:ky="0" w14:algn="tl">
                  <w14:schemeClr w14:val="dk1">
                    <w14:alpha w14:val="60000"/>
                  </w14:schemeClr>
                </w14:shadow>
              </w:rPr>
              <w:t xml:space="preserve">Reference </w:t>
            </w:r>
          </w:p>
        </w:tc>
      </w:tr>
      <w:tr w:rsidR="001F137D" w:rsidRPr="000A47C9" w14:paraId="785FE8E7"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070DA707"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Molecular weight </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31CD615B"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407.31</w:t>
            </w:r>
          </w:p>
        </w:tc>
        <w:tc>
          <w:tcPr>
            <w:tcW w:w="3229" w:type="dxa"/>
            <w:tcBorders>
              <w:top w:val="single" w:sz="8" w:space="0" w:color="4BACC6"/>
              <w:left w:val="dotted" w:sz="4" w:space="0" w:color="auto"/>
              <w:bottom w:val="single" w:sz="8" w:space="0" w:color="4BACC6"/>
              <w:right w:val="single" w:sz="8" w:space="0" w:color="4BACC6"/>
            </w:tcBorders>
            <w:shd w:val="clear" w:color="auto" w:fill="E9F1F5"/>
          </w:tcPr>
          <w:p w14:paraId="2F1CA12C"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roofErr w:type="spellStart"/>
            <w:r w:rsidRPr="000A47C9">
              <w:rPr>
                <w:rFonts w:asciiTheme="majorBidi" w:hAnsiTheme="majorBidi" w:cstheme="majorBidi"/>
                <w:color w:val="000000"/>
                <w:sz w:val="20"/>
                <w:szCs w:val="20"/>
                <w:lang w:bidi="ar-EG"/>
              </w:rPr>
              <w:t>Pubchem</w:t>
            </w:r>
            <w:proofErr w:type="spellEnd"/>
          </w:p>
        </w:tc>
      </w:tr>
      <w:tr w:rsidR="001F137D" w:rsidRPr="000A47C9" w14:paraId="53BC6CAE"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1276D08B"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Log p </w:t>
            </w:r>
            <w:r w:rsidRPr="000A47C9">
              <w:rPr>
                <w:rFonts w:asciiTheme="majorBidi" w:hAnsiTheme="majorBidi" w:cstheme="majorBidi"/>
                <w:color w:val="000000"/>
                <w:sz w:val="20"/>
                <w:szCs w:val="20"/>
                <w:vertAlign w:val="subscript"/>
                <w:lang w:bidi="ar-EG"/>
              </w:rPr>
              <w:t>o/w</w:t>
            </w:r>
          </w:p>
          <w:p w14:paraId="732B2A40" w14:textId="77777777" w:rsidR="001F137D" w:rsidRPr="000A47C9" w:rsidRDefault="001F137D">
            <w:pPr>
              <w:spacing w:line="240" w:lineRule="auto"/>
              <w:rPr>
                <w:rFonts w:asciiTheme="majorBidi" w:hAnsiTheme="majorBidi" w:cstheme="majorBidi"/>
                <w:b w:val="0"/>
                <w:bCs w:val="0"/>
                <w:color w:val="000000"/>
                <w:sz w:val="20"/>
                <w:szCs w:val="20"/>
                <w:lang w:bidi="ar-EG"/>
              </w:rPr>
            </w:pPr>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A00DD92"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1.95</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6E4121D9" w14:textId="77777777" w:rsidR="001F137D" w:rsidRPr="000A47C9" w:rsidRDefault="001F137D">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Helvetica" w:hAnsiTheme="majorBidi" w:cstheme="majorBidi"/>
                <w:color w:val="000000"/>
                <w:sz w:val="20"/>
                <w:szCs w:val="20"/>
                <w:u w:val="single"/>
                <w:shd w:val="clear" w:color="auto" w:fill="FFFFFF"/>
              </w:rPr>
            </w:pPr>
            <w:hyperlink r:id="rId8" w:tgtFrame="https://go.drugbank.com/drugs/_blank" w:history="1">
              <w:r w:rsidRPr="000A47C9">
                <w:rPr>
                  <w:rStyle w:val="Hyperlink"/>
                  <w:rFonts w:asciiTheme="majorBidi" w:eastAsia="Helvetica" w:hAnsiTheme="majorBidi" w:cstheme="majorBidi"/>
                  <w:color w:val="000000"/>
                  <w:sz w:val="20"/>
                  <w:szCs w:val="20"/>
                  <w:u w:val="none"/>
                  <w:shd w:val="clear" w:color="auto" w:fill="FFFFFF"/>
                </w:rPr>
                <w:t>ALOGPS</w:t>
              </w:r>
            </w:hyperlink>
            <w:r w:rsidR="00000000" w:rsidRPr="000A47C9">
              <w:rPr>
                <w:rFonts w:asciiTheme="majorBidi" w:eastAsia="Helvetica" w:hAnsiTheme="majorBidi" w:cstheme="majorBidi"/>
                <w:color w:val="000000"/>
                <w:sz w:val="20"/>
                <w:szCs w:val="20"/>
                <w:shd w:val="clear" w:color="auto" w:fill="FFFFFF"/>
              </w:rPr>
              <w:t xml:space="preserve">, </w:t>
            </w:r>
            <w:proofErr w:type="spellStart"/>
            <w:r w:rsidR="00000000" w:rsidRPr="000A47C9">
              <w:rPr>
                <w:rFonts w:asciiTheme="majorBidi" w:hAnsiTheme="majorBidi" w:cstheme="majorBidi"/>
                <w:color w:val="000000"/>
                <w:sz w:val="20"/>
                <w:szCs w:val="20"/>
                <w:lang w:bidi="ar-EG"/>
              </w:rPr>
              <w:t>Pubchem</w:t>
            </w:r>
            <w:proofErr w:type="spellEnd"/>
          </w:p>
        </w:tc>
      </w:tr>
      <w:tr w:rsidR="001F137D" w:rsidRPr="000A47C9" w14:paraId="18BAB308"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7EA229F2" w14:textId="77777777" w:rsidR="001F137D" w:rsidRPr="000A47C9" w:rsidRDefault="00000000">
            <w:pPr>
              <w:spacing w:line="240" w:lineRule="auto"/>
              <w:rPr>
                <w:rFonts w:asciiTheme="majorBidi" w:hAnsiTheme="majorBidi" w:cstheme="majorBidi"/>
                <w:b w:val="0"/>
                <w:bCs w:val="0"/>
                <w:color w:val="000000"/>
                <w:sz w:val="20"/>
                <w:szCs w:val="20"/>
                <w:rtl/>
                <w:lang w:bidi="ar-EG"/>
              </w:rPr>
            </w:pPr>
            <w:proofErr w:type="spellStart"/>
            <w:r w:rsidRPr="000A47C9">
              <w:rPr>
                <w:rFonts w:asciiTheme="majorBidi" w:hAnsiTheme="majorBidi" w:cstheme="majorBidi"/>
                <w:color w:val="000000"/>
                <w:sz w:val="20"/>
                <w:szCs w:val="20"/>
                <w:lang w:bidi="ar-EG"/>
              </w:rPr>
              <w:t>Pka</w:t>
            </w:r>
            <w:proofErr w:type="spellEnd"/>
          </w:p>
        </w:tc>
        <w:tc>
          <w:tcPr>
            <w:tcW w:w="3214" w:type="dxa"/>
            <w:tcBorders>
              <w:top w:val="single" w:sz="8" w:space="0" w:color="4BACC6"/>
              <w:left w:val="dotted" w:sz="4" w:space="0" w:color="auto"/>
              <w:bottom w:val="single" w:sz="8" w:space="0" w:color="4BACC6"/>
              <w:right w:val="dotted" w:sz="4" w:space="0" w:color="auto"/>
            </w:tcBorders>
          </w:tcPr>
          <w:p w14:paraId="2E3027D8"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Helvetica" w:hAnsiTheme="majorBidi" w:cstheme="majorBidi"/>
                <w:color w:val="000000"/>
                <w:sz w:val="20"/>
                <w:szCs w:val="20"/>
                <w:shd w:val="clear" w:color="auto" w:fill="FFFFFF"/>
              </w:rPr>
            </w:pPr>
            <w:r w:rsidRPr="000A47C9">
              <w:rPr>
                <w:rFonts w:asciiTheme="majorBidi" w:eastAsia="Helvetica" w:hAnsiTheme="majorBidi" w:cstheme="majorBidi"/>
                <w:color w:val="000000"/>
                <w:sz w:val="20"/>
                <w:szCs w:val="20"/>
                <w:shd w:val="clear" w:color="auto" w:fill="FFFFFF"/>
              </w:rPr>
              <w:t>8.8</w:t>
            </w:r>
          </w:p>
        </w:tc>
        <w:tc>
          <w:tcPr>
            <w:tcW w:w="3229" w:type="dxa"/>
            <w:tcBorders>
              <w:top w:val="single" w:sz="8" w:space="0" w:color="4BACC6"/>
              <w:left w:val="dotted" w:sz="4" w:space="0" w:color="auto"/>
              <w:bottom w:val="single" w:sz="8" w:space="0" w:color="4BACC6"/>
              <w:right w:val="single" w:sz="8" w:space="0" w:color="4BACC6"/>
            </w:tcBorders>
          </w:tcPr>
          <w:p w14:paraId="087557EC"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Helvetica" w:hAnsiTheme="majorBidi" w:cstheme="majorBidi"/>
                <w:color w:val="000000"/>
                <w:sz w:val="20"/>
                <w:szCs w:val="20"/>
                <w:shd w:val="clear" w:color="auto" w:fill="FFFFFF"/>
              </w:rPr>
            </w:pPr>
            <w:r w:rsidRPr="000A47C9">
              <w:rPr>
                <w:rFonts w:asciiTheme="majorBidi" w:eastAsia="Helvetica" w:hAnsiTheme="majorBidi" w:cstheme="majorBidi"/>
                <w:color w:val="000000"/>
                <w:sz w:val="20"/>
                <w:szCs w:val="20"/>
                <w:shd w:val="clear" w:color="auto" w:fill="FFFFFF"/>
              </w:rPr>
              <w:t>Drug bank</w:t>
            </w:r>
          </w:p>
        </w:tc>
      </w:tr>
      <w:tr w:rsidR="001F137D" w:rsidRPr="000A47C9" w14:paraId="4EDB4552"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9679" w:type="dxa"/>
            <w:gridSpan w:val="3"/>
            <w:tcBorders>
              <w:top w:val="single" w:sz="8" w:space="0" w:color="4BACC6"/>
              <w:left w:val="single" w:sz="8" w:space="0" w:color="4BACC6"/>
              <w:bottom w:val="single" w:sz="8" w:space="0" w:color="4BACC6"/>
              <w:right w:val="dotted" w:sz="4" w:space="0" w:color="auto"/>
            </w:tcBorders>
            <w:shd w:val="clear" w:color="auto" w:fill="FFFFFF" w:themeFill="background1"/>
          </w:tcPr>
          <w:p w14:paraId="4D72F985" w14:textId="77777777" w:rsidR="001F137D" w:rsidRPr="000A47C9" w:rsidRDefault="00000000">
            <w:pPr>
              <w:spacing w:line="240" w:lineRule="auto"/>
              <w:rPr>
                <w:rFonts w:asciiTheme="majorBidi" w:eastAsia="Helvetica" w:hAnsiTheme="majorBidi" w:cstheme="majorBidi"/>
                <w:b w:val="0"/>
                <w:bCs w:val="0"/>
                <w:color w:val="000000"/>
                <w:sz w:val="20"/>
                <w:szCs w:val="20"/>
                <w:shd w:val="clear" w:color="auto" w:fill="FFFFFF"/>
              </w:rPr>
            </w:pPr>
            <w:r w:rsidRPr="000A47C9">
              <w:rPr>
                <w:rFonts w:asciiTheme="majorBidi" w:eastAsia="Helvetica" w:hAnsiTheme="majorBidi" w:cstheme="majorBidi"/>
                <w:color w:val="000000"/>
                <w:sz w:val="20"/>
                <w:szCs w:val="20"/>
                <w:shd w:val="clear" w:color="auto" w:fill="FFFFFF"/>
              </w:rPr>
              <w:t xml:space="preserve">Absorption </w:t>
            </w:r>
          </w:p>
        </w:tc>
      </w:tr>
      <w:tr w:rsidR="001F137D" w:rsidRPr="000A47C9" w14:paraId="026807A7"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4CFF4B1B"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Model </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78F12F5C"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rPr>
              <w:t>First order absorption model</w:t>
            </w:r>
          </w:p>
        </w:tc>
        <w:tc>
          <w:tcPr>
            <w:tcW w:w="3229" w:type="dxa"/>
            <w:tcBorders>
              <w:top w:val="single" w:sz="8" w:space="0" w:color="4BACC6"/>
              <w:left w:val="dotted" w:sz="4" w:space="0" w:color="auto"/>
              <w:bottom w:val="single" w:sz="8" w:space="0" w:color="4BACC6"/>
              <w:right w:val="single" w:sz="8" w:space="0" w:color="4BACC6"/>
            </w:tcBorders>
            <w:shd w:val="clear" w:color="auto" w:fill="E9F1F5"/>
          </w:tcPr>
          <w:p w14:paraId="57B2D37B"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&lt;EndNote&gt;&lt;Cite&gt;&lt;Author&gt;Jamei&lt;/Author&gt;&lt;Year&gt;2009&lt;/Year&gt;&lt;RecNum&gt;47&lt;/RecNum&gt;&lt;DisplayText&gt;[1]&lt;/DisplayText&gt;&lt;record&gt;&lt;rec-number&gt;47&lt;/rec-number&gt;&lt;foreign-keys&gt;&lt;key app="EN" db-id="ffsszezz1axpzsezv92xa9ssrzarr5detps0" timestamp="1764088689"&gt;47&lt;/key&gt;&lt;/foreign-keys&gt;&lt;ref-type name="Journal Article"&gt;17&lt;/ref-type&gt;&lt;contributors&gt;&lt;authors&gt;&lt;author&gt;Jamei, Masoud&lt;/author&gt;&lt;author&gt;Turner, David&lt;/author&gt;&lt;author&gt;Yang, Jiansong&lt;/author&gt;&lt;author&gt;Neuhoff, Sibylle&lt;/author&gt;&lt;author&gt;Polak, Sebastian&lt;/author&gt;&lt;author&gt;Rostami-Hodjegan, Amin&lt;/author&gt;&lt;author&gt;Tucker, Geoffrey&lt;/author&gt;&lt;/authors&gt;&lt;/contributors&gt;&lt;titles&gt;&lt;title&gt;Population-based mechanistic prediction of oral drug absorption&lt;/title&gt;&lt;secondary-title&gt;The AAPS journal&lt;/secondary-title&gt;&lt;/titles&gt;&lt;periodical&gt;&lt;full-title&gt;The AAPS journal&lt;/full-title&gt;&lt;/periodical&gt;&lt;pages&gt;225-237&lt;/pages&gt;&lt;volume&gt;11&lt;/volume&gt;&lt;number&gt;2&lt;/number&gt;&lt;dates&gt;&lt;year&gt;2009&lt;/year&gt;&lt;/dates&gt;&lt;isbn&gt;1550-7416&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[1]</w:t>
            </w:r>
            <w:r w:rsidRPr="000A47C9">
              <w:rPr>
                <w:rFonts w:asciiTheme="majorBidi" w:hAnsiTheme="majorBidi" w:cstheme="majorBidi"/>
                <w:color w:val="000000"/>
                <w:sz w:val="20"/>
                <w:szCs w:val="20"/>
                <w:lang w:bidi="ar-EG"/>
              </w:rPr>
              <w:fldChar w:fldCharType="end"/>
            </w:r>
          </w:p>
        </w:tc>
      </w:tr>
      <w:tr w:rsidR="001F137D" w:rsidRPr="000A47C9" w14:paraId="060F224A"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6BFA4FB5"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Fa </w:t>
            </w:r>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CD0BBE1"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1 </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6EC49182"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highlight w:val="yellow"/>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&lt;EndNote&gt;&lt;Cite&gt;&lt;Author&gt;Bergman&lt;/Author&gt;&lt;Year&gt;2007&lt;/Year&gt;&lt;RecNum&gt;2&lt;/RecNum&gt;&lt;DisplayText&gt;[2]&lt;/DisplayText&gt;&lt;record&gt;&lt;rec-number&gt;2&lt;/rec-number&gt;&lt;foreign-keys&gt;&lt;key app="EN" db-id="ffsszezz1axpzsezv92xa9ssrzarr5detps0" timestamp="1761753099"&gt;2&lt;/key&gt;&lt;/foreign-keys&gt;&lt;ref-type name="Journal Article"&gt;17&lt;/ref-type&gt;&lt;contributors&gt;&lt;authors&gt;&lt;author&gt;Bergman, Arthur&lt;/author&gt;&lt;author&gt;Ebel, David&lt;/author&gt;&lt;author&gt;Liu, Fang&lt;/author&gt;&lt;author&gt;Stone, Julie&lt;/author&gt;&lt;author&gt;Wang, Amy&lt;/author&gt;&lt;author&gt;Zeng, Wei&lt;/author&gt;&lt;author&gt;Chen, Li&lt;/author&gt;&lt;author&gt;Dilzer, Stacy&lt;/author&gt;&lt;author&gt;Lasseter, Kenneth&lt;/author&gt;&lt;author&gt;Herman, Gary&lt;/author&gt;&lt;/authors&gt;&lt;/contributors&gt;&lt;titles&gt;&lt;title&gt;Absolute bioavailability of sitagliptin, an oral dipeptidyl peptidase‐4 inhibitor, in healthy volunteers&lt;/title&gt;&lt;secondary-title&gt;Biopharmaceutics &amp;amp; drug disposition&lt;/secondary-title&gt;&lt;/titles&gt;&lt;periodical&gt;&lt;full-title&gt;Biopharmaceutics &amp;amp; drug disposition&lt;/full-title&gt;&lt;/periodical&gt;&lt;pages&gt;315-322&lt;/pages&gt;&lt;volume&gt;28&lt;/volume&gt;&lt;number&gt;6&lt;/number&gt;&lt;dates&gt;&lt;year&gt;2007&lt;/year&gt;&lt;/dates&gt;&lt;isbn&gt;0142-2782&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[2]</w:t>
            </w:r>
            <w:r w:rsidRPr="000A47C9">
              <w:rPr>
                <w:rFonts w:asciiTheme="majorBidi" w:hAnsiTheme="majorBidi" w:cstheme="majorBidi"/>
                <w:color w:val="000000"/>
                <w:sz w:val="20"/>
                <w:szCs w:val="20"/>
                <w:lang w:bidi="ar-EG"/>
              </w:rPr>
              <w:fldChar w:fldCharType="end"/>
            </w:r>
          </w:p>
        </w:tc>
      </w:tr>
      <w:tr w:rsidR="001F137D" w:rsidRPr="000A47C9" w14:paraId="247FE673"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0DA32051"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Ka (1/h)</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461B7614"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0.29</w:t>
            </w:r>
          </w:p>
        </w:tc>
        <w:tc>
          <w:tcPr>
            <w:tcW w:w="3229" w:type="dxa"/>
            <w:tcBorders>
              <w:top w:val="single" w:sz="8" w:space="0" w:color="4BACC6"/>
              <w:left w:val="dotted" w:sz="4" w:space="0" w:color="auto"/>
              <w:bottom w:val="single" w:sz="8" w:space="0" w:color="4BACC6"/>
              <w:right w:val="single" w:sz="8" w:space="0" w:color="4BACC6"/>
            </w:tcBorders>
            <w:shd w:val="clear" w:color="auto" w:fill="E9F1F5"/>
          </w:tcPr>
          <w:p w14:paraId="268DAF04"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highlight w:val="yellow"/>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&lt;EndNote&gt;&lt;Cite&gt;&lt;Author&gt;Bergman&lt;/Author&gt;&lt;Year&gt;2007&lt;/Year&gt;&lt;RecNum&gt;2&lt;/RecNum&gt;&lt;DisplayText&gt;[2]&lt;/DisplayText&gt;&lt;record&gt;&lt;rec-number&gt;2&lt;/rec-number&gt;&lt;foreign-keys&gt;&lt;key app="EN" db-id="ffsszezz1axpzsezv92xa9ssrzarr5detps0" timestamp="1761753099"&gt;2&lt;/key&gt;&lt;/foreign-keys&gt;&lt;ref-type name="Journal Article"&gt;17&lt;/ref-type&gt;&lt;contributors&gt;&lt;authors&gt;&lt;author&gt;Bergman, Arthur&lt;/author&gt;&lt;author&gt;Ebel, David&lt;/author&gt;&lt;author&gt;Liu, Fang&lt;/author&gt;&lt;author&gt;Stone, Julie&lt;/author&gt;&lt;author&gt;Wang, Amy&lt;/author&gt;&lt;author&gt;Zeng, Wei&lt;/author&gt;&lt;author&gt;Chen, Li&lt;/author&gt;&lt;author&gt;Dilzer, Stacy&lt;/author&gt;&lt;author&gt;Lasseter, Kenneth&lt;/author&gt;&lt;author&gt;Herman, Gary&lt;/author&gt;&lt;/authors&gt;&lt;/contributors&gt;&lt;titles&gt;&lt;title&gt;Absolute bioavailability of sitagliptin, an oral dipeptidyl peptidase‐4 inhibitor, in healthy volunteers&lt;/title&gt;&lt;secondary-title&gt;Biopharmaceutics &amp;amp; drug disposition&lt;/secondary-title&gt;&lt;/titles&gt;&lt;periodical&gt;&lt;full-title&gt;Biopharmaceutics &amp;amp; drug disposition&lt;/full-title&gt;&lt;/periodical&gt;&lt;pages&gt;315-322&lt;/pages&gt;&lt;volume&gt;28&lt;/volume&gt;&lt;number&gt;6&lt;/number&gt;&lt;dates&gt;&lt;year&gt;2007&lt;/year&gt;&lt;/dates&gt;&lt;isbn&gt;0142-2782&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[2]</w:t>
            </w:r>
            <w:r w:rsidRPr="000A47C9">
              <w:rPr>
                <w:rFonts w:asciiTheme="majorBidi" w:hAnsiTheme="majorBidi" w:cstheme="majorBidi"/>
                <w:color w:val="000000"/>
                <w:sz w:val="20"/>
                <w:szCs w:val="20"/>
                <w:lang w:bidi="ar-EG"/>
              </w:rPr>
              <w:fldChar w:fldCharType="end"/>
            </w:r>
          </w:p>
        </w:tc>
      </w:tr>
      <w:tr w:rsidR="001F137D" w:rsidRPr="000A47C9" w14:paraId="653C131A"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59B893E1" w14:textId="77777777" w:rsidR="001F137D" w:rsidRPr="000A47C9" w:rsidRDefault="00000000">
            <w:pPr>
              <w:spacing w:line="240" w:lineRule="auto"/>
              <w:rPr>
                <w:rFonts w:asciiTheme="majorBidi" w:hAnsiTheme="majorBidi" w:cstheme="majorBidi"/>
                <w:b w:val="0"/>
                <w:bCs w:val="0"/>
                <w:color w:val="000000"/>
                <w:sz w:val="20"/>
                <w:szCs w:val="20"/>
                <w:lang w:bidi="ar-EG"/>
              </w:rPr>
            </w:pPr>
            <w:proofErr w:type="spellStart"/>
            <w:r w:rsidRPr="000A47C9">
              <w:rPr>
                <w:rFonts w:asciiTheme="majorBidi" w:hAnsiTheme="majorBidi" w:cstheme="majorBidi"/>
                <w:color w:val="000000"/>
                <w:sz w:val="20"/>
                <w:szCs w:val="20"/>
                <w:lang w:bidi="ar-EG"/>
              </w:rPr>
              <w:t>Fu</w:t>
            </w:r>
            <w:r w:rsidRPr="000A47C9">
              <w:rPr>
                <w:rFonts w:asciiTheme="majorBidi" w:hAnsiTheme="majorBidi" w:cstheme="majorBidi"/>
                <w:b w:val="0"/>
                <w:bCs w:val="0"/>
                <w:color w:val="000000"/>
                <w:sz w:val="20"/>
                <w:szCs w:val="20"/>
                <w:vertAlign w:val="subscript"/>
                <w:lang w:bidi="ar-EG"/>
              </w:rPr>
              <w:t>Gut</w:t>
            </w:r>
            <w:proofErr w:type="spellEnd"/>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90E113B"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4BB7CCE4"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lang w:bidi="ar-EG"/>
              </w:rPr>
            </w:pPr>
            <w:proofErr w:type="spellStart"/>
            <w:r w:rsidRPr="000A47C9">
              <w:rPr>
                <w:rFonts w:asciiTheme="majorBidi" w:hAnsiTheme="majorBidi" w:cstheme="majorBidi"/>
                <w:color w:val="000000"/>
                <w:sz w:val="20"/>
                <w:szCs w:val="20"/>
              </w:rPr>
              <w:t>Simcyp</w:t>
            </w:r>
            <w:proofErr w:type="spellEnd"/>
            <w:r w:rsidRPr="000A47C9">
              <w:rPr>
                <w:rFonts w:asciiTheme="majorBidi" w:hAnsiTheme="majorBidi" w:cstheme="majorBidi"/>
                <w:color w:val="000000"/>
                <w:sz w:val="20"/>
                <w:szCs w:val="20"/>
              </w:rPr>
              <w:t xml:space="preserve"> default </w:t>
            </w:r>
          </w:p>
        </w:tc>
      </w:tr>
      <w:tr w:rsidR="001F137D" w:rsidRPr="000A47C9" w14:paraId="3AB78197"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4CB5C933" w14:textId="77777777" w:rsidR="001F137D" w:rsidRPr="000A47C9" w:rsidRDefault="00000000">
            <w:pPr>
              <w:spacing w:line="240" w:lineRule="auto"/>
              <w:rPr>
                <w:rFonts w:asciiTheme="majorBidi" w:hAnsiTheme="majorBidi" w:cstheme="majorBidi"/>
                <w:b w:val="0"/>
                <w:bCs w:val="0"/>
                <w:color w:val="000000"/>
                <w:sz w:val="20"/>
                <w:szCs w:val="20"/>
                <w:lang w:bidi="ar-EG"/>
              </w:rPr>
            </w:pPr>
            <w:proofErr w:type="spellStart"/>
            <w:r w:rsidRPr="000A47C9">
              <w:rPr>
                <w:rFonts w:asciiTheme="majorBidi" w:hAnsiTheme="majorBidi" w:cstheme="majorBidi"/>
                <w:color w:val="000000"/>
                <w:sz w:val="20"/>
                <w:szCs w:val="20"/>
                <w:lang w:bidi="ar-EG"/>
              </w:rPr>
              <w:t>Q</w:t>
            </w:r>
            <w:r w:rsidRPr="000A47C9">
              <w:rPr>
                <w:rFonts w:asciiTheme="majorBidi" w:hAnsiTheme="majorBidi" w:cstheme="majorBidi"/>
                <w:b w:val="0"/>
                <w:bCs w:val="0"/>
                <w:color w:val="000000"/>
                <w:sz w:val="20"/>
                <w:szCs w:val="20"/>
                <w:vertAlign w:val="subscript"/>
                <w:lang w:bidi="ar-EG"/>
              </w:rPr>
              <w:t>Gut</w:t>
            </w:r>
            <w:proofErr w:type="spellEnd"/>
            <w:r w:rsidRPr="000A47C9">
              <w:rPr>
                <w:rFonts w:asciiTheme="majorBidi" w:hAnsiTheme="majorBidi" w:cstheme="majorBidi"/>
                <w:color w:val="000000"/>
                <w:sz w:val="20"/>
                <w:szCs w:val="20"/>
                <w:vertAlign w:val="subscript"/>
                <w:lang w:bidi="ar-EG"/>
              </w:rPr>
              <w:t xml:space="preserve"> </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74F493EC"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2.4045</w:t>
            </w:r>
          </w:p>
        </w:tc>
        <w:tc>
          <w:tcPr>
            <w:tcW w:w="3229" w:type="dxa"/>
            <w:tcBorders>
              <w:top w:val="single" w:sz="8" w:space="0" w:color="4BACC6"/>
              <w:left w:val="dotted" w:sz="4" w:space="0" w:color="auto"/>
              <w:bottom w:val="single" w:sz="8" w:space="0" w:color="4BACC6"/>
              <w:right w:val="single" w:sz="8" w:space="0" w:color="4BACC6"/>
            </w:tcBorders>
            <w:shd w:val="clear" w:color="auto" w:fill="E9F1F5"/>
          </w:tcPr>
          <w:p w14:paraId="65DBC23D"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rPr>
              <w:t>Predicted from Caco-2 data</w:t>
            </w:r>
          </w:p>
        </w:tc>
      </w:tr>
      <w:tr w:rsidR="001F137D" w:rsidRPr="000A47C9" w14:paraId="31D0F5EE"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2CF3591F" w14:textId="77777777" w:rsidR="001F137D" w:rsidRPr="000A47C9" w:rsidRDefault="00000000">
            <w:pPr>
              <w:spacing w:line="240" w:lineRule="auto"/>
              <w:rPr>
                <w:rFonts w:asciiTheme="majorBidi" w:hAnsiTheme="majorBidi" w:cstheme="majorBidi"/>
                <w:color w:val="000000"/>
                <w:sz w:val="20"/>
                <w:szCs w:val="20"/>
                <w:lang w:bidi="ar-EG"/>
              </w:rPr>
            </w:pPr>
            <m:oMath>
              <m:sSub>
                <m:sSubPr>
                  <m:ctrlPr>
                    <w:rPr>
                      <w:rFonts w:ascii="Cambria Math" w:hAnsi="Cambria Math" w:cstheme="majorBidi"/>
                      <w:i/>
                      <w:color w:val="000000"/>
                      <w:sz w:val="20"/>
                      <w:szCs w:val="20"/>
                      <w:lang w:bidi="ar-EG"/>
                    </w:rPr>
                  </m:ctrlPr>
                </m:sSubPr>
                <m:e>
                  <m:r>
                    <m:rPr>
                      <m:nor/>
                    </m:rPr>
                    <w:rPr>
                      <w:rFonts w:asciiTheme="majorBidi" w:hAnsiTheme="majorBidi" w:cstheme="majorBidi"/>
                      <w:i/>
                      <w:color w:val="000000"/>
                      <w:sz w:val="20"/>
                      <w:szCs w:val="20"/>
                      <w:lang w:bidi="ar-EG"/>
                    </w:rPr>
                    <m:t>P</m:t>
                  </m:r>
                </m:e>
                <m:sub>
                  <m:r>
                    <m:rPr>
                      <m:nor/>
                    </m:rPr>
                    <w:rPr>
                      <w:rFonts w:asciiTheme="majorBidi" w:hAnsiTheme="majorBidi" w:cstheme="majorBidi"/>
                      <w:i/>
                      <w:color w:val="000000"/>
                      <w:sz w:val="20"/>
                      <w:szCs w:val="20"/>
                      <w:lang w:bidi="ar-EG"/>
                    </w:rPr>
                    <m:t>eff</m:t>
                  </m:r>
                  <m:r>
                    <m:rPr>
                      <m:nor/>
                    </m:rPr>
                    <w:rPr>
                      <w:rFonts w:asciiTheme="majorBidi" w:hAnsiTheme="majorBidi" w:cstheme="majorBidi"/>
                      <w:color w:val="000000"/>
                      <w:sz w:val="20"/>
                      <w:szCs w:val="20"/>
                      <w:lang w:bidi="ar-EG"/>
                    </w:rPr>
                    <m:t>,</m:t>
                  </m:r>
                  <m:r>
                    <m:rPr>
                      <m:nor/>
                    </m:rPr>
                    <w:rPr>
                      <w:rFonts w:asciiTheme="majorBidi" w:hAnsiTheme="majorBidi" w:cstheme="majorBidi"/>
                      <w:i/>
                      <w:color w:val="000000"/>
                      <w:sz w:val="20"/>
                      <w:szCs w:val="20"/>
                      <w:lang w:bidi="ar-EG"/>
                    </w:rPr>
                    <m:t>man</m:t>
                  </m:r>
                </m:sub>
              </m:sSub>
            </m:oMath>
            <w:r w:rsidRPr="000A47C9">
              <w:rPr>
                <w:rFonts w:asciiTheme="majorBidi" w:hAnsiTheme="majorBidi" w:cstheme="majorBidi"/>
                <w:color w:val="000000"/>
                <w:sz w:val="20"/>
                <w:szCs w:val="20"/>
                <w:lang w:bidi="ar-EG"/>
              </w:rPr>
              <w:t xml:space="preserve"> (</w:t>
            </w:r>
            <m:oMath>
              <m:sSup>
                <m:sSupPr>
                  <m:ctrlPr>
                    <w:rPr>
                      <w:rFonts w:ascii="Cambria Math" w:hAnsi="Cambria Math" w:cstheme="majorBidi"/>
                      <w:i/>
                      <w:color w:val="000000"/>
                      <w:sz w:val="20"/>
                      <w:szCs w:val="20"/>
                      <w:lang w:bidi="ar-EG"/>
                    </w:rPr>
                  </m:ctrlPr>
                </m:sSupPr>
                <m:e>
                  <m:r>
                    <m:rPr>
                      <m:nor/>
                    </m:rPr>
                    <w:rPr>
                      <w:rFonts w:asciiTheme="majorBidi" w:hAnsiTheme="majorBidi" w:cstheme="majorBidi"/>
                      <w:color w:val="000000"/>
                      <w:sz w:val="20"/>
                      <w:szCs w:val="20"/>
                      <w:lang w:bidi="ar-EG"/>
                    </w:rPr>
                    <m:t>10</m:t>
                  </m:r>
                </m:e>
                <m:sup>
                  <m:r>
                    <m:rPr>
                      <m:nor/>
                    </m:rPr>
                    <w:rPr>
                      <w:rFonts w:asciiTheme="majorBidi" w:hAnsiTheme="majorBidi" w:cstheme="majorBidi"/>
                      <w:color w:val="000000"/>
                      <w:sz w:val="20"/>
                      <w:szCs w:val="20"/>
                      <w:lang w:bidi="ar-EG"/>
                    </w:rPr>
                    <m:t>-4</m:t>
                  </m:r>
                </m:sup>
              </m:sSup>
            </m:oMath>
            <w:r w:rsidRPr="000A47C9">
              <w:rPr>
                <w:rFonts w:asciiTheme="majorBidi" w:hAnsiTheme="majorBidi" w:cstheme="majorBidi"/>
                <w:color w:val="000000"/>
                <w:sz w:val="20"/>
                <w:szCs w:val="20"/>
                <w:lang w:bidi="ar-EG"/>
              </w:rPr>
              <w:t>cm/s)</w:t>
            </w:r>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EAEB6E2"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0.30229</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5FAAAD8D"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Predicted</w:t>
            </w:r>
          </w:p>
        </w:tc>
      </w:tr>
      <w:tr w:rsidR="001F137D" w:rsidRPr="000A47C9" w14:paraId="0F20228D"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38778108" w14:textId="77777777" w:rsidR="001F137D" w:rsidRPr="000A47C9" w:rsidRDefault="00000000">
            <w:pPr>
              <w:spacing w:after="0" w:line="240" w:lineRule="auto"/>
              <w:rPr>
                <w:rFonts w:ascii="Cambria Math" w:eastAsia="Calibri" w:hAnsi="Cambria Math" w:cstheme="majorBidi"/>
                <w:color w:val="000000"/>
                <w:sz w:val="20"/>
                <w:szCs w:val="20"/>
                <w:lang w:bidi="ar-EG"/>
                <w:oMath/>
              </w:rPr>
            </w:pPr>
            <w:r w:rsidRPr="000A47C9">
              <w:rPr>
                <w:rFonts w:asciiTheme="majorBidi" w:eastAsia="Calibri" w:hAnsiTheme="majorBidi" w:cstheme="majorBidi"/>
                <w:color w:val="000000"/>
                <w:sz w:val="20"/>
                <w:szCs w:val="20"/>
                <w:lang w:bidi="ar-EG"/>
              </w:rPr>
              <w:t>Permeability assay</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5B9DD404" w14:textId="77777777" w:rsidR="001F137D" w:rsidRPr="000A47C9"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Caco-2 </w:t>
            </w:r>
          </w:p>
        </w:tc>
        <w:tc>
          <w:tcPr>
            <w:tcW w:w="3229"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50DB7B90"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&lt;EndNote&gt;&lt;Cite&gt;&lt;Author&gt;Lau&lt;/Author&gt;&lt;Year&gt;2004&lt;/Year&gt;&lt;RecNum&gt;44&lt;/RecNum&gt;&lt;DisplayText&gt;[3]&lt;/DisplayText&gt;&lt;record&gt;&lt;rec-number&gt;44&lt;/rec-number&gt;&lt;foreign-keys&gt;&lt;key app="EN" db-id="vz99xpx24axraaevf9k5xz26aad0z5ftw9w5" timestamp="1761720570"&gt;44&lt;/key&gt;&lt;/foreign-keys&gt;&lt;ref-type name="Journal Article"&gt;17&lt;/ref-type&gt;&lt;contributors&gt;&lt;authors&gt;&lt;author&gt;Lau, Yau Yi&lt;/author&gt;&lt;author&gt;Chen, Yung-Hsiang&lt;/author&gt;&lt;author&gt;Liu, Tong-tong&lt;/author&gt;&lt;author&gt;Li, Cheng&lt;/author&gt;&lt;author&gt;Cui, Xiaoming&lt;/author&gt;&lt;author&gt;White, Ronald E&lt;/author&gt;&lt;author&gt;Cheng, K-C&lt;/author&gt;&lt;/authors&gt;&lt;/contributors&gt;&lt;titles&gt;&lt;title&gt;Evaluation of a novel in vitro Caco-2 hepatocyte hybrid system for predicting in vivo oral bioavailability&lt;/title&gt;&lt;secondary-title&gt;Drug metabolism and disposition&lt;/secondary-title&gt;&lt;/titles&gt;&lt;periodical&gt;&lt;full-title&gt;Drug metabolism and disposition&lt;/full-title&gt;&lt;/periodical&gt;&lt;pages&gt;937-942&lt;/pages&gt;&lt;volume&gt;32&lt;/volume&gt;&lt;number&gt;9&lt;/number&gt;&lt;dates&gt;&lt;year&gt;2004&lt;/year&gt;&lt;/dates&gt;&lt;isbn&gt;0090-9556&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[3]</w:t>
            </w:r>
            <w:r w:rsidRPr="000A47C9">
              <w:rPr>
                <w:rFonts w:asciiTheme="majorBidi" w:hAnsiTheme="majorBidi" w:cstheme="majorBidi"/>
                <w:color w:val="000000"/>
                <w:sz w:val="20"/>
                <w:szCs w:val="20"/>
                <w:lang w:bidi="ar-EG"/>
              </w:rPr>
              <w:fldChar w:fldCharType="end"/>
            </w:r>
          </w:p>
        </w:tc>
      </w:tr>
      <w:tr w:rsidR="001F137D" w:rsidRPr="000A47C9" w14:paraId="22E35F1C"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5EDA2987" w14:textId="77777777" w:rsidR="001F137D" w:rsidRPr="000A47C9" w:rsidRDefault="00000000">
            <w:pPr>
              <w:spacing w:after="0" w:line="240" w:lineRule="auto"/>
              <w:rPr>
                <w:rFonts w:asciiTheme="majorBidi" w:eastAsia="Calibri" w:hAnsiTheme="majorBidi" w:cstheme="majorBidi"/>
                <w:b w:val="0"/>
                <w:bCs w:val="0"/>
                <w:color w:val="000000"/>
                <w:sz w:val="20"/>
                <w:szCs w:val="20"/>
                <w:lang w:bidi="ar-EG"/>
              </w:rPr>
            </w:pPr>
            <w:r w:rsidRPr="000A47C9">
              <w:rPr>
                <w:rFonts w:asciiTheme="majorBidi" w:eastAsia="Calibri" w:hAnsiTheme="majorBidi" w:cstheme="majorBidi"/>
                <w:color w:val="000000"/>
                <w:sz w:val="20"/>
                <w:szCs w:val="20"/>
                <w:lang w:bidi="ar-EG"/>
              </w:rPr>
              <w:t>Apical pH: Basolateral pH</w:t>
            </w:r>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278039F" w14:textId="77777777" w:rsidR="001F137D" w:rsidRPr="000A47C9"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6.5:7.4</w:t>
            </w:r>
          </w:p>
        </w:tc>
        <w:tc>
          <w:tcPr>
            <w:tcW w:w="3229" w:type="dxa"/>
            <w:vMerge/>
          </w:tcPr>
          <w:p w14:paraId="012FD3F7" w14:textId="77777777" w:rsidR="001F137D" w:rsidRPr="000A47C9" w:rsidRDefault="001F137D">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
        </w:tc>
      </w:tr>
      <w:tr w:rsidR="001F137D" w:rsidRPr="000A47C9" w14:paraId="14BEA7AE"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9679" w:type="dxa"/>
            <w:gridSpan w:val="3"/>
            <w:tcBorders>
              <w:top w:val="single" w:sz="8" w:space="0" w:color="4BACC6"/>
              <w:left w:val="single" w:sz="8" w:space="0" w:color="4BACC6"/>
              <w:bottom w:val="single" w:sz="8" w:space="0" w:color="4BACC6"/>
              <w:right w:val="dotted" w:sz="4" w:space="0" w:color="auto"/>
            </w:tcBorders>
            <w:shd w:val="clear" w:color="auto" w:fill="E9F1F5"/>
          </w:tcPr>
          <w:p w14:paraId="07C46761"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Distribution </w:t>
            </w:r>
          </w:p>
        </w:tc>
      </w:tr>
      <w:tr w:rsidR="001F137D" w:rsidRPr="000A47C9" w14:paraId="3F1C5230"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71337937"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Model </w:t>
            </w:r>
          </w:p>
        </w:tc>
        <w:tc>
          <w:tcPr>
            <w:tcW w:w="6443" w:type="dxa"/>
            <w:gridSpan w:val="2"/>
            <w:tcBorders>
              <w:top w:val="single" w:sz="8" w:space="0" w:color="4BACC6"/>
              <w:left w:val="dotted" w:sz="4" w:space="0" w:color="auto"/>
              <w:bottom w:val="single" w:sz="8" w:space="0" w:color="4BACC6"/>
              <w:right w:val="dotted" w:sz="4" w:space="0" w:color="auto"/>
            </w:tcBorders>
            <w:shd w:val="clear" w:color="auto" w:fill="FFFFFF" w:themeFill="background1"/>
          </w:tcPr>
          <w:p w14:paraId="5EBE219C"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Full PBPK</w:t>
            </w:r>
          </w:p>
        </w:tc>
      </w:tr>
      <w:tr w:rsidR="001F137D" w:rsidRPr="000A47C9" w14:paraId="323ED503"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3C89C039" w14:textId="77777777" w:rsidR="001F137D" w:rsidRPr="000A47C9" w:rsidRDefault="00000000">
            <w:pPr>
              <w:spacing w:after="0" w:line="240" w:lineRule="auto"/>
              <w:rPr>
                <w:rFonts w:asciiTheme="majorBidi" w:hAnsiTheme="majorBidi" w:cstheme="majorBidi"/>
                <w:b w:val="0"/>
                <w:bCs w:val="0"/>
                <w:color w:val="000000"/>
                <w:sz w:val="20"/>
                <w:szCs w:val="20"/>
              </w:rPr>
            </w:pPr>
            <w:proofErr w:type="spellStart"/>
            <w:r w:rsidRPr="000A47C9">
              <w:rPr>
                <w:rFonts w:asciiTheme="majorBidi" w:hAnsiTheme="majorBidi" w:cstheme="majorBidi"/>
                <w:color w:val="000000"/>
                <w:sz w:val="20"/>
                <w:szCs w:val="20"/>
              </w:rPr>
              <w:t>Vss</w:t>
            </w:r>
            <w:proofErr w:type="spellEnd"/>
            <w:r w:rsidRPr="000A47C9">
              <w:rPr>
                <w:rFonts w:asciiTheme="majorBidi" w:hAnsiTheme="majorBidi" w:cstheme="majorBidi"/>
                <w:color w:val="000000"/>
                <w:sz w:val="20"/>
                <w:szCs w:val="20"/>
              </w:rPr>
              <w:t xml:space="preserve"> (L/kg)</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0BA01ACF"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lang w:bidi="ar-EG"/>
              </w:rPr>
              <w:t>2.27</w:t>
            </w:r>
          </w:p>
        </w:tc>
        <w:tc>
          <w:tcPr>
            <w:tcW w:w="3229" w:type="dxa"/>
            <w:tcBorders>
              <w:top w:val="single" w:sz="8" w:space="0" w:color="4BACC6"/>
              <w:left w:val="dotted" w:sz="4" w:space="0" w:color="auto"/>
              <w:bottom w:val="single" w:sz="8" w:space="0" w:color="4BACC6"/>
              <w:right w:val="single" w:sz="8" w:space="0" w:color="4BACC6"/>
            </w:tcBorders>
            <w:shd w:val="clear" w:color="auto" w:fill="E9F1F5"/>
          </w:tcPr>
          <w:p w14:paraId="18313159"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Predicted</w:t>
            </w:r>
          </w:p>
        </w:tc>
      </w:tr>
      <w:tr w:rsidR="001F137D" w:rsidRPr="000A47C9" w14:paraId="785AC5D6"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2F7E97FA"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Prediction method </w:t>
            </w:r>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6991B07"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rPr>
              <w:t>Method 2 (Rodger’s et al., method)</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5AAEA0C7"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&lt;EndNote&gt;&lt;Cite&gt;&lt;Author&gt;Rodgers&lt;/Author&gt;&lt;Year&gt;2007&lt;/Year&gt;&lt;RecNum&gt;45&lt;/RecNum&gt;&lt;DisplayText&gt;[4]&lt;/DisplayText&gt;&lt;record&gt;&lt;rec-number&gt;45&lt;/rec-number&gt;&lt;foreign-keys&gt;&lt;key app="EN" db-id="vz99xpx24axraaevf9k5xz26aad0z5ftw9w5" timestamp="1761720626"&gt;45&lt;/key&gt;&lt;/foreign-keys&gt;&lt;ref-type name="Journal Article"&gt;17&lt;/ref-type&gt;&lt;contributors&gt;&lt;authors&gt;&lt;author&gt;Rodgers, Trudy&lt;/author&gt;&lt;author&gt;Rowland, Malcolm&lt;/author&gt;&lt;/authors&gt;&lt;/contributors&gt;&lt;titles&gt;&lt;title&gt;Mechanistic approaches to volume of distribution predictions: understanding the processes&lt;/title&gt;&lt;secondary-title&gt;Pharmaceutical research&lt;/secondary-title&gt;&lt;/titles&gt;&lt;periodical&gt;&lt;full-title&gt;Pharmaceutical research&lt;/full-title&gt;&lt;/periodical&gt;&lt;pages&gt;918-933&lt;/pages&gt;&lt;volume&gt;24&lt;/volume&gt;&lt;number&gt;5&lt;/number&gt;&lt;dates&gt;&lt;year&gt;2007&lt;/year&gt;&lt;/dates&gt;&lt;isbn&gt;0724-8741&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[4]</w:t>
            </w:r>
            <w:r w:rsidRPr="000A47C9">
              <w:rPr>
                <w:rFonts w:asciiTheme="majorBidi" w:hAnsiTheme="majorBidi" w:cstheme="majorBidi"/>
                <w:color w:val="000000"/>
                <w:sz w:val="20"/>
                <w:szCs w:val="20"/>
                <w:lang w:bidi="ar-EG"/>
              </w:rPr>
              <w:fldChar w:fldCharType="end"/>
            </w:r>
          </w:p>
        </w:tc>
      </w:tr>
      <w:tr w:rsidR="001F137D" w:rsidRPr="000A47C9" w14:paraId="5F9CCD3D"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4D6490E3"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themeColor="text1"/>
                <w:sz w:val="20"/>
                <w:szCs w:val="20"/>
                <w:lang w:bidi="ar-EG"/>
              </w:rPr>
              <w:t xml:space="preserve">B:P ratio </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26172EE8"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1</w:t>
            </w:r>
          </w:p>
        </w:tc>
        <w:tc>
          <w:tcPr>
            <w:tcW w:w="3229" w:type="dxa"/>
            <w:tcBorders>
              <w:top w:val="single" w:sz="8" w:space="0" w:color="4BACC6"/>
              <w:left w:val="dotted" w:sz="4" w:space="0" w:color="auto"/>
              <w:bottom w:val="single" w:sz="8" w:space="0" w:color="4BACC6"/>
              <w:right w:val="single" w:sz="8" w:space="0" w:color="4BACC6"/>
            </w:tcBorders>
            <w:shd w:val="clear" w:color="auto" w:fill="E9F1F5"/>
          </w:tcPr>
          <w:p w14:paraId="626F36F9"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 xml:space="preserve">Predicted in </w:t>
            </w:r>
            <w:proofErr w:type="spellStart"/>
            <w:r w:rsidRPr="000A47C9">
              <w:rPr>
                <w:rFonts w:asciiTheme="majorBidi" w:hAnsiTheme="majorBidi" w:cstheme="majorBidi"/>
                <w:color w:val="000000"/>
                <w:sz w:val="20"/>
                <w:szCs w:val="20"/>
                <w:lang w:bidi="ar-EG"/>
              </w:rPr>
              <w:t>Simcyp</w:t>
            </w:r>
            <w:proofErr w:type="spellEnd"/>
          </w:p>
        </w:tc>
      </w:tr>
      <w:tr w:rsidR="001F137D" w:rsidRPr="000A47C9" w14:paraId="48E1EF1A"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1D7A94C0" w14:textId="77777777" w:rsidR="001F137D" w:rsidRPr="000A47C9" w:rsidRDefault="00000000">
            <w:pPr>
              <w:spacing w:line="240" w:lineRule="auto"/>
              <w:rPr>
                <w:rFonts w:asciiTheme="majorBidi" w:hAnsiTheme="majorBidi" w:cstheme="majorBidi"/>
                <w:b w:val="0"/>
                <w:bCs w:val="0"/>
                <w:color w:val="000000"/>
                <w:sz w:val="20"/>
                <w:szCs w:val="20"/>
                <w:lang w:bidi="ar-EG"/>
              </w:rPr>
            </w:pPr>
            <m:oMathPara>
              <m:oMathParaPr>
                <m:jc m:val="left"/>
              </m:oMathParaPr>
              <m:oMath>
                <m:sSub>
                  <m:sSubPr>
                    <m:ctrlPr>
                      <w:rPr>
                        <w:rFonts w:ascii="Cambria Math" w:hAnsi="Cambria Math" w:cstheme="majorBidi"/>
                        <w:i/>
                        <w:color w:val="000000"/>
                        <w:sz w:val="20"/>
                        <w:szCs w:val="20"/>
                        <w:lang w:bidi="ar-EG"/>
                      </w:rPr>
                    </m:ctrlPr>
                  </m:sSubPr>
                  <m:e>
                    <m:r>
                      <m:rPr>
                        <m:nor/>
                      </m:rPr>
                      <w:rPr>
                        <w:rFonts w:asciiTheme="majorBidi" w:hAnsiTheme="majorBidi" w:cstheme="majorBidi"/>
                        <w:i/>
                        <w:color w:val="000000"/>
                        <w:sz w:val="20"/>
                        <w:szCs w:val="20"/>
                        <w:lang w:bidi="ar-EG"/>
                      </w:rPr>
                      <m:t>f</m:t>
                    </m:r>
                  </m:e>
                  <m:sub>
                    <m:r>
                      <m:rPr>
                        <m:nor/>
                      </m:rPr>
                      <w:rPr>
                        <w:rFonts w:asciiTheme="majorBidi" w:hAnsiTheme="majorBidi" w:cstheme="majorBidi"/>
                        <w:i/>
                        <w:color w:val="000000"/>
                        <w:sz w:val="20"/>
                        <w:szCs w:val="20"/>
                        <w:lang w:bidi="ar-EG"/>
                      </w:rPr>
                      <m:t>u</m:t>
                    </m:r>
                  </m:sub>
                </m:sSub>
              </m:oMath>
            </m:oMathPara>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2A93955"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0.62</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31093278"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&lt;EndNote&gt;&lt;Cite&gt;&lt;Author&gt;Richter&lt;/Author&gt;&lt;Year&gt;2008&lt;/Year&gt;&lt;RecNum&gt;95&lt;/RecNum&gt;&lt;DisplayText&gt;[5]&lt;/DisplayText&gt;&lt;record&gt;&lt;rec-number&gt;95&lt;/rec-number&gt;&lt;foreign-keys&gt;&lt;key app="EN" db-id="ffsszezz1axpzsezv92xa9ssrzarr5detps0" timestamp="1767260958"&gt;95&lt;/key&gt;&lt;/foreign-keys&gt;&lt;ref-type name="Journal Article"&gt;17&lt;/ref-type&gt;&lt;contributors&gt;&lt;authors&gt;&lt;author&gt;Richter, Bernd&lt;/author&gt;&lt;author&gt;Bandeira-Echtler, Elizabeth&lt;/author&gt;&lt;author&gt;Bergerhoff, Karla&lt;/author&gt;&lt;author&gt;Lerch, Christian&lt;/author&gt;&lt;/authors&gt;&lt;/contributors&gt;&lt;titles&gt;&lt;title&gt;Emerging role of dipeptidyl peptidase-4 inhibitors in the management of type 2 diabetes&lt;/title&gt;&lt;secondary-title&gt;Vascular health and risk management&lt;/secondary-title&gt;&lt;/titles&gt;&lt;periodical&gt;&lt;full-title&gt;Vascular health and risk management&lt;/full-title&gt;&lt;/periodical&gt;&lt;pages&gt;753-768&lt;/pages&gt;&lt;volume&gt;4&lt;/volume&gt;&lt;number&gt;4&lt;/number&gt;&lt;dates&gt;&lt;year&gt;2008&lt;/year&gt;&lt;/dates&gt;&lt;isbn&gt;1176-6344&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[5]</w:t>
            </w:r>
            <w:r w:rsidRPr="000A47C9">
              <w:rPr>
                <w:rFonts w:asciiTheme="majorBidi" w:hAnsiTheme="majorBidi" w:cstheme="majorBidi"/>
                <w:color w:val="000000"/>
                <w:sz w:val="20"/>
                <w:szCs w:val="20"/>
                <w:lang w:bidi="ar-EG"/>
              </w:rPr>
              <w:fldChar w:fldCharType="end"/>
            </w:r>
          </w:p>
        </w:tc>
      </w:tr>
      <w:tr w:rsidR="001F137D" w:rsidRPr="000A47C9" w14:paraId="43285A29"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9679" w:type="dxa"/>
            <w:gridSpan w:val="3"/>
            <w:tcBorders>
              <w:top w:val="single" w:sz="8" w:space="0" w:color="4BACC6"/>
              <w:left w:val="single" w:sz="8" w:space="0" w:color="4BACC6"/>
              <w:bottom w:val="single" w:sz="8" w:space="0" w:color="4BACC6"/>
              <w:right w:val="dotted" w:sz="4" w:space="0" w:color="auto"/>
            </w:tcBorders>
            <w:shd w:val="clear" w:color="auto" w:fill="E9F1F5"/>
          </w:tcPr>
          <w:p w14:paraId="1E9E8A32"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themeColor="text1"/>
                <w:sz w:val="20"/>
                <w:szCs w:val="20"/>
                <w:lang w:bidi="ar-EG"/>
              </w:rPr>
              <w:t>Elimination (Tissue)</w:t>
            </w:r>
          </w:p>
        </w:tc>
      </w:tr>
      <w:tr w:rsidR="001F137D" w:rsidRPr="000A47C9" w14:paraId="1510C4C5"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7E17A0FF" w14:textId="77777777" w:rsidR="001F137D" w:rsidRPr="000A47C9" w:rsidRDefault="00000000">
            <w:pPr>
              <w:spacing w:line="240" w:lineRule="auto"/>
              <w:rPr>
                <w:rFonts w:asciiTheme="majorBidi" w:hAnsiTheme="majorBidi" w:cstheme="majorBidi"/>
                <w:b w:val="0"/>
                <w:bCs w:val="0"/>
                <w:color w:val="000000" w:themeColor="text1"/>
                <w:sz w:val="20"/>
                <w:szCs w:val="20"/>
                <w:lang w:bidi="ar-EG"/>
              </w:rPr>
            </w:pPr>
            <w:proofErr w:type="spellStart"/>
            <w:r w:rsidRPr="000A47C9">
              <w:rPr>
                <w:rFonts w:asciiTheme="majorBidi" w:hAnsiTheme="majorBidi" w:cstheme="majorBidi"/>
                <w:color w:val="000000" w:themeColor="text1"/>
                <w:sz w:val="20"/>
                <w:szCs w:val="20"/>
                <w:lang w:bidi="ar-EG"/>
              </w:rPr>
              <w:t>CLr</w:t>
            </w:r>
            <w:proofErr w:type="spellEnd"/>
            <w:r w:rsidRPr="000A47C9">
              <w:rPr>
                <w:rFonts w:asciiTheme="majorBidi" w:hAnsiTheme="majorBidi" w:cstheme="majorBidi"/>
                <w:color w:val="000000" w:themeColor="text1"/>
                <w:sz w:val="20"/>
                <w:szCs w:val="20"/>
                <w:lang w:bidi="ar-EG"/>
              </w:rPr>
              <w:t>(L/h)</w:t>
            </w:r>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B884920"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lang w:bidi="ar-EG"/>
              </w:rPr>
            </w:pPr>
            <w:r w:rsidRPr="000A47C9">
              <w:rPr>
                <w:rFonts w:asciiTheme="majorBidi" w:hAnsiTheme="majorBidi" w:cstheme="majorBidi"/>
                <w:color w:val="000000" w:themeColor="text1"/>
                <w:sz w:val="20"/>
                <w:szCs w:val="20"/>
                <w:lang w:bidi="ar-EG"/>
              </w:rPr>
              <w:t>17.4</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666A3F71"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 w:val="20"/>
                <w:szCs w:val="20"/>
                <w:vertAlign w:val="superscript"/>
                <w:lang w:bidi="ar-EG"/>
              </w:rPr>
            </w:pPr>
            <w:r w:rsidRPr="000A47C9">
              <w:rPr>
                <w:rFonts w:asciiTheme="majorBidi" w:eastAsiaTheme="minorEastAsia" w:hAnsiTheme="majorBidi" w:cstheme="majorBidi"/>
                <w:color w:val="000000" w:themeColor="text1"/>
                <w:sz w:val="20"/>
                <w:szCs w:val="20"/>
                <w:vertAlign w:val="superscript"/>
                <w:lang w:bidi="ar-EG"/>
              </w:rPr>
              <w:fldChar w:fldCharType="begin"/>
            </w:r>
            <w:r w:rsidRPr="000A47C9">
              <w:rPr>
                <w:rFonts w:asciiTheme="majorBidi" w:eastAsiaTheme="minorEastAsia" w:hAnsiTheme="majorBidi" w:cstheme="majorBidi"/>
                <w:color w:val="000000" w:themeColor="text1"/>
                <w:sz w:val="20"/>
                <w:szCs w:val="20"/>
                <w:vertAlign w:val="superscript"/>
                <w:lang w:bidi="ar-EG"/>
              </w:rPr>
              <w:instrText xml:space="preserve"> ADDIN EN.CITE &lt;EndNote&gt;&lt;Cite&gt;&lt;Author&gt;Bergman&lt;/Author&gt;&lt;Year&gt;2007&lt;/Year&gt;&lt;RecNum&gt;17&lt;/RecNum&gt;&lt;DisplayText&gt;[2]&lt;/DisplayText&gt;&lt;record&gt;&lt;rec-number&gt;17&lt;/rec-number&gt;&lt;foreign-keys&gt;&lt;key app="EN" db-id="ffsszezz1axpzsezv92xa9ssrzarr5detps0" timestamp="1761807501"&gt;17&lt;/key&gt;&lt;/foreign-keys&gt;&lt;ref-type name="Journal Article"&gt;17&lt;/ref-type&gt;&lt;contributors&gt;&lt;authors&gt;&lt;author&gt;Bergman, Arthur&lt;/author&gt;&lt;author&gt;Ebel, David&lt;/author&gt;&lt;author&gt;Liu, Fang&lt;/author&gt;&lt;author&gt;Stone, Julie&lt;/author&gt;&lt;author&gt;Wang, Amy&lt;/author&gt;&lt;author&gt;Zeng, Wei&lt;/author&gt;&lt;author&gt;Chen, Li&lt;/author&gt;&lt;author&gt;Dilzer, Stacy&lt;/author&gt;&lt;author&gt;Lasseter, Kenneth&lt;/author&gt;&lt;author&gt;Herman, Gary&lt;/author&gt;&lt;/authors&gt;&lt;/contributors&gt;&lt;titles&gt;&lt;title&gt;Absolute bioavailability of sitagliptin, an oral dipeptidyl peptidase‐4 inhibitor, in healthy volunteers&lt;/title&gt;&lt;secondary-title&gt;Biopharmaceutics &amp;amp; drug disposition&lt;/secondary-title&gt;&lt;/titles&gt;&lt;periodical&gt;&lt;full-title&gt;Biopharmaceutics &amp;amp; drug disposition&lt;/full-title&gt;&lt;/periodical&gt;&lt;pages&gt;315-322&lt;/pages&gt;&lt;volume&gt;28&lt;/volume&gt;&lt;number&gt;6&lt;/number&gt;&lt;dates&gt;&lt;year&gt;2007&lt;/year&gt;&lt;/dates&gt;&lt;isbn&gt;0142-2782&lt;/isbn&gt;&lt;urls&gt;&lt;/urls&gt;&lt;/record&gt;&lt;/Cite&gt;&lt;/EndNote&gt;</w:instrText>
            </w:r>
            <w:r w:rsidRPr="000A47C9">
              <w:rPr>
                <w:rFonts w:asciiTheme="majorBidi" w:eastAsiaTheme="minorEastAsia" w:hAnsiTheme="majorBidi" w:cstheme="majorBidi"/>
                <w:color w:val="000000" w:themeColor="text1"/>
                <w:sz w:val="20"/>
                <w:szCs w:val="20"/>
                <w:vertAlign w:val="superscript"/>
                <w:lang w:bidi="ar-EG"/>
              </w:rPr>
              <w:fldChar w:fldCharType="separate"/>
            </w:r>
            <w:r w:rsidRPr="000A47C9">
              <w:rPr>
                <w:rFonts w:asciiTheme="majorBidi" w:eastAsiaTheme="minorEastAsia" w:hAnsiTheme="majorBidi" w:cstheme="majorBidi"/>
                <w:color w:val="000000" w:themeColor="text1"/>
                <w:sz w:val="20"/>
                <w:szCs w:val="20"/>
                <w:vertAlign w:val="superscript"/>
                <w:lang w:bidi="ar-EG"/>
              </w:rPr>
              <w:t>[2]</w:t>
            </w:r>
            <w:r w:rsidRPr="000A47C9">
              <w:rPr>
                <w:rFonts w:asciiTheme="majorBidi" w:eastAsiaTheme="minorEastAsia" w:hAnsiTheme="majorBidi" w:cstheme="majorBidi"/>
                <w:color w:val="000000" w:themeColor="text1"/>
                <w:sz w:val="20"/>
                <w:szCs w:val="20"/>
                <w:vertAlign w:val="superscript"/>
                <w:lang w:bidi="ar-EG"/>
              </w:rPr>
              <w:fldChar w:fldCharType="end"/>
            </w:r>
          </w:p>
        </w:tc>
      </w:tr>
      <w:tr w:rsidR="001F137D" w:rsidRPr="000A47C9" w14:paraId="6F30AE58"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3F597090" w14:textId="77777777" w:rsidR="001F137D" w:rsidRPr="000A47C9" w:rsidRDefault="00000000">
            <w:pPr>
              <w:spacing w:line="240" w:lineRule="auto"/>
              <w:rPr>
                <w:rFonts w:asciiTheme="majorBidi" w:hAnsiTheme="majorBidi" w:cstheme="majorBidi"/>
                <w:b w:val="0"/>
                <w:bCs w:val="0"/>
                <w:color w:val="000000"/>
                <w:sz w:val="20"/>
                <w:szCs w:val="20"/>
                <w:lang w:bidi="ar-EG"/>
              </w:rPr>
            </w:pPr>
            <w:proofErr w:type="gramStart"/>
            <w:r w:rsidRPr="000A47C9">
              <w:rPr>
                <w:rFonts w:asciiTheme="majorBidi" w:hAnsiTheme="majorBidi" w:cstheme="majorBidi"/>
                <w:color w:val="000000" w:themeColor="text1"/>
                <w:sz w:val="20"/>
                <w:szCs w:val="20"/>
                <w:lang w:bidi="ar-EG"/>
              </w:rPr>
              <w:t>Hep</w:t>
            </w:r>
            <w:proofErr w:type="gramEnd"/>
            <w:r w:rsidRPr="000A47C9">
              <w:rPr>
                <w:rFonts w:asciiTheme="majorBidi" w:hAnsiTheme="majorBidi" w:cstheme="majorBidi"/>
                <w:color w:val="000000" w:themeColor="text1"/>
                <w:sz w:val="20"/>
                <w:szCs w:val="20"/>
                <w:lang w:bidi="ar-EG"/>
              </w:rPr>
              <w:t xml:space="preserve"> </w:t>
            </w:r>
            <w:proofErr w:type="spellStart"/>
            <w:r w:rsidRPr="000A47C9">
              <w:rPr>
                <w:rFonts w:asciiTheme="majorBidi" w:hAnsiTheme="majorBidi" w:cstheme="majorBidi"/>
                <w:color w:val="000000" w:themeColor="text1"/>
                <w:sz w:val="20"/>
                <w:szCs w:val="20"/>
                <w:vertAlign w:val="subscript"/>
                <w:lang w:bidi="ar-EG"/>
              </w:rPr>
              <w:t>CLint</w:t>
            </w:r>
            <w:proofErr w:type="spellEnd"/>
            <w:r w:rsidRPr="000A47C9">
              <w:rPr>
                <w:rFonts w:asciiTheme="majorBidi" w:hAnsiTheme="majorBidi" w:cstheme="majorBidi"/>
                <w:color w:val="000000" w:themeColor="text1"/>
                <w:sz w:val="20"/>
                <w:szCs w:val="20"/>
                <w:vertAlign w:val="subscript"/>
                <w:lang w:bidi="ar-EG"/>
              </w:rPr>
              <w:t xml:space="preserve"> </w:t>
            </w:r>
            <w:r w:rsidRPr="000A47C9">
              <w:rPr>
                <w:rFonts w:asciiTheme="majorBidi" w:hAnsiTheme="majorBidi" w:cstheme="majorBidi"/>
                <w:color w:val="000000" w:themeColor="text1"/>
                <w:sz w:val="20"/>
                <w:szCs w:val="20"/>
                <w:lang w:bidi="ar-EG"/>
              </w:rPr>
              <w:t>(L/h)</w:t>
            </w:r>
          </w:p>
        </w:tc>
        <w:tc>
          <w:tcPr>
            <w:tcW w:w="321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5402A96"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lang w:bidi="ar-EG"/>
              </w:rPr>
              <w:t>1.099</w:t>
            </w:r>
          </w:p>
        </w:tc>
        <w:tc>
          <w:tcPr>
            <w:tcW w:w="3229"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69AEBA5F"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&lt;EndNote&gt;&lt;Cite&gt;&lt;Author&gt;Bergman&lt;/Author&gt;&lt;Year&gt;2007&lt;/Year&gt;&lt;RecNum&gt;17&lt;/RecNum&gt;&lt;DisplayText&gt;[2]&lt;/DisplayText&gt;&lt;record&gt;&lt;rec-number&gt;17&lt;/rec-number&gt;&lt;foreign-keys&gt;&lt;key app="EN" db-id="ffsszezz1axpzsezv92xa9ssrzarr5detps0" timestamp="1761807501"&gt;17&lt;/key&gt;&lt;/foreign-keys&gt;&lt;ref-type name="Journal Article"&gt;17&lt;/ref-type&gt;&lt;contributors&gt;&lt;authors&gt;&lt;author&gt;Bergman, Arthur&lt;/author&gt;&lt;author&gt;Ebel, David&lt;/author&gt;&lt;author&gt;Liu, Fang&lt;/author&gt;&lt;author&gt;Stone, Julie&lt;/author&gt;&lt;author&gt;Wang, Amy&lt;/author&gt;&lt;author&gt;Zeng, Wei&lt;/author&gt;&lt;author&gt;Chen, Li&lt;/author&gt;&lt;author&gt;Dilzer, Stacy&lt;/author&gt;&lt;author&gt;Lasseter, Kenneth&lt;/author&gt;&lt;author&gt;Herman, Gary&lt;/author&gt;&lt;/authors&gt;&lt;/contributors&gt;&lt;titles&gt;&lt;title&gt;Absolute bioavailability of sitagliptin, an oral dipeptidyl peptidase‐4 inhibitor, in healthy volunteers&lt;/title&gt;&lt;secondary-title&gt;Biopharmaceutics &amp;amp; drug disposition&lt;/secondary-title&gt;&lt;/titles&gt;&lt;periodical&gt;&lt;full-title&gt;Biopharmaceutics &amp;amp; drug disposition&lt;/full-title&gt;&lt;/periodical&gt;&lt;pages&gt;315-322&lt;/pages&gt;&lt;volume&gt;28&lt;/volume&gt;&lt;number&gt;6&lt;/number&gt;&lt;dates&gt;&lt;year&gt;2007&lt;/year&gt;&lt;/dates&gt;&lt;isbn&gt;0142-2782&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[2]</w:t>
            </w:r>
            <w:r w:rsidRPr="000A47C9">
              <w:rPr>
                <w:rFonts w:asciiTheme="majorBidi" w:hAnsiTheme="majorBidi" w:cstheme="majorBidi"/>
                <w:color w:val="000000"/>
                <w:sz w:val="20"/>
                <w:szCs w:val="20"/>
                <w:lang w:bidi="ar-EG"/>
              </w:rPr>
              <w:fldChar w:fldCharType="end"/>
            </w:r>
          </w:p>
        </w:tc>
      </w:tr>
      <w:tr w:rsidR="001F137D" w:rsidRPr="000A47C9" w14:paraId="11DA177A" w14:textId="77777777" w:rsidTr="001F137D">
        <w:trPr>
          <w:trHeight w:val="86"/>
        </w:trPr>
        <w:tc>
          <w:tcPr>
            <w:cnfStyle w:val="001000000000" w:firstRow="0" w:lastRow="0" w:firstColumn="1" w:lastColumn="0" w:oddVBand="0" w:evenVBand="0" w:oddHBand="0" w:evenHBand="0" w:firstRowFirstColumn="0" w:firstRowLastColumn="0" w:lastRowFirstColumn="0" w:lastRowLastColumn="0"/>
            <w:tcW w:w="3236" w:type="dxa"/>
            <w:tcBorders>
              <w:top w:val="single" w:sz="8" w:space="0" w:color="4BACC6"/>
              <w:left w:val="single" w:sz="8" w:space="0" w:color="4BACC6"/>
              <w:bottom w:val="single" w:sz="8" w:space="0" w:color="4BACC6"/>
              <w:right w:val="dotted" w:sz="4" w:space="0" w:color="auto"/>
            </w:tcBorders>
            <w:shd w:val="clear" w:color="auto" w:fill="E9F1F5"/>
          </w:tcPr>
          <w:p w14:paraId="399D4C06" w14:textId="77777777" w:rsidR="001F137D" w:rsidRPr="000A47C9" w:rsidRDefault="00000000">
            <w:pPr>
              <w:spacing w:line="240" w:lineRule="auto"/>
              <w:rPr>
                <w:rFonts w:asciiTheme="majorBidi" w:hAnsiTheme="majorBidi" w:cstheme="majorBidi"/>
                <w:b w:val="0"/>
                <w:bCs w:val="0"/>
                <w:color w:val="000000"/>
                <w:sz w:val="20"/>
                <w:szCs w:val="20"/>
                <w:lang w:bidi="ar-EG"/>
              </w:rPr>
            </w:pPr>
            <w:r w:rsidRPr="000A47C9">
              <w:rPr>
                <w:rFonts w:asciiTheme="majorBidi" w:hAnsiTheme="majorBidi" w:cstheme="majorBidi"/>
                <w:color w:val="000000" w:themeColor="text1"/>
                <w:sz w:val="20"/>
                <w:szCs w:val="20"/>
                <w:lang w:bidi="ar-EG"/>
              </w:rPr>
              <w:t xml:space="preserve">CL </w:t>
            </w:r>
            <w:r w:rsidRPr="000A47C9">
              <w:rPr>
                <w:rFonts w:asciiTheme="majorBidi" w:hAnsiTheme="majorBidi" w:cstheme="majorBidi"/>
                <w:color w:val="000000" w:themeColor="text1"/>
                <w:sz w:val="20"/>
                <w:szCs w:val="20"/>
                <w:vertAlign w:val="subscript"/>
                <w:lang w:bidi="ar-EG"/>
              </w:rPr>
              <w:t xml:space="preserve">int </w:t>
            </w:r>
            <w:r w:rsidRPr="000A47C9">
              <w:rPr>
                <w:rFonts w:asciiTheme="majorBidi" w:hAnsiTheme="majorBidi" w:cstheme="majorBidi"/>
                <w:color w:val="000000" w:themeColor="text1"/>
                <w:sz w:val="20"/>
                <w:szCs w:val="20"/>
                <w:lang w:bidi="ar-EG"/>
              </w:rPr>
              <w:t>(Bile) (L/h)</w:t>
            </w:r>
          </w:p>
        </w:tc>
        <w:tc>
          <w:tcPr>
            <w:tcW w:w="3214" w:type="dxa"/>
            <w:tcBorders>
              <w:top w:val="single" w:sz="8" w:space="0" w:color="4BACC6"/>
              <w:left w:val="dotted" w:sz="4" w:space="0" w:color="auto"/>
              <w:bottom w:val="single" w:sz="8" w:space="0" w:color="4BACC6"/>
              <w:right w:val="dotted" w:sz="4" w:space="0" w:color="auto"/>
            </w:tcBorders>
            <w:shd w:val="clear" w:color="auto" w:fill="E9F1F5"/>
          </w:tcPr>
          <w:p w14:paraId="627A44F0"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lang w:bidi="ar-EG"/>
              </w:rPr>
              <w:t>0.31</w:t>
            </w:r>
          </w:p>
        </w:tc>
        <w:tc>
          <w:tcPr>
            <w:tcW w:w="3229" w:type="dxa"/>
            <w:tcBorders>
              <w:top w:val="single" w:sz="8" w:space="0" w:color="4BACC6"/>
              <w:left w:val="dotted" w:sz="4" w:space="0" w:color="auto"/>
              <w:bottom w:val="single" w:sz="8" w:space="0" w:color="4BACC6"/>
              <w:right w:val="single" w:sz="8" w:space="0" w:color="4BACC6"/>
            </w:tcBorders>
            <w:shd w:val="clear" w:color="auto" w:fill="E9F1F5"/>
          </w:tcPr>
          <w:p w14:paraId="07B3A553" w14:textId="77777777" w:rsidR="001F137D" w:rsidRPr="000A47C9" w:rsidRDefault="00000000">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lang w:bidi="ar-EG"/>
              </w:rPr>
              <w:fldChar w:fldCharType="begin"/>
            </w:r>
            <w:r w:rsidRPr="000A47C9">
              <w:rPr>
                <w:rFonts w:asciiTheme="majorBidi" w:hAnsiTheme="majorBidi" w:cstheme="majorBidi"/>
                <w:color w:val="000000" w:themeColor="text1"/>
                <w:sz w:val="20"/>
                <w:szCs w:val="20"/>
                <w:lang w:bidi="ar-EG"/>
              </w:rPr>
              <w:instrText xml:space="preserve"> ADDIN EN.CITE &lt;EndNote&gt;&lt;Cite&gt;&lt;Author&gt;Bergman&lt;/Author&gt;&lt;Year&gt;2007&lt;/Year&gt;&lt;RecNum&gt;17&lt;/RecNum&gt;&lt;DisplayText&gt;[2]&lt;/DisplayText&gt;&lt;record&gt;&lt;rec-number&gt;17&lt;/rec-number&gt;&lt;foreign-keys&gt;&lt;key app="EN" db-id="ffsszezz1axpzsezv92xa9ssrzarr5detps0" timestamp="1761807501"&gt;17&lt;/key&gt;&lt;/foreign-keys&gt;&lt;ref-type name="Journal Article"&gt;17&lt;/ref-type&gt;&lt;contributors&gt;&lt;authors&gt;&lt;author&gt;Bergman, Arthur&lt;/author&gt;&lt;author&gt;Ebel, David&lt;/author&gt;&lt;author&gt;Liu, Fang&lt;/author&gt;&lt;author&gt;Stone, Julie&lt;/author&gt;&lt;author&gt;Wang, Amy&lt;/author&gt;&lt;author&gt;Zeng, Wei&lt;/author&gt;&lt;author&gt;Chen, Li&lt;/author&gt;&lt;author&gt;Dilzer, Stacy&lt;/author&gt;&lt;author&gt;Lasseter, Kenneth&lt;/author&gt;&lt;author&gt;Herman, Gary&lt;/author&gt;&lt;/authors&gt;&lt;/contributors&gt;&lt;titles&gt;&lt;title&gt;Absolute bioavailability of sitagliptin, an oral dipeptidyl peptidase‐4 inhibitor, in healthy volunteers&lt;/title&gt;&lt;secondary-title&gt;Biopharmaceutics &amp;amp; drug disposition&lt;/secondary-title&gt;&lt;/titles&gt;&lt;periodical&gt;&lt;full-title&gt;Biopharmaceutics &amp;amp; drug disposition&lt;/full-title&gt;&lt;/periodical&gt;&lt;pages&gt;315-322&lt;/pages&gt;&lt;volume&gt;28&lt;/volume&gt;&lt;number&gt;6&lt;/number&gt;&lt;dates&gt;&lt;year&gt;2007&lt;/year&gt;&lt;/dates&gt;&lt;isbn&gt;0142-2782&lt;/isbn&gt;&lt;urls&gt;&lt;/urls&gt;&lt;/record&gt;&lt;/Cite&gt;&lt;/EndNote&gt;</w:instrText>
            </w:r>
            <w:r w:rsidRPr="000A47C9">
              <w:rPr>
                <w:rFonts w:asciiTheme="majorBidi" w:hAnsiTheme="majorBidi" w:cstheme="majorBidi"/>
                <w:color w:val="000000" w:themeColor="text1"/>
                <w:sz w:val="20"/>
                <w:szCs w:val="20"/>
                <w:lang w:bidi="ar-EG"/>
              </w:rPr>
              <w:fldChar w:fldCharType="separate"/>
            </w:r>
            <w:r w:rsidRPr="000A47C9">
              <w:rPr>
                <w:rFonts w:asciiTheme="majorBidi" w:hAnsiTheme="majorBidi" w:cstheme="majorBidi"/>
                <w:color w:val="000000" w:themeColor="text1"/>
                <w:sz w:val="20"/>
                <w:szCs w:val="20"/>
                <w:lang w:bidi="ar-EG"/>
              </w:rPr>
              <w:t>[2]</w:t>
            </w:r>
            <w:r w:rsidRPr="000A47C9">
              <w:rPr>
                <w:rFonts w:asciiTheme="majorBidi" w:hAnsiTheme="majorBidi" w:cstheme="majorBidi"/>
                <w:color w:val="000000" w:themeColor="text1"/>
                <w:sz w:val="20"/>
                <w:szCs w:val="20"/>
                <w:lang w:bidi="ar-EG"/>
              </w:rPr>
              <w:fldChar w:fldCharType="end"/>
            </w:r>
          </w:p>
        </w:tc>
      </w:tr>
    </w:tbl>
    <w:p w14:paraId="76C3713E" w14:textId="77777777" w:rsidR="001F137D" w:rsidRPr="000A47C9" w:rsidRDefault="001F137D">
      <w:pPr>
        <w:spacing w:line="240" w:lineRule="auto"/>
        <w:rPr>
          <w:rFonts w:asciiTheme="majorBidi" w:hAnsiTheme="majorBidi" w:cstheme="majorBidi"/>
          <w:sz w:val="20"/>
          <w:szCs w:val="20"/>
        </w:rPr>
      </w:pPr>
    </w:p>
    <w:p w14:paraId="42DC5421" w14:textId="77777777" w:rsidR="001F137D" w:rsidRPr="000A47C9" w:rsidRDefault="00000000">
      <w:pPr>
        <w:spacing w:line="240" w:lineRule="auto"/>
        <w:rPr>
          <w:rFonts w:asciiTheme="majorBidi" w:hAnsiTheme="majorBidi" w:cstheme="majorBidi"/>
          <w:sz w:val="20"/>
          <w:szCs w:val="20"/>
        </w:rPr>
      </w:pPr>
      <w:proofErr w:type="spellStart"/>
      <w:r w:rsidRPr="000A47C9">
        <w:rPr>
          <w:rFonts w:asciiTheme="majorBidi" w:hAnsiTheme="majorBidi" w:cstheme="majorBidi"/>
          <w:sz w:val="20"/>
          <w:szCs w:val="20"/>
        </w:rPr>
        <w:t>LogP</w:t>
      </w:r>
      <w:r w:rsidRPr="000A47C9">
        <w:rPr>
          <w:rFonts w:asciiTheme="majorBidi" w:hAnsiTheme="majorBidi" w:cstheme="majorBidi"/>
          <w:sz w:val="20"/>
          <w:szCs w:val="20"/>
          <w:vertAlign w:val="subscript"/>
        </w:rPr>
        <w:t>o</w:t>
      </w:r>
      <w:proofErr w:type="spellEnd"/>
      <w:r w:rsidRPr="000A47C9">
        <w:rPr>
          <w:rFonts w:asciiTheme="majorBidi" w:hAnsiTheme="majorBidi" w:cstheme="majorBidi"/>
          <w:sz w:val="20"/>
          <w:szCs w:val="20"/>
          <w:vertAlign w:val="subscript"/>
        </w:rPr>
        <w:t>/W</w:t>
      </w:r>
      <w:r w:rsidRPr="000A47C9">
        <w:rPr>
          <w:rFonts w:asciiTheme="majorBidi" w:hAnsiTheme="majorBidi" w:cstheme="majorBidi"/>
          <w:sz w:val="20"/>
          <w:szCs w:val="20"/>
        </w:rPr>
        <w:t xml:space="preserve">; </w:t>
      </w:r>
      <w:r w:rsidRPr="000A47C9">
        <w:rPr>
          <w:rFonts w:asciiTheme="majorBidi" w:hAnsiTheme="majorBidi" w:cstheme="majorBidi"/>
          <w:sz w:val="20"/>
          <w:szCs w:val="20"/>
          <w:vertAlign w:val="subscript"/>
        </w:rPr>
        <w:t xml:space="preserve"> </w:t>
      </w:r>
      <w:proofErr w:type="spellStart"/>
      <w:r w:rsidRPr="000A47C9">
        <w:rPr>
          <w:rFonts w:asciiTheme="majorBidi" w:hAnsiTheme="majorBidi" w:cstheme="majorBidi"/>
          <w:sz w:val="20"/>
          <w:szCs w:val="20"/>
        </w:rPr>
        <w:t>octonal</w:t>
      </w:r>
      <w:proofErr w:type="spellEnd"/>
      <w:r w:rsidRPr="000A47C9">
        <w:rPr>
          <w:rFonts w:asciiTheme="majorBidi" w:hAnsiTheme="majorBidi" w:cstheme="majorBidi"/>
          <w:sz w:val="20"/>
          <w:szCs w:val="20"/>
        </w:rPr>
        <w:t xml:space="preserve">-water partition coefficient, </w:t>
      </w:r>
      <w:proofErr w:type="spellStart"/>
      <w:r w:rsidRPr="000A47C9">
        <w:rPr>
          <w:rFonts w:asciiTheme="majorBidi" w:hAnsiTheme="majorBidi" w:cstheme="majorBidi"/>
          <w:sz w:val="20"/>
          <w:szCs w:val="20"/>
        </w:rPr>
        <w:t>pKa</w:t>
      </w:r>
      <w:proofErr w:type="spellEnd"/>
      <w:r w:rsidRPr="000A47C9">
        <w:rPr>
          <w:rFonts w:asciiTheme="majorBidi" w:hAnsiTheme="majorBidi" w:cstheme="majorBidi"/>
          <w:sz w:val="20"/>
          <w:szCs w:val="20"/>
        </w:rPr>
        <w:t>; acid dissociation constant, Fa; fraction absorbed, ka; absorption rate constant,</w:t>
      </w:r>
      <m:oMath>
        <m:sSub>
          <m:sSubPr>
            <m:ctrlPr>
              <w:rPr>
                <w:rFonts w:ascii="Cambria Math" w:hAnsi="Cambria Math" w:cstheme="majorBidi"/>
                <w:i/>
                <w:sz w:val="20"/>
                <w:szCs w:val="20"/>
              </w:rPr>
            </m:ctrlPr>
          </m:sSubPr>
          <m:e>
            <m:r>
              <m:rPr>
                <m:nor/>
              </m:rPr>
              <w:rPr>
                <w:rFonts w:asciiTheme="majorBidi" w:hAnsiTheme="majorBidi" w:cstheme="majorBidi"/>
                <w:i/>
                <w:sz w:val="20"/>
                <w:szCs w:val="20"/>
              </w:rPr>
              <m:t>fu</m:t>
            </m:r>
          </m:e>
          <m:sub>
            <m:r>
              <m:rPr>
                <m:nor/>
              </m:rPr>
              <w:rPr>
                <w:rFonts w:asciiTheme="majorBidi" w:hAnsiTheme="majorBidi" w:cstheme="majorBidi"/>
                <w:i/>
                <w:sz w:val="20"/>
                <w:szCs w:val="20"/>
              </w:rPr>
              <m:t>gut</m:t>
            </m:r>
          </m:sub>
        </m:sSub>
      </m:oMath>
      <w:r w:rsidRPr="000A47C9">
        <w:rPr>
          <w:rFonts w:asciiTheme="majorBidi" w:eastAsiaTheme="minorEastAsia" w:hAnsiTheme="majorBidi" w:cstheme="majorBidi"/>
          <w:sz w:val="20"/>
          <w:szCs w:val="20"/>
        </w:rPr>
        <w:t>;fraction of drug taken up by the gut,</w:t>
      </w:r>
      <m:oMath>
        <m:r>
          <m:rPr>
            <m:nor/>
          </m:rPr>
          <w:rPr>
            <w:rFonts w:asciiTheme="majorBidi" w:eastAsia="Calibri" w:hAnsiTheme="majorBidi" w:cstheme="majorBidi"/>
            <w:sz w:val="20"/>
            <w:szCs w:val="20"/>
            <w:lang w:bidi="ar-EG"/>
          </w:rPr>
          <m:t xml:space="preserve"> </m:t>
        </m:r>
        <m:sSub>
          <m:sSubPr>
            <m:ctrlPr>
              <w:rPr>
                <w:rFonts w:ascii="Cambria Math" w:eastAsiaTheme="minorEastAsia" w:hAnsi="Cambria Math" w:cstheme="majorBidi"/>
                <w:i/>
                <w:sz w:val="20"/>
                <w:szCs w:val="20"/>
              </w:rPr>
            </m:ctrlPr>
          </m:sSubPr>
          <m:e>
            <m:r>
              <m:rPr>
                <m:nor/>
              </m:rPr>
              <w:rPr>
                <w:rFonts w:asciiTheme="majorBidi" w:eastAsiaTheme="minorEastAsia" w:hAnsiTheme="majorBidi" w:cstheme="majorBidi"/>
                <w:i/>
                <w:sz w:val="20"/>
                <w:szCs w:val="20"/>
              </w:rPr>
              <m:t>Q</m:t>
            </m:r>
          </m:e>
          <m:sub>
            <m:r>
              <m:rPr>
                <m:nor/>
              </m:rPr>
              <w:rPr>
                <w:rFonts w:asciiTheme="majorBidi" w:eastAsiaTheme="minorEastAsia" w:hAnsiTheme="majorBidi" w:cstheme="majorBidi"/>
                <w:i/>
                <w:sz w:val="20"/>
                <w:szCs w:val="20"/>
              </w:rPr>
              <m:t>gut</m:t>
            </m:r>
            <m:r>
              <m:rPr>
                <m:nor/>
              </m:rPr>
              <w:rPr>
                <w:rFonts w:asciiTheme="majorBidi" w:eastAsiaTheme="minorEastAsia" w:hAnsiTheme="majorBidi" w:cstheme="majorBidi"/>
                <w:sz w:val="20"/>
                <w:szCs w:val="20"/>
              </w:rPr>
              <m:t xml:space="preserve"> </m:t>
            </m:r>
          </m:sub>
        </m:sSub>
      </m:oMath>
      <w:r w:rsidRPr="000A47C9">
        <w:rPr>
          <w:rFonts w:asciiTheme="majorBidi" w:eastAsiaTheme="minorEastAsia" w:hAnsiTheme="majorBidi" w:cstheme="majorBidi"/>
          <w:sz w:val="20"/>
          <w:szCs w:val="20"/>
        </w:rPr>
        <w:t>;</w:t>
      </w:r>
      <w:r w:rsidRPr="000A47C9">
        <w:rPr>
          <w:rFonts w:asciiTheme="majorBidi" w:hAnsiTheme="majorBidi" w:cstheme="majorBidi"/>
          <w:sz w:val="20"/>
          <w:szCs w:val="20"/>
        </w:rPr>
        <w:t xml:space="preserve"> </w:t>
      </w:r>
      <w:r w:rsidRPr="000A47C9">
        <w:rPr>
          <w:rFonts w:asciiTheme="majorBidi" w:eastAsiaTheme="minorEastAsia" w:hAnsiTheme="majorBidi" w:cstheme="majorBidi"/>
          <w:sz w:val="20"/>
          <w:szCs w:val="20"/>
        </w:rPr>
        <w:t xml:space="preserve">gut blood flow, </w:t>
      </w:r>
      <m:oMath>
        <m:sSub>
          <m:sSubPr>
            <m:ctrlPr>
              <w:rPr>
                <w:rFonts w:ascii="Cambria Math" w:eastAsiaTheme="minorEastAsia" w:hAnsi="Cambria Math" w:cstheme="majorBidi"/>
                <w:i/>
                <w:sz w:val="20"/>
                <w:szCs w:val="20"/>
              </w:rPr>
            </m:ctrlPr>
          </m:sSubPr>
          <m:e>
            <m:r>
              <m:rPr>
                <m:nor/>
              </m:rPr>
              <w:rPr>
                <w:rFonts w:asciiTheme="majorBidi" w:eastAsiaTheme="minorEastAsia" w:hAnsiTheme="majorBidi" w:cstheme="majorBidi"/>
                <w:i/>
                <w:sz w:val="20"/>
                <w:szCs w:val="20"/>
              </w:rPr>
              <m:t>P</m:t>
            </m:r>
          </m:e>
          <m:sub>
            <m:r>
              <m:rPr>
                <m:nor/>
              </m:rPr>
              <w:rPr>
                <w:rFonts w:asciiTheme="majorBidi" w:eastAsiaTheme="minorEastAsia" w:hAnsiTheme="majorBidi" w:cstheme="majorBidi"/>
                <w:i/>
                <w:sz w:val="20"/>
                <w:szCs w:val="20"/>
              </w:rPr>
              <m:t>appaA</m:t>
            </m:r>
            <m:r>
              <m:rPr>
                <m:nor/>
              </m:rPr>
              <w:rPr>
                <w:rFonts w:asciiTheme="majorBidi" w:eastAsiaTheme="minorEastAsia" w:hAnsiTheme="majorBidi" w:cstheme="majorBidi"/>
                <w:sz w:val="20"/>
                <w:szCs w:val="20"/>
              </w:rPr>
              <m:t>:</m:t>
            </m:r>
            <m:r>
              <m:rPr>
                <m:nor/>
              </m:rPr>
              <w:rPr>
                <w:rFonts w:asciiTheme="majorBidi" w:eastAsiaTheme="minorEastAsia" w:hAnsiTheme="majorBidi" w:cstheme="majorBidi"/>
                <w:i/>
                <w:sz w:val="20"/>
                <w:szCs w:val="20"/>
              </w:rPr>
              <m:t>B</m:t>
            </m:r>
            <m:r>
              <m:rPr>
                <m:nor/>
              </m:rPr>
              <w:rPr>
                <w:rFonts w:asciiTheme="majorBidi" w:eastAsiaTheme="minorEastAsia" w:hAnsiTheme="majorBidi" w:cstheme="majorBidi"/>
                <w:sz w:val="20"/>
                <w:szCs w:val="20"/>
              </w:rPr>
              <m:t xml:space="preserve"> </m:t>
            </m:r>
          </m:sub>
        </m:sSub>
        <m:r>
          <m:rPr>
            <m:nor/>
          </m:rPr>
          <w:rPr>
            <w:rFonts w:asciiTheme="majorBidi" w:eastAsiaTheme="minorEastAsia" w:hAnsiTheme="majorBidi" w:cstheme="majorBidi"/>
            <w:sz w:val="20"/>
            <w:szCs w:val="20"/>
          </w:rPr>
          <m:t>;</m:t>
        </m:r>
      </m:oMath>
      <w:r w:rsidRPr="000A47C9">
        <w:rPr>
          <w:rFonts w:asciiTheme="majorBidi" w:hAnsiTheme="majorBidi" w:cstheme="majorBidi"/>
          <w:sz w:val="20"/>
          <w:szCs w:val="20"/>
        </w:rPr>
        <w:t xml:space="preserve"> </w:t>
      </w:r>
      <w:r w:rsidRPr="000A47C9">
        <w:rPr>
          <w:rFonts w:asciiTheme="majorBidi" w:eastAsiaTheme="minorEastAsia" w:hAnsiTheme="majorBidi" w:cstheme="majorBidi"/>
          <w:sz w:val="20"/>
          <w:szCs w:val="20"/>
        </w:rPr>
        <w:t>apparent permeability from Apical to Basolateral</w:t>
      </w:r>
      <w:r w:rsidRPr="000A47C9">
        <w:rPr>
          <w:rFonts w:asciiTheme="majorBidi" w:hAnsiTheme="majorBidi" w:cstheme="majorBidi"/>
          <w:sz w:val="20"/>
          <w:szCs w:val="20"/>
        </w:rPr>
        <w:t xml:space="preserve">, </w:t>
      </w:r>
      <w:bookmarkStart w:id="1" w:name="_Hlk198186050"/>
      <w:r w:rsidRPr="000A47C9">
        <w:rPr>
          <w:rFonts w:asciiTheme="majorBidi" w:hAnsiTheme="majorBidi" w:cstheme="majorBidi"/>
          <w:sz w:val="20"/>
          <w:szCs w:val="20"/>
        </w:rPr>
        <w:t xml:space="preserve">PBPK; physiologically based pharmacokinetic, </w:t>
      </w:r>
      <w:proofErr w:type="spellStart"/>
      <w:r w:rsidRPr="000A47C9">
        <w:rPr>
          <w:rFonts w:asciiTheme="majorBidi" w:hAnsiTheme="majorBidi" w:cstheme="majorBidi"/>
          <w:sz w:val="20"/>
          <w:szCs w:val="20"/>
        </w:rPr>
        <w:t>Vss</w:t>
      </w:r>
      <w:proofErr w:type="spellEnd"/>
      <w:r w:rsidRPr="000A47C9">
        <w:rPr>
          <w:rFonts w:asciiTheme="majorBidi" w:hAnsiTheme="majorBidi" w:cstheme="majorBidi"/>
          <w:sz w:val="20"/>
          <w:szCs w:val="20"/>
        </w:rPr>
        <w:t xml:space="preserve">; volume of distribution at steady state, </w:t>
      </w:r>
      <w:bookmarkEnd w:id="1"/>
      <w:r w:rsidRPr="000A47C9">
        <w:rPr>
          <w:rFonts w:asciiTheme="majorBidi" w:hAnsiTheme="majorBidi" w:cstheme="majorBidi"/>
          <w:sz w:val="20"/>
          <w:szCs w:val="20"/>
        </w:rPr>
        <w:t xml:space="preserve">B:P; blood to plasma, </w:t>
      </w:r>
      <m:oMath>
        <m:sSub>
          <m:sSubPr>
            <m:ctrlPr>
              <w:rPr>
                <w:rFonts w:ascii="Cambria Math" w:hAnsi="Cambria Math" w:cstheme="majorBidi"/>
                <w:i/>
                <w:iCs/>
                <w:sz w:val="20"/>
                <w:szCs w:val="20"/>
              </w:rPr>
            </m:ctrlPr>
          </m:sSubPr>
          <m:e>
            <m:r>
              <m:rPr>
                <m:nor/>
              </m:rPr>
              <w:rPr>
                <w:rFonts w:asciiTheme="majorBidi" w:hAnsiTheme="majorBidi" w:cstheme="majorBidi"/>
                <w:i/>
                <w:sz w:val="20"/>
                <w:szCs w:val="20"/>
              </w:rPr>
              <m:t>fu</m:t>
            </m:r>
            <m:r>
              <m:rPr>
                <m:nor/>
              </m:rPr>
              <w:rPr>
                <w:rFonts w:asciiTheme="majorBidi" w:hAnsiTheme="majorBidi" w:cstheme="majorBidi"/>
                <w:sz w:val="20"/>
                <w:szCs w:val="20"/>
              </w:rPr>
              <m:t>,</m:t>
            </m:r>
          </m:e>
          <m:sub>
            <m:r>
              <m:rPr>
                <m:nor/>
              </m:rPr>
              <w:rPr>
                <w:rFonts w:asciiTheme="majorBidi" w:hAnsiTheme="majorBidi" w:cstheme="majorBidi"/>
                <w:i/>
                <w:sz w:val="20"/>
                <w:szCs w:val="20"/>
              </w:rPr>
              <m:t>P</m:t>
            </m:r>
          </m:sub>
        </m:sSub>
      </m:oMath>
      <w:r w:rsidRPr="000A47C9">
        <w:rPr>
          <w:rFonts w:asciiTheme="majorBidi" w:hAnsiTheme="majorBidi" w:cstheme="majorBidi"/>
          <w:i/>
          <w:iCs/>
          <w:sz w:val="20"/>
          <w:szCs w:val="20"/>
        </w:rPr>
        <w:t>;</w:t>
      </w:r>
      <w:r w:rsidRPr="000A47C9">
        <w:rPr>
          <w:rFonts w:asciiTheme="majorBidi" w:hAnsiTheme="majorBidi" w:cstheme="majorBidi"/>
          <w:sz w:val="20"/>
          <w:szCs w:val="20"/>
        </w:rPr>
        <w:t>fraction of unbound drug in plasma,</w:t>
      </w:r>
      <w:r w:rsidRPr="000A47C9">
        <w:rPr>
          <w:rFonts w:asciiTheme="majorBidi" w:eastAsia="Calibri" w:hAnsiTheme="majorBidi" w:cstheme="majorBidi"/>
          <w:sz w:val="20"/>
          <w:szCs w:val="20"/>
          <w:lang w:bidi="ar-EG"/>
        </w:rPr>
        <w:t xml:space="preserve"> </w:t>
      </w:r>
      <w:proofErr w:type="spellStart"/>
      <w:r w:rsidRPr="000A47C9">
        <w:rPr>
          <w:rFonts w:asciiTheme="majorBidi" w:hAnsiTheme="majorBidi" w:cstheme="majorBidi"/>
          <w:sz w:val="20"/>
          <w:szCs w:val="20"/>
        </w:rPr>
        <w:t>P</w:t>
      </w:r>
      <w:r w:rsidRPr="000A47C9">
        <w:rPr>
          <w:rFonts w:asciiTheme="majorBidi" w:hAnsiTheme="majorBidi" w:cstheme="majorBidi"/>
          <w:sz w:val="20"/>
          <w:szCs w:val="20"/>
          <w:vertAlign w:val="subscript"/>
        </w:rPr>
        <w:t>eff,man</w:t>
      </w:r>
      <w:proofErr w:type="spellEnd"/>
      <w:r w:rsidRPr="000A47C9">
        <w:rPr>
          <w:rFonts w:asciiTheme="majorBidi" w:hAnsiTheme="majorBidi" w:cstheme="majorBidi"/>
          <w:sz w:val="20"/>
          <w:szCs w:val="20"/>
        </w:rPr>
        <w:t>;</w:t>
      </w:r>
      <w:r w:rsidRPr="000A47C9">
        <w:rPr>
          <w:rFonts w:asciiTheme="majorBidi" w:hAnsiTheme="majorBidi" w:cstheme="majorBidi"/>
          <w:sz w:val="20"/>
          <w:szCs w:val="20"/>
          <w:vertAlign w:val="subscript"/>
        </w:rPr>
        <w:t xml:space="preserve"> </w:t>
      </w:r>
      <w:r w:rsidRPr="000A47C9">
        <w:rPr>
          <w:rFonts w:asciiTheme="majorBidi" w:hAnsiTheme="majorBidi" w:cstheme="majorBidi"/>
          <w:sz w:val="20"/>
          <w:szCs w:val="20"/>
        </w:rPr>
        <w:t xml:space="preserve">human jejunum permeability, </w:t>
      </w:r>
      <w:proofErr w:type="spellStart"/>
      <w:r w:rsidRPr="000A47C9">
        <w:rPr>
          <w:rFonts w:asciiTheme="majorBidi" w:hAnsiTheme="majorBidi" w:cstheme="majorBidi"/>
          <w:sz w:val="20"/>
          <w:szCs w:val="20"/>
        </w:rPr>
        <w:t>CL</w:t>
      </w:r>
      <w:r w:rsidRPr="000A47C9">
        <w:rPr>
          <w:rFonts w:asciiTheme="majorBidi" w:hAnsiTheme="majorBidi" w:cstheme="majorBidi"/>
          <w:sz w:val="20"/>
          <w:szCs w:val="20"/>
          <w:vertAlign w:val="subscript"/>
        </w:rPr>
        <w:t>r</w:t>
      </w:r>
      <w:proofErr w:type="spellEnd"/>
      <w:r w:rsidRPr="000A47C9">
        <w:rPr>
          <w:rFonts w:asciiTheme="majorBidi" w:hAnsiTheme="majorBidi" w:cstheme="majorBidi"/>
          <w:sz w:val="20"/>
          <w:szCs w:val="20"/>
          <w:vertAlign w:val="subscript"/>
        </w:rPr>
        <w:t>;</w:t>
      </w:r>
      <w:r w:rsidRPr="000A47C9">
        <w:rPr>
          <w:rFonts w:asciiTheme="majorBidi" w:hAnsiTheme="majorBidi" w:cstheme="majorBidi"/>
          <w:sz w:val="20"/>
          <w:szCs w:val="20"/>
        </w:rPr>
        <w:t xml:space="preserve"> renal clearance,</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CL</w:t>
      </w:r>
      <w:r w:rsidRPr="000A47C9">
        <w:rPr>
          <w:rFonts w:asciiTheme="majorBidi" w:hAnsiTheme="majorBidi" w:cstheme="majorBidi"/>
          <w:color w:val="000000" w:themeColor="text1"/>
          <w:sz w:val="20"/>
          <w:szCs w:val="20"/>
          <w:vertAlign w:val="subscript"/>
        </w:rPr>
        <w:t>int</w:t>
      </w:r>
      <w:proofErr w:type="spellEnd"/>
      <w:r w:rsidRPr="000A47C9">
        <w:rPr>
          <w:rFonts w:asciiTheme="majorBidi" w:hAnsiTheme="majorBidi" w:cstheme="majorBidi"/>
          <w:color w:val="000000" w:themeColor="text1"/>
          <w:sz w:val="20"/>
          <w:szCs w:val="20"/>
        </w:rPr>
        <w:t>; intrinsic clearance, Hep CL</w:t>
      </w:r>
      <w:r w:rsidRPr="000A47C9">
        <w:rPr>
          <w:rFonts w:asciiTheme="majorBidi" w:hAnsiTheme="majorBidi" w:cstheme="majorBidi"/>
          <w:color w:val="000000" w:themeColor="text1"/>
          <w:sz w:val="20"/>
          <w:szCs w:val="20"/>
          <w:vertAlign w:val="subscript"/>
        </w:rPr>
        <w:t>int</w:t>
      </w:r>
      <w:r w:rsidRPr="000A47C9">
        <w:rPr>
          <w:rFonts w:asciiTheme="majorBidi" w:hAnsiTheme="majorBidi" w:cstheme="majorBidi"/>
          <w:color w:val="000000" w:themeColor="text1"/>
          <w:sz w:val="20"/>
          <w:szCs w:val="20"/>
        </w:rPr>
        <w:t>;hepatic intrinsic clearance.</w:t>
      </w:r>
    </w:p>
    <w:p w14:paraId="4C0C6F9A" w14:textId="77777777" w:rsidR="000A47C9" w:rsidRDefault="000A47C9">
      <w:pPr>
        <w:spacing w:after="80"/>
        <w:ind w:left="-851"/>
        <w:rPr>
          <w:rFonts w:asciiTheme="majorBidi" w:hAnsiTheme="majorBidi" w:cstheme="majorBidi"/>
          <w:b/>
          <w:bCs/>
          <w:sz w:val="20"/>
          <w:szCs w:val="20"/>
        </w:rPr>
      </w:pPr>
    </w:p>
    <w:p w14:paraId="7FF13E23" w14:textId="77777777" w:rsidR="000A47C9" w:rsidRDefault="000A47C9">
      <w:pPr>
        <w:spacing w:after="80"/>
        <w:ind w:left="-851"/>
        <w:rPr>
          <w:rFonts w:asciiTheme="majorBidi" w:hAnsiTheme="majorBidi" w:cstheme="majorBidi"/>
          <w:b/>
          <w:bCs/>
          <w:sz w:val="20"/>
          <w:szCs w:val="20"/>
        </w:rPr>
      </w:pPr>
    </w:p>
    <w:p w14:paraId="19945287" w14:textId="142238FF" w:rsidR="001F137D" w:rsidRPr="000A47C9" w:rsidRDefault="00000000">
      <w:pPr>
        <w:spacing w:after="80"/>
        <w:ind w:left="-851"/>
        <w:rPr>
          <w:rFonts w:asciiTheme="majorBidi" w:hAnsiTheme="majorBidi" w:cstheme="majorBidi"/>
          <w:b/>
          <w:bCs/>
          <w:sz w:val="20"/>
          <w:szCs w:val="20"/>
          <w:lang w:bidi="ar-EG"/>
        </w:rPr>
      </w:pPr>
      <w:r w:rsidRPr="000A47C9">
        <w:rPr>
          <w:rFonts w:asciiTheme="majorBidi" w:hAnsiTheme="majorBidi" w:cstheme="majorBidi"/>
          <w:b/>
          <w:bCs/>
          <w:sz w:val="20"/>
          <w:szCs w:val="20"/>
        </w:rPr>
        <w:lastRenderedPageBreak/>
        <w:t>Table S2</w:t>
      </w:r>
      <w:r w:rsidRPr="000A47C9">
        <w:rPr>
          <w:rFonts w:asciiTheme="majorBidi" w:hAnsiTheme="majorBidi" w:cstheme="majorBidi"/>
          <w:sz w:val="20"/>
          <w:szCs w:val="20"/>
        </w:rPr>
        <w:t xml:space="preserve"> Drug-specific parameters for duloxetine </w:t>
      </w:r>
    </w:p>
    <w:tbl>
      <w:tblPr>
        <w:tblStyle w:val="PlainTable11"/>
        <w:tblpPr w:leftFromText="187" w:rightFromText="187" w:vertAnchor="page" w:horzAnchor="margin" w:tblpXSpec="center" w:tblpY="2060"/>
        <w:tblW w:w="9979" w:type="dxa"/>
        <w:tblLook w:val="04A0" w:firstRow="1" w:lastRow="0" w:firstColumn="1" w:lastColumn="0" w:noHBand="0" w:noVBand="1"/>
      </w:tblPr>
      <w:tblGrid>
        <w:gridCol w:w="3439"/>
        <w:gridCol w:w="3415"/>
        <w:gridCol w:w="3125"/>
      </w:tblGrid>
      <w:tr w:rsidR="001F137D" w:rsidRPr="000A47C9" w14:paraId="61A6100F" w14:textId="77777777" w:rsidTr="001F137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4BACC6"/>
          </w:tcPr>
          <w:p w14:paraId="6A2EC508" w14:textId="77777777" w:rsidR="001F137D" w:rsidRPr="000A47C9" w:rsidRDefault="00000000">
            <w:pPr>
              <w:rPr>
                <w:rFonts w:asciiTheme="majorBidi" w:hAnsiTheme="majorBidi" w:cstheme="majorBidi"/>
                <w:bCs w:val="0"/>
                <w:color w:val="000000" w:themeColor="text1"/>
                <w:sz w:val="20"/>
                <w:szCs w:val="20"/>
                <w:lang w:bidi="ar-EG"/>
                <w14:shadow w14:blurRad="38100" w14:dist="19050" w14:dir="2700000" w14:sx="100000" w14:sy="100000" w14:kx="0" w14:ky="0" w14:algn="tl">
                  <w14:schemeClr w14:val="dk1">
                    <w14:alpha w14:val="60000"/>
                  </w14:schemeClr>
                </w14:shadow>
              </w:rPr>
            </w:pPr>
            <w:r w:rsidRPr="000A47C9">
              <w:rPr>
                <w:rFonts w:asciiTheme="majorBidi" w:hAnsiTheme="majorBidi" w:cstheme="majorBidi"/>
                <w:b w:val="0"/>
                <w:color w:val="000000" w:themeColor="text1"/>
                <w:sz w:val="20"/>
                <w:szCs w:val="20"/>
                <w:lang w:bidi="ar-EG"/>
                <w14:shadow w14:blurRad="38100" w14:dist="19050" w14:dir="2700000" w14:sx="100000" w14:sy="100000" w14:kx="0" w14:ky="0" w14:algn="tl">
                  <w14:schemeClr w14:val="dk1">
                    <w14:alpha w14:val="60000"/>
                  </w14:schemeClr>
                </w14:shadow>
              </w:rPr>
              <w:t xml:space="preserve">Parameter </w:t>
            </w:r>
          </w:p>
        </w:tc>
        <w:tc>
          <w:tcPr>
            <w:tcW w:w="3415" w:type="dxa"/>
            <w:tcBorders>
              <w:top w:val="single" w:sz="8" w:space="0" w:color="4BACC6"/>
              <w:left w:val="dotted" w:sz="8" w:space="0" w:color="auto"/>
              <w:bottom w:val="single" w:sz="8" w:space="0" w:color="4BACC6"/>
              <w:right w:val="dotted" w:sz="8" w:space="0" w:color="auto"/>
            </w:tcBorders>
            <w:shd w:val="clear" w:color="auto" w:fill="4BACC6"/>
          </w:tcPr>
          <w:p w14:paraId="1F49A265" w14:textId="77777777" w:rsidR="001F137D" w:rsidRPr="000A47C9" w:rsidRDefault="0000000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lang w:bidi="ar-EG"/>
                <w14:shadow w14:blurRad="38100" w14:dist="19050" w14:dir="2700000" w14:sx="100000" w14:sy="100000" w14:kx="0" w14:ky="0" w14:algn="tl">
                  <w14:schemeClr w14:val="dk1">
                    <w14:alpha w14:val="60000"/>
                  </w14:schemeClr>
                </w14:shadow>
              </w:rPr>
            </w:pPr>
            <w:r w:rsidRPr="000A47C9">
              <w:rPr>
                <w:rFonts w:asciiTheme="majorBidi" w:hAnsiTheme="majorBidi" w:cstheme="majorBidi"/>
                <w:b w:val="0"/>
                <w:color w:val="000000" w:themeColor="text1"/>
                <w:sz w:val="20"/>
                <w:szCs w:val="20"/>
                <w:lang w:bidi="ar-EG"/>
                <w14:shadow w14:blurRad="38100" w14:dist="19050" w14:dir="2700000" w14:sx="100000" w14:sy="100000" w14:kx="0" w14:ky="0" w14:algn="tl">
                  <w14:schemeClr w14:val="dk1">
                    <w14:alpha w14:val="60000"/>
                  </w14:schemeClr>
                </w14:shadow>
              </w:rPr>
              <w:t>Value / model</w:t>
            </w:r>
          </w:p>
        </w:tc>
        <w:tc>
          <w:tcPr>
            <w:tcW w:w="3125" w:type="dxa"/>
            <w:tcBorders>
              <w:top w:val="single" w:sz="8" w:space="0" w:color="4BACC6"/>
              <w:left w:val="dotted" w:sz="8" w:space="0" w:color="auto"/>
              <w:bottom w:val="single" w:sz="8" w:space="0" w:color="4BACC6"/>
              <w:right w:val="single" w:sz="8" w:space="0" w:color="4BACC6"/>
            </w:tcBorders>
            <w:shd w:val="clear" w:color="auto" w:fill="4BACC6"/>
          </w:tcPr>
          <w:p w14:paraId="66E7B20A" w14:textId="77777777" w:rsidR="001F137D" w:rsidRPr="000A47C9" w:rsidRDefault="0000000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lang w:bidi="ar-EG"/>
                <w14:shadow w14:blurRad="38100" w14:dist="19050" w14:dir="2700000" w14:sx="100000" w14:sy="100000" w14:kx="0" w14:ky="0" w14:algn="tl">
                  <w14:schemeClr w14:val="dk1">
                    <w14:alpha w14:val="60000"/>
                  </w14:schemeClr>
                </w14:shadow>
              </w:rPr>
            </w:pPr>
            <w:r w:rsidRPr="000A47C9">
              <w:rPr>
                <w:rFonts w:asciiTheme="majorBidi" w:hAnsiTheme="majorBidi" w:cstheme="majorBidi"/>
                <w:b w:val="0"/>
                <w:color w:val="000000" w:themeColor="text1"/>
                <w:sz w:val="20"/>
                <w:szCs w:val="20"/>
                <w:lang w:bidi="ar-EG"/>
                <w14:shadow w14:blurRad="38100" w14:dist="19050" w14:dir="2700000" w14:sx="100000" w14:sy="100000" w14:kx="0" w14:ky="0" w14:algn="tl">
                  <w14:schemeClr w14:val="dk1">
                    <w14:alpha w14:val="60000"/>
                  </w14:schemeClr>
                </w14:shadow>
              </w:rPr>
              <w:t xml:space="preserve">Reference </w:t>
            </w:r>
          </w:p>
        </w:tc>
      </w:tr>
      <w:tr w:rsidR="001F137D" w:rsidRPr="000A47C9" w14:paraId="0170297A"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3AC2F4E7"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Molecular weight </w:t>
            </w:r>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643A1982"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297.4</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23F17708"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roofErr w:type="spellStart"/>
            <w:r w:rsidRPr="000A47C9">
              <w:rPr>
                <w:rFonts w:asciiTheme="majorBidi" w:hAnsiTheme="majorBidi" w:cstheme="majorBidi"/>
                <w:color w:val="000000"/>
                <w:sz w:val="20"/>
                <w:szCs w:val="20"/>
              </w:rPr>
              <w:t>Pubchem</w:t>
            </w:r>
            <w:proofErr w:type="spellEnd"/>
          </w:p>
        </w:tc>
      </w:tr>
      <w:tr w:rsidR="001F137D" w:rsidRPr="000A47C9" w14:paraId="108457E7" w14:textId="77777777" w:rsidTr="001F137D">
        <w:trPr>
          <w:trHeight w:val="8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46F3F04E"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Log p </w:t>
            </w:r>
            <w:r w:rsidRPr="000A47C9">
              <w:rPr>
                <w:rFonts w:asciiTheme="majorBidi" w:hAnsiTheme="majorBidi" w:cstheme="majorBidi"/>
                <w:color w:val="000000"/>
                <w:sz w:val="20"/>
                <w:szCs w:val="20"/>
                <w:vertAlign w:val="subscript"/>
                <w:lang w:bidi="ar-EG"/>
              </w:rPr>
              <w:t>o/w</w:t>
            </w:r>
          </w:p>
          <w:p w14:paraId="1756C904" w14:textId="77777777" w:rsidR="001F137D" w:rsidRPr="000A47C9" w:rsidRDefault="001F137D">
            <w:pPr>
              <w:rPr>
                <w:rFonts w:asciiTheme="majorBidi" w:hAnsiTheme="majorBidi" w:cstheme="majorBidi"/>
                <w:b w:val="0"/>
                <w:bCs w:val="0"/>
                <w:color w:val="000000"/>
                <w:sz w:val="20"/>
                <w:szCs w:val="20"/>
                <w:lang w:bidi="ar-EG"/>
              </w:rPr>
            </w:pP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76A53E0"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4.258</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4520A5C5"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&lt;EndNote&gt;&lt;Cite&gt;&lt;Author&gt;Berezhkovskiy&lt;/Author&gt;&lt;Year&gt;2006&lt;/Year&gt;&lt;RecNum&gt;116&lt;/RecNum&gt;&lt;DisplayText&gt;[6]&lt;/DisplayText&gt;&lt;record&gt;&lt;rec-number&gt;116&lt;/rec-number&gt;&lt;foreign-keys&gt;&lt;key app="EN" db-id="ffsszezz1axpzsezv92xa9ssrzarr5detps0" timestamp="1772406243"&gt;116&lt;/key&gt;&lt;/foreign-keys&gt;&lt;ref-type name="Journal Article"&gt;17&lt;/ref-type&gt;&lt;contributors&gt;&lt;authors&gt;&lt;author&gt;Berezhkovskiy, Leonid M&lt;/author&gt;&lt;/authors&gt;&lt;/contributors&gt;&lt;titles&gt;&lt;title&gt;Determination of drug binding to plasma proteins using competitive equilibrium binding to dextran-coated charcoal&lt;/title&gt;&lt;secondary-title&gt;Journal of pharmacokinetics and pharmacodynamics&lt;/secondary-title&gt;&lt;/titles&gt;&lt;periodical&gt;&lt;full-title&gt;Journal of pharmacokinetics and pharmacodynamics&lt;/full-title&gt;&lt;/periodical&gt;&lt;pages&gt;595-608&lt;/pages&gt;&lt;volume&gt;33&lt;/volume&gt;&lt;number&gt;5&lt;/number&gt;&lt;dates&gt;&lt;year&gt;2006&lt;/year&gt;&lt;/dates&gt;&lt;isbn&gt;1567-567X&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[6]</w:t>
            </w:r>
            <w:r w:rsidRPr="000A47C9">
              <w:rPr>
                <w:rFonts w:asciiTheme="majorBidi" w:hAnsiTheme="majorBidi" w:cstheme="majorBidi"/>
                <w:color w:val="000000"/>
                <w:sz w:val="20"/>
                <w:szCs w:val="20"/>
                <w:lang w:bidi="ar-EG"/>
              </w:rPr>
              <w:fldChar w:fldCharType="end"/>
            </w:r>
          </w:p>
        </w:tc>
      </w:tr>
      <w:tr w:rsidR="001F137D" w:rsidRPr="000A47C9" w14:paraId="7087EC80"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402CEA85" w14:textId="77777777" w:rsidR="001F137D" w:rsidRPr="000A47C9" w:rsidRDefault="00000000">
            <w:pPr>
              <w:rPr>
                <w:rFonts w:asciiTheme="majorBidi" w:hAnsiTheme="majorBidi" w:cstheme="majorBidi"/>
                <w:b w:val="0"/>
                <w:bCs w:val="0"/>
                <w:color w:val="000000"/>
                <w:sz w:val="20"/>
                <w:szCs w:val="20"/>
                <w:rtl/>
                <w:lang w:bidi="ar-EG"/>
              </w:rPr>
            </w:pPr>
            <w:proofErr w:type="spellStart"/>
            <w:r w:rsidRPr="000A47C9">
              <w:rPr>
                <w:rFonts w:asciiTheme="majorBidi" w:hAnsiTheme="majorBidi" w:cstheme="majorBidi"/>
                <w:color w:val="000000"/>
                <w:sz w:val="20"/>
                <w:szCs w:val="20"/>
                <w:lang w:bidi="ar-EG"/>
              </w:rPr>
              <w:t>Pka</w:t>
            </w:r>
            <w:proofErr w:type="spellEnd"/>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162DD399"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10.02</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771B61E8"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&lt;EndNote&gt;&lt;Cite&gt;&lt;Author&gt;Berezhkovskiy&lt;/Author&gt;&lt;Year&gt;2006&lt;/Year&gt;&lt;RecNum&gt;116&lt;/RecNum&gt;&lt;DisplayText&gt;[6]&lt;/DisplayText&gt;&lt;record&gt;&lt;rec-number&gt;116&lt;/rec-number&gt;&lt;foreign-keys&gt;&lt;key app="EN" db-id="ffsszezz1axpzsezv92xa9ssrzarr5detps0" timestamp="1772406243"&gt;116&lt;/key&gt;&lt;/foreign-keys&gt;&lt;ref-type name="Journal Article"&gt;17&lt;/ref-type&gt;&lt;contributors&gt;&lt;authors&gt;&lt;author&gt;Berezhkovskiy, Leonid M&lt;/author&gt;&lt;/authors&gt;&lt;/contributors&gt;&lt;titles&gt;&lt;title&gt;Determination of drug binding to plasma proteins using competitive equilibrium binding to dextran-coated charcoal&lt;/title&gt;&lt;secondary-title&gt;Journal of pharmacokinetics and pharmacodynamics&lt;/secondary-title&gt;&lt;/titles&gt;&lt;periodical&gt;&lt;full-title&gt;Journal of pharmacokinetics and pharmacodynamics&lt;/full-title&gt;&lt;/periodical&gt;&lt;pages&gt;595-608&lt;/pages&gt;&lt;volume&gt;33&lt;/volume&gt;&lt;number&gt;5&lt;/number&gt;&lt;dates&gt;&lt;year&gt;2006&lt;/year&gt;&lt;/dates&gt;&lt;isbn&gt;1567-567X&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[6]</w:t>
            </w:r>
            <w:r w:rsidRPr="000A47C9">
              <w:rPr>
                <w:rFonts w:asciiTheme="majorBidi" w:hAnsiTheme="majorBidi" w:cstheme="majorBidi"/>
                <w:color w:val="000000"/>
                <w:sz w:val="20"/>
                <w:szCs w:val="20"/>
                <w:lang w:bidi="ar-EG"/>
              </w:rPr>
              <w:fldChar w:fldCharType="end"/>
            </w:r>
          </w:p>
        </w:tc>
      </w:tr>
      <w:tr w:rsidR="001F137D" w:rsidRPr="000A47C9" w14:paraId="043951CC"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9979" w:type="dxa"/>
            <w:gridSpan w:val="3"/>
            <w:tcBorders>
              <w:top w:val="single" w:sz="8" w:space="0" w:color="4BACC6"/>
              <w:left w:val="single" w:sz="8" w:space="0" w:color="4BACC6"/>
              <w:bottom w:val="single" w:sz="8" w:space="0" w:color="4BACC6"/>
              <w:right w:val="dotted" w:sz="8" w:space="0" w:color="auto"/>
            </w:tcBorders>
            <w:shd w:val="clear" w:color="auto" w:fill="FFFFFF" w:themeFill="background1"/>
          </w:tcPr>
          <w:p w14:paraId="2988E802"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Absorption </w:t>
            </w:r>
          </w:p>
        </w:tc>
      </w:tr>
      <w:tr w:rsidR="001F137D" w:rsidRPr="000A47C9" w14:paraId="7010DC61"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2603B403"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Model </w:t>
            </w:r>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771D93B4"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First order absorption model</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44B85E92"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&lt;EndNote&gt;&lt;Cite&gt;&lt;Author&gt;Jamei&lt;/Author&gt;&lt;Year&gt;2009&lt;/Year&gt;&lt;RecNum&gt;47&lt;/RecNum&gt;&lt;DisplayText&gt;[1]&lt;/DisplayText&gt;&lt;record&gt;&lt;rec-number&gt;47&lt;/rec-number&gt;&lt;foreign-keys&gt;&lt;key app="EN" db-id="ffsszezz1axpzsezv92xa9ssrzarr5detps0" timestamp="1764088689"&gt;47&lt;/key&gt;&lt;/foreign-keys&gt;&lt;ref-type name="Journal Article"&gt;17&lt;/ref-type&gt;&lt;contributors&gt;&lt;authors&gt;&lt;author&gt;Jamei, Masoud&lt;/author&gt;&lt;author&gt;Turner, David&lt;/author&gt;&lt;author&gt;Yang, Jiansong&lt;/author&gt;&lt;author&gt;Neuhoff, Sibylle&lt;/author&gt;&lt;author&gt;Polak, Sebastian&lt;/author&gt;&lt;author&gt;Rostami-Hodjegan, Amin&lt;/author&gt;&lt;author&gt;Tucker, Geoffrey&lt;/author&gt;&lt;/authors&gt;&lt;/contributors&gt;&lt;titles&gt;&lt;title&gt;Population-based mechanistic prediction of oral drug absorption&lt;/title&gt;&lt;secondary-title&gt;The AAPS journal&lt;/secondary-title&gt;&lt;/titles&gt;&lt;periodical&gt;&lt;full-title&gt;The AAPS journal&lt;/full-title&gt;&lt;/periodical&gt;&lt;pages&gt;225-237&lt;/pages&gt;&lt;volume&gt;11&lt;/volume&gt;&lt;number&gt;2&lt;/number&gt;&lt;dates&gt;&lt;year&gt;2009&lt;/year&gt;&lt;/dates&gt;&lt;isbn&gt;1550-7416&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[1]</w:t>
            </w:r>
            <w:r w:rsidRPr="000A47C9">
              <w:rPr>
                <w:rFonts w:asciiTheme="majorBidi" w:hAnsiTheme="majorBidi" w:cstheme="majorBidi"/>
                <w:color w:val="000000"/>
                <w:sz w:val="20"/>
                <w:szCs w:val="20"/>
                <w:lang w:bidi="ar-EG"/>
              </w:rPr>
              <w:fldChar w:fldCharType="end"/>
            </w:r>
          </w:p>
        </w:tc>
      </w:tr>
      <w:tr w:rsidR="001F137D" w:rsidRPr="000A47C9" w14:paraId="5C10C708"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51E3712B"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Fa </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D79693F"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1</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55C75B92"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&lt;EndNote&gt;&lt;Cite&gt;&lt;Author&gt;Knadler&lt;/Author&gt;&lt;Year&gt;2011&lt;/Year&gt;&lt;RecNum&gt;117&lt;/RecNum&gt;&lt;DisplayText&gt;[7]&lt;/DisplayText&gt;&lt;record&gt;&lt;rec-number&gt;117&lt;/rec-number&gt;&lt;foreign-keys&gt;&lt;key app="EN" db-id="ffsszezz1axpzsezv92xa9ssrzarr5detps0" timestamp="1772406375"&gt;117&lt;/key&gt;&lt;/foreign-keys&gt;&lt;ref-type name="Journal Article"&gt;17&lt;/ref-type&gt;&lt;contributors&gt;&lt;authors&gt;&lt;author&gt;Knadler, Mary Pat&lt;/author&gt;&lt;author&gt;Lobo, Evelyn&lt;/author&gt;&lt;author&gt;Chappell, Jill&lt;/author&gt;&lt;author&gt;Bergstrom, Richard&lt;/author&gt;&lt;/authors&gt;&lt;/contributors&gt;&lt;titles&gt;&lt;title&gt;Duloxetine: clinical pharmacokinetics and drug interactions&lt;/title&gt;&lt;secondary-title&gt;Clinical pharmacokinetics&lt;/secondary-title&gt;&lt;/titles&gt;&lt;periodical&gt;&lt;full-title&gt;Clinical pharmacokinetics&lt;/full-title&gt;&lt;/periodical&gt;&lt;pages&gt;281-294&lt;/pages&gt;&lt;volume&gt;50&lt;/volume&gt;&lt;number&gt;5&lt;/number&gt;&lt;dates&gt;&lt;year&gt;2011&lt;/year&gt;&lt;/dates&gt;&lt;isbn&gt;0312-5963&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[7]</w:t>
            </w:r>
            <w:r w:rsidRPr="000A47C9">
              <w:rPr>
                <w:rFonts w:asciiTheme="majorBidi" w:hAnsiTheme="majorBidi" w:cstheme="majorBidi"/>
                <w:color w:val="000000"/>
                <w:sz w:val="20"/>
                <w:szCs w:val="20"/>
                <w:lang w:bidi="ar-EG"/>
              </w:rPr>
              <w:fldChar w:fldCharType="end"/>
            </w:r>
          </w:p>
        </w:tc>
      </w:tr>
      <w:tr w:rsidR="001F137D" w:rsidRPr="000A47C9" w14:paraId="5402AE5E"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0AB05354"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Ka (1/</w:t>
            </w:r>
            <w:proofErr w:type="spellStart"/>
            <w:r w:rsidRPr="000A47C9">
              <w:rPr>
                <w:rFonts w:asciiTheme="majorBidi" w:hAnsiTheme="majorBidi" w:cstheme="majorBidi"/>
                <w:color w:val="000000"/>
                <w:sz w:val="20"/>
                <w:szCs w:val="20"/>
                <w:lang w:bidi="ar-EG"/>
              </w:rPr>
              <w:t>hr</w:t>
            </w:r>
            <w:proofErr w:type="spellEnd"/>
            <w:r w:rsidRPr="000A47C9">
              <w:rPr>
                <w:rFonts w:asciiTheme="majorBidi" w:hAnsiTheme="majorBidi" w:cstheme="majorBidi"/>
                <w:color w:val="000000"/>
                <w:sz w:val="20"/>
                <w:szCs w:val="20"/>
                <w:lang w:bidi="ar-EG"/>
              </w:rPr>
              <w:t>)</w:t>
            </w:r>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297973B1"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0.9</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33580D4A"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&lt;EndNote&gt;&lt;Cite&gt;&lt;Author&gt;Li&lt;/Author&gt;&lt;Year&gt;2013&lt;/Year&gt;&lt;RecNum&gt;49&lt;/RecNum&gt;&lt;DisplayText&gt;[8]&lt;/DisplayText&gt;&lt;record&gt;&lt;rec-number&gt;49&lt;/rec-number&gt;&lt;foreign-keys&gt;&lt;key app="EN" db-id="vz99xpx24axraaevf9k5xz26aad0z5ftw9w5" timestamp="1761720870"&gt;49&lt;/key&gt;&lt;/foreign-keys&gt;&lt;ref-type name="Journal Article"&gt;17&lt;/ref-type&gt;&lt;contributors&gt;&lt;authors&gt;&lt;author&gt;Li, Huafang&lt;/author&gt;&lt;author&gt;Li, Ting&lt;/author&gt;&lt;author&gt;Li, Yan&lt;/author&gt;&lt;author&gt;Shen, Yifeng&lt;/author&gt;&lt;/authors&gt;&lt;/contributors&gt;&lt;titles&gt;&lt;title&gt;Pharmacokinetics and safety of duloxetine enteric-coated tablets in chinese healthy volunteers: a randomized, open-label, single-and multiple-dose study&lt;/title&gt;&lt;secondary-title&gt;Clinical Psychopharmacology and Neuroscience&lt;/secondary-title&gt;&lt;/titles&gt;&lt;periodical&gt;&lt;full-title&gt;Clinical Psychopharmacology and Neuroscience&lt;/full-title&gt;&lt;/periodical&gt;&lt;pages&gt;28&lt;/pages&gt;&lt;volume&gt;11&lt;/volume&gt;&lt;number&gt;1&lt;/number&gt;&lt;dates&gt;&lt;year&gt;2013&lt;/year&gt;&lt;/dates&gt;&lt;urls&gt;&lt;/urls&gt;&lt;/record&gt;&lt;/Cite&gt;&lt;/EndNote&gt;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[8]</w:t>
            </w:r>
            <w:r w:rsidRPr="000A47C9">
              <w:rPr>
                <w:rFonts w:asciiTheme="majorBidi" w:hAnsiTheme="majorBidi" w:cstheme="majorBidi"/>
                <w:color w:val="000000"/>
                <w:sz w:val="20"/>
                <w:szCs w:val="20"/>
                <w:lang w:bidi="ar-EG"/>
              </w:rPr>
              <w:fldChar w:fldCharType="end"/>
            </w:r>
          </w:p>
        </w:tc>
      </w:tr>
      <w:tr w:rsidR="001F137D" w:rsidRPr="000A47C9" w14:paraId="4F5E769C"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05E827DD" w14:textId="64C0DDB6" w:rsidR="001F137D" w:rsidRPr="000A47C9" w:rsidRDefault="00EA3B2C">
            <w:pPr>
              <w:rPr>
                <w:rFonts w:asciiTheme="majorBidi" w:hAnsiTheme="majorBidi" w:cstheme="majorBidi"/>
                <w:b w:val="0"/>
                <w:bCs w:val="0"/>
                <w:color w:val="000000"/>
                <w:sz w:val="20"/>
                <w:szCs w:val="20"/>
                <w:lang w:bidi="ar-EG"/>
              </w:rPr>
            </w:pPr>
            <w:proofErr w:type="spellStart"/>
            <w:r w:rsidRPr="000A47C9">
              <w:rPr>
                <w:rFonts w:asciiTheme="majorBidi" w:hAnsiTheme="majorBidi" w:cstheme="majorBidi"/>
                <w:color w:val="000000"/>
                <w:sz w:val="20"/>
                <w:szCs w:val="20"/>
                <w:lang w:bidi="ar-EG"/>
              </w:rPr>
              <w:t>FuGut</w:t>
            </w:r>
            <w:proofErr w:type="spellEnd"/>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64E095A"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0.012416</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6AC980C8"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 xml:space="preserve">Predicted </w:t>
            </w:r>
          </w:p>
        </w:tc>
      </w:tr>
      <w:tr w:rsidR="001F137D" w:rsidRPr="000A47C9" w14:paraId="55089184"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75F9258C" w14:textId="77777777" w:rsidR="001F137D" w:rsidRPr="000A47C9" w:rsidRDefault="00000000">
            <w:pPr>
              <w:rPr>
                <w:rFonts w:asciiTheme="majorBidi" w:hAnsiTheme="majorBidi" w:cstheme="majorBidi"/>
                <w:b w:val="0"/>
                <w:bCs w:val="0"/>
                <w:color w:val="000000"/>
                <w:sz w:val="20"/>
                <w:szCs w:val="20"/>
                <w:lang w:bidi="ar-EG"/>
              </w:rPr>
            </w:pPr>
            <w:proofErr w:type="spellStart"/>
            <w:r w:rsidRPr="000A47C9">
              <w:rPr>
                <w:rFonts w:asciiTheme="majorBidi" w:hAnsiTheme="majorBidi" w:cstheme="majorBidi"/>
                <w:color w:val="000000"/>
                <w:sz w:val="20"/>
                <w:szCs w:val="20"/>
                <w:lang w:bidi="ar-EG"/>
              </w:rPr>
              <w:t>QGut</w:t>
            </w:r>
            <w:proofErr w:type="spellEnd"/>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722254C2"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17.85</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2A1A7BB5"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 xml:space="preserve">Predicted </w:t>
            </w:r>
          </w:p>
        </w:tc>
      </w:tr>
      <w:tr w:rsidR="001F137D" w:rsidRPr="000A47C9" w14:paraId="2DB7FD24" w14:textId="77777777" w:rsidTr="001F137D">
        <w:trPr>
          <w:trHeight w:val="441"/>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44C348B9" w14:textId="77777777" w:rsidR="001F137D" w:rsidRPr="000A47C9" w:rsidRDefault="00000000">
            <w:pPr>
              <w:rPr>
                <w:rFonts w:asciiTheme="majorBidi" w:hAnsiTheme="majorBidi" w:cstheme="majorBidi"/>
                <w:color w:val="000000"/>
                <w:sz w:val="20"/>
                <w:szCs w:val="20"/>
                <w:lang w:bidi="ar-EG"/>
              </w:rPr>
            </w:pPr>
            <m:oMath>
              <m:sSub>
                <m:sSubPr>
                  <m:ctrlPr>
                    <w:rPr>
                      <w:rFonts w:ascii="Cambria Math" w:hAnsi="Cambria Math" w:cstheme="majorBidi"/>
                      <w:i/>
                      <w:color w:val="000000"/>
                      <w:sz w:val="20"/>
                      <w:szCs w:val="20"/>
                      <w:lang w:bidi="ar-EG"/>
                    </w:rPr>
                  </m:ctrlPr>
                </m:sSubPr>
                <m:e>
                  <m:r>
                    <m:rPr>
                      <m:nor/>
                    </m:rPr>
                    <w:rPr>
                      <w:rFonts w:asciiTheme="majorBidi" w:hAnsiTheme="majorBidi" w:cstheme="majorBidi"/>
                      <w:i/>
                      <w:color w:val="000000"/>
                      <w:sz w:val="20"/>
                      <w:szCs w:val="20"/>
                      <w:lang w:bidi="ar-EG"/>
                    </w:rPr>
                    <m:t>P</m:t>
                  </m:r>
                </m:e>
                <m:sub>
                  <m:r>
                    <m:rPr>
                      <m:nor/>
                    </m:rPr>
                    <w:rPr>
                      <w:rFonts w:asciiTheme="majorBidi" w:hAnsiTheme="majorBidi" w:cstheme="majorBidi"/>
                      <w:i/>
                      <w:color w:val="000000"/>
                      <w:sz w:val="20"/>
                      <w:szCs w:val="20"/>
                      <w:lang w:bidi="ar-EG"/>
                    </w:rPr>
                    <m:t>eff</m:t>
                  </m:r>
                  <m:r>
                    <m:rPr>
                      <m:nor/>
                    </m:rPr>
                    <w:rPr>
                      <w:rFonts w:asciiTheme="majorBidi" w:hAnsiTheme="majorBidi" w:cstheme="majorBidi"/>
                      <w:color w:val="000000"/>
                      <w:sz w:val="20"/>
                      <w:szCs w:val="20"/>
                      <w:lang w:bidi="ar-EG"/>
                    </w:rPr>
                    <m:t>,</m:t>
                  </m:r>
                  <m:r>
                    <m:rPr>
                      <m:nor/>
                    </m:rPr>
                    <w:rPr>
                      <w:rFonts w:asciiTheme="majorBidi" w:hAnsiTheme="majorBidi" w:cstheme="majorBidi"/>
                      <w:i/>
                      <w:color w:val="000000"/>
                      <w:sz w:val="20"/>
                      <w:szCs w:val="20"/>
                      <w:lang w:bidi="ar-EG"/>
                    </w:rPr>
                    <m:t>man</m:t>
                  </m:r>
                </m:sub>
              </m:sSub>
            </m:oMath>
            <w:r w:rsidRPr="000A47C9">
              <w:rPr>
                <w:rFonts w:asciiTheme="majorBidi" w:hAnsiTheme="majorBidi" w:cstheme="majorBidi"/>
                <w:color w:val="000000"/>
                <w:sz w:val="20"/>
                <w:szCs w:val="20"/>
                <w:lang w:bidi="ar-EG"/>
              </w:rPr>
              <w:t xml:space="preserve"> (</w:t>
            </w:r>
            <m:oMath>
              <m:sSup>
                <m:sSupPr>
                  <m:ctrlPr>
                    <w:rPr>
                      <w:rFonts w:ascii="Cambria Math" w:hAnsi="Cambria Math" w:cstheme="majorBidi"/>
                      <w:i/>
                      <w:color w:val="000000"/>
                      <w:sz w:val="20"/>
                      <w:szCs w:val="20"/>
                      <w:lang w:bidi="ar-EG"/>
                    </w:rPr>
                  </m:ctrlPr>
                </m:sSupPr>
                <m:e>
                  <m:r>
                    <m:rPr>
                      <m:nor/>
                    </m:rPr>
                    <w:rPr>
                      <w:rFonts w:asciiTheme="majorBidi" w:hAnsiTheme="majorBidi" w:cstheme="majorBidi"/>
                      <w:color w:val="000000"/>
                      <w:sz w:val="20"/>
                      <w:szCs w:val="20"/>
                      <w:lang w:bidi="ar-EG"/>
                    </w:rPr>
                    <m:t>10</m:t>
                  </m:r>
                </m:e>
                <m:sup>
                  <m:r>
                    <m:rPr>
                      <m:nor/>
                    </m:rPr>
                    <w:rPr>
                      <w:rFonts w:asciiTheme="majorBidi" w:hAnsiTheme="majorBidi" w:cstheme="majorBidi"/>
                      <w:color w:val="000000"/>
                      <w:sz w:val="20"/>
                      <w:szCs w:val="20"/>
                      <w:lang w:bidi="ar-EG"/>
                    </w:rPr>
                    <m:t>-4</m:t>
                  </m:r>
                </m:sup>
              </m:sSup>
            </m:oMath>
            <w:r w:rsidRPr="000A47C9">
              <w:rPr>
                <w:rFonts w:asciiTheme="majorBidi" w:hAnsiTheme="majorBidi" w:cstheme="majorBidi"/>
                <w:color w:val="000000"/>
                <w:sz w:val="20"/>
                <w:szCs w:val="20"/>
                <w:lang w:bidi="ar-EG"/>
              </w:rPr>
              <w:t>cm/s)</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2C9BDE5"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shd w:val="clear" w:color="auto" w:fill="FFFFFF" w:themeFill="background1"/>
                <w:lang w:bidi="ar-EG"/>
              </w:rPr>
              <w:t>8.7527</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6086C81D"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 xml:space="preserve">Predicted </w:t>
            </w:r>
          </w:p>
        </w:tc>
      </w:tr>
      <w:tr w:rsidR="001F137D" w:rsidRPr="000A47C9" w14:paraId="6BD09249"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06772A8B" w14:textId="77777777" w:rsidR="001F137D" w:rsidRPr="000A47C9" w:rsidRDefault="00000000">
            <w:pPr>
              <w:spacing w:after="0" w:line="240" w:lineRule="auto"/>
              <w:rPr>
                <w:rFonts w:ascii="Cambria Math" w:eastAsia="Calibri" w:hAnsi="Cambria Math" w:cstheme="majorBidi"/>
                <w:color w:val="000000"/>
                <w:sz w:val="20"/>
                <w:szCs w:val="20"/>
                <w:lang w:bidi="ar-EG"/>
                <w:oMath/>
              </w:rPr>
            </w:pPr>
            <w:r w:rsidRPr="000A47C9">
              <w:rPr>
                <w:rFonts w:asciiTheme="majorBidi" w:eastAsia="Calibri" w:hAnsiTheme="majorBidi" w:cstheme="majorBidi"/>
                <w:color w:val="000000"/>
                <w:sz w:val="20"/>
                <w:szCs w:val="20"/>
                <w:lang w:bidi="ar-EG"/>
              </w:rPr>
              <w:t>Permeability assay</w:t>
            </w:r>
          </w:p>
        </w:tc>
        <w:tc>
          <w:tcPr>
            <w:tcW w:w="3415" w:type="dxa"/>
            <w:tcBorders>
              <w:top w:val="single" w:sz="8" w:space="0" w:color="4BACC6"/>
              <w:left w:val="dotted" w:sz="8" w:space="0" w:color="auto"/>
              <w:bottom w:val="single" w:sz="8" w:space="0" w:color="4BACC6"/>
              <w:right w:val="dotted" w:sz="8" w:space="0" w:color="auto"/>
            </w:tcBorders>
          </w:tcPr>
          <w:p w14:paraId="24A7CF85"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shd w:val="clear" w:color="auto" w:fill="FFFFFF" w:themeFill="background1"/>
                <w:lang w:bidi="ar-EG"/>
              </w:rPr>
            </w:pPr>
            <w:r w:rsidRPr="000A47C9">
              <w:rPr>
                <w:rFonts w:asciiTheme="majorBidi" w:hAnsiTheme="majorBidi" w:cstheme="majorBidi"/>
                <w:color w:val="000000"/>
                <w:sz w:val="20"/>
                <w:szCs w:val="20"/>
                <w:shd w:val="clear" w:color="auto" w:fill="FFFFFF" w:themeFill="background1"/>
                <w:lang w:bidi="ar-EG"/>
              </w:rPr>
              <w:t>Caco-2</w:t>
            </w:r>
          </w:p>
        </w:tc>
        <w:tc>
          <w:tcPr>
            <w:tcW w:w="3125"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54D0DD8F"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&lt;EndNote&gt;&lt;Cite&gt;&lt;Author&gt;Lau&lt;/Author&gt;&lt;Year&gt;2004&lt;/Year&gt;&lt;RecNum&gt;48&lt;/RecNum&gt;&lt;DisplayText&gt;[3]&lt;/DisplayText&gt;&lt;record&gt;&lt;rec-number&gt;48&lt;/rec-number&gt;&lt;foreign-keys&gt;&lt;key app="EN" db-id="vz99xpx24axraaevf9k5xz26aad0z5ftw9w5" timestamp="1761720820"&gt;48&lt;/key&gt;&lt;/foreign-keys&gt;&lt;ref-type name="Journal Article"&gt;17&lt;/ref-type&gt;&lt;contributors&gt;&lt;authors&gt;&lt;author&gt;Lau, Yau Yi&lt;/author&gt;&lt;author&gt;Chen, Yung-Hsiang&lt;/author&gt;&lt;author&gt;Liu, Tong-tong&lt;/author&gt;&lt;author&gt;Li, Cheng&lt;/author&gt;&lt;author&gt;Cui, Xiaoming&lt;/author&gt;&lt;author&gt;White, Ronald E&lt;/author&gt;&lt;author&gt;Cheng, K-C&lt;/author&gt;&lt;/authors&gt;&lt;/contributors&gt;&lt;titles&gt;&lt;title&gt;Evaluation of a novel in vitro Caco-2 hepatocyte hybrid system for predicting in vivo oral bioavailability&lt;/title&gt;&lt;secondary-title&gt;Drug metabolism and disposition&lt;/secondary-title&gt;&lt;/titles&gt;&lt;periodical&gt;&lt;full-title&gt;Drug metabolism and disposition&lt;/full-title&gt;&lt;/periodical&gt;&lt;pages&gt;937-942&lt;/pages&gt;&lt;volume&gt;32&lt;/volume&gt;&lt;number&gt;9&lt;/number&gt;&lt;dates&gt;&lt;year&gt;2004&lt;/year&gt;&lt;/dates&gt;&lt;isbn&gt;0090-9556&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[3]</w:t>
            </w:r>
            <w:r w:rsidRPr="000A47C9">
              <w:rPr>
                <w:rFonts w:asciiTheme="majorBidi" w:hAnsiTheme="majorBidi" w:cstheme="majorBidi"/>
                <w:color w:val="000000"/>
                <w:sz w:val="20"/>
                <w:szCs w:val="20"/>
                <w:lang w:bidi="ar-EG"/>
              </w:rPr>
              <w:fldChar w:fldCharType="end"/>
            </w:r>
          </w:p>
        </w:tc>
      </w:tr>
      <w:tr w:rsidR="001F137D" w:rsidRPr="000A47C9" w14:paraId="5F3970C6"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3B88E478" w14:textId="77777777" w:rsidR="001F137D" w:rsidRPr="000A47C9" w:rsidRDefault="00000000">
            <w:pPr>
              <w:spacing w:after="0" w:line="240" w:lineRule="auto"/>
              <w:rPr>
                <w:rFonts w:ascii="Cambria Math" w:eastAsia="Calibri" w:hAnsi="Cambria Math" w:cstheme="majorBidi"/>
                <w:color w:val="000000"/>
                <w:sz w:val="20"/>
                <w:szCs w:val="20"/>
                <w:lang w:bidi="ar-EG"/>
                <w:oMath/>
              </w:rPr>
            </w:pPr>
            <w:r w:rsidRPr="000A47C9">
              <w:rPr>
                <w:rFonts w:asciiTheme="majorBidi" w:eastAsia="Calibri" w:hAnsiTheme="majorBidi" w:cstheme="majorBidi"/>
                <w:color w:val="000000"/>
                <w:sz w:val="20"/>
                <w:szCs w:val="20"/>
                <w:lang w:bidi="ar-EG"/>
              </w:rPr>
              <w:t>Apical pH: Basolateral pH</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DB1A371"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shd w:val="clear" w:color="auto" w:fill="FFFFFF" w:themeFill="background1"/>
                <w:lang w:bidi="ar-EG"/>
              </w:rPr>
            </w:pPr>
            <w:r w:rsidRPr="000A47C9">
              <w:rPr>
                <w:rFonts w:asciiTheme="majorBidi" w:hAnsiTheme="majorBidi" w:cstheme="majorBidi"/>
                <w:color w:val="000000"/>
                <w:sz w:val="20"/>
                <w:szCs w:val="20"/>
                <w:shd w:val="clear" w:color="auto" w:fill="FFFFFF" w:themeFill="background1"/>
                <w:lang w:bidi="ar-EG"/>
              </w:rPr>
              <w:t>6.5:7.4</w:t>
            </w:r>
          </w:p>
        </w:tc>
        <w:tc>
          <w:tcPr>
            <w:tcW w:w="3125" w:type="dxa"/>
            <w:vMerge/>
          </w:tcPr>
          <w:p w14:paraId="72D7E357" w14:textId="77777777" w:rsidR="001F137D" w:rsidRPr="000A47C9" w:rsidRDefault="001F137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
        </w:tc>
      </w:tr>
      <w:tr w:rsidR="001F137D" w:rsidRPr="000A47C9" w14:paraId="5D072208" w14:textId="77777777" w:rsidTr="001F137D">
        <w:trPr>
          <w:trHeight w:val="443"/>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39A8329F" w14:textId="77777777" w:rsidR="001F137D" w:rsidRPr="000A47C9" w:rsidRDefault="00000000">
            <w:pPr>
              <w:spacing w:after="0" w:line="240" w:lineRule="auto"/>
              <w:rPr>
                <w:rFonts w:asciiTheme="majorBidi" w:eastAsia="Calibri" w:hAnsiTheme="majorBidi" w:cstheme="majorBidi"/>
                <w:b w:val="0"/>
                <w:bCs w:val="0"/>
                <w:color w:val="000000"/>
                <w:sz w:val="20"/>
                <w:szCs w:val="20"/>
                <w:vertAlign w:val="superscript"/>
                <w:lang w:bidi="ar-EG"/>
              </w:rPr>
            </w:pPr>
            <w:r w:rsidRPr="000A47C9">
              <w:rPr>
                <w:rFonts w:asciiTheme="majorBidi" w:eastAsia="Calibri" w:hAnsiTheme="majorBidi" w:cstheme="majorBidi"/>
                <w:color w:val="000000"/>
                <w:sz w:val="20"/>
                <w:szCs w:val="20"/>
                <w:lang w:bidi="ar-EG"/>
              </w:rPr>
              <w:t>PSA (A</w:t>
            </w:r>
            <w:r w:rsidRPr="000A47C9">
              <w:rPr>
                <w:rFonts w:asciiTheme="majorBidi" w:eastAsia="Calibri" w:hAnsiTheme="majorBidi" w:cstheme="majorBidi"/>
                <w:color w:val="000000"/>
                <w:sz w:val="20"/>
                <w:szCs w:val="20"/>
                <w:vertAlign w:val="superscript"/>
                <w:lang w:bidi="ar-EG"/>
              </w:rPr>
              <w:t>2</w:t>
            </w:r>
            <w:r w:rsidRPr="000A47C9">
              <w:rPr>
                <w:rFonts w:asciiTheme="majorBidi" w:eastAsia="Calibri" w:hAnsiTheme="majorBidi" w:cstheme="majorBidi"/>
                <w:color w:val="000000"/>
                <w:sz w:val="20"/>
                <w:szCs w:val="20"/>
                <w:lang w:bidi="ar-EG"/>
              </w:rPr>
              <w:t>)</w:t>
            </w:r>
          </w:p>
          <w:p w14:paraId="04AADDAD" w14:textId="77777777" w:rsidR="001F137D" w:rsidRPr="000A47C9" w:rsidRDefault="001F137D">
            <w:pPr>
              <w:spacing w:after="0" w:line="240" w:lineRule="auto"/>
              <w:rPr>
                <w:rFonts w:asciiTheme="majorBidi" w:eastAsia="Calibri" w:hAnsiTheme="majorBidi" w:cstheme="majorBidi"/>
                <w:b w:val="0"/>
                <w:bCs w:val="0"/>
                <w:color w:val="000000"/>
                <w:sz w:val="20"/>
                <w:szCs w:val="20"/>
                <w:vertAlign w:val="superscript"/>
                <w:lang w:bidi="ar-EG"/>
              </w:rPr>
            </w:pPr>
          </w:p>
        </w:tc>
        <w:tc>
          <w:tcPr>
            <w:tcW w:w="3415" w:type="dxa"/>
            <w:tcBorders>
              <w:top w:val="single" w:sz="8" w:space="0" w:color="4BACC6"/>
              <w:left w:val="dotted" w:sz="8" w:space="0" w:color="auto"/>
              <w:bottom w:val="single" w:sz="8" w:space="0" w:color="4BACC6"/>
              <w:right w:val="dotted" w:sz="8" w:space="0" w:color="auto"/>
            </w:tcBorders>
          </w:tcPr>
          <w:p w14:paraId="2A06D625"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shd w:val="clear" w:color="auto" w:fill="FFFFFF" w:themeFill="background1"/>
                <w:lang w:bidi="ar-EG"/>
              </w:rPr>
            </w:pPr>
            <w:r w:rsidRPr="000A47C9">
              <w:rPr>
                <w:rFonts w:asciiTheme="majorBidi" w:hAnsiTheme="majorBidi" w:cstheme="majorBidi"/>
                <w:color w:val="000000"/>
                <w:sz w:val="20"/>
                <w:szCs w:val="20"/>
                <w:shd w:val="clear" w:color="auto" w:fill="FFFFFF" w:themeFill="background1"/>
                <w:lang w:bidi="ar-EG"/>
              </w:rPr>
              <w:t>21.26</w:t>
            </w:r>
          </w:p>
        </w:tc>
        <w:tc>
          <w:tcPr>
            <w:tcW w:w="3125" w:type="dxa"/>
            <w:tcBorders>
              <w:top w:val="single" w:sz="8" w:space="0" w:color="4BACC6"/>
              <w:left w:val="dotted" w:sz="8" w:space="0" w:color="auto"/>
              <w:bottom w:val="single" w:sz="8" w:space="0" w:color="4BACC6"/>
              <w:right w:val="single" w:sz="8" w:space="0" w:color="4BACC6"/>
            </w:tcBorders>
          </w:tcPr>
          <w:p w14:paraId="635207EE"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roofErr w:type="spellStart"/>
            <w:r w:rsidRPr="000A47C9">
              <w:rPr>
                <w:rFonts w:asciiTheme="majorBidi" w:eastAsia="Helvetica" w:hAnsiTheme="majorBidi" w:cstheme="majorBidi"/>
                <w:color w:val="000000"/>
                <w:sz w:val="20"/>
                <w:szCs w:val="20"/>
                <w:shd w:val="clear" w:color="auto" w:fill="FFFFFF"/>
              </w:rPr>
              <w:t>Drugbank</w:t>
            </w:r>
            <w:proofErr w:type="spellEnd"/>
          </w:p>
        </w:tc>
      </w:tr>
      <w:tr w:rsidR="001F137D" w:rsidRPr="000A47C9" w14:paraId="32E1D1FF"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9979" w:type="dxa"/>
            <w:gridSpan w:val="3"/>
            <w:tcBorders>
              <w:top w:val="single" w:sz="8" w:space="0" w:color="4BACC6"/>
              <w:left w:val="single" w:sz="8" w:space="0" w:color="4BACC6"/>
              <w:bottom w:val="single" w:sz="8" w:space="0" w:color="4BACC6"/>
              <w:right w:val="dotted" w:sz="8" w:space="0" w:color="auto"/>
            </w:tcBorders>
            <w:shd w:val="clear" w:color="auto" w:fill="FFFFFF" w:themeFill="background1"/>
          </w:tcPr>
          <w:p w14:paraId="75B16E4F"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Distribution </w:t>
            </w:r>
          </w:p>
        </w:tc>
      </w:tr>
      <w:tr w:rsidR="001F137D" w:rsidRPr="000A47C9" w14:paraId="419B6BCA"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1C4202E0"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Model </w:t>
            </w:r>
          </w:p>
        </w:tc>
        <w:tc>
          <w:tcPr>
            <w:tcW w:w="6540" w:type="dxa"/>
            <w:gridSpan w:val="2"/>
            <w:tcBorders>
              <w:top w:val="single" w:sz="8" w:space="0" w:color="4BACC6"/>
              <w:left w:val="dotted" w:sz="8" w:space="0" w:color="auto"/>
              <w:bottom w:val="single" w:sz="8" w:space="0" w:color="4BACC6"/>
              <w:right w:val="single" w:sz="8" w:space="0" w:color="4BACC6"/>
            </w:tcBorders>
            <w:shd w:val="clear" w:color="auto" w:fill="E9F1F5"/>
          </w:tcPr>
          <w:p w14:paraId="2B74F9AF"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Minimal PBPK</w:t>
            </w:r>
          </w:p>
        </w:tc>
      </w:tr>
      <w:tr w:rsidR="001F137D" w:rsidRPr="000A47C9" w14:paraId="12700B5D"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02830D96" w14:textId="77777777" w:rsidR="001F137D" w:rsidRPr="000A47C9" w:rsidRDefault="00000000">
            <w:pPr>
              <w:rPr>
                <w:rFonts w:asciiTheme="majorBidi" w:hAnsiTheme="majorBidi" w:cstheme="majorBidi"/>
                <w:b w:val="0"/>
                <w:bCs w:val="0"/>
                <w:color w:val="000000"/>
                <w:sz w:val="20"/>
                <w:szCs w:val="20"/>
                <w:lang w:bidi="ar-EG"/>
              </w:rPr>
            </w:pPr>
            <w:proofErr w:type="spellStart"/>
            <w:r w:rsidRPr="000A47C9">
              <w:rPr>
                <w:rFonts w:asciiTheme="majorBidi" w:hAnsiTheme="majorBidi" w:cstheme="majorBidi"/>
                <w:color w:val="000000"/>
                <w:sz w:val="20"/>
                <w:szCs w:val="20"/>
                <w:lang w:bidi="ar-EG"/>
              </w:rPr>
              <w:t>Vss</w:t>
            </w:r>
            <w:proofErr w:type="spellEnd"/>
            <w:r w:rsidRPr="000A47C9">
              <w:rPr>
                <w:rFonts w:asciiTheme="majorBidi" w:hAnsiTheme="majorBidi" w:cstheme="majorBidi"/>
                <w:color w:val="000000"/>
                <w:sz w:val="20"/>
                <w:szCs w:val="20"/>
                <w:lang w:bidi="ar-EG"/>
              </w:rPr>
              <w:t xml:space="preserve"> (L/Kg)</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8ACE7DD"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7.4</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1C480838"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&lt;EndNote&gt;&lt;Cite&gt;&lt;Author&gt;Sharma&lt;/Author&gt;&lt;Year&gt;2000&lt;/Year&gt;&lt;RecNum&gt;24&lt;/RecNum&gt;&lt;DisplayText&gt;[9]&lt;/DisplayText&gt;&lt;record&gt;&lt;rec-number&gt;24&lt;/rec-number&gt;&lt;foreign-keys&gt;&lt;key app="EN" db-id="ffsszezz1axpzsezv92xa9ssrzarr5detps0" timestamp="1761831096"&gt;24&lt;/key&gt;&lt;/foreign-keys&gt;&lt;ref-type name="Journal Article"&gt;17&lt;/ref-type&gt;&lt;contributors&gt;&lt;authors&gt;&lt;author&gt;Sharma, Amarnath&lt;/author&gt;&lt;author&gt;Goldberg, Mark J&lt;/author&gt;&lt;author&gt;Cerimele, Benito J&lt;/author&gt;&lt;/authors&gt;&lt;/contributors&gt;&lt;titles&gt;&lt;title&gt;Pharmacokinetics and safety of duloxetine, a dual‐serotonin and norepinephrine reuptake inhibitor&lt;/title&gt;&lt;secondary-title&gt;The Journal of Clinical Pharmacology&lt;/secondary-title&gt;&lt;/titles&gt;&lt;periodical&gt;&lt;full-title&gt;The Journal of clinical pharmacology&lt;/full-title&gt;&lt;/periodical&gt;&lt;pages&gt;161-167&lt;/pages&gt;&lt;volume&gt;40&lt;/volume&gt;&lt;number&gt;2&lt;/number&gt;&lt;dates&gt;&lt;year&gt;2000&lt;/year&gt;&lt;/dates&gt;&lt;isbn&gt;0091-2700&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[9]</w:t>
            </w:r>
            <w:r w:rsidRPr="000A47C9">
              <w:rPr>
                <w:rFonts w:asciiTheme="majorBidi" w:hAnsiTheme="majorBidi" w:cstheme="majorBidi"/>
                <w:color w:val="000000"/>
                <w:sz w:val="20"/>
                <w:szCs w:val="20"/>
                <w:lang w:bidi="ar-EG"/>
              </w:rPr>
              <w:fldChar w:fldCharType="end"/>
            </w:r>
          </w:p>
        </w:tc>
      </w:tr>
      <w:tr w:rsidR="001F137D" w:rsidRPr="000A47C9" w14:paraId="4DB615D7"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6F70990B"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Prediction method </w:t>
            </w:r>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4DAC25EB"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rPr>
              <w:t>Method 2 (Rodger’s et al., method)</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60378A00"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&lt;EndNote&gt;&lt;Cite&gt;&lt;Author&gt;Rodgers&lt;/Author&gt;&lt;Year&gt;2007&lt;/Year&gt;&lt;RecNum&gt;45&lt;/RecNum&gt;&lt;DisplayText&gt;[4]&lt;/DisplayText&gt;&lt;record&gt;&lt;rec-number&gt;45&lt;/rec-number&gt;&lt;foreign-keys&gt;&lt;key app="EN" db-id="vz99xpx24axraaevf9k5xz26aad0z5ftw9w5" timestamp="1761720626"&gt;45&lt;/key&gt;&lt;/foreign-keys&gt;&lt;ref-type name="Journal Article"&gt;17&lt;/ref-type&gt;&lt;contributors&gt;&lt;authors&gt;&lt;author&gt;Rodgers, Trudy&lt;/author&gt;&lt;author&gt;Rowland, Malcolm&lt;/author&gt;&lt;/authors&gt;&lt;/contributors&gt;&lt;titles&gt;&lt;title&gt;Mechanistic approaches to volume of distribution predictions: understanding the processes&lt;/title&gt;&lt;secondary-title&gt;Pharmaceutical research&lt;/secondary-title&gt;&lt;/titles&gt;&lt;periodical&gt;&lt;full-title&gt;Pharmaceutical research&lt;/full-title&gt;&lt;/periodical&gt;&lt;pages&gt;918-933&lt;/pages&gt;&lt;volume&gt;24&lt;/volume&gt;&lt;number&gt;5&lt;/number&gt;&lt;dates&gt;&lt;year&gt;2007&lt;/year&gt;&lt;/dates&gt;&lt;isbn&gt;0724-8741&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[4]</w:t>
            </w:r>
            <w:r w:rsidRPr="000A47C9">
              <w:rPr>
                <w:rFonts w:asciiTheme="majorBidi" w:hAnsiTheme="majorBidi" w:cstheme="majorBidi"/>
                <w:color w:val="000000"/>
                <w:sz w:val="20"/>
                <w:szCs w:val="20"/>
                <w:lang w:bidi="ar-EG"/>
              </w:rPr>
              <w:fldChar w:fldCharType="end"/>
            </w:r>
          </w:p>
        </w:tc>
      </w:tr>
      <w:tr w:rsidR="001F137D" w:rsidRPr="000A47C9" w14:paraId="549E5744"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5D70ABE6"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themeColor="text1"/>
                <w:sz w:val="20"/>
                <w:szCs w:val="20"/>
                <w:lang w:bidi="ar-EG"/>
              </w:rPr>
              <w:t xml:space="preserve">B:P ratio </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67F8BBE"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lang w:bidi="ar-EG"/>
              </w:rPr>
              <w:t>0.84</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2620D529"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 xml:space="preserve">Predicted </w:t>
            </w:r>
          </w:p>
        </w:tc>
      </w:tr>
      <w:tr w:rsidR="001F137D" w:rsidRPr="000A47C9" w14:paraId="76A60A7C" w14:textId="77777777" w:rsidTr="001F137D">
        <w:trPr>
          <w:trHeight w:val="421"/>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5986AF95" w14:textId="77777777" w:rsidR="001F137D" w:rsidRPr="000A47C9" w:rsidRDefault="00000000">
            <w:pPr>
              <w:rPr>
                <w:rFonts w:asciiTheme="majorBidi" w:hAnsiTheme="majorBidi" w:cstheme="majorBidi"/>
                <w:b w:val="0"/>
                <w:bCs w:val="0"/>
                <w:color w:val="000000"/>
                <w:sz w:val="20"/>
                <w:szCs w:val="20"/>
                <w:lang w:bidi="ar-EG"/>
              </w:rPr>
            </w:pPr>
            <m:oMathPara>
              <m:oMathParaPr>
                <m:jc m:val="left"/>
              </m:oMathParaPr>
              <m:oMath>
                <m:sSub>
                  <m:sSubPr>
                    <m:ctrlPr>
                      <w:rPr>
                        <w:rFonts w:ascii="Cambria Math" w:hAnsi="Cambria Math" w:cstheme="majorBidi"/>
                        <w:i/>
                        <w:color w:val="000000"/>
                        <w:sz w:val="20"/>
                        <w:szCs w:val="20"/>
                        <w:lang w:bidi="ar-EG"/>
                      </w:rPr>
                    </m:ctrlPr>
                  </m:sSubPr>
                  <m:e>
                    <m:r>
                      <m:rPr>
                        <m:nor/>
                      </m:rPr>
                      <w:rPr>
                        <w:rFonts w:asciiTheme="majorBidi" w:hAnsiTheme="majorBidi" w:cstheme="majorBidi"/>
                        <w:i/>
                        <w:color w:val="000000"/>
                        <w:sz w:val="20"/>
                        <w:szCs w:val="20"/>
                        <w:lang w:bidi="ar-EG"/>
                      </w:rPr>
                      <m:t>f</m:t>
                    </m:r>
                  </m:e>
                  <m:sub>
                    <m:r>
                      <m:rPr>
                        <m:nor/>
                      </m:rPr>
                      <w:rPr>
                        <w:rFonts w:asciiTheme="majorBidi" w:hAnsiTheme="majorBidi" w:cstheme="majorBidi"/>
                        <w:i/>
                        <w:color w:val="000000"/>
                        <w:sz w:val="20"/>
                        <w:szCs w:val="20"/>
                        <w:lang w:bidi="ar-EG"/>
                      </w:rPr>
                      <m:t>u</m:t>
                    </m:r>
                  </m:sub>
                </m:sSub>
              </m:oMath>
            </m:oMathPara>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1F0AC5D7"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0.1</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7B54935B"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fldChar w:fldCharType="begin"/>
            </w:r>
            <w:r w:rsidRPr="000A47C9">
              <w:rPr>
                <w:rFonts w:asciiTheme="majorBidi" w:hAnsiTheme="majorBidi" w:cstheme="majorBidi"/>
                <w:color w:val="000000"/>
                <w:sz w:val="20"/>
                <w:szCs w:val="20"/>
                <w:lang w:bidi="ar-EG"/>
              </w:rPr>
              <w:instrText xml:space="preserve"> ADDIN EN.CITE &lt;EndNote&gt;&lt;Cite&gt;&lt;Author&gt;Knadler&lt;/Author&gt;&lt;Year&gt;2011&lt;/Year&gt;&lt;RecNum&gt;25&lt;/RecNum&gt;&lt;DisplayText&gt;[7]&lt;/DisplayText&gt;&lt;record&gt;&lt;rec-number&gt;25&lt;/rec-number&gt;&lt;foreign-keys&gt;&lt;key app="EN" db-id="ffsszezz1axpzsezv92xa9ssrzarr5detps0" timestamp="1761831223"&gt;25&lt;/key&gt;&lt;/foreign-keys&gt;&lt;ref-type name="Journal Article"&gt;17&lt;/ref-type&gt;&lt;contributors&gt;&lt;authors&gt;&lt;author&gt;Knadler, Mary Pat&lt;/author&gt;&lt;author&gt;Lobo, Evelyn&lt;/author&gt;&lt;author&gt;Chappell, Jill&lt;/author&gt;&lt;author&gt;Bergstrom, Richard&lt;/author&gt;&lt;/authors&gt;&lt;/contributors&gt;&lt;titles&gt;&lt;title&gt;Duloxetine: clinical pharmacokinetics and drug interactions&lt;/title&gt;&lt;secondary-title&gt;Clinical pharmacokinetics&lt;/secondary-title&gt;&lt;/titles&gt;&lt;periodical&gt;&lt;full-title&gt;Clinical pharmacokinetics&lt;/full-title&gt;&lt;/periodical&gt;&lt;pages&gt;281-294&lt;/pages&gt;&lt;volume&gt;50&lt;/volume&gt;&lt;number&gt;5&lt;/number&gt;&lt;dates&gt;&lt;year&gt;2011&lt;/year&gt;&lt;/dates&gt;&lt;isbn&gt;0312-5963&lt;/isbn&gt;&lt;urls&gt;&lt;/urls&gt;&lt;/record&gt;&lt;/Cite&gt;&lt;/EndNote&gt;</w:instrText>
            </w:r>
            <w:r w:rsidRPr="000A47C9">
              <w:rPr>
                <w:rFonts w:asciiTheme="majorBidi" w:hAnsiTheme="majorBidi" w:cstheme="majorBidi"/>
                <w:color w:val="000000"/>
                <w:sz w:val="20"/>
                <w:szCs w:val="20"/>
                <w:lang w:bidi="ar-EG"/>
              </w:rPr>
              <w:fldChar w:fldCharType="separate"/>
            </w:r>
            <w:r w:rsidRPr="000A47C9">
              <w:rPr>
                <w:rFonts w:asciiTheme="majorBidi" w:hAnsiTheme="majorBidi" w:cstheme="majorBidi"/>
                <w:color w:val="000000"/>
                <w:sz w:val="20"/>
                <w:szCs w:val="20"/>
                <w:lang w:bidi="ar-EG"/>
              </w:rPr>
              <w:t>[7]</w:t>
            </w:r>
            <w:r w:rsidRPr="000A47C9">
              <w:rPr>
                <w:rFonts w:asciiTheme="majorBidi" w:hAnsiTheme="majorBidi" w:cstheme="majorBidi"/>
                <w:color w:val="000000"/>
                <w:sz w:val="20"/>
                <w:szCs w:val="20"/>
                <w:lang w:bidi="ar-EG"/>
              </w:rPr>
              <w:fldChar w:fldCharType="end"/>
            </w:r>
          </w:p>
        </w:tc>
      </w:tr>
      <w:tr w:rsidR="001F137D" w:rsidRPr="000A47C9" w14:paraId="559C0FF7"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9979" w:type="dxa"/>
            <w:gridSpan w:val="3"/>
            <w:tcBorders>
              <w:top w:val="single" w:sz="8" w:space="0" w:color="4BACC6"/>
              <w:left w:val="single" w:sz="8" w:space="0" w:color="4BACC6"/>
              <w:bottom w:val="single" w:sz="8" w:space="0" w:color="4BACC6"/>
              <w:right w:val="dotted" w:sz="8" w:space="0" w:color="auto"/>
            </w:tcBorders>
            <w:shd w:val="clear" w:color="auto" w:fill="FFFFFF" w:themeFill="background1"/>
          </w:tcPr>
          <w:p w14:paraId="5AED1DC6"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themeColor="text1"/>
                <w:sz w:val="20"/>
                <w:szCs w:val="20"/>
                <w:lang w:bidi="ar-EG"/>
              </w:rPr>
              <w:t xml:space="preserve">Elimination </w:t>
            </w:r>
            <w:r w:rsidRPr="000A47C9">
              <w:rPr>
                <w:rFonts w:asciiTheme="majorBidi" w:hAnsiTheme="majorBidi" w:cstheme="majorBidi"/>
                <w:sz w:val="20"/>
                <w:szCs w:val="20"/>
              </w:rPr>
              <w:t>(Enzyme Kinetics)</w:t>
            </w:r>
          </w:p>
        </w:tc>
      </w:tr>
      <w:tr w:rsidR="001F137D" w:rsidRPr="000A47C9" w14:paraId="6BDB166E"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E9F1F5"/>
          </w:tcPr>
          <w:p w14:paraId="5F1D6B2B"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CYP1A2</w:t>
            </w:r>
            <w:r w:rsidRPr="000A47C9">
              <w:rPr>
                <w:rFonts w:asciiTheme="majorBidi" w:hAnsiTheme="majorBidi" w:cstheme="majorBidi"/>
                <w:color w:val="000000" w:themeColor="text1"/>
                <w:sz w:val="20"/>
                <w:szCs w:val="20"/>
              </w:rPr>
              <w:t xml:space="preserve"> </w:t>
            </w:r>
            <m:oMath>
              <m:sSub>
                <m:sSubPr>
                  <m:ctrlPr>
                    <w:rPr>
                      <w:rFonts w:ascii="Cambria Math" w:hAnsi="Cambria Math" w:cstheme="majorBidi"/>
                      <w:i/>
                      <w:color w:val="000000" w:themeColor="text1"/>
                      <w:sz w:val="20"/>
                      <w:szCs w:val="20"/>
                    </w:rPr>
                  </m:ctrlPr>
                </m:sSubPr>
                <m:e>
                  <m:r>
                    <m:rPr>
                      <m:sty m:val="bi"/>
                    </m:rPr>
                    <w:rPr>
                      <w:rFonts w:ascii="Cambria Math" w:hAnsi="Cambria Math" w:cstheme="majorBidi"/>
                      <w:color w:val="000000" w:themeColor="text1"/>
                      <w:sz w:val="20"/>
                      <w:szCs w:val="20"/>
                    </w:rPr>
                    <m:t>CL</m:t>
                  </m:r>
                </m:e>
                <m:sub>
                  <m:r>
                    <m:rPr>
                      <m:sty m:val="bi"/>
                    </m:rPr>
                    <w:rPr>
                      <w:rFonts w:ascii="Cambria Math" w:hAnsi="Cambria Math" w:cstheme="majorBidi"/>
                      <w:color w:val="000000" w:themeColor="text1"/>
                      <w:sz w:val="20"/>
                      <w:szCs w:val="20"/>
                    </w:rPr>
                    <m:t xml:space="preserve">int  </m:t>
                  </m:r>
                </m:sub>
              </m:sSub>
            </m:oMath>
            <w:r w:rsidRPr="000A47C9">
              <w:rPr>
                <w:rFonts w:asciiTheme="majorBidi" w:hAnsiTheme="majorBidi" w:cstheme="majorBidi"/>
                <w:color w:val="000000" w:themeColor="text1"/>
                <w:sz w:val="20"/>
                <w:szCs w:val="20"/>
              </w:rPr>
              <w:t xml:space="preserve"> (µL /min/pmol)</w:t>
            </w:r>
          </w:p>
        </w:tc>
        <w:tc>
          <w:tcPr>
            <w:tcW w:w="3415" w:type="dxa"/>
            <w:tcBorders>
              <w:top w:val="single" w:sz="8" w:space="0" w:color="4BACC6"/>
              <w:left w:val="dotted" w:sz="8" w:space="0" w:color="auto"/>
              <w:bottom w:val="single" w:sz="8" w:space="0" w:color="4BACC6"/>
              <w:right w:val="dotted" w:sz="8" w:space="0" w:color="auto"/>
            </w:tcBorders>
            <w:shd w:val="clear" w:color="auto" w:fill="E9F1F5"/>
          </w:tcPr>
          <w:p w14:paraId="06A534CE"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lang w:bidi="ar-EG"/>
              </w:rPr>
              <w:t>5.19</w:t>
            </w:r>
          </w:p>
        </w:tc>
        <w:tc>
          <w:tcPr>
            <w:tcW w:w="3125" w:type="dxa"/>
            <w:tcBorders>
              <w:top w:val="single" w:sz="8" w:space="0" w:color="4BACC6"/>
              <w:left w:val="dotted" w:sz="8" w:space="0" w:color="auto"/>
              <w:bottom w:val="single" w:sz="8" w:space="0" w:color="4BACC6"/>
              <w:right w:val="single" w:sz="8" w:space="0" w:color="4BACC6"/>
            </w:tcBorders>
            <w:shd w:val="clear" w:color="auto" w:fill="E9F1F5"/>
          </w:tcPr>
          <w:p w14:paraId="0AE770B2"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roofErr w:type="spellStart"/>
            <w:r w:rsidRPr="000A47C9">
              <w:rPr>
                <w:rFonts w:asciiTheme="majorBidi" w:hAnsiTheme="majorBidi" w:cstheme="majorBidi"/>
                <w:color w:val="000000" w:themeColor="text1"/>
                <w:sz w:val="20"/>
                <w:szCs w:val="20"/>
                <w:lang w:bidi="ar-EG"/>
              </w:rPr>
              <w:t>Optimised</w:t>
            </w:r>
            <w:proofErr w:type="spellEnd"/>
            <w:r w:rsidRPr="000A47C9">
              <w:rPr>
                <w:rFonts w:asciiTheme="majorBidi" w:hAnsiTheme="majorBidi" w:cstheme="majorBidi"/>
                <w:color w:val="000000" w:themeColor="text1"/>
                <w:sz w:val="20"/>
                <w:szCs w:val="20"/>
                <w:lang w:bidi="ar-EG"/>
              </w:rPr>
              <w:t xml:space="preserve"> </w:t>
            </w:r>
          </w:p>
        </w:tc>
      </w:tr>
      <w:tr w:rsidR="001F137D" w:rsidRPr="000A47C9" w14:paraId="517E76DD"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4EF87BE3"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CYP2D6</w:t>
            </w:r>
            <m:oMath>
              <m:sSub>
                <m:sSubPr>
                  <m:ctrlPr>
                    <w:rPr>
                      <w:rFonts w:ascii="Cambria Math" w:hAnsi="Cambria Math" w:cstheme="majorBidi"/>
                      <w:i/>
                      <w:color w:val="000000" w:themeColor="text1"/>
                      <w:sz w:val="20"/>
                      <w:szCs w:val="20"/>
                    </w:rPr>
                  </m:ctrlPr>
                </m:sSubPr>
                <m:e>
                  <m:r>
                    <m:rPr>
                      <m:sty m:val="bi"/>
                    </m:rPr>
                    <w:rPr>
                      <w:rFonts w:ascii="Cambria Math" w:hAnsi="Cambria Math" w:cstheme="majorBidi"/>
                      <w:color w:val="000000" w:themeColor="text1"/>
                      <w:sz w:val="20"/>
                      <w:szCs w:val="20"/>
                    </w:rPr>
                    <m:t>CL</m:t>
                  </m:r>
                </m:e>
                <m:sub>
                  <m:r>
                    <m:rPr>
                      <m:sty m:val="bi"/>
                    </m:rPr>
                    <w:rPr>
                      <w:rFonts w:ascii="Cambria Math" w:hAnsi="Cambria Math" w:cstheme="majorBidi"/>
                      <w:color w:val="000000" w:themeColor="text1"/>
                      <w:sz w:val="20"/>
                      <w:szCs w:val="20"/>
                    </w:rPr>
                    <m:t xml:space="preserve">int  </m:t>
                  </m:r>
                </m:sub>
              </m:sSub>
            </m:oMath>
            <w:r w:rsidRPr="000A47C9">
              <w:rPr>
                <w:rFonts w:asciiTheme="majorBidi" w:hAnsiTheme="majorBidi" w:cstheme="majorBidi"/>
                <w:color w:val="000000" w:themeColor="text1"/>
                <w:sz w:val="20"/>
                <w:szCs w:val="20"/>
              </w:rPr>
              <w:t xml:space="preserve"> (µL /min/pmol)</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DB58C1B"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themeColor="text1"/>
                <w:sz w:val="20"/>
                <w:szCs w:val="20"/>
                <w:lang w:bidi="ar-EG"/>
              </w:rPr>
              <w:t>16.4</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28CCBD14"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roofErr w:type="spellStart"/>
            <w:r w:rsidRPr="000A47C9">
              <w:rPr>
                <w:rFonts w:asciiTheme="majorBidi" w:hAnsiTheme="majorBidi" w:cstheme="majorBidi"/>
                <w:color w:val="000000"/>
                <w:sz w:val="20"/>
                <w:szCs w:val="20"/>
                <w:lang w:bidi="ar-EG"/>
              </w:rPr>
              <w:t>Optimised</w:t>
            </w:r>
            <w:proofErr w:type="spellEnd"/>
            <w:r w:rsidRPr="000A47C9">
              <w:rPr>
                <w:rFonts w:asciiTheme="majorBidi" w:hAnsiTheme="majorBidi" w:cstheme="majorBidi"/>
                <w:color w:val="000000"/>
                <w:sz w:val="20"/>
                <w:szCs w:val="20"/>
                <w:lang w:bidi="ar-EG"/>
              </w:rPr>
              <w:t xml:space="preserve"> </w:t>
            </w:r>
          </w:p>
        </w:tc>
      </w:tr>
      <w:tr w:rsidR="001F137D" w:rsidRPr="000A47C9" w14:paraId="3419977A" w14:textId="77777777" w:rsidTr="001F137D">
        <w:trPr>
          <w:trHeight w:val="416"/>
        </w:trPr>
        <w:tc>
          <w:tcPr>
            <w:cnfStyle w:val="001000000000" w:firstRow="0" w:lastRow="0" w:firstColumn="1" w:lastColumn="0" w:oddVBand="0" w:evenVBand="0" w:oddHBand="0" w:evenHBand="0" w:firstRowFirstColumn="0" w:firstRowLastColumn="0" w:lastRowFirstColumn="0" w:lastRowLastColumn="0"/>
            <w:tcW w:w="9979" w:type="dxa"/>
            <w:gridSpan w:val="3"/>
            <w:tcBorders>
              <w:top w:val="single" w:sz="8" w:space="0" w:color="4BACC6"/>
              <w:left w:val="single" w:sz="8" w:space="0" w:color="4BACC6"/>
              <w:bottom w:val="single" w:sz="8" w:space="0" w:color="4BACC6"/>
              <w:right w:val="dotted" w:sz="8" w:space="0" w:color="auto"/>
            </w:tcBorders>
            <w:shd w:val="clear" w:color="auto" w:fill="E9F1F5"/>
          </w:tcPr>
          <w:p w14:paraId="7BA2EAE0" w14:textId="77777777" w:rsidR="001F137D" w:rsidRPr="000A47C9" w:rsidRDefault="00000000">
            <w:pPr>
              <w:rPr>
                <w:rFonts w:asciiTheme="majorBidi" w:hAnsiTheme="majorBidi" w:cstheme="majorBidi"/>
                <w:b w:val="0"/>
                <w:bCs w:val="0"/>
                <w:color w:val="000000"/>
                <w:sz w:val="20"/>
                <w:szCs w:val="20"/>
                <w:lang w:bidi="ar-EG"/>
              </w:rPr>
            </w:pPr>
            <w:r w:rsidRPr="000A47C9">
              <w:rPr>
                <w:rFonts w:asciiTheme="majorBidi" w:hAnsiTheme="majorBidi" w:cstheme="majorBidi"/>
                <w:color w:val="000000"/>
                <w:sz w:val="20"/>
                <w:szCs w:val="20"/>
                <w:lang w:bidi="ar-EG"/>
              </w:rPr>
              <w:t xml:space="preserve">Interaction </w:t>
            </w:r>
          </w:p>
        </w:tc>
      </w:tr>
      <w:tr w:rsidR="001F137D" w:rsidRPr="000A47C9" w14:paraId="059A1244" w14:textId="77777777" w:rsidTr="001F137D">
        <w:trPr>
          <w:trHeight w:val="568"/>
        </w:trPr>
        <w:tc>
          <w:tcPr>
            <w:cnfStyle w:val="001000000000" w:firstRow="0" w:lastRow="0" w:firstColumn="1" w:lastColumn="0" w:oddVBand="0" w:evenVBand="0" w:oddHBand="0" w:evenHBand="0" w:firstRowFirstColumn="0" w:firstRowLastColumn="0" w:lastRowFirstColumn="0" w:lastRowLastColumn="0"/>
            <w:tcW w:w="9979" w:type="dxa"/>
            <w:gridSpan w:val="3"/>
            <w:tcBorders>
              <w:top w:val="single" w:sz="8" w:space="0" w:color="4BACC6"/>
              <w:left w:val="single" w:sz="8" w:space="0" w:color="4BACC6"/>
              <w:bottom w:val="single" w:sz="8" w:space="0" w:color="4BACC6"/>
              <w:right w:val="single" w:sz="8" w:space="0" w:color="4BACC6"/>
            </w:tcBorders>
            <w:shd w:val="clear" w:color="auto" w:fill="FFFFFF" w:themeFill="background1"/>
          </w:tcPr>
          <w:p w14:paraId="54D4DFC9" w14:textId="77777777" w:rsidR="001F137D" w:rsidRPr="000A47C9" w:rsidRDefault="00000000">
            <w:pPr>
              <w:rPr>
                <w:rFonts w:asciiTheme="majorBidi" w:hAnsiTheme="majorBidi" w:cstheme="majorBidi"/>
                <w:b w:val="0"/>
                <w:bCs w:val="0"/>
                <w:color w:val="000000"/>
                <w:sz w:val="20"/>
                <w:szCs w:val="20"/>
                <w:lang w:bidi="ar-EG"/>
              </w:rPr>
            </w:pPr>
            <w:proofErr w:type="spellStart"/>
            <w:r w:rsidRPr="000A47C9">
              <w:rPr>
                <w:rFonts w:asciiTheme="majorBidi" w:hAnsiTheme="majorBidi" w:cstheme="majorBidi"/>
                <w:color w:val="000000"/>
                <w:sz w:val="20"/>
                <w:szCs w:val="20"/>
                <w:lang w:bidi="ar-EG"/>
              </w:rPr>
              <w:t>Ezyme</w:t>
            </w:r>
            <w:proofErr w:type="spellEnd"/>
            <w:r w:rsidRPr="000A47C9">
              <w:rPr>
                <w:rFonts w:asciiTheme="majorBidi" w:hAnsiTheme="majorBidi" w:cstheme="majorBidi"/>
                <w:color w:val="000000"/>
                <w:sz w:val="20"/>
                <w:szCs w:val="20"/>
                <w:lang w:bidi="ar-EG"/>
              </w:rPr>
              <w:t xml:space="preserve"> CYP2D6</w:t>
            </w:r>
          </w:p>
        </w:tc>
      </w:tr>
      <w:tr w:rsidR="001F137D" w:rsidRPr="000A47C9" w14:paraId="6EBC13A3" w14:textId="77777777" w:rsidTr="001F137D">
        <w:trPr>
          <w:trHeight w:val="432"/>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02BB71EE" w14:textId="77777777" w:rsidR="001F137D" w:rsidRPr="000A47C9" w:rsidRDefault="00000000">
            <w:pPr>
              <w:rPr>
                <w:rFonts w:asciiTheme="majorBidi" w:hAnsiTheme="majorBidi" w:cstheme="majorBidi"/>
                <w:b w:val="0"/>
                <w:bCs w:val="0"/>
                <w:color w:val="000000"/>
                <w:sz w:val="20"/>
                <w:szCs w:val="20"/>
                <w:lang w:bidi="ar-EG"/>
              </w:rPr>
            </w:pPr>
            <m:oMath>
              <m:sSub>
                <m:sSubPr>
                  <m:ctrlPr>
                    <w:rPr>
                      <w:rFonts w:ascii="Cambria Math" w:eastAsia="Calibri" w:hAnsi="Cambria Math" w:cstheme="majorBidi"/>
                      <w:i/>
                      <w:color w:val="000000" w:themeColor="text1"/>
                      <w:sz w:val="20"/>
                      <w:szCs w:val="20"/>
                    </w:rPr>
                  </m:ctrlPr>
                </m:sSubPr>
                <m:e>
                  <m:r>
                    <m:rPr>
                      <m:sty m:val="bi"/>
                    </m:rPr>
                    <w:rPr>
                      <w:rFonts w:ascii="Cambria Math" w:eastAsia="Calibri" w:hAnsi="Cambria Math" w:cstheme="majorBidi"/>
                      <w:color w:val="000000" w:themeColor="text1"/>
                      <w:sz w:val="20"/>
                      <w:szCs w:val="20"/>
                    </w:rPr>
                    <m:t>K</m:t>
                  </m:r>
                </m:e>
                <m:sub>
                  <m:r>
                    <m:rPr>
                      <m:sty m:val="bi"/>
                    </m:rPr>
                    <w:rPr>
                      <w:rFonts w:ascii="Cambria Math" w:eastAsia="Calibri" w:hAnsi="Cambria Math" w:cstheme="majorBidi"/>
                      <w:color w:val="000000" w:themeColor="text1"/>
                      <w:sz w:val="20"/>
                      <w:szCs w:val="20"/>
                    </w:rPr>
                    <m:t>inact</m:t>
                  </m:r>
                </m:sub>
              </m:sSub>
            </m:oMath>
            <w:r w:rsidRPr="000A47C9">
              <w:rPr>
                <w:rFonts w:asciiTheme="majorBidi" w:eastAsia="Calibri" w:hAnsiTheme="majorBidi" w:cstheme="majorBidi"/>
                <w:color w:val="000000" w:themeColor="text1"/>
                <w:sz w:val="20"/>
                <w:szCs w:val="20"/>
              </w:rPr>
              <w:t xml:space="preserve"> (µM)</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C0E65EA"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0.002</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7F68B386"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roofErr w:type="spellStart"/>
            <w:r w:rsidRPr="000A47C9">
              <w:rPr>
                <w:rFonts w:asciiTheme="majorBidi" w:hAnsiTheme="majorBidi" w:cstheme="majorBidi"/>
                <w:color w:val="000000"/>
                <w:sz w:val="20"/>
                <w:szCs w:val="20"/>
                <w:lang w:bidi="ar-EG"/>
              </w:rPr>
              <w:t>Optimised</w:t>
            </w:r>
            <w:proofErr w:type="spellEnd"/>
          </w:p>
        </w:tc>
      </w:tr>
      <w:tr w:rsidR="001F137D" w:rsidRPr="000A47C9" w14:paraId="6CD52FB5" w14:textId="77777777" w:rsidTr="001F137D">
        <w:trPr>
          <w:trHeight w:val="432"/>
        </w:trPr>
        <w:tc>
          <w:tcPr>
            <w:cnfStyle w:val="001000000000" w:firstRow="0" w:lastRow="0" w:firstColumn="1" w:lastColumn="0" w:oddVBand="0" w:evenVBand="0" w:oddHBand="0" w:evenHBand="0" w:firstRowFirstColumn="0" w:firstRowLastColumn="0" w:lastRowFirstColumn="0" w:lastRowLastColumn="0"/>
            <w:tcW w:w="3439" w:type="dxa"/>
            <w:tcBorders>
              <w:top w:val="single" w:sz="8" w:space="0" w:color="4BACC6"/>
              <w:left w:val="single" w:sz="8" w:space="0" w:color="4BACC6"/>
              <w:bottom w:val="single" w:sz="8" w:space="0" w:color="4BACC6"/>
              <w:right w:val="dotted" w:sz="8" w:space="0" w:color="auto"/>
            </w:tcBorders>
            <w:shd w:val="clear" w:color="auto" w:fill="FFFFFF" w:themeFill="background1"/>
          </w:tcPr>
          <w:p w14:paraId="404A4D13" w14:textId="77777777" w:rsidR="001F137D" w:rsidRPr="000A47C9" w:rsidRDefault="00000000">
            <w:pPr>
              <w:rPr>
                <w:rFonts w:ascii="Cambria Math" w:eastAsia="Calibri" w:hAnsi="Cambria Math" w:cstheme="majorBidi"/>
                <w:color w:val="000000" w:themeColor="text1"/>
                <w:sz w:val="20"/>
                <w:szCs w:val="20"/>
                <w:oMath/>
              </w:rPr>
            </w:pPr>
            <w:proofErr w:type="gramStart"/>
            <w:r w:rsidRPr="000A47C9">
              <w:rPr>
                <w:rFonts w:asciiTheme="majorBidi" w:eastAsia="Calibri" w:hAnsiTheme="majorBidi" w:cstheme="majorBidi"/>
                <w:i/>
                <w:color w:val="000000" w:themeColor="text1"/>
                <w:sz w:val="20"/>
                <w:szCs w:val="20"/>
              </w:rPr>
              <w:lastRenderedPageBreak/>
              <w:t>K</w:t>
            </w:r>
            <w:r w:rsidRPr="000A47C9">
              <w:rPr>
                <w:rFonts w:asciiTheme="majorBidi" w:eastAsia="Calibri" w:hAnsiTheme="majorBidi" w:cstheme="majorBidi"/>
                <w:i/>
                <w:color w:val="000000" w:themeColor="text1"/>
                <w:sz w:val="20"/>
                <w:szCs w:val="20"/>
                <w:vertAlign w:val="subscript"/>
              </w:rPr>
              <w:t xml:space="preserve">app  </w:t>
            </w:r>
            <w:r w:rsidRPr="000A47C9">
              <w:rPr>
                <w:rFonts w:asciiTheme="majorBidi" w:eastAsia="Calibri" w:hAnsiTheme="majorBidi" w:cstheme="majorBidi"/>
                <w:color w:val="000000" w:themeColor="text1"/>
                <w:sz w:val="20"/>
                <w:szCs w:val="20"/>
              </w:rPr>
              <w:t>(</w:t>
            </w:r>
            <w:proofErr w:type="gramEnd"/>
            <w:r w:rsidRPr="000A47C9">
              <w:rPr>
                <w:rFonts w:asciiTheme="majorBidi" w:eastAsia="Calibri" w:hAnsiTheme="majorBidi" w:cstheme="majorBidi"/>
                <w:color w:val="000000" w:themeColor="text1"/>
                <w:sz w:val="20"/>
                <w:szCs w:val="20"/>
              </w:rPr>
              <w:t>µM)</w:t>
            </w:r>
          </w:p>
        </w:tc>
        <w:tc>
          <w:tcPr>
            <w:tcW w:w="3415"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D7BAB4A"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hAnsiTheme="majorBidi" w:cstheme="majorBidi"/>
                <w:color w:val="000000"/>
                <w:sz w:val="20"/>
                <w:szCs w:val="20"/>
                <w:lang w:bidi="ar-EG"/>
              </w:rPr>
              <w:t>1E+06</w:t>
            </w:r>
          </w:p>
        </w:tc>
        <w:tc>
          <w:tcPr>
            <w:tcW w:w="3125" w:type="dxa"/>
            <w:tcBorders>
              <w:top w:val="single" w:sz="8" w:space="0" w:color="4BACC6"/>
              <w:left w:val="dotted" w:sz="8" w:space="0" w:color="auto"/>
              <w:bottom w:val="single" w:sz="8" w:space="0" w:color="4BACC6"/>
              <w:right w:val="single" w:sz="8" w:space="0" w:color="4BACC6"/>
            </w:tcBorders>
            <w:shd w:val="clear" w:color="auto" w:fill="FFFFFF" w:themeFill="background1"/>
          </w:tcPr>
          <w:p w14:paraId="0C672A7A" w14:textId="77777777" w:rsidR="001F137D" w:rsidRPr="000A47C9" w:rsidRDefault="0000000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proofErr w:type="spellStart"/>
            <w:r w:rsidRPr="000A47C9">
              <w:rPr>
                <w:rFonts w:asciiTheme="majorBidi" w:hAnsiTheme="majorBidi" w:cstheme="majorBidi"/>
                <w:color w:val="000000"/>
                <w:sz w:val="20"/>
                <w:szCs w:val="20"/>
                <w:lang w:bidi="ar-EG"/>
              </w:rPr>
              <w:t>Optimised</w:t>
            </w:r>
            <w:proofErr w:type="spellEnd"/>
          </w:p>
        </w:tc>
      </w:tr>
    </w:tbl>
    <w:p w14:paraId="49942518" w14:textId="77777777" w:rsidR="001F137D" w:rsidRPr="000A47C9" w:rsidRDefault="00000000">
      <w:pPr>
        <w:ind w:left="-1276"/>
        <w:jc w:val="both"/>
        <w:rPr>
          <w:rFonts w:asciiTheme="majorBidi" w:hAnsiTheme="majorBidi" w:cstheme="majorBidi"/>
          <w:sz w:val="20"/>
          <w:szCs w:val="20"/>
          <w:highlight w:val="yellow"/>
          <w:lang w:bidi="ar-EG"/>
        </w:rPr>
      </w:pPr>
      <w:proofErr w:type="spellStart"/>
      <w:r w:rsidRPr="000A47C9">
        <w:rPr>
          <w:rFonts w:asciiTheme="majorBidi" w:hAnsiTheme="majorBidi" w:cstheme="majorBidi"/>
          <w:sz w:val="20"/>
          <w:szCs w:val="20"/>
        </w:rPr>
        <w:t>LogP</w:t>
      </w:r>
      <w:r w:rsidRPr="000A47C9">
        <w:rPr>
          <w:rFonts w:asciiTheme="majorBidi" w:hAnsiTheme="majorBidi" w:cstheme="majorBidi"/>
          <w:sz w:val="20"/>
          <w:szCs w:val="20"/>
          <w:vertAlign w:val="subscript"/>
        </w:rPr>
        <w:t>o</w:t>
      </w:r>
      <w:proofErr w:type="spellEnd"/>
      <w:r w:rsidRPr="000A47C9">
        <w:rPr>
          <w:rFonts w:asciiTheme="majorBidi" w:hAnsiTheme="majorBidi" w:cstheme="majorBidi"/>
          <w:sz w:val="20"/>
          <w:szCs w:val="20"/>
          <w:vertAlign w:val="subscript"/>
        </w:rPr>
        <w:t>/W</w:t>
      </w:r>
      <w:r w:rsidRPr="000A47C9">
        <w:rPr>
          <w:rFonts w:asciiTheme="majorBidi" w:hAnsiTheme="majorBidi" w:cstheme="majorBidi"/>
          <w:sz w:val="20"/>
          <w:szCs w:val="20"/>
        </w:rPr>
        <w:t xml:space="preserve">; </w:t>
      </w:r>
      <w:r w:rsidRPr="000A47C9">
        <w:rPr>
          <w:rFonts w:asciiTheme="majorBidi" w:hAnsiTheme="majorBidi" w:cstheme="majorBidi"/>
          <w:sz w:val="20"/>
          <w:szCs w:val="20"/>
          <w:vertAlign w:val="subscript"/>
        </w:rPr>
        <w:t xml:space="preserve"> </w:t>
      </w:r>
      <w:proofErr w:type="spellStart"/>
      <w:r w:rsidRPr="000A47C9">
        <w:rPr>
          <w:rFonts w:asciiTheme="majorBidi" w:hAnsiTheme="majorBidi" w:cstheme="majorBidi"/>
          <w:sz w:val="20"/>
          <w:szCs w:val="20"/>
        </w:rPr>
        <w:t>octonal</w:t>
      </w:r>
      <w:proofErr w:type="spellEnd"/>
      <w:r w:rsidRPr="000A47C9">
        <w:rPr>
          <w:rFonts w:asciiTheme="majorBidi" w:hAnsiTheme="majorBidi" w:cstheme="majorBidi"/>
          <w:sz w:val="20"/>
          <w:szCs w:val="20"/>
        </w:rPr>
        <w:t xml:space="preserve">-water partition coefficient, </w:t>
      </w:r>
      <w:proofErr w:type="spellStart"/>
      <w:r w:rsidRPr="000A47C9">
        <w:rPr>
          <w:rFonts w:asciiTheme="majorBidi" w:hAnsiTheme="majorBidi" w:cstheme="majorBidi"/>
          <w:sz w:val="20"/>
          <w:szCs w:val="20"/>
        </w:rPr>
        <w:t>pKa</w:t>
      </w:r>
      <w:proofErr w:type="spellEnd"/>
      <w:r w:rsidRPr="000A47C9">
        <w:rPr>
          <w:rFonts w:asciiTheme="majorBidi" w:hAnsiTheme="majorBidi" w:cstheme="majorBidi"/>
          <w:sz w:val="20"/>
          <w:szCs w:val="20"/>
        </w:rPr>
        <w:t xml:space="preserve">; acid dissociation constant, Fa; fraction absorbed, ka; absorption rate constant, </w:t>
      </w:r>
      <m:oMath>
        <m:sSub>
          <m:sSubPr>
            <m:ctrlPr>
              <w:rPr>
                <w:rFonts w:ascii="Cambria Math" w:hAnsi="Cambria Math" w:cstheme="majorBidi"/>
                <w:i/>
                <w:sz w:val="20"/>
                <w:szCs w:val="20"/>
              </w:rPr>
            </m:ctrlPr>
          </m:sSubPr>
          <m:e>
            <m:r>
              <m:rPr>
                <m:nor/>
              </m:rPr>
              <w:rPr>
                <w:rFonts w:asciiTheme="majorBidi" w:hAnsiTheme="majorBidi" w:cstheme="majorBidi"/>
                <w:i/>
                <w:sz w:val="20"/>
                <w:szCs w:val="20"/>
              </w:rPr>
              <m:t>fu</m:t>
            </m:r>
          </m:e>
          <m:sub>
            <m:r>
              <m:rPr>
                <m:nor/>
              </m:rPr>
              <w:rPr>
                <w:rFonts w:asciiTheme="majorBidi" w:hAnsiTheme="majorBidi" w:cstheme="majorBidi"/>
                <w:i/>
                <w:sz w:val="20"/>
                <w:szCs w:val="20"/>
              </w:rPr>
              <m:t>gut</m:t>
            </m:r>
          </m:sub>
        </m:sSub>
      </m:oMath>
      <w:r w:rsidRPr="000A47C9">
        <w:rPr>
          <w:rFonts w:asciiTheme="majorBidi" w:eastAsiaTheme="minorEastAsia" w:hAnsiTheme="majorBidi" w:cstheme="majorBidi"/>
          <w:sz w:val="20"/>
          <w:szCs w:val="20"/>
        </w:rPr>
        <w:t>;fraction of drug taken up by the gut,</w:t>
      </w:r>
      <m:oMath>
        <m:r>
          <m:rPr>
            <m:nor/>
          </m:rPr>
          <w:rPr>
            <w:rFonts w:asciiTheme="majorBidi" w:eastAsia="Calibri" w:hAnsiTheme="majorBidi" w:cstheme="majorBidi"/>
            <w:sz w:val="20"/>
            <w:szCs w:val="20"/>
            <w:lang w:bidi="ar-EG"/>
          </w:rPr>
          <m:t xml:space="preserve"> </m:t>
        </m:r>
        <m:sSub>
          <m:sSubPr>
            <m:ctrlPr>
              <w:rPr>
                <w:rFonts w:ascii="Cambria Math" w:eastAsiaTheme="minorEastAsia" w:hAnsi="Cambria Math" w:cstheme="majorBidi"/>
                <w:i/>
                <w:sz w:val="20"/>
                <w:szCs w:val="20"/>
              </w:rPr>
            </m:ctrlPr>
          </m:sSubPr>
          <m:e>
            <m:r>
              <m:rPr>
                <m:nor/>
              </m:rPr>
              <w:rPr>
                <w:rFonts w:asciiTheme="majorBidi" w:eastAsiaTheme="minorEastAsia" w:hAnsiTheme="majorBidi" w:cstheme="majorBidi"/>
                <w:i/>
                <w:sz w:val="20"/>
                <w:szCs w:val="20"/>
              </w:rPr>
              <m:t>Q</m:t>
            </m:r>
          </m:e>
          <m:sub>
            <m:r>
              <m:rPr>
                <m:nor/>
              </m:rPr>
              <w:rPr>
                <w:rFonts w:asciiTheme="majorBidi" w:eastAsiaTheme="minorEastAsia" w:hAnsiTheme="majorBidi" w:cstheme="majorBidi"/>
                <w:i/>
                <w:sz w:val="20"/>
                <w:szCs w:val="20"/>
              </w:rPr>
              <m:t>gut</m:t>
            </m:r>
            <m:r>
              <m:rPr>
                <m:nor/>
              </m:rPr>
              <w:rPr>
                <w:rFonts w:asciiTheme="majorBidi" w:eastAsiaTheme="minorEastAsia" w:hAnsiTheme="majorBidi" w:cstheme="majorBidi"/>
                <w:sz w:val="20"/>
                <w:szCs w:val="20"/>
              </w:rPr>
              <m:t xml:space="preserve"> </m:t>
            </m:r>
          </m:sub>
        </m:sSub>
      </m:oMath>
      <w:r w:rsidRPr="000A47C9">
        <w:rPr>
          <w:rFonts w:asciiTheme="majorBidi" w:eastAsiaTheme="minorEastAsia" w:hAnsiTheme="majorBidi" w:cstheme="majorBidi"/>
          <w:sz w:val="20"/>
          <w:szCs w:val="20"/>
        </w:rPr>
        <w:t>;</w:t>
      </w:r>
      <w:r w:rsidRPr="000A47C9">
        <w:rPr>
          <w:rFonts w:asciiTheme="majorBidi" w:hAnsiTheme="majorBidi" w:cstheme="majorBidi"/>
          <w:sz w:val="20"/>
          <w:szCs w:val="20"/>
        </w:rPr>
        <w:t xml:space="preserve"> </w:t>
      </w:r>
      <w:r w:rsidRPr="000A47C9">
        <w:rPr>
          <w:rFonts w:asciiTheme="majorBidi" w:eastAsiaTheme="minorEastAsia" w:hAnsiTheme="majorBidi" w:cstheme="majorBidi"/>
          <w:sz w:val="20"/>
          <w:szCs w:val="20"/>
        </w:rPr>
        <w:t xml:space="preserve">gut blood flow, </w:t>
      </w:r>
      <m:oMath>
        <m:sSub>
          <m:sSubPr>
            <m:ctrlPr>
              <w:rPr>
                <w:rFonts w:ascii="Cambria Math" w:eastAsiaTheme="minorEastAsia" w:hAnsi="Cambria Math" w:cstheme="majorBidi"/>
                <w:i/>
                <w:sz w:val="20"/>
                <w:szCs w:val="20"/>
              </w:rPr>
            </m:ctrlPr>
          </m:sSubPr>
          <m:e>
            <m:r>
              <m:rPr>
                <m:nor/>
              </m:rPr>
              <w:rPr>
                <w:rFonts w:asciiTheme="majorBidi" w:eastAsiaTheme="minorEastAsia" w:hAnsiTheme="majorBidi" w:cstheme="majorBidi"/>
                <w:i/>
                <w:sz w:val="20"/>
                <w:szCs w:val="20"/>
              </w:rPr>
              <m:t>P</m:t>
            </m:r>
          </m:e>
          <m:sub>
            <m:r>
              <m:rPr>
                <m:nor/>
              </m:rPr>
              <w:rPr>
                <w:rFonts w:asciiTheme="majorBidi" w:eastAsiaTheme="minorEastAsia" w:hAnsiTheme="majorBidi" w:cstheme="majorBidi"/>
                <w:i/>
                <w:sz w:val="20"/>
                <w:szCs w:val="20"/>
              </w:rPr>
              <m:t>appaA</m:t>
            </m:r>
            <m:r>
              <m:rPr>
                <m:nor/>
              </m:rPr>
              <w:rPr>
                <w:rFonts w:asciiTheme="majorBidi" w:eastAsiaTheme="minorEastAsia" w:hAnsiTheme="majorBidi" w:cstheme="majorBidi"/>
                <w:sz w:val="20"/>
                <w:szCs w:val="20"/>
              </w:rPr>
              <m:t>:</m:t>
            </m:r>
            <m:r>
              <m:rPr>
                <m:nor/>
              </m:rPr>
              <w:rPr>
                <w:rFonts w:asciiTheme="majorBidi" w:eastAsiaTheme="minorEastAsia" w:hAnsiTheme="majorBidi" w:cstheme="majorBidi"/>
                <w:i/>
                <w:sz w:val="20"/>
                <w:szCs w:val="20"/>
              </w:rPr>
              <m:t>B</m:t>
            </m:r>
            <m:r>
              <m:rPr>
                <m:nor/>
              </m:rPr>
              <w:rPr>
                <w:rFonts w:asciiTheme="majorBidi" w:eastAsiaTheme="minorEastAsia" w:hAnsiTheme="majorBidi" w:cstheme="majorBidi"/>
                <w:sz w:val="20"/>
                <w:szCs w:val="20"/>
              </w:rPr>
              <m:t xml:space="preserve"> </m:t>
            </m:r>
          </m:sub>
        </m:sSub>
        <m:r>
          <m:rPr>
            <m:nor/>
          </m:rPr>
          <w:rPr>
            <w:rFonts w:asciiTheme="majorBidi" w:eastAsiaTheme="minorEastAsia" w:hAnsiTheme="majorBidi" w:cstheme="majorBidi"/>
            <w:sz w:val="20"/>
            <w:szCs w:val="20"/>
          </w:rPr>
          <m:t>;</m:t>
        </m:r>
      </m:oMath>
      <w:r w:rsidRPr="000A47C9">
        <w:rPr>
          <w:rFonts w:asciiTheme="majorBidi" w:hAnsiTheme="majorBidi" w:cstheme="majorBidi"/>
          <w:sz w:val="20"/>
          <w:szCs w:val="20"/>
        </w:rPr>
        <w:t xml:space="preserve"> </w:t>
      </w:r>
      <w:r w:rsidRPr="000A47C9">
        <w:rPr>
          <w:rFonts w:asciiTheme="majorBidi" w:eastAsiaTheme="minorEastAsia" w:hAnsiTheme="majorBidi" w:cstheme="majorBidi"/>
          <w:sz w:val="20"/>
          <w:szCs w:val="20"/>
        </w:rPr>
        <w:t>apparent permeability from Apical to Basolateral</w:t>
      </w:r>
      <w:r w:rsidRPr="000A47C9">
        <w:rPr>
          <w:rFonts w:asciiTheme="majorBidi" w:hAnsiTheme="majorBidi" w:cstheme="majorBidi"/>
          <w:sz w:val="20"/>
          <w:szCs w:val="20"/>
        </w:rPr>
        <w:t xml:space="preserve">, </w:t>
      </w:r>
      <w:proofErr w:type="spellStart"/>
      <w:r w:rsidRPr="000A47C9">
        <w:rPr>
          <w:rFonts w:asciiTheme="majorBidi" w:hAnsiTheme="majorBidi" w:cstheme="majorBidi"/>
          <w:sz w:val="20"/>
          <w:szCs w:val="20"/>
        </w:rPr>
        <w:t>Vss</w:t>
      </w:r>
      <w:proofErr w:type="spellEnd"/>
      <w:r w:rsidRPr="000A47C9">
        <w:rPr>
          <w:rFonts w:asciiTheme="majorBidi" w:hAnsiTheme="majorBidi" w:cstheme="majorBidi"/>
          <w:sz w:val="20"/>
          <w:szCs w:val="20"/>
        </w:rPr>
        <w:t xml:space="preserve">; volume of distribution at steady state, B:P; blood to plasma, </w:t>
      </w:r>
      <m:oMath>
        <m:sSub>
          <m:sSubPr>
            <m:ctrlPr>
              <w:rPr>
                <w:rFonts w:ascii="Cambria Math" w:hAnsi="Cambria Math" w:cstheme="majorBidi"/>
                <w:i/>
                <w:iCs/>
                <w:sz w:val="20"/>
                <w:szCs w:val="20"/>
              </w:rPr>
            </m:ctrlPr>
          </m:sSubPr>
          <m:e>
            <m:r>
              <m:rPr>
                <m:nor/>
              </m:rPr>
              <w:rPr>
                <w:rFonts w:asciiTheme="majorBidi" w:hAnsiTheme="majorBidi" w:cstheme="majorBidi"/>
                <w:i/>
                <w:sz w:val="20"/>
                <w:szCs w:val="20"/>
              </w:rPr>
              <m:t>fu</m:t>
            </m:r>
            <m:r>
              <m:rPr>
                <m:nor/>
              </m:rPr>
              <w:rPr>
                <w:rFonts w:asciiTheme="majorBidi" w:hAnsiTheme="majorBidi" w:cstheme="majorBidi"/>
                <w:sz w:val="20"/>
                <w:szCs w:val="20"/>
              </w:rPr>
              <m:t>,</m:t>
            </m:r>
          </m:e>
          <m:sub>
            <m:r>
              <m:rPr>
                <m:nor/>
              </m:rPr>
              <w:rPr>
                <w:rFonts w:asciiTheme="majorBidi" w:hAnsiTheme="majorBidi" w:cstheme="majorBidi"/>
                <w:i/>
                <w:sz w:val="20"/>
                <w:szCs w:val="20"/>
              </w:rPr>
              <m:t>P</m:t>
            </m:r>
          </m:sub>
        </m:sSub>
      </m:oMath>
      <w:r w:rsidRPr="000A47C9">
        <w:rPr>
          <w:rFonts w:asciiTheme="majorBidi" w:hAnsiTheme="majorBidi" w:cstheme="majorBidi"/>
          <w:i/>
          <w:iCs/>
          <w:sz w:val="20"/>
          <w:szCs w:val="20"/>
        </w:rPr>
        <w:t>;</w:t>
      </w:r>
      <w:r w:rsidRPr="000A47C9">
        <w:rPr>
          <w:rFonts w:asciiTheme="majorBidi" w:hAnsiTheme="majorBidi" w:cstheme="majorBidi"/>
          <w:sz w:val="20"/>
          <w:szCs w:val="20"/>
        </w:rPr>
        <w:t>fraction of unbound drug in plasma</w:t>
      </w:r>
      <w:r w:rsidRPr="000A47C9">
        <w:rPr>
          <w:rFonts w:asciiTheme="majorBidi" w:eastAsia="Calibri" w:hAnsiTheme="majorBidi" w:cstheme="majorBidi"/>
          <w:sz w:val="20"/>
          <w:szCs w:val="20"/>
          <w:lang w:bidi="ar-EG"/>
        </w:rPr>
        <w:t xml:space="preserve"> </w:t>
      </w:r>
      <w:proofErr w:type="spellStart"/>
      <w:r w:rsidRPr="000A47C9">
        <w:rPr>
          <w:rFonts w:asciiTheme="majorBidi" w:hAnsiTheme="majorBidi" w:cstheme="majorBidi"/>
          <w:sz w:val="20"/>
          <w:szCs w:val="20"/>
        </w:rPr>
        <w:t>P</w:t>
      </w:r>
      <w:r w:rsidRPr="000A47C9">
        <w:rPr>
          <w:rFonts w:asciiTheme="majorBidi" w:hAnsiTheme="majorBidi" w:cstheme="majorBidi"/>
          <w:sz w:val="20"/>
          <w:szCs w:val="20"/>
          <w:vertAlign w:val="subscript"/>
        </w:rPr>
        <w:t>eff,man</w:t>
      </w:r>
      <w:proofErr w:type="spellEnd"/>
      <w:r w:rsidRPr="000A47C9">
        <w:rPr>
          <w:rFonts w:asciiTheme="majorBidi" w:hAnsiTheme="majorBidi" w:cstheme="majorBidi"/>
          <w:sz w:val="20"/>
          <w:szCs w:val="20"/>
        </w:rPr>
        <w:t>;</w:t>
      </w:r>
      <w:r w:rsidRPr="000A47C9">
        <w:rPr>
          <w:rFonts w:asciiTheme="majorBidi" w:hAnsiTheme="majorBidi" w:cstheme="majorBidi"/>
          <w:sz w:val="20"/>
          <w:szCs w:val="20"/>
          <w:vertAlign w:val="subscript"/>
        </w:rPr>
        <w:t xml:space="preserve"> </w:t>
      </w:r>
      <w:r w:rsidRPr="000A47C9">
        <w:rPr>
          <w:rFonts w:asciiTheme="majorBidi" w:hAnsiTheme="majorBidi" w:cstheme="majorBidi"/>
          <w:sz w:val="20"/>
          <w:szCs w:val="20"/>
        </w:rPr>
        <w:t xml:space="preserve">human jejunum permeability, </w:t>
      </w:r>
      <w:proofErr w:type="spellStart"/>
      <w:r w:rsidRPr="000A47C9">
        <w:rPr>
          <w:rFonts w:asciiTheme="majorBidi" w:hAnsiTheme="majorBidi" w:cstheme="majorBidi"/>
          <w:color w:val="000000" w:themeColor="text1"/>
          <w:sz w:val="20"/>
          <w:szCs w:val="20"/>
        </w:rPr>
        <w:t>CL</w:t>
      </w:r>
      <w:r w:rsidRPr="000A47C9">
        <w:rPr>
          <w:rFonts w:asciiTheme="majorBidi" w:hAnsiTheme="majorBidi" w:cstheme="majorBidi"/>
          <w:color w:val="000000" w:themeColor="text1"/>
          <w:sz w:val="20"/>
          <w:szCs w:val="20"/>
          <w:vertAlign w:val="subscript"/>
        </w:rPr>
        <w:t>int</w:t>
      </w:r>
      <w:proofErr w:type="spellEnd"/>
      <w:r w:rsidRPr="000A47C9">
        <w:rPr>
          <w:rFonts w:asciiTheme="majorBidi" w:hAnsiTheme="majorBidi" w:cstheme="majorBidi"/>
          <w:color w:val="000000" w:themeColor="text1"/>
          <w:sz w:val="20"/>
          <w:szCs w:val="20"/>
        </w:rPr>
        <w:t>; intrinsic clearance</w:t>
      </w:r>
      <w:r w:rsidRPr="000A47C9">
        <w:rPr>
          <w:rFonts w:asciiTheme="majorBidi" w:hAnsiTheme="majorBidi" w:cstheme="majorBidi"/>
          <w:sz w:val="20"/>
          <w:szCs w:val="20"/>
        </w:rPr>
        <w:t xml:space="preserve">, PBPK; physiologically based pharmacokinetics, CYP; cytochrome P450, </w:t>
      </w:r>
      <m:oMath>
        <m:sSub>
          <m:sSubPr>
            <m:ctrlPr>
              <w:rPr>
                <w:rFonts w:ascii="Cambria Math" w:eastAsiaTheme="minorEastAsia" w:hAnsi="Cambria Math" w:cstheme="majorBidi"/>
                <w:i/>
                <w:color w:val="000000" w:themeColor="text1"/>
                <w:sz w:val="20"/>
                <w:szCs w:val="20"/>
              </w:rPr>
            </m:ctrlPr>
          </m:sSubPr>
          <m:e>
            <m:r>
              <w:rPr>
                <w:rFonts w:ascii="Cambria Math" w:eastAsiaTheme="minorEastAsia" w:hAnsi="Cambria Math" w:cstheme="majorBidi"/>
                <w:color w:val="000000" w:themeColor="text1"/>
                <w:sz w:val="20"/>
                <w:szCs w:val="20"/>
              </w:rPr>
              <m:t>K</m:t>
            </m:r>
          </m:e>
          <m:sub>
            <m:r>
              <w:rPr>
                <w:rFonts w:ascii="Cambria Math" w:eastAsiaTheme="minorEastAsia" w:hAnsi="Cambria Math" w:cstheme="majorBidi"/>
                <w:color w:val="000000" w:themeColor="text1"/>
                <w:sz w:val="20"/>
                <w:szCs w:val="20"/>
              </w:rPr>
              <m:t>inact</m:t>
            </m:r>
          </m:sub>
        </m:sSub>
      </m:oMath>
      <w:r w:rsidRPr="000A47C9">
        <w:rPr>
          <w:rFonts w:asciiTheme="majorBidi" w:eastAsiaTheme="minorEastAsia" w:hAnsiTheme="majorBidi" w:cstheme="majorBidi"/>
          <w:color w:val="000000" w:themeColor="text1"/>
          <w:sz w:val="20"/>
          <w:szCs w:val="20"/>
        </w:rPr>
        <w:t>;</w:t>
      </w:r>
      <w:r w:rsidRPr="000A47C9">
        <w:rPr>
          <w:rFonts w:asciiTheme="majorBidi" w:hAnsiTheme="majorBidi" w:cstheme="majorBidi"/>
          <w:color w:val="000000" w:themeColor="text1"/>
          <w:sz w:val="20"/>
          <w:szCs w:val="20"/>
        </w:rPr>
        <w:t xml:space="preserve"> </w:t>
      </w:r>
      <w:r w:rsidRPr="000A47C9">
        <w:rPr>
          <w:rFonts w:asciiTheme="majorBidi" w:eastAsiaTheme="minorEastAsia" w:hAnsiTheme="majorBidi" w:cstheme="majorBidi"/>
          <w:color w:val="000000" w:themeColor="text1"/>
          <w:sz w:val="20"/>
          <w:szCs w:val="20"/>
        </w:rPr>
        <w:t>rate constant of inactivation.</w:t>
      </w:r>
    </w:p>
    <w:p w14:paraId="535FEAC0" w14:textId="77777777" w:rsidR="001F137D" w:rsidRPr="000A47C9" w:rsidRDefault="001F137D">
      <w:pPr>
        <w:rPr>
          <w:rFonts w:asciiTheme="majorBidi" w:hAnsiTheme="majorBidi" w:cstheme="majorBidi"/>
          <w:sz w:val="20"/>
          <w:szCs w:val="20"/>
        </w:rPr>
      </w:pPr>
    </w:p>
    <w:p w14:paraId="21BDAA35" w14:textId="77777777" w:rsidR="001F137D" w:rsidRPr="000A47C9" w:rsidRDefault="001F137D">
      <w:pPr>
        <w:rPr>
          <w:rFonts w:asciiTheme="majorBidi" w:hAnsiTheme="majorBidi" w:cstheme="majorBidi"/>
          <w:sz w:val="20"/>
          <w:szCs w:val="20"/>
        </w:rPr>
      </w:pPr>
    </w:p>
    <w:p w14:paraId="043780A9" w14:textId="77777777" w:rsidR="001F137D" w:rsidRPr="000A47C9" w:rsidRDefault="001F137D">
      <w:pPr>
        <w:rPr>
          <w:rFonts w:asciiTheme="majorBidi" w:hAnsiTheme="majorBidi" w:cstheme="majorBidi"/>
          <w:sz w:val="20"/>
          <w:szCs w:val="20"/>
        </w:rPr>
      </w:pPr>
    </w:p>
    <w:p w14:paraId="604F78DB" w14:textId="77777777" w:rsidR="001F137D" w:rsidRPr="000A47C9" w:rsidRDefault="001F137D">
      <w:pPr>
        <w:rPr>
          <w:rFonts w:asciiTheme="majorBidi" w:hAnsiTheme="majorBidi" w:cstheme="majorBidi"/>
          <w:sz w:val="20"/>
          <w:szCs w:val="20"/>
        </w:rPr>
      </w:pPr>
    </w:p>
    <w:p w14:paraId="63DC62DE" w14:textId="77777777" w:rsidR="001F137D" w:rsidRPr="000A47C9" w:rsidRDefault="001F137D">
      <w:pPr>
        <w:rPr>
          <w:rFonts w:asciiTheme="majorBidi" w:hAnsiTheme="majorBidi" w:cstheme="majorBidi"/>
          <w:sz w:val="20"/>
          <w:szCs w:val="20"/>
        </w:rPr>
      </w:pPr>
    </w:p>
    <w:p w14:paraId="18C9BB6A" w14:textId="77777777" w:rsidR="001F137D" w:rsidRPr="000A47C9" w:rsidRDefault="001F137D">
      <w:pPr>
        <w:rPr>
          <w:rFonts w:asciiTheme="majorBidi" w:hAnsiTheme="majorBidi" w:cstheme="majorBidi"/>
          <w:sz w:val="20"/>
          <w:szCs w:val="20"/>
        </w:rPr>
      </w:pPr>
    </w:p>
    <w:p w14:paraId="0E27800B" w14:textId="77777777" w:rsidR="001F137D" w:rsidRPr="000A47C9" w:rsidRDefault="001F137D">
      <w:pPr>
        <w:rPr>
          <w:rFonts w:asciiTheme="majorBidi" w:hAnsiTheme="majorBidi" w:cstheme="majorBidi"/>
          <w:sz w:val="20"/>
          <w:szCs w:val="20"/>
        </w:rPr>
      </w:pPr>
    </w:p>
    <w:p w14:paraId="1C67D1C2" w14:textId="77777777" w:rsidR="001F137D" w:rsidRPr="000A47C9" w:rsidRDefault="001F137D">
      <w:pPr>
        <w:rPr>
          <w:rFonts w:asciiTheme="majorBidi" w:hAnsiTheme="majorBidi" w:cstheme="majorBidi"/>
          <w:sz w:val="20"/>
          <w:szCs w:val="20"/>
        </w:rPr>
      </w:pPr>
    </w:p>
    <w:p w14:paraId="55E6B5F3" w14:textId="77777777" w:rsidR="001F137D" w:rsidRPr="000A47C9" w:rsidRDefault="001F137D">
      <w:pPr>
        <w:rPr>
          <w:rFonts w:asciiTheme="majorBidi" w:hAnsiTheme="majorBidi" w:cstheme="majorBidi"/>
          <w:sz w:val="20"/>
          <w:szCs w:val="20"/>
        </w:rPr>
      </w:pPr>
    </w:p>
    <w:p w14:paraId="0EDF0725" w14:textId="77777777" w:rsidR="001F137D" w:rsidRPr="000A47C9" w:rsidRDefault="001F137D">
      <w:pPr>
        <w:rPr>
          <w:rFonts w:asciiTheme="majorBidi" w:hAnsiTheme="majorBidi" w:cstheme="majorBidi"/>
          <w:sz w:val="20"/>
          <w:szCs w:val="20"/>
        </w:rPr>
      </w:pPr>
    </w:p>
    <w:p w14:paraId="1D21BE15" w14:textId="77777777" w:rsidR="001F137D" w:rsidRPr="000A47C9" w:rsidRDefault="001F137D">
      <w:pPr>
        <w:rPr>
          <w:rFonts w:asciiTheme="majorBidi" w:hAnsiTheme="majorBidi" w:cstheme="majorBidi"/>
          <w:sz w:val="20"/>
          <w:szCs w:val="20"/>
        </w:rPr>
      </w:pPr>
    </w:p>
    <w:p w14:paraId="3285E27A" w14:textId="77777777" w:rsidR="001F137D" w:rsidRPr="000A47C9" w:rsidRDefault="001F137D">
      <w:pPr>
        <w:rPr>
          <w:rFonts w:asciiTheme="majorBidi" w:hAnsiTheme="majorBidi" w:cstheme="majorBidi"/>
          <w:sz w:val="20"/>
          <w:szCs w:val="20"/>
        </w:rPr>
      </w:pPr>
    </w:p>
    <w:p w14:paraId="554E3AA9" w14:textId="77777777" w:rsidR="001F137D" w:rsidRPr="000A47C9" w:rsidRDefault="001F137D">
      <w:pPr>
        <w:rPr>
          <w:rFonts w:asciiTheme="majorBidi" w:hAnsiTheme="majorBidi" w:cstheme="majorBidi"/>
          <w:sz w:val="20"/>
          <w:szCs w:val="20"/>
        </w:rPr>
      </w:pPr>
    </w:p>
    <w:p w14:paraId="352D4527" w14:textId="77777777" w:rsidR="001F137D" w:rsidRPr="000A47C9" w:rsidRDefault="001F137D">
      <w:pPr>
        <w:rPr>
          <w:rFonts w:asciiTheme="majorBidi" w:hAnsiTheme="majorBidi" w:cstheme="majorBidi"/>
          <w:sz w:val="20"/>
          <w:szCs w:val="20"/>
        </w:rPr>
      </w:pPr>
    </w:p>
    <w:p w14:paraId="24C2C841" w14:textId="77777777" w:rsidR="001F137D" w:rsidRPr="000A47C9" w:rsidRDefault="001F137D">
      <w:pPr>
        <w:tabs>
          <w:tab w:val="left" w:pos="6154"/>
        </w:tabs>
        <w:rPr>
          <w:rFonts w:asciiTheme="majorBidi" w:hAnsiTheme="majorBidi" w:cstheme="majorBidi"/>
          <w:sz w:val="20"/>
          <w:szCs w:val="20"/>
        </w:rPr>
      </w:pPr>
    </w:p>
    <w:p w14:paraId="5F892C58" w14:textId="77777777" w:rsidR="001F137D" w:rsidRPr="000A47C9" w:rsidRDefault="001F137D">
      <w:pPr>
        <w:tabs>
          <w:tab w:val="left" w:pos="6154"/>
        </w:tabs>
        <w:rPr>
          <w:rFonts w:asciiTheme="majorBidi" w:hAnsiTheme="majorBidi" w:cstheme="majorBidi"/>
          <w:sz w:val="20"/>
          <w:szCs w:val="20"/>
        </w:rPr>
      </w:pPr>
    </w:p>
    <w:p w14:paraId="2C7717CB" w14:textId="77777777" w:rsidR="001F137D" w:rsidRDefault="001F137D">
      <w:pPr>
        <w:tabs>
          <w:tab w:val="left" w:pos="6154"/>
        </w:tabs>
        <w:rPr>
          <w:rFonts w:asciiTheme="majorBidi" w:hAnsiTheme="majorBidi" w:cstheme="majorBidi"/>
          <w:sz w:val="20"/>
          <w:szCs w:val="20"/>
        </w:rPr>
      </w:pPr>
    </w:p>
    <w:p w14:paraId="781FF283" w14:textId="77777777" w:rsidR="000A47C9" w:rsidRDefault="000A47C9">
      <w:pPr>
        <w:tabs>
          <w:tab w:val="left" w:pos="6154"/>
        </w:tabs>
        <w:rPr>
          <w:rFonts w:asciiTheme="majorBidi" w:hAnsiTheme="majorBidi" w:cstheme="majorBidi"/>
          <w:sz w:val="20"/>
          <w:szCs w:val="20"/>
        </w:rPr>
      </w:pPr>
    </w:p>
    <w:p w14:paraId="3EFEC6B5" w14:textId="77777777" w:rsidR="000A47C9" w:rsidRDefault="000A47C9">
      <w:pPr>
        <w:tabs>
          <w:tab w:val="left" w:pos="6154"/>
        </w:tabs>
        <w:rPr>
          <w:rFonts w:asciiTheme="majorBidi" w:hAnsiTheme="majorBidi" w:cstheme="majorBidi"/>
          <w:sz w:val="20"/>
          <w:szCs w:val="20"/>
        </w:rPr>
      </w:pPr>
    </w:p>
    <w:p w14:paraId="3082FC22" w14:textId="77777777" w:rsidR="000A47C9" w:rsidRDefault="000A47C9">
      <w:pPr>
        <w:tabs>
          <w:tab w:val="left" w:pos="6154"/>
        </w:tabs>
        <w:rPr>
          <w:rFonts w:asciiTheme="majorBidi" w:hAnsiTheme="majorBidi" w:cstheme="majorBidi"/>
          <w:sz w:val="20"/>
          <w:szCs w:val="20"/>
        </w:rPr>
      </w:pPr>
    </w:p>
    <w:p w14:paraId="66C84DBC" w14:textId="77777777" w:rsidR="000A47C9" w:rsidRDefault="000A47C9">
      <w:pPr>
        <w:tabs>
          <w:tab w:val="left" w:pos="6154"/>
        </w:tabs>
        <w:rPr>
          <w:rFonts w:asciiTheme="majorBidi" w:hAnsiTheme="majorBidi" w:cstheme="majorBidi"/>
          <w:sz w:val="20"/>
          <w:szCs w:val="20"/>
        </w:rPr>
      </w:pPr>
    </w:p>
    <w:p w14:paraId="17B2AB1D" w14:textId="77777777" w:rsidR="000A47C9" w:rsidRDefault="000A47C9">
      <w:pPr>
        <w:tabs>
          <w:tab w:val="left" w:pos="6154"/>
        </w:tabs>
        <w:rPr>
          <w:rFonts w:asciiTheme="majorBidi" w:hAnsiTheme="majorBidi" w:cstheme="majorBidi"/>
          <w:sz w:val="20"/>
          <w:szCs w:val="20"/>
        </w:rPr>
      </w:pPr>
    </w:p>
    <w:p w14:paraId="11349C44" w14:textId="77777777" w:rsidR="000A47C9" w:rsidRPr="000A47C9" w:rsidRDefault="000A47C9">
      <w:pPr>
        <w:tabs>
          <w:tab w:val="left" w:pos="6154"/>
        </w:tabs>
        <w:rPr>
          <w:rFonts w:asciiTheme="majorBidi" w:hAnsiTheme="majorBidi" w:cstheme="majorBidi"/>
          <w:sz w:val="20"/>
          <w:szCs w:val="20"/>
        </w:rPr>
      </w:pPr>
    </w:p>
    <w:p w14:paraId="6FD888D5" w14:textId="77777777" w:rsidR="001F137D" w:rsidRPr="000A47C9" w:rsidRDefault="001F137D">
      <w:pPr>
        <w:tabs>
          <w:tab w:val="left" w:pos="6154"/>
        </w:tabs>
        <w:rPr>
          <w:rFonts w:asciiTheme="majorBidi" w:hAnsiTheme="majorBidi" w:cstheme="majorBidi"/>
          <w:sz w:val="20"/>
          <w:szCs w:val="20"/>
        </w:rPr>
      </w:pPr>
    </w:p>
    <w:p w14:paraId="5E1D8DDA" w14:textId="77777777" w:rsidR="00EA3B2C" w:rsidRPr="000A47C9" w:rsidRDefault="00EA3B2C" w:rsidP="00EA3B2C">
      <w:pPr>
        <w:tabs>
          <w:tab w:val="left" w:pos="6154"/>
        </w:tabs>
        <w:bidi/>
        <w:rPr>
          <w:rFonts w:asciiTheme="majorBidi" w:hAnsiTheme="majorBidi" w:cstheme="majorBidi" w:hint="cs"/>
          <w:sz w:val="20"/>
          <w:szCs w:val="20"/>
        </w:rPr>
      </w:pPr>
    </w:p>
    <w:p w14:paraId="11031E20" w14:textId="12E108DC" w:rsidR="001F137D" w:rsidRPr="000A47C9" w:rsidRDefault="00000000" w:rsidP="00EA3B2C">
      <w:pPr>
        <w:tabs>
          <w:tab w:val="left" w:pos="6154"/>
        </w:tabs>
        <w:bidi/>
        <w:jc w:val="right"/>
        <w:rPr>
          <w:rFonts w:asciiTheme="majorBidi" w:hAnsiTheme="majorBidi" w:cstheme="majorBidi" w:hint="cs"/>
          <w:sz w:val="20"/>
          <w:szCs w:val="20"/>
          <w:rtl/>
        </w:rPr>
      </w:pPr>
      <w:r w:rsidRPr="000A47C9">
        <w:rPr>
          <w:rFonts w:asciiTheme="majorBidi" w:hAnsiTheme="majorBidi" w:cstheme="majorBidi"/>
          <w:b/>
          <w:bCs/>
          <w:color w:val="000000" w:themeColor="text1"/>
          <w:sz w:val="20"/>
          <w:szCs w:val="20"/>
          <w:lang w:bidi="ar-EG"/>
        </w:rPr>
        <w:lastRenderedPageBreak/>
        <w:t xml:space="preserve">Table S3 </w:t>
      </w:r>
      <w:r w:rsidRPr="000A47C9">
        <w:rPr>
          <w:rFonts w:asciiTheme="majorBidi" w:hAnsiTheme="majorBidi" w:cstheme="majorBidi"/>
          <w:color w:val="000000" w:themeColor="text1"/>
          <w:sz w:val="20"/>
          <w:szCs w:val="20"/>
        </w:rPr>
        <w:t>Predicted to observed pharmacokinetics (PK) parameters of sitagliptin</w:t>
      </w:r>
    </w:p>
    <w:tbl>
      <w:tblPr>
        <w:tblStyle w:val="TableGrid"/>
        <w:tblpPr w:leftFromText="187" w:rightFromText="187" w:vertAnchor="text" w:horzAnchor="page" w:tblpXSpec="center" w:tblpY="793"/>
        <w:tblW w:w="10137" w:type="dxa"/>
        <w:tblLayout w:type="fixed"/>
        <w:tblCellMar>
          <w:left w:w="115" w:type="dxa"/>
          <w:right w:w="115" w:type="dxa"/>
        </w:tblCellMar>
        <w:tblLook w:val="04A0" w:firstRow="1" w:lastRow="0" w:firstColumn="1" w:lastColumn="0" w:noHBand="0" w:noVBand="1"/>
      </w:tblPr>
      <w:tblGrid>
        <w:gridCol w:w="1966"/>
        <w:gridCol w:w="1967"/>
        <w:gridCol w:w="1752"/>
        <w:gridCol w:w="1476"/>
        <w:gridCol w:w="1680"/>
        <w:gridCol w:w="1296"/>
      </w:tblGrid>
      <w:tr w:rsidR="001F137D" w:rsidRPr="000A47C9" w14:paraId="7DC33935" w14:textId="77777777">
        <w:trPr>
          <w:trHeight w:val="394"/>
        </w:trPr>
        <w:tc>
          <w:tcPr>
            <w:tcW w:w="1966" w:type="dxa"/>
            <w:tcBorders>
              <w:top w:val="single" w:sz="8" w:space="0" w:color="4BACC6"/>
              <w:left w:val="single" w:sz="8" w:space="0" w:color="4BACC6"/>
              <w:bottom w:val="single" w:sz="8" w:space="0" w:color="4BACC6"/>
              <w:right w:val="dotted" w:sz="8" w:space="0" w:color="auto"/>
            </w:tcBorders>
            <w:shd w:val="clear" w:color="auto" w:fill="4BACC6"/>
          </w:tcPr>
          <w:p w14:paraId="3FA77D14" w14:textId="77777777" w:rsidR="001F137D" w:rsidRPr="000A47C9" w:rsidRDefault="00000000">
            <w:pPr>
              <w:spacing w:after="0" w:line="240" w:lineRule="auto"/>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 xml:space="preserve">Drug </w:t>
            </w:r>
          </w:p>
        </w:tc>
        <w:tc>
          <w:tcPr>
            <w:tcW w:w="1967" w:type="dxa"/>
            <w:tcBorders>
              <w:top w:val="single" w:sz="8" w:space="0" w:color="4BACC6"/>
              <w:left w:val="dotted" w:sz="8" w:space="0" w:color="auto"/>
              <w:bottom w:val="single" w:sz="8" w:space="0" w:color="4BACC6"/>
              <w:right w:val="dotted" w:sz="8" w:space="0" w:color="auto"/>
            </w:tcBorders>
            <w:shd w:val="clear" w:color="auto" w:fill="4BACC6"/>
          </w:tcPr>
          <w:p w14:paraId="17763EBC" w14:textId="77777777" w:rsidR="001F137D" w:rsidRPr="000A47C9" w:rsidRDefault="00000000">
            <w:pPr>
              <w:spacing w:after="0" w:line="240" w:lineRule="auto"/>
              <w:jc w:val="center"/>
              <w:rPr>
                <w:rFonts w:asciiTheme="majorBidi" w:hAnsiTheme="majorBidi" w:cstheme="majorBidi"/>
                <w:b/>
                <w:bCs/>
                <w:color w:val="FFFFFF"/>
                <w:sz w:val="20"/>
                <w:szCs w:val="20"/>
              </w:rPr>
            </w:pPr>
            <w:r w:rsidRPr="000A47C9">
              <w:rPr>
                <w:rFonts w:asciiTheme="majorBidi" w:hAnsiTheme="majorBidi" w:cstheme="majorBidi"/>
                <w:b/>
                <w:bCs/>
                <w:color w:val="FFFFFF" w:themeColor="background1"/>
                <w:sz w:val="20"/>
                <w:szCs w:val="20"/>
              </w:rPr>
              <w:t>PK parameter</w:t>
            </w:r>
          </w:p>
        </w:tc>
        <w:tc>
          <w:tcPr>
            <w:tcW w:w="1752" w:type="dxa"/>
            <w:tcBorders>
              <w:top w:val="single" w:sz="8" w:space="0" w:color="4BACC6"/>
              <w:left w:val="dotted" w:sz="8" w:space="0" w:color="auto"/>
              <w:bottom w:val="single" w:sz="8" w:space="0" w:color="4BACC6"/>
              <w:right w:val="dotted" w:sz="8" w:space="0" w:color="auto"/>
            </w:tcBorders>
            <w:shd w:val="clear" w:color="auto" w:fill="4BACC6"/>
          </w:tcPr>
          <w:p w14:paraId="2E517D4D" w14:textId="77777777" w:rsidR="001F137D" w:rsidRPr="000A47C9" w:rsidRDefault="00000000">
            <w:pPr>
              <w:spacing w:after="0" w:line="240" w:lineRule="auto"/>
              <w:jc w:val="center"/>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Predicted</w:t>
            </w:r>
          </w:p>
        </w:tc>
        <w:tc>
          <w:tcPr>
            <w:tcW w:w="1476" w:type="dxa"/>
            <w:tcBorders>
              <w:top w:val="single" w:sz="8" w:space="0" w:color="4BACC6"/>
              <w:left w:val="dotted" w:sz="8" w:space="0" w:color="auto"/>
              <w:bottom w:val="single" w:sz="8" w:space="0" w:color="4BACC6"/>
              <w:right w:val="dotted" w:sz="8" w:space="0" w:color="auto"/>
            </w:tcBorders>
            <w:shd w:val="clear" w:color="auto" w:fill="4BACC6"/>
          </w:tcPr>
          <w:p w14:paraId="0740C5FF" w14:textId="77777777" w:rsidR="001F137D" w:rsidRPr="000A47C9" w:rsidRDefault="00000000">
            <w:pPr>
              <w:spacing w:after="0" w:line="240" w:lineRule="auto"/>
              <w:jc w:val="center"/>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Observed</w:t>
            </w:r>
          </w:p>
        </w:tc>
        <w:tc>
          <w:tcPr>
            <w:tcW w:w="1680" w:type="dxa"/>
            <w:tcBorders>
              <w:top w:val="single" w:sz="8" w:space="0" w:color="4BACC6"/>
              <w:left w:val="dotted" w:sz="8" w:space="0" w:color="auto"/>
              <w:bottom w:val="single" w:sz="8" w:space="0" w:color="4BACC6"/>
              <w:right w:val="dotted" w:sz="8" w:space="0" w:color="auto"/>
            </w:tcBorders>
            <w:shd w:val="clear" w:color="auto" w:fill="4BACC6"/>
          </w:tcPr>
          <w:p w14:paraId="5AF88500" w14:textId="3959BEAE" w:rsidR="001F137D" w:rsidRPr="000A47C9" w:rsidRDefault="00EA3B2C">
            <w:pPr>
              <w:spacing w:after="0" w:line="240" w:lineRule="auto"/>
              <w:jc w:val="center"/>
              <w:rPr>
                <w:rFonts w:asciiTheme="majorBidi" w:eastAsia="Times New Roman" w:hAnsiTheme="majorBidi" w:cstheme="majorBidi"/>
                <w:sz w:val="20"/>
                <w:szCs w:val="20"/>
              </w:rPr>
            </w:pPr>
            <w:r w:rsidRPr="000A47C9">
              <w:rPr>
                <w:rFonts w:asciiTheme="majorBidi" w:hAnsiTheme="majorBidi" w:cstheme="majorBidi"/>
                <w:b/>
                <w:bCs/>
                <w:color w:val="FFFFFF" w:themeColor="background1"/>
                <w:sz w:val="20"/>
                <w:szCs w:val="20"/>
              </w:rPr>
              <w:t xml:space="preserve">Predicted </w:t>
            </w:r>
            <w:r w:rsidRPr="000A47C9">
              <w:rPr>
                <w:rFonts w:asciiTheme="majorBidi" w:eastAsia="Times New Roman" w:hAnsiTheme="majorBidi" w:cstheme="majorBidi"/>
                <w:color w:val="FFFFFF" w:themeColor="background1"/>
                <w:sz w:val="20"/>
                <w:szCs w:val="20"/>
              </w:rPr>
              <w:t>/ Observed</w:t>
            </w:r>
          </w:p>
        </w:tc>
        <w:tc>
          <w:tcPr>
            <w:tcW w:w="1296" w:type="dxa"/>
            <w:tcBorders>
              <w:top w:val="single" w:sz="8" w:space="0" w:color="4BACC6"/>
              <w:left w:val="dotted" w:sz="8" w:space="0" w:color="auto"/>
              <w:bottom w:val="single" w:sz="8" w:space="0" w:color="4BACC6"/>
              <w:right w:val="single" w:sz="8" w:space="0" w:color="4BACC6"/>
            </w:tcBorders>
            <w:shd w:val="clear" w:color="auto" w:fill="4BACC6"/>
          </w:tcPr>
          <w:p w14:paraId="0B134824" w14:textId="77777777" w:rsidR="001F137D" w:rsidRPr="000A47C9" w:rsidRDefault="00000000">
            <w:pPr>
              <w:spacing w:after="0" w:line="240" w:lineRule="auto"/>
              <w:jc w:val="center"/>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Observed data reference</w:t>
            </w:r>
          </w:p>
        </w:tc>
      </w:tr>
      <w:tr w:rsidR="001F137D" w:rsidRPr="000A47C9" w14:paraId="12F09E60" w14:textId="77777777">
        <w:trPr>
          <w:trHeight w:val="376"/>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4576A5EF"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73C88914"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 xml:space="preserve"> 100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6F3FBA80"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7AE2B29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3036.45</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65EB237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3388</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08BBDAB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0.89</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29C202C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&lt;EndNote&gt;&lt;Cite&gt;&lt;Author&gt;Kasichayanula&lt;/Author&gt;&lt;Year&gt;2011&lt;/Year&gt;&lt;RecNum&gt;50&lt;/RecNum&gt;&lt;DisplayText&gt;[10]&lt;/DisplayText&gt;&lt;record&gt;&lt;rec-number&gt;50&lt;/rec-number&gt;&lt;foreign-keys&gt;&lt;key app="EN" db-id="vz99xpx24axraaevf9k5xz26aad0z5ftw9w5" timestamp="1761720985"&gt;50&lt;/key&gt;&lt;/foreign-keys&gt;&lt;ref-type name="Journal Article"&gt;17&lt;/ref-type&gt;&lt;contributors&gt;&lt;authors&gt;&lt;author&gt;Kasichayanula, S&lt;/author&gt;&lt;author&gt;Liu, X&lt;/author&gt;&lt;author&gt;Shyu, WC&lt;/author&gt;&lt;author&gt;Zhang, W&lt;/author&gt;&lt;author&gt;Pfister, M&lt;/author&gt;&lt;author&gt;Griffen, SC&lt;/author&gt;&lt;author&gt;Li, T&lt;/author&gt;&lt;author&gt;LaCreta, FP&lt;/author&gt;&lt;author&gt;Boulton, DW&lt;/author&gt;&lt;/authors&gt;&lt;/contributors&gt;&lt;titles&gt;&lt;title&gt;Lack of pharmacokinetic interaction between dapagliflozin, a novel sodium–glucose transporter 2 inhibitor, and metformin, pioglitazone, glimepiride or sitagliptin in healthy subjects&lt;/title&gt;&lt;secondary-title&gt;Diabetes, Obesity and Metabolism&lt;/secondary-title&gt;&lt;/titles&gt;&lt;periodical&gt;&lt;full-title&gt;Diabetes, Obesity and Metabolism&lt;/full-title&gt;&lt;/periodical&gt;&lt;pages&gt;47-54&lt;/pages&gt;&lt;volume&gt;13&lt;/volume&gt;&lt;number&gt;1&lt;/number&gt;&lt;dates&gt;&lt;year&gt;2011&lt;/year&gt;&lt;/dates&gt;&lt;isbn&gt;1462-8902&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[10]</w:t>
            </w:r>
            <w:r w:rsidRPr="000A47C9">
              <w:rPr>
                <w:rFonts w:asciiTheme="majorBidi" w:hAnsiTheme="majorBidi" w:cstheme="majorBidi"/>
                <w:color w:val="000000"/>
                <w:sz w:val="20"/>
                <w:szCs w:val="20"/>
              </w:rPr>
              <w:fldChar w:fldCharType="end"/>
            </w:r>
          </w:p>
        </w:tc>
      </w:tr>
      <w:tr w:rsidR="001F137D" w:rsidRPr="000A47C9" w14:paraId="38033734" w14:textId="77777777">
        <w:trPr>
          <w:trHeight w:val="411"/>
        </w:trPr>
        <w:tc>
          <w:tcPr>
            <w:tcW w:w="1966" w:type="dxa"/>
            <w:vMerge/>
          </w:tcPr>
          <w:p w14:paraId="33F890CF"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1D8170F"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9F98DB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237.17</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5BD80B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288</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1FFB5E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0.82</w:t>
            </w:r>
          </w:p>
        </w:tc>
        <w:tc>
          <w:tcPr>
            <w:tcW w:w="1296" w:type="dxa"/>
            <w:vMerge/>
          </w:tcPr>
          <w:p w14:paraId="09F285C9"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357FD176" w14:textId="77777777">
        <w:trPr>
          <w:trHeight w:val="391"/>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6E698ECB"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6297F7D5"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100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7B0B8A68"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04C9A46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2655.6</w:t>
            </w:r>
            <w:r w:rsidRPr="000A47C9">
              <w:rPr>
                <w:rFonts w:asciiTheme="majorBidi" w:hAnsiTheme="majorBidi" w:cstheme="majorBidi"/>
                <w:color w:val="000000"/>
                <w:sz w:val="20"/>
                <w:szCs w:val="20"/>
                <w:vertAlign w:val="superscript"/>
              </w:rPr>
              <w:t>#</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46B5D21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2904.1</w:t>
            </w:r>
            <w:r w:rsidRPr="000A47C9">
              <w:rPr>
                <w:rFonts w:asciiTheme="majorBidi" w:hAnsiTheme="majorBidi" w:cstheme="majorBidi"/>
                <w:color w:val="000000"/>
                <w:sz w:val="20"/>
                <w:szCs w:val="20"/>
                <w:vertAlign w:val="superscript"/>
              </w:rPr>
              <w:t>#</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484AD80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0.91</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7A4DC261" w14:textId="77777777" w:rsidR="001F137D" w:rsidRPr="000A47C9" w:rsidRDefault="001F137D">
            <w:pPr>
              <w:spacing w:after="0" w:line="240" w:lineRule="auto"/>
              <w:jc w:val="center"/>
              <w:rPr>
                <w:rFonts w:asciiTheme="majorBidi" w:hAnsiTheme="majorBidi" w:cstheme="majorBidi"/>
                <w:color w:val="000000"/>
                <w:sz w:val="20"/>
                <w:szCs w:val="20"/>
              </w:rPr>
            </w:pPr>
          </w:p>
          <w:p w14:paraId="1426F48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&lt;EndNote&gt;&lt;Cite&gt;&lt;Author&gt;Krishna&lt;/Author&gt;&lt;Year&gt;2007&lt;/Year&gt;&lt;RecNum&gt;51&lt;/RecNum&gt;&lt;DisplayText&gt;[11]&lt;/DisplayText&gt;&lt;record&gt;&lt;rec-number&gt;51&lt;/rec-number&gt;&lt;foreign-keys&gt;&lt;key app="EN" db-id="vz99xpx24axraaevf9k5xz26aad0z5ftw9w5" timestamp="1761721072"&gt;51&lt;/key&gt;&lt;/foreign-keys&gt;&lt;ref-type name="Journal Article"&gt;17&lt;/ref-type&gt;&lt;contributors&gt;&lt;authors&gt;&lt;author&gt;Krishna, Rajesh&lt;/author&gt;&lt;author&gt;Bergman, Arthur&lt;/author&gt;&lt;author&gt;Larson, Patrick&lt;/author&gt;&lt;author&gt;Cote, Josee&lt;/author&gt;&lt;author&gt;Lasseter, Kenneth&lt;/author&gt;&lt;author&gt;Dilzer, Stacey&lt;/author&gt;&lt;author&gt;Wang, Amy&lt;/author&gt;&lt;author&gt;Zeng, Wei&lt;/author&gt;&lt;author&gt;Chen, Li&lt;/author&gt;&lt;author&gt;Wagner, John&lt;/author&gt;&lt;/authors&gt;&lt;/contributors&gt;&lt;titles&gt;&lt;title&gt;Effect of a single cyclosporine dose on the single‐dose pharmacokinetics of sitagliptin (MK‐0431), a dipeptidyl peptidase‐4 inhibitor, in healthy male subjects&lt;/title&gt;&lt;secondary-title&gt;The Journal of clinical pharmacology&lt;/secondary-title&gt;&lt;/titles&gt;&lt;periodical&gt;&lt;full-title&gt;The Journal of clinical pharmacology&lt;/full-title&gt;&lt;/periodical&gt;&lt;pages&gt;165-174&lt;/pages&gt;&lt;volume&gt;47&lt;/volume&gt;&lt;number&gt;2&lt;/number&gt;&lt;dates&gt;&lt;year&gt;2007&lt;/year&gt;&lt;/dates&gt;&lt;isbn&gt;0091-2700&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[11]</w:t>
            </w:r>
            <w:r w:rsidRPr="000A47C9">
              <w:rPr>
                <w:rFonts w:asciiTheme="majorBidi" w:hAnsiTheme="majorBidi" w:cstheme="majorBidi"/>
                <w:color w:val="000000"/>
                <w:sz w:val="20"/>
                <w:szCs w:val="20"/>
              </w:rPr>
              <w:fldChar w:fldCharType="end"/>
            </w:r>
          </w:p>
        </w:tc>
      </w:tr>
      <w:tr w:rsidR="001F137D" w:rsidRPr="000A47C9" w14:paraId="76936489" w14:textId="77777777">
        <w:trPr>
          <w:trHeight w:val="412"/>
        </w:trPr>
        <w:tc>
          <w:tcPr>
            <w:tcW w:w="1966" w:type="dxa"/>
            <w:vMerge/>
          </w:tcPr>
          <w:p w14:paraId="03935D5C"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7713C75"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E292A8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0.21</w:t>
            </w:r>
            <w:r w:rsidRPr="000A47C9">
              <w:rPr>
                <w:rFonts w:asciiTheme="majorBidi" w:hAnsiTheme="majorBidi" w:cstheme="majorBidi"/>
                <w:color w:val="000000"/>
                <w:sz w:val="20"/>
                <w:szCs w:val="20"/>
                <w:vertAlign w:val="superscript"/>
              </w:rPr>
              <w:t>#</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C511E3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0.29</w:t>
            </w:r>
            <w:r w:rsidRPr="000A47C9">
              <w:rPr>
                <w:rFonts w:asciiTheme="majorBidi" w:hAnsiTheme="majorBidi" w:cstheme="majorBidi"/>
                <w:color w:val="000000"/>
                <w:sz w:val="20"/>
                <w:szCs w:val="20"/>
                <w:vertAlign w:val="superscript"/>
              </w:rPr>
              <w:t>#</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F01CF8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0.73</w:t>
            </w:r>
          </w:p>
        </w:tc>
        <w:tc>
          <w:tcPr>
            <w:tcW w:w="1296" w:type="dxa"/>
            <w:vMerge/>
          </w:tcPr>
          <w:p w14:paraId="0383E922"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359391F5" w14:textId="77777777">
        <w:trPr>
          <w:trHeight w:val="345"/>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0F84DBE6"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76F4D168"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100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29126E3B" w14:textId="77777777" w:rsidR="001F137D" w:rsidRPr="000A47C9" w:rsidRDefault="00000000">
            <w:pPr>
              <w:spacing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431B933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2803.35</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13EA9CC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3000</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2A8CB62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0.93</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733439A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&lt;EndNote&gt;&lt;Cite&gt;&lt;Author&gt;He&lt;/Author&gt;&lt;Year&gt;2014&lt;/Year&gt;&lt;RecNum&gt;52&lt;/RecNum&gt;&lt;DisplayText&gt;[12]&lt;/DisplayText&gt;&lt;record&gt;&lt;rec-number&gt;52&lt;/rec-number&gt;&lt;foreign-keys&gt;&lt;key app="EN" db-id="vz99xpx24axraaevf9k5xz26aad0z5ftw9w5" timestamp="1761721125"&gt;52&lt;/key&gt;&lt;/foreign-keys&gt;&lt;ref-type name="Journal Article"&gt;17&lt;/ref-type&gt;&lt;contributors&gt;&lt;authors&gt;&lt;author&gt;He, Ling&lt;/author&gt;&lt;author&gt;Wickremasingha, Prachi&lt;/author&gt;&lt;author&gt;Lee, James&lt;/author&gt;&lt;author&gt;Tao, Ben&lt;/author&gt;&lt;author&gt;Mendell-Harary, Jeanne&lt;/author&gt;&lt;author&gt;Walker, Joseph&lt;/author&gt;&lt;author&gt;Wight, Douglas&lt;/author&gt;&lt;/authors&gt;&lt;/contributors&gt;&lt;titles&gt;&lt;title&gt;Lack of effect of colesevelam HCl on the single-dose pharmacokinetics of aspirin, atenolol, enalapril, phenytoin, rosiglitazone, and sitagliptin&lt;/title&gt;&lt;secondary-title&gt;Diabetes research and clinical practice&lt;/secondary-title&gt;&lt;/titles&gt;&lt;periodical&gt;&lt;full-title&gt;Diabetes research and clinical practice&lt;/full-title&gt;&lt;/periodical&gt;&lt;pages&gt;401-409&lt;/pages&gt;&lt;volume&gt;104&lt;/volume&gt;&lt;number&gt;3&lt;/number&gt;&lt;dates&gt;&lt;year&gt;2014&lt;/year&gt;&lt;/dates&gt;&lt;isbn&gt;0168-8227&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[12]</w:t>
            </w:r>
            <w:r w:rsidRPr="000A47C9">
              <w:rPr>
                <w:rFonts w:asciiTheme="majorBidi" w:hAnsiTheme="majorBidi" w:cstheme="majorBidi"/>
                <w:color w:val="000000"/>
                <w:sz w:val="20"/>
                <w:szCs w:val="20"/>
              </w:rPr>
              <w:fldChar w:fldCharType="end"/>
            </w:r>
          </w:p>
        </w:tc>
      </w:tr>
      <w:tr w:rsidR="001F137D" w:rsidRPr="000A47C9" w14:paraId="087E2056" w14:textId="77777777">
        <w:trPr>
          <w:trHeight w:val="392"/>
        </w:trPr>
        <w:tc>
          <w:tcPr>
            <w:tcW w:w="1966" w:type="dxa"/>
            <w:vMerge/>
          </w:tcPr>
          <w:p w14:paraId="79532DF4"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716F490"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6B0E2C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229.28</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AF9859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325.8</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1862D9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0.70</w:t>
            </w:r>
          </w:p>
        </w:tc>
        <w:tc>
          <w:tcPr>
            <w:tcW w:w="1296" w:type="dxa"/>
            <w:vMerge/>
          </w:tcPr>
          <w:p w14:paraId="43900E37"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34EE589" w14:textId="77777777">
        <w:trPr>
          <w:trHeight w:val="353"/>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69AB3A3D"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68E61C6F"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100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5EDDCC34"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0-t</w:t>
            </w:r>
            <w:r w:rsidRPr="000A47C9">
              <w:rPr>
                <w:rFonts w:asciiTheme="majorBidi" w:hAnsiTheme="majorBidi" w:cstheme="majorBidi"/>
                <w:color w:val="000000"/>
                <w:sz w:val="20"/>
                <w:szCs w:val="20"/>
              </w:rPr>
              <w:t xml:space="preserve">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7DEFC6B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3081.68</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72A78D4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2936.01</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20E3061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1.04</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406DE74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&lt;EndNote&gt;&lt;Cite&gt;&lt;Author&gt;Moon&lt;/Author&gt;&lt;Year&gt;2020&lt;/Year&gt;&lt;RecNum&gt;53&lt;/RecNum&gt;&lt;DisplayText&gt;[13]&lt;/DisplayText&gt;&lt;record&gt;&lt;rec-number&gt;53&lt;/rec-number&gt;&lt;foreign-keys&gt;&lt;key app="EN" db-id="vz99xpx24axraaevf9k5xz26aad0z5ftw9w5" timestamp="1761721180"&gt;53&lt;/key&gt;&lt;/foreign-keys&gt;&lt;ref-type name="Journal Article"&gt;17&lt;/ref-type&gt;&lt;contributors&gt;&lt;authors&gt;&lt;author&gt;Moon, Seol Ju&lt;/author&gt;&lt;author&gt;Yu, Kyung-Sang&lt;/author&gt;&lt;author&gt;Kim, Min-Gul&lt;/author&gt;&lt;/authors&gt;&lt;/contributors&gt;&lt;titles&gt;&lt;title&gt;An assessment of pharmacokinetic interaction between lobeglitazone and sitagliptin after multiple oral administrations in healthy men&lt;/title&gt;&lt;secondary-title&gt;Clinical therapeutics&lt;/secondary-title&gt;&lt;/titles&gt;&lt;periodical&gt;&lt;full-title&gt;Clinical therapeutics&lt;/full-title&gt;&lt;/periodical&gt;&lt;pages&gt;1047-1057&lt;/pages&gt;&lt;volume&gt;42&lt;/volume&gt;&lt;number&gt;6&lt;/number&gt;&lt;dates&gt;&lt;year&gt;2020&lt;/year&gt;&lt;/dates&gt;&lt;isbn&gt;0149-2918&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[13]</w:t>
            </w:r>
            <w:r w:rsidRPr="000A47C9">
              <w:rPr>
                <w:rFonts w:asciiTheme="majorBidi" w:hAnsiTheme="majorBidi" w:cstheme="majorBidi"/>
                <w:color w:val="000000"/>
                <w:sz w:val="20"/>
                <w:szCs w:val="20"/>
              </w:rPr>
              <w:fldChar w:fldCharType="end"/>
            </w:r>
          </w:p>
        </w:tc>
      </w:tr>
      <w:tr w:rsidR="001F137D" w:rsidRPr="000A47C9" w14:paraId="6F0DD773" w14:textId="77777777">
        <w:trPr>
          <w:trHeight w:val="205"/>
        </w:trPr>
        <w:tc>
          <w:tcPr>
            <w:tcW w:w="1966" w:type="dxa"/>
            <w:vMerge/>
          </w:tcPr>
          <w:p w14:paraId="14C8A8F1"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105D5CD"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7E818C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235.03</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E0B552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338.94</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3CE57E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0.69</w:t>
            </w:r>
          </w:p>
        </w:tc>
        <w:tc>
          <w:tcPr>
            <w:tcW w:w="1296" w:type="dxa"/>
            <w:vMerge/>
          </w:tcPr>
          <w:p w14:paraId="5E0E8B96"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60C43B5F" w14:textId="77777777">
        <w:trPr>
          <w:trHeight w:val="377"/>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010F4E71"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4340FBAC"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 xml:space="preserve"> 100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2F03DF49"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4299C4B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9.487</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201D82F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7.018</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273624A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1.35</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632A171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&lt;EndNote&gt;&lt;Cite&gt;&lt;Author&gt;Dawra&lt;/Author&gt;&lt;Year&gt;2019&lt;/Year&gt;&lt;RecNum&gt;54&lt;/RecNum&gt;&lt;DisplayText&gt;[14]&lt;/DisplayText&gt;&lt;record&gt;&lt;rec-number&gt;54&lt;/rec-number&gt;&lt;foreign-keys&gt;&lt;key app="EN" db-id="vz99xpx24axraaevf9k5xz26aad0z5ftw9w5" timestamp="1761721224"&gt;54&lt;/key&gt;&lt;/foreign-keys&gt;&lt;ref-type name="Journal Article"&gt;17&lt;/ref-type&gt;&lt;contributors&gt;&lt;authors&gt;&lt;author&gt;Dawra, Vikas Kumar&lt;/author&gt;&lt;author&gt;Cutler, David L&lt;/author&gt;&lt;author&gt;Zhou, Susan&lt;/author&gt;&lt;author&gt;Krishna, Rajesh&lt;/author&gt;&lt;author&gt;Shi, Haihong&lt;/author&gt;&lt;author&gt;Liang, Yali&lt;/author&gt;&lt;author&gt;Alvey, Christine&lt;/author&gt;&lt;author&gt;Hickman, Anne&lt;/author&gt;&lt;author&gt;Saur, Didier&lt;/author&gt;&lt;author&gt;Terra, Steven G&lt;/author&gt;&lt;/authors&gt;&lt;/contributors&gt;&lt;titles&gt;&lt;title&gt;Assessment of the drug interaction potential of ertugliflozin with sitagliptin, metformin, glimepiride, or simvastatin in healthy subjects&lt;/title&gt;&lt;secondary-title&gt;Clinical pharmacology in drug development&lt;/secondary-title&gt;&lt;/titles&gt;&lt;periodical&gt;&lt;full-title&gt;Clinical pharmacology in drug development&lt;/full-title&gt;&lt;/periodical&gt;&lt;pages&gt;314-325&lt;/pages&gt;&lt;volume&gt;8&lt;/volume&gt;&lt;number&gt;3&lt;/number&gt;&lt;dates&gt;&lt;year&gt;2019&lt;/year&gt;&lt;/dates&gt;&lt;isbn&gt;2160-763X&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[14]</w:t>
            </w:r>
            <w:r w:rsidRPr="000A47C9">
              <w:rPr>
                <w:rFonts w:asciiTheme="majorBidi" w:hAnsiTheme="majorBidi" w:cstheme="majorBidi"/>
                <w:color w:val="000000"/>
                <w:sz w:val="20"/>
                <w:szCs w:val="20"/>
              </w:rPr>
              <w:fldChar w:fldCharType="end"/>
            </w:r>
          </w:p>
        </w:tc>
      </w:tr>
      <w:tr w:rsidR="001F137D" w:rsidRPr="000A47C9" w14:paraId="278D4E2A" w14:textId="77777777">
        <w:trPr>
          <w:trHeight w:val="90"/>
        </w:trPr>
        <w:tc>
          <w:tcPr>
            <w:tcW w:w="1966" w:type="dxa"/>
            <w:vMerge/>
          </w:tcPr>
          <w:p w14:paraId="632694EF"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A2C8477"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8E2BBC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690.08</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D4B508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814.3</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D5D5FE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0.84</w:t>
            </w:r>
          </w:p>
        </w:tc>
        <w:tc>
          <w:tcPr>
            <w:tcW w:w="1296" w:type="dxa"/>
            <w:vMerge/>
          </w:tcPr>
          <w:p w14:paraId="4235DDDD"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46C4972B" w14:textId="77777777">
        <w:trPr>
          <w:trHeight w:val="377"/>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72FC63CB"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578D47F9"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100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620F0494"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752F9BE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2664.75*</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3E7CA33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3218*</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4E8F4F8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0.83</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6AEAA4E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&lt;EndNote&gt;&lt;Cite&gt;&lt;Author&gt;Scheen&lt;/Author&gt;&lt;Year&gt;2012&lt;/Year&gt;&lt;RecNum&gt;27&lt;/RecNum&gt;&lt;DisplayText&gt;[15]&lt;/DisplayText&gt;&lt;record&gt;&lt;rec-number&gt;27&lt;/rec-number&gt;&lt;foreign-keys&gt;&lt;key app="EN" db-id="ffsszezz1axpzsezv92xa9ssrzarr5detps0" timestamp="1761923688"&gt;27&lt;/key&gt;&lt;/foreign-keys&gt;&lt;ref-type name="Journal Article"&gt;17&lt;/ref-type&gt;&lt;contributors&gt;&lt;authors&gt;&lt;author&gt;Scheen, André J&lt;/author&gt;&lt;/authors&gt;&lt;/contributors&gt;&lt;titles&gt;&lt;title&gt;Pharmacokinetic evaluation of atorvastatin and sitagliptin in combination for the treatment of type 2 diabetes&lt;/title&gt;&lt;secondary-title&gt;Expert Opinion on Drug Metabolism &amp;amp; Toxicology&lt;/secondary-title&gt;&lt;/titles&gt;&lt;periodical&gt;&lt;full-title&gt;Expert Opinion on Drug Metabolism &amp;amp; Toxicology&lt;/full-title&gt;&lt;/periodical&gt;&lt;pages&gt;745-758&lt;/pages&gt;&lt;volume&gt;8&lt;/volume&gt;&lt;number&gt;6&lt;/number&gt;&lt;dates&gt;&lt;year&gt;2012&lt;/year&gt;&lt;/dates&gt;&lt;isbn&gt;1742-5255&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[15]</w:t>
            </w:r>
            <w:r w:rsidRPr="000A47C9">
              <w:rPr>
                <w:rFonts w:asciiTheme="majorBidi" w:hAnsiTheme="majorBidi" w:cstheme="majorBidi"/>
                <w:color w:val="000000"/>
                <w:sz w:val="20"/>
                <w:szCs w:val="20"/>
              </w:rPr>
              <w:fldChar w:fldCharType="end"/>
            </w:r>
          </w:p>
        </w:tc>
      </w:tr>
      <w:tr w:rsidR="001F137D" w:rsidRPr="000A47C9" w14:paraId="36CD44BC" w14:textId="77777777">
        <w:trPr>
          <w:trHeight w:val="205"/>
        </w:trPr>
        <w:tc>
          <w:tcPr>
            <w:tcW w:w="1966" w:type="dxa"/>
            <w:vMerge/>
          </w:tcPr>
          <w:p w14:paraId="7EE82C73"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BFE4432"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48AF4E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203.45*</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1E2FBD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399*</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BE5505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0.51</w:t>
            </w:r>
          </w:p>
        </w:tc>
        <w:tc>
          <w:tcPr>
            <w:tcW w:w="1296" w:type="dxa"/>
            <w:vMerge/>
          </w:tcPr>
          <w:p w14:paraId="1747C13F"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69BD42A0" w14:textId="77777777">
        <w:trPr>
          <w:trHeight w:val="408"/>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7BD2B8A2"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 xml:space="preserve"> Sitagliptin (oral)</w:t>
            </w:r>
          </w:p>
          <w:p w14:paraId="5E0224F9"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200 mg (MD) (day1)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135143B2"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2F9EB1F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7087.2</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761E5AA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5987.45</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058961B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1.18</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0275515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&lt;EndNote&gt;&lt;Cite&gt;&lt;Author&gt;Herman&lt;/Author&gt;&lt;Year&gt;2006&lt;/Year&gt;&lt;RecNum&gt;56&lt;/RecNum&gt;&lt;DisplayText&gt;[16]&lt;/DisplayText&gt;&lt;record&gt;&lt;rec-number&gt;56&lt;/rec-number&gt;&lt;foreign-keys&gt;&lt;key app="EN" db-id="vz99xpx24axraaevf9k5xz26aad0z5ftw9w5" timestamp="1761721329"&gt;56&lt;/key&gt;&lt;/foreign-keys&gt;&lt;ref-type name="Journal Article"&gt;17&lt;/ref-type&gt;&lt;contributors&gt;&lt;authors&gt;&lt;author&gt;Herman, Gary A&lt;/author&gt;&lt;author&gt;Bergman, Arthur&lt;/author&gt;&lt;author&gt;Liu, Fang&lt;/author&gt;&lt;author&gt;Stevens, Cathy&lt;/author&gt;&lt;author&gt;Wang, Amy Q&lt;/author&gt;&lt;author&gt;Zeng, Wei&lt;/author&gt;&lt;author&gt;Chen, Li&lt;/author&gt;&lt;author&gt;Snyder, Karen&lt;/author&gt;&lt;author&gt;Hilliard, Deborah&lt;/author&gt;&lt;author&gt;Tanen, Michael&lt;/author&gt;&lt;/authors&gt;&lt;/contributors&gt;&lt;titles&gt;&lt;title&gt;Pharmacokinetics and pharmacodynamic effects of the oral DPP‐4 inhibitor sitagliptin in middle‐aged obese subjects&lt;/title&gt;&lt;secondary-title&gt;The Journal of Clinical Pharmacology&lt;/secondary-title&gt;&lt;/titles&gt;&lt;periodical&gt;&lt;full-title&gt;The Journal of clinical pharmacology&lt;/full-title&gt;&lt;/periodical&gt;&lt;pages&gt;876-886&lt;/pages&gt;&lt;volume&gt;46&lt;/volume&gt;&lt;number&gt;8&lt;/number&gt;&lt;dates&gt;&lt;year&gt;2006&lt;/year&gt;&lt;/dates&gt;&lt;isbn&gt;0091-2700&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[16]</w:t>
            </w:r>
            <w:r w:rsidRPr="000A47C9">
              <w:rPr>
                <w:rFonts w:asciiTheme="majorBidi" w:hAnsiTheme="majorBidi" w:cstheme="majorBidi"/>
                <w:color w:val="000000"/>
                <w:sz w:val="20"/>
                <w:szCs w:val="20"/>
              </w:rPr>
              <w:fldChar w:fldCharType="end"/>
            </w:r>
          </w:p>
        </w:tc>
      </w:tr>
      <w:tr w:rsidR="001F137D" w:rsidRPr="000A47C9" w14:paraId="3E1B77BB" w14:textId="77777777">
        <w:trPr>
          <w:trHeight w:val="426"/>
        </w:trPr>
        <w:tc>
          <w:tcPr>
            <w:tcW w:w="1966" w:type="dxa"/>
            <w:vMerge/>
          </w:tcPr>
          <w:p w14:paraId="1CB1E8CB"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03C771B"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AB22BF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0.492</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04D5E9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0.929</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332F27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0.53</w:t>
            </w:r>
          </w:p>
        </w:tc>
        <w:tc>
          <w:tcPr>
            <w:tcW w:w="1296" w:type="dxa"/>
            <w:vMerge/>
          </w:tcPr>
          <w:p w14:paraId="448BB13E"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6820D4BA" w14:textId="77777777">
        <w:trPr>
          <w:trHeight w:val="342"/>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3ECD2377"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5ED66099"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200 mg (MD) (day 28)</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6144BBA6"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24DFC8F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6802.1</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382E6B2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8309.1</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67D1777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0.82</w:t>
            </w:r>
          </w:p>
        </w:tc>
        <w:tc>
          <w:tcPr>
            <w:tcW w:w="1296" w:type="dxa"/>
            <w:vMerge/>
          </w:tcPr>
          <w:p w14:paraId="69E0977F"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7BCC6CD5" w14:textId="77777777">
        <w:trPr>
          <w:trHeight w:val="205"/>
        </w:trPr>
        <w:tc>
          <w:tcPr>
            <w:tcW w:w="1966" w:type="dxa"/>
            <w:vMerge/>
          </w:tcPr>
          <w:p w14:paraId="4E8DCB7F"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0C49E81"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2018CC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0.754</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081DCC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1.189</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0FF59C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0.63</w:t>
            </w:r>
          </w:p>
        </w:tc>
        <w:tc>
          <w:tcPr>
            <w:tcW w:w="1296" w:type="dxa"/>
            <w:vMerge/>
          </w:tcPr>
          <w:p w14:paraId="3F24A4A0"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4240EAC2" w14:textId="77777777">
        <w:trPr>
          <w:trHeight w:val="205"/>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6C7817FE"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563D6BC6"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 xml:space="preserve"> 5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0D5C788E"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2F89891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158.85*</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4A5D4FA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203.66*</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78C6D0F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0.78</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7E4BEFF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[17]</w:t>
            </w:r>
            <w:r w:rsidRPr="000A47C9">
              <w:rPr>
                <w:rFonts w:asciiTheme="majorBidi" w:hAnsiTheme="majorBidi" w:cstheme="majorBidi"/>
                <w:color w:val="000000"/>
                <w:sz w:val="20"/>
                <w:szCs w:val="20"/>
              </w:rPr>
              <w:fldChar w:fldCharType="end"/>
            </w:r>
          </w:p>
        </w:tc>
      </w:tr>
      <w:tr w:rsidR="001F137D" w:rsidRPr="000A47C9" w14:paraId="233E32B2" w14:textId="77777777">
        <w:trPr>
          <w:trHeight w:val="205"/>
        </w:trPr>
        <w:tc>
          <w:tcPr>
            <w:tcW w:w="1966" w:type="dxa"/>
            <w:vMerge/>
          </w:tcPr>
          <w:p w14:paraId="4F7AF835"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B90DA07"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F09110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0.012*</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9DF85F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0.011*</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F22828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w:t>
            </w:r>
          </w:p>
        </w:tc>
        <w:tc>
          <w:tcPr>
            <w:tcW w:w="1296" w:type="dxa"/>
            <w:vMerge/>
          </w:tcPr>
          <w:p w14:paraId="19F691A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69A7CA6" w14:textId="77777777">
        <w:trPr>
          <w:trHeight w:val="205"/>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242BA2A5"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390B4E76"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12.5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01CDD964"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5119809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403.24*</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5A67ABC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391.02*</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5634D5B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1.03</w:t>
            </w:r>
          </w:p>
        </w:tc>
        <w:tc>
          <w:tcPr>
            <w:tcW w:w="1296" w:type="dxa"/>
            <w:vMerge/>
          </w:tcPr>
          <w:p w14:paraId="43F8B09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F4DC976" w14:textId="77777777">
        <w:trPr>
          <w:trHeight w:val="205"/>
        </w:trPr>
        <w:tc>
          <w:tcPr>
            <w:tcW w:w="1966" w:type="dxa"/>
            <w:vMerge/>
          </w:tcPr>
          <w:p w14:paraId="5FACBB34"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0969E00"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D380CE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0.031*</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A5344B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0.024*</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7802D8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w:t>
            </w:r>
          </w:p>
        </w:tc>
        <w:tc>
          <w:tcPr>
            <w:tcW w:w="1296" w:type="dxa"/>
            <w:vMerge/>
          </w:tcPr>
          <w:p w14:paraId="1B5FA51B"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4F2D667" w14:textId="77777777">
        <w:trPr>
          <w:trHeight w:val="205"/>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263686BD"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14DBD675"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25 mg (fasted)(SD)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50BEF928"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4969454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806.47*</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6693952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830.91*</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46CDC34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0.97</w:t>
            </w:r>
          </w:p>
        </w:tc>
        <w:tc>
          <w:tcPr>
            <w:tcW w:w="1296" w:type="dxa"/>
            <w:vMerge/>
          </w:tcPr>
          <w:p w14:paraId="5EC9208E"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02FD0E4" w14:textId="77777777">
        <w:trPr>
          <w:trHeight w:val="205"/>
        </w:trPr>
        <w:tc>
          <w:tcPr>
            <w:tcW w:w="1966" w:type="dxa"/>
            <w:vMerge/>
          </w:tcPr>
          <w:p w14:paraId="5318200F"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F92B5D7"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A56E38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0.061*</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262A30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0.061*</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D1440B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w:t>
            </w:r>
          </w:p>
        </w:tc>
        <w:tc>
          <w:tcPr>
            <w:tcW w:w="1296" w:type="dxa"/>
            <w:vMerge/>
          </w:tcPr>
          <w:p w14:paraId="3D03A723"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80D389D" w14:textId="77777777">
        <w:trPr>
          <w:trHeight w:val="205"/>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556D993D"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689C8DE7"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25 mg (fed)(SD)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58FCC177"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7396D74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859.42*</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7CCECCC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908.30*</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24941C9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0.95</w:t>
            </w:r>
          </w:p>
        </w:tc>
        <w:tc>
          <w:tcPr>
            <w:tcW w:w="1296" w:type="dxa"/>
            <w:vMerge/>
          </w:tcPr>
          <w:p w14:paraId="611A467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EAAE39F" w14:textId="77777777">
        <w:trPr>
          <w:trHeight w:val="205"/>
        </w:trPr>
        <w:tc>
          <w:tcPr>
            <w:tcW w:w="1966" w:type="dxa"/>
            <w:vMerge/>
          </w:tcPr>
          <w:p w14:paraId="3E41B787"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A2A7D5F"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B18A2B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0.064*</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B27346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0.069*</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A1218C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0.93</w:t>
            </w:r>
          </w:p>
        </w:tc>
        <w:tc>
          <w:tcPr>
            <w:tcW w:w="1296" w:type="dxa"/>
            <w:vMerge/>
          </w:tcPr>
          <w:p w14:paraId="234E51F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41A2AC5" w14:textId="77777777">
        <w:trPr>
          <w:trHeight w:val="205"/>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4CEB0667"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6F618DBC"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50mg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0C8749DB"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3D29010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1617.02*</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6919DC7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1531.49*</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202B701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1.05</w:t>
            </w:r>
          </w:p>
        </w:tc>
        <w:tc>
          <w:tcPr>
            <w:tcW w:w="1296" w:type="dxa"/>
            <w:vMerge/>
          </w:tcPr>
          <w:p w14:paraId="3D76DD7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9ED4394" w14:textId="77777777">
        <w:trPr>
          <w:trHeight w:val="205"/>
        </w:trPr>
        <w:tc>
          <w:tcPr>
            <w:tcW w:w="1966" w:type="dxa"/>
            <w:vMerge/>
          </w:tcPr>
          <w:p w14:paraId="4AE77E90"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DEF4097"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E8DB85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0.122*</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DE6F45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0.126*</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038BA0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0.97</w:t>
            </w:r>
          </w:p>
        </w:tc>
        <w:tc>
          <w:tcPr>
            <w:tcW w:w="1296" w:type="dxa"/>
            <w:vMerge/>
          </w:tcPr>
          <w:p w14:paraId="6B453ACA"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671EEB3" w14:textId="77777777">
        <w:trPr>
          <w:trHeight w:val="205"/>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7E4669B1"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6E519ED6"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 xml:space="preserve">100 </w:t>
            </w:r>
            <w:proofErr w:type="gramStart"/>
            <w:r w:rsidRPr="000A47C9">
              <w:rPr>
                <w:rFonts w:asciiTheme="majorBidi" w:hAnsiTheme="majorBidi" w:cstheme="majorBidi"/>
                <w:b/>
                <w:bCs/>
                <w:color w:val="000000"/>
                <w:sz w:val="20"/>
                <w:szCs w:val="20"/>
              </w:rPr>
              <w:t>mg(</w:t>
            </w:r>
            <w:proofErr w:type="gramEnd"/>
            <w:r w:rsidRPr="000A47C9">
              <w:rPr>
                <w:rFonts w:asciiTheme="majorBidi" w:hAnsiTheme="majorBidi" w:cstheme="majorBidi"/>
                <w:b/>
                <w:bCs/>
                <w:color w:val="000000"/>
                <w:sz w:val="20"/>
                <w:szCs w:val="20"/>
              </w:rPr>
              <w:t>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4C477B8A"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6D5B4A7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3498.8*</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62441E8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3523.2*</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6A53171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0.99</w:t>
            </w:r>
          </w:p>
        </w:tc>
        <w:tc>
          <w:tcPr>
            <w:tcW w:w="1296" w:type="dxa"/>
            <w:vMerge/>
          </w:tcPr>
          <w:p w14:paraId="10AA0AED"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D3F27E1" w14:textId="77777777">
        <w:trPr>
          <w:trHeight w:val="205"/>
        </w:trPr>
        <w:tc>
          <w:tcPr>
            <w:tcW w:w="1966" w:type="dxa"/>
            <w:vMerge/>
          </w:tcPr>
          <w:p w14:paraId="3BDF499B"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0178D77"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29AACA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0.255*</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2DE52C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0.391*</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61A175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0.65</w:t>
            </w:r>
          </w:p>
        </w:tc>
        <w:tc>
          <w:tcPr>
            <w:tcW w:w="1296" w:type="dxa"/>
            <w:vMerge/>
          </w:tcPr>
          <w:p w14:paraId="71FE8B9E"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79153402" w14:textId="77777777">
        <w:trPr>
          <w:trHeight w:val="205"/>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0AE9C9C5"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w:t>
            </w:r>
          </w:p>
          <w:p w14:paraId="45EE34AD"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200 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5E67ADD5"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4A84AE2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6997.59*</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5F1AE07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6720.62*</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2522398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1.04</w:t>
            </w:r>
          </w:p>
        </w:tc>
        <w:tc>
          <w:tcPr>
            <w:tcW w:w="1296" w:type="dxa"/>
            <w:vMerge/>
          </w:tcPr>
          <w:p w14:paraId="2D06CDE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70F8F3A" w14:textId="77777777">
        <w:trPr>
          <w:trHeight w:val="205"/>
        </w:trPr>
        <w:tc>
          <w:tcPr>
            <w:tcW w:w="1966" w:type="dxa"/>
            <w:vMerge/>
          </w:tcPr>
          <w:p w14:paraId="3D7939EC"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EAFDCB0"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BB2307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0.509*</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DFB229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0.802*</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66C074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0.63</w:t>
            </w:r>
          </w:p>
        </w:tc>
        <w:tc>
          <w:tcPr>
            <w:tcW w:w="1296" w:type="dxa"/>
            <w:vMerge/>
          </w:tcPr>
          <w:p w14:paraId="4960F12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40DE1B7" w14:textId="77777777">
        <w:trPr>
          <w:trHeight w:val="275"/>
        </w:trPr>
        <w:tc>
          <w:tcPr>
            <w:tcW w:w="1966" w:type="dxa"/>
            <w:vMerge w:val="restart"/>
            <w:tcBorders>
              <w:top w:val="single" w:sz="8" w:space="0" w:color="4BACC6"/>
              <w:left w:val="single" w:sz="8" w:space="0" w:color="4BACC6"/>
              <w:bottom w:val="single" w:sz="4" w:space="0" w:color="auto"/>
              <w:right w:val="dotted" w:sz="8" w:space="0" w:color="auto"/>
            </w:tcBorders>
            <w:shd w:val="clear" w:color="auto" w:fill="E9F1F5"/>
          </w:tcPr>
          <w:p w14:paraId="1AF670CD" w14:textId="77777777" w:rsidR="001F137D" w:rsidRPr="000A47C9" w:rsidRDefault="00000000">
            <w:pPr>
              <w:spacing w:after="0" w:line="240" w:lineRule="auto"/>
              <w:ind w:left="100" w:hangingChars="50" w:hanging="100"/>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Sitagliptin(oral)</w:t>
            </w:r>
          </w:p>
          <w:p w14:paraId="7B521BF2"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400mg (SD)</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18070AF4"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613BE5D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13604.2*</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51EC5F1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13033.9*</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7408B8D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1.04</w:t>
            </w:r>
          </w:p>
        </w:tc>
        <w:tc>
          <w:tcPr>
            <w:tcW w:w="1296" w:type="dxa"/>
            <w:vMerge/>
          </w:tcPr>
          <w:p w14:paraId="0DA8E96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3F2F6A1" w14:textId="77777777">
        <w:trPr>
          <w:trHeight w:val="205"/>
        </w:trPr>
        <w:tc>
          <w:tcPr>
            <w:tcW w:w="1966" w:type="dxa"/>
            <w:vMerge/>
          </w:tcPr>
          <w:p w14:paraId="4398FB27"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EE7E08E"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09E9C2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1.01*</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FDA361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1.61</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15A4F6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0.63</w:t>
            </w:r>
          </w:p>
        </w:tc>
        <w:tc>
          <w:tcPr>
            <w:tcW w:w="1296" w:type="dxa"/>
            <w:vMerge/>
          </w:tcPr>
          <w:p w14:paraId="10A5CE9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E32CC6F"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5AEC69C9"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25 mg (MD) (day1)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3AA3220E"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0-</w:t>
            </w:r>
            <w:proofErr w:type="gramStart"/>
            <w:r w:rsidRPr="000A47C9">
              <w:rPr>
                <w:rFonts w:asciiTheme="majorBidi" w:hAnsiTheme="majorBidi" w:cstheme="majorBidi"/>
                <w:color w:val="000000"/>
                <w:sz w:val="20"/>
                <w:szCs w:val="20"/>
                <w:vertAlign w:val="subscript"/>
              </w:rPr>
              <w:t>t,</w:t>
            </w:r>
            <w:r w:rsidRPr="000A47C9">
              <w:rPr>
                <w:rFonts w:asciiTheme="majorBidi" w:hAnsiTheme="majorBidi" w:cstheme="majorBidi"/>
                <w:color w:val="000000" w:themeColor="text1"/>
                <w:sz w:val="20"/>
                <w:szCs w:val="20"/>
              </w:rPr>
              <w:t>(</w:t>
            </w:r>
            <w:proofErr w:type="spellStart"/>
            <w:proofErr w:type="gramEnd"/>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1F5E4B5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773.89</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7F7D947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692.43</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0FB63C4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1.11</w:t>
            </w:r>
          </w:p>
        </w:tc>
        <w:tc>
          <w:tcPr>
            <w:tcW w:w="1296" w:type="dxa"/>
            <w:vMerge w:val="restart"/>
            <w:tcBorders>
              <w:top w:val="single" w:sz="8" w:space="0" w:color="4BACC6"/>
              <w:left w:val="dotted" w:sz="8" w:space="0" w:color="auto"/>
              <w:bottom w:val="single" w:sz="8" w:space="0" w:color="4BACC6"/>
              <w:right w:val="single" w:sz="8" w:space="0" w:color="4BACC6"/>
            </w:tcBorders>
            <w:shd w:val="clear" w:color="auto" w:fill="E9F1F5"/>
          </w:tcPr>
          <w:p w14:paraId="5D324FF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&lt;EndNote&gt;&lt;Cite&gt;&lt;Author&gt;Bergman&lt;/Author&gt;&lt;Year&gt;2006&lt;/Year&gt;&lt;RecNum&gt;58&lt;/RecNum&gt;&lt;DisplayText&gt;[18]&lt;/DisplayText&gt;&lt;record&gt;&lt;rec-number&gt;58&lt;/rec-number&gt;&lt;foreign-keys&gt;&lt;key app="EN" db-id="vz99xpx24axraaevf9k5xz26aad0z5ftw9w5" timestamp="1761721478"&gt;58&lt;/key&gt;&lt;/foreign-keys&gt;&lt;ref-type name="Journal Article"&gt;17&lt;/ref-type&gt;&lt;contributors&gt;&lt;authors&gt;&lt;author&gt;Bergman, Arthur J&lt;/author&gt;&lt;author&gt;Stevens, Catherine&lt;/author&gt;&lt;author&gt;Zhou, YanYan&lt;/author&gt;&lt;author&gt;Yi, Bingming&lt;/author&gt;&lt;author&gt;Laethem, Martine&lt;/author&gt;&lt;author&gt;De Smet, Marina&lt;/author&gt;&lt;author&gt;Snyder, Karen&lt;/author&gt;&lt;author&gt;Hilliard, Deborah&lt;/author&gt;&lt;author&gt;Tanaka, Wesley&lt;/author&gt;&lt;author&gt;Zeng, Wei&lt;/author&gt;&lt;/authors&gt;&lt;/contributors&gt;&lt;titles&gt;&lt;title&gt;Pharmacokinetic and pharmacodynamic properties of multiple oral doses of sitagliptin, a dipeptidyl peptidase-IV inhibitor: a double-blind, randomized, placebo-controlled study in healthy male volunteers&lt;/title&gt;&lt;secondary-title&gt;Clinical therapeutics&lt;/secondary-title&gt;&lt;/titles&gt;&lt;periodical&gt;&lt;full-title&gt;Clinical therapeutics&lt;/full-title&gt;&lt;/periodical&gt;&lt;pages&gt;55-72&lt;/pages&gt;&lt;volume&gt;28&lt;/volume&gt;&lt;number&gt;1&lt;/number&gt;&lt;dates&gt;&lt;year&gt;2006&lt;/year&gt;&lt;/dates&gt;&lt;isbn&gt;0149-2918&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[18]</w:t>
            </w:r>
            <w:r w:rsidRPr="000A47C9">
              <w:rPr>
                <w:rFonts w:asciiTheme="majorBidi" w:hAnsiTheme="majorBidi" w:cstheme="majorBidi"/>
                <w:color w:val="000000"/>
                <w:sz w:val="20"/>
                <w:szCs w:val="20"/>
              </w:rPr>
              <w:fldChar w:fldCharType="end"/>
            </w:r>
          </w:p>
        </w:tc>
      </w:tr>
      <w:tr w:rsidR="001F137D" w:rsidRPr="000A47C9" w14:paraId="38060FD9" w14:textId="77777777">
        <w:trPr>
          <w:trHeight w:val="195"/>
        </w:trPr>
        <w:tc>
          <w:tcPr>
            <w:tcW w:w="1966" w:type="dxa"/>
            <w:vMerge/>
          </w:tcPr>
          <w:p w14:paraId="2DD9BB62"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4F65839"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9A3505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0.055</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94DAD9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0.056</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40A269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0.98</w:t>
            </w:r>
          </w:p>
        </w:tc>
        <w:tc>
          <w:tcPr>
            <w:tcW w:w="1296" w:type="dxa"/>
            <w:vMerge/>
          </w:tcPr>
          <w:p w14:paraId="24785949"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E7150E0"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5B9AD8DD"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50 mg (MD) (day1)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5E7E78BD"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34EADE6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1303.4</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3163C76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1181.2</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5BE6738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1.10</w:t>
            </w:r>
          </w:p>
        </w:tc>
        <w:tc>
          <w:tcPr>
            <w:tcW w:w="1296" w:type="dxa"/>
            <w:vMerge/>
          </w:tcPr>
          <w:p w14:paraId="32EB784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A2D21A1" w14:textId="77777777">
        <w:trPr>
          <w:trHeight w:val="195"/>
        </w:trPr>
        <w:tc>
          <w:tcPr>
            <w:tcW w:w="1966" w:type="dxa"/>
            <w:vMerge/>
          </w:tcPr>
          <w:p w14:paraId="2C384D22"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6F3EE31"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705834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0.110</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98AEEF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0.113</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1FEA3A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0.98</w:t>
            </w:r>
          </w:p>
        </w:tc>
        <w:tc>
          <w:tcPr>
            <w:tcW w:w="1296" w:type="dxa"/>
            <w:vMerge/>
          </w:tcPr>
          <w:p w14:paraId="10D9AF77"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5229A34"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006FD637"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100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5D799C59"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1D6FEE2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2606.78</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6A10421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3054.83</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0CC3F96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0.85</w:t>
            </w:r>
          </w:p>
        </w:tc>
        <w:tc>
          <w:tcPr>
            <w:tcW w:w="1296" w:type="dxa"/>
            <w:vMerge/>
          </w:tcPr>
          <w:p w14:paraId="5543626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97C4688" w14:textId="77777777">
        <w:trPr>
          <w:trHeight w:val="431"/>
        </w:trPr>
        <w:tc>
          <w:tcPr>
            <w:tcW w:w="1966" w:type="dxa"/>
            <w:vMerge/>
          </w:tcPr>
          <w:p w14:paraId="6B828ABD"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A116A4D" w14:textId="77777777" w:rsidR="001F137D" w:rsidRPr="000A47C9" w:rsidRDefault="00000000">
            <w:pPr>
              <w:spacing w:after="0" w:line="240" w:lineRule="auto"/>
              <w:rPr>
                <w:rFonts w:asciiTheme="majorBidi" w:hAnsiTheme="majorBidi" w:cstheme="majorBidi"/>
                <w:color w:val="000000" w:themeColor="text1"/>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927C65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540.24</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5F0E48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882</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57CD31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0.61</w:t>
            </w:r>
          </w:p>
        </w:tc>
        <w:tc>
          <w:tcPr>
            <w:tcW w:w="1296" w:type="dxa"/>
            <w:vMerge/>
          </w:tcPr>
          <w:p w14:paraId="00BBA38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9DEB918" w14:textId="77777777">
        <w:trPr>
          <w:trHeight w:val="319"/>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6FAAB1DC"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200 mg (MD) (day1)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02764427" w14:textId="77777777" w:rsidR="001F137D" w:rsidRPr="000A47C9" w:rsidRDefault="00000000">
            <w:pPr>
              <w:spacing w:after="0" w:line="240" w:lineRule="auto"/>
              <w:rPr>
                <w:rFonts w:asciiTheme="majorBidi" w:eastAsia="AdvP101DC5" w:hAnsiTheme="majorBidi" w:cstheme="majorBidi"/>
                <w:color w:val="000000"/>
                <w:sz w:val="20"/>
                <w:szCs w:val="20"/>
                <w:lang w:eastAsia="zh-CN" w:bidi="ar"/>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0E21502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5180.98</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2F0BD22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6272.57</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738A6D5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0.83</w:t>
            </w:r>
          </w:p>
        </w:tc>
        <w:tc>
          <w:tcPr>
            <w:tcW w:w="1296" w:type="dxa"/>
            <w:vMerge/>
          </w:tcPr>
          <w:p w14:paraId="2092C6BB"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6D0B9E0" w14:textId="77777777">
        <w:trPr>
          <w:trHeight w:val="235"/>
        </w:trPr>
        <w:tc>
          <w:tcPr>
            <w:tcW w:w="1966" w:type="dxa"/>
            <w:vMerge/>
          </w:tcPr>
          <w:p w14:paraId="306F9A4C"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47F2183"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C35788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0.440</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A5CC58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0.920</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411BB2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w:t>
            </w:r>
          </w:p>
        </w:tc>
        <w:tc>
          <w:tcPr>
            <w:tcW w:w="1296" w:type="dxa"/>
            <w:vMerge/>
          </w:tcPr>
          <w:p w14:paraId="5744D5F3"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0F81691"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10777DC0"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300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531FEB24"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0-</w:t>
            </w:r>
            <w:proofErr w:type="gramStart"/>
            <w:r w:rsidRPr="000A47C9">
              <w:rPr>
                <w:rFonts w:asciiTheme="majorBidi" w:hAnsiTheme="majorBidi" w:cstheme="majorBidi"/>
                <w:color w:val="000000"/>
                <w:sz w:val="20"/>
                <w:szCs w:val="20"/>
                <w:vertAlign w:val="subscript"/>
              </w:rPr>
              <w:t>t,</w:t>
            </w:r>
            <w:r w:rsidRPr="000A47C9">
              <w:rPr>
                <w:rFonts w:asciiTheme="majorBidi" w:hAnsiTheme="majorBidi" w:cstheme="majorBidi"/>
                <w:color w:val="000000" w:themeColor="text1"/>
                <w:sz w:val="20"/>
                <w:szCs w:val="20"/>
              </w:rPr>
              <w:t>(</w:t>
            </w:r>
            <w:proofErr w:type="spellStart"/>
            <w:proofErr w:type="gramEnd"/>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0A8CAD5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5942.65</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51E3376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8024</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14D13ED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w:t>
            </w:r>
          </w:p>
        </w:tc>
        <w:tc>
          <w:tcPr>
            <w:tcW w:w="1296" w:type="dxa"/>
            <w:vMerge/>
          </w:tcPr>
          <w:p w14:paraId="3A6572F6"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55856AC" w14:textId="77777777">
        <w:trPr>
          <w:trHeight w:val="412"/>
        </w:trPr>
        <w:tc>
          <w:tcPr>
            <w:tcW w:w="1966" w:type="dxa"/>
            <w:vMerge/>
          </w:tcPr>
          <w:p w14:paraId="2886924B"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DA70403"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B51CCD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1.76</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C2C479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1.32</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9C2825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w:t>
            </w:r>
          </w:p>
        </w:tc>
        <w:tc>
          <w:tcPr>
            <w:tcW w:w="1296" w:type="dxa"/>
            <w:vMerge/>
          </w:tcPr>
          <w:p w14:paraId="760FC07C"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4D14182"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3901E79E"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400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191F57CA"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6277AD7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10357.9</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2447445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11282.5</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5D16873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0.92</w:t>
            </w:r>
          </w:p>
        </w:tc>
        <w:tc>
          <w:tcPr>
            <w:tcW w:w="1296" w:type="dxa"/>
            <w:vMerge/>
          </w:tcPr>
          <w:p w14:paraId="444E243E"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72D094C" w14:textId="77777777">
        <w:trPr>
          <w:trHeight w:val="195"/>
        </w:trPr>
        <w:tc>
          <w:tcPr>
            <w:tcW w:w="1966" w:type="dxa"/>
            <w:vMerge/>
          </w:tcPr>
          <w:p w14:paraId="6ACAC9AD"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0A7ED8F"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551363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0.88</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79A408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1.48</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3A9C70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w:t>
            </w:r>
          </w:p>
        </w:tc>
        <w:tc>
          <w:tcPr>
            <w:tcW w:w="1296" w:type="dxa"/>
            <w:vMerge/>
          </w:tcPr>
          <w:p w14:paraId="3345C897"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396F714"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35CA642E"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25 mg (MD)(day10)</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3071FBB3"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1FD1C45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692.43</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4D660DE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855.35</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5F31328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0.81</w:t>
            </w:r>
          </w:p>
        </w:tc>
        <w:tc>
          <w:tcPr>
            <w:tcW w:w="1296" w:type="dxa"/>
            <w:vMerge/>
          </w:tcPr>
          <w:p w14:paraId="7D6B9744"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7961C6E9" w14:textId="77777777">
        <w:trPr>
          <w:trHeight w:val="195"/>
        </w:trPr>
        <w:tc>
          <w:tcPr>
            <w:tcW w:w="1966" w:type="dxa"/>
            <w:vMerge/>
          </w:tcPr>
          <w:p w14:paraId="719178FA" w14:textId="77777777" w:rsidR="001F137D" w:rsidRPr="000A47C9" w:rsidRDefault="001F137D">
            <w:pPr>
              <w:spacing w:after="0" w:line="240" w:lineRule="auto"/>
              <w:rPr>
                <w:rFonts w:asciiTheme="majorBidi" w:hAnsiTheme="majorBidi" w:cstheme="majorBidi"/>
                <w:b/>
                <w:bCs/>
                <w:color w:val="000000"/>
                <w:sz w:val="20"/>
                <w:szCs w:val="20"/>
                <w:u w:val="single"/>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4DB104B"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130D08A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146.76</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611CEC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172</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4376A0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0.85</w:t>
            </w:r>
          </w:p>
        </w:tc>
        <w:tc>
          <w:tcPr>
            <w:tcW w:w="1296" w:type="dxa"/>
            <w:vMerge/>
          </w:tcPr>
          <w:p w14:paraId="7CEBB3E8"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7294B17B"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3718CDC2"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50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4D9A61B8"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36A3AC4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1425.59</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40160BB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1507.05</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28CC747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0.95</w:t>
            </w:r>
          </w:p>
        </w:tc>
        <w:tc>
          <w:tcPr>
            <w:tcW w:w="1296" w:type="dxa"/>
            <w:vMerge/>
          </w:tcPr>
          <w:p w14:paraId="469C3B1D"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EC4F1B1" w14:textId="77777777">
        <w:trPr>
          <w:trHeight w:val="195"/>
        </w:trPr>
        <w:tc>
          <w:tcPr>
            <w:tcW w:w="1966" w:type="dxa"/>
            <w:vMerge/>
          </w:tcPr>
          <w:p w14:paraId="4D69B5BE" w14:textId="77777777" w:rsidR="001F137D" w:rsidRPr="000A47C9" w:rsidRDefault="001F137D">
            <w:pPr>
              <w:spacing w:after="0" w:line="240" w:lineRule="auto"/>
              <w:rPr>
                <w:rFonts w:asciiTheme="majorBidi" w:hAnsiTheme="majorBidi" w:cstheme="majorBidi"/>
                <w:b/>
                <w:bCs/>
                <w:color w:val="000000"/>
                <w:sz w:val="20"/>
                <w:szCs w:val="20"/>
                <w:u w:val="single"/>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B6E0FD0"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8619DF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0.12</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3F4F84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0.15</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7E65C0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0.80</w:t>
            </w:r>
          </w:p>
        </w:tc>
        <w:tc>
          <w:tcPr>
            <w:tcW w:w="1296" w:type="dxa"/>
            <w:vMerge/>
          </w:tcPr>
          <w:p w14:paraId="5B65E31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3FD7F53"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1479106F"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100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037832FE"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3548E46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2810.4</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486E609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3462.14</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4D7C444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0.81</w:t>
            </w:r>
          </w:p>
        </w:tc>
        <w:tc>
          <w:tcPr>
            <w:tcW w:w="1296" w:type="dxa"/>
            <w:vMerge/>
          </w:tcPr>
          <w:p w14:paraId="3354B70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5215B51" w14:textId="77777777">
        <w:trPr>
          <w:trHeight w:val="195"/>
        </w:trPr>
        <w:tc>
          <w:tcPr>
            <w:tcW w:w="1966" w:type="dxa"/>
            <w:vMerge/>
          </w:tcPr>
          <w:p w14:paraId="3F0A6473"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CBC6CB1"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33A27EC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0.24</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BE6157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0.38</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4D1940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0.62</w:t>
            </w:r>
          </w:p>
        </w:tc>
        <w:tc>
          <w:tcPr>
            <w:tcW w:w="1296" w:type="dxa"/>
            <w:vMerge/>
          </w:tcPr>
          <w:p w14:paraId="372798E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92FE0B9"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6BB8E8E5"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200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2FCB9B6B"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3116260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5620.88</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39BD78F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6598.4</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34D66BD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0.85</w:t>
            </w:r>
          </w:p>
        </w:tc>
        <w:tc>
          <w:tcPr>
            <w:tcW w:w="1296" w:type="dxa"/>
            <w:vMerge/>
          </w:tcPr>
          <w:p w14:paraId="20F38487"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E6D79FE" w14:textId="77777777">
        <w:trPr>
          <w:trHeight w:val="195"/>
        </w:trPr>
        <w:tc>
          <w:tcPr>
            <w:tcW w:w="1966" w:type="dxa"/>
            <w:vMerge/>
          </w:tcPr>
          <w:p w14:paraId="7CCCDD17"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A4AAAEC"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D8C0B6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0.48</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09E6F4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0.93</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9207A4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0.51</w:t>
            </w:r>
          </w:p>
        </w:tc>
        <w:tc>
          <w:tcPr>
            <w:tcW w:w="1296" w:type="dxa"/>
            <w:vMerge/>
          </w:tcPr>
          <w:p w14:paraId="4DFF83BB"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71C0E51F"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28EDF60B"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300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4C04C5A2"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 xml:space="preserve">0-t,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6E1EB62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14801.65</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2B401D3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11241.76</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55AD8F6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w:t>
            </w:r>
          </w:p>
        </w:tc>
        <w:tc>
          <w:tcPr>
            <w:tcW w:w="1296" w:type="dxa"/>
            <w:vMerge/>
          </w:tcPr>
          <w:p w14:paraId="7E6487F6"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8323FFB" w14:textId="77777777">
        <w:trPr>
          <w:trHeight w:val="195"/>
        </w:trPr>
        <w:tc>
          <w:tcPr>
            <w:tcW w:w="1966" w:type="dxa"/>
            <w:vMerge/>
          </w:tcPr>
          <w:p w14:paraId="1022C0BD"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048CA7C"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38CB6E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1.68</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850F30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1.85</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04879E0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w:t>
            </w:r>
          </w:p>
        </w:tc>
        <w:tc>
          <w:tcPr>
            <w:tcW w:w="1296" w:type="dxa"/>
            <w:vMerge/>
          </w:tcPr>
          <w:p w14:paraId="61C6F1AC"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8C9B412" w14:textId="77777777">
        <w:trPr>
          <w:trHeight w:val="353"/>
        </w:trPr>
        <w:tc>
          <w:tcPr>
            <w:tcW w:w="1966" w:type="dxa"/>
            <w:vMerge w:val="restart"/>
            <w:tcBorders>
              <w:top w:val="single" w:sz="8" w:space="0" w:color="4BACC6"/>
              <w:left w:val="single" w:sz="8" w:space="0" w:color="4BACC6"/>
              <w:bottom w:val="single" w:sz="8" w:space="0" w:color="4BACC6"/>
              <w:right w:val="dotted" w:sz="8" w:space="0" w:color="auto"/>
            </w:tcBorders>
            <w:shd w:val="clear" w:color="auto" w:fill="E9F1F5"/>
          </w:tcPr>
          <w:p w14:paraId="2ACD5AA0"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Sitagliptin (oral) 400 mg (MD)(day1)</w:t>
            </w:r>
          </w:p>
        </w:tc>
        <w:tc>
          <w:tcPr>
            <w:tcW w:w="1967" w:type="dxa"/>
            <w:tcBorders>
              <w:top w:val="single" w:sz="8" w:space="0" w:color="4BACC6"/>
              <w:left w:val="dotted" w:sz="8" w:space="0" w:color="auto"/>
              <w:bottom w:val="single" w:sz="8" w:space="0" w:color="4BACC6"/>
              <w:right w:val="dotted" w:sz="8" w:space="0" w:color="auto"/>
            </w:tcBorders>
            <w:shd w:val="clear" w:color="auto" w:fill="E9F1F5"/>
          </w:tcPr>
          <w:p w14:paraId="231A68D2"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0-</w:t>
            </w:r>
            <w:proofErr w:type="gramStart"/>
            <w:r w:rsidRPr="000A47C9">
              <w:rPr>
                <w:rFonts w:asciiTheme="majorBidi" w:hAnsiTheme="majorBidi" w:cstheme="majorBidi"/>
                <w:color w:val="000000"/>
                <w:sz w:val="20"/>
                <w:szCs w:val="20"/>
                <w:vertAlign w:val="subscript"/>
              </w:rPr>
              <w:t>t,</w:t>
            </w:r>
            <w:r w:rsidRPr="000A47C9">
              <w:rPr>
                <w:rFonts w:asciiTheme="majorBidi" w:hAnsiTheme="majorBidi" w:cstheme="majorBidi"/>
                <w:color w:val="000000" w:themeColor="text1"/>
                <w:sz w:val="20"/>
                <w:szCs w:val="20"/>
              </w:rPr>
              <w:t>(</w:t>
            </w:r>
            <w:proofErr w:type="spellStart"/>
            <w:proofErr w:type="gramEnd"/>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E9F1F5"/>
          </w:tcPr>
          <w:p w14:paraId="4733F8B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11241.76</w:t>
            </w:r>
          </w:p>
        </w:tc>
        <w:tc>
          <w:tcPr>
            <w:tcW w:w="1476" w:type="dxa"/>
            <w:tcBorders>
              <w:top w:val="single" w:sz="8" w:space="0" w:color="4BACC6"/>
              <w:left w:val="dotted" w:sz="8" w:space="0" w:color="auto"/>
              <w:bottom w:val="single" w:sz="8" w:space="0" w:color="4BACC6"/>
              <w:right w:val="dotted" w:sz="8" w:space="0" w:color="auto"/>
            </w:tcBorders>
            <w:shd w:val="clear" w:color="auto" w:fill="E9F1F5"/>
          </w:tcPr>
          <w:p w14:paraId="2FD92F5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12056.38</w:t>
            </w:r>
          </w:p>
        </w:tc>
        <w:tc>
          <w:tcPr>
            <w:tcW w:w="1680" w:type="dxa"/>
            <w:tcBorders>
              <w:top w:val="single" w:sz="8" w:space="0" w:color="4BACC6"/>
              <w:left w:val="dotted" w:sz="8" w:space="0" w:color="auto"/>
              <w:bottom w:val="single" w:sz="8" w:space="0" w:color="4BACC6"/>
              <w:right w:val="dotted" w:sz="8" w:space="0" w:color="auto"/>
            </w:tcBorders>
            <w:shd w:val="clear" w:color="auto" w:fill="E9F1F5"/>
          </w:tcPr>
          <w:p w14:paraId="39F9F28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0.93</w:t>
            </w:r>
          </w:p>
        </w:tc>
        <w:tc>
          <w:tcPr>
            <w:tcW w:w="1296" w:type="dxa"/>
            <w:vMerge/>
          </w:tcPr>
          <w:p w14:paraId="44DACBD0"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D3FD1B1" w14:textId="77777777">
        <w:trPr>
          <w:trHeight w:val="195"/>
        </w:trPr>
        <w:tc>
          <w:tcPr>
            <w:tcW w:w="1966" w:type="dxa"/>
            <w:vMerge/>
          </w:tcPr>
          <w:p w14:paraId="0D0DD149" w14:textId="77777777" w:rsidR="001F137D" w:rsidRPr="000A47C9" w:rsidRDefault="001F137D">
            <w:pPr>
              <w:spacing w:after="0" w:line="240" w:lineRule="auto"/>
              <w:rPr>
                <w:rFonts w:asciiTheme="majorBidi" w:hAnsiTheme="majorBidi" w:cstheme="majorBidi"/>
                <w:b/>
                <w:bCs/>
                <w:color w:val="000000"/>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622A094"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9773D6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0.96</w:t>
            </w:r>
          </w:p>
        </w:tc>
        <w:tc>
          <w:tcPr>
            <w:tcW w:w="1476"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4E7BB15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1.54</w:t>
            </w:r>
          </w:p>
        </w:tc>
        <w:tc>
          <w:tcPr>
            <w:tcW w:w="1680"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7A4F72C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0.62</w:t>
            </w:r>
          </w:p>
        </w:tc>
        <w:tc>
          <w:tcPr>
            <w:tcW w:w="1296" w:type="dxa"/>
            <w:vMerge/>
          </w:tcPr>
          <w:p w14:paraId="54F244A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A1FC858" w14:textId="77777777">
        <w:trPr>
          <w:trHeight w:val="214"/>
        </w:trPr>
        <w:tc>
          <w:tcPr>
            <w:tcW w:w="1966" w:type="dxa"/>
            <w:vMerge w:val="restart"/>
            <w:tcBorders>
              <w:top w:val="single" w:sz="4" w:space="0" w:color="auto"/>
              <w:left w:val="single" w:sz="8" w:space="0" w:color="4BACC6"/>
              <w:bottom w:val="single" w:sz="4" w:space="0" w:color="auto"/>
              <w:right w:val="dotted" w:sz="8" w:space="0" w:color="auto"/>
            </w:tcBorders>
            <w:shd w:val="clear" w:color="auto" w:fill="FFFFFF" w:themeFill="background1"/>
          </w:tcPr>
          <w:p w14:paraId="445C6125"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 xml:space="preserve">Sitagliptin (oral) </w:t>
            </w:r>
          </w:p>
          <w:p w14:paraId="2707AD5F" w14:textId="77777777" w:rsidR="001F137D" w:rsidRPr="000A47C9" w:rsidRDefault="00000000">
            <w:pPr>
              <w:spacing w:after="0" w:line="240" w:lineRule="auto"/>
              <w:rPr>
                <w:rFonts w:asciiTheme="majorBidi" w:hAnsiTheme="majorBidi" w:cstheme="majorBidi"/>
                <w:sz w:val="20"/>
                <w:szCs w:val="20"/>
              </w:rPr>
            </w:pPr>
            <w:r w:rsidRPr="000A47C9">
              <w:rPr>
                <w:rFonts w:asciiTheme="majorBidi" w:hAnsiTheme="majorBidi" w:cstheme="majorBidi"/>
                <w:b/>
                <w:bCs/>
                <w:color w:val="000000"/>
                <w:sz w:val="20"/>
                <w:szCs w:val="20"/>
              </w:rPr>
              <w:t>100 mg (SD)</w:t>
            </w: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C92E2AF" w14:textId="77777777" w:rsidR="001F137D" w:rsidRPr="000A47C9" w:rsidRDefault="00000000">
            <w:pPr>
              <w:spacing w:after="0" w:line="240" w:lineRule="auto"/>
              <w:rPr>
                <w:rFonts w:asciiTheme="majorBidi" w:hAnsiTheme="majorBidi" w:cstheme="majorBidi"/>
                <w:color w:val="000000" w:themeColor="text1"/>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0-</w:t>
            </w:r>
            <w:proofErr w:type="gramStart"/>
            <w:r w:rsidRPr="000A47C9">
              <w:rPr>
                <w:rFonts w:asciiTheme="majorBidi" w:hAnsiTheme="majorBidi" w:cstheme="majorBidi"/>
                <w:color w:val="000000"/>
                <w:sz w:val="20"/>
                <w:szCs w:val="20"/>
                <w:vertAlign w:val="subscript"/>
              </w:rPr>
              <w:t>t,</w:t>
            </w:r>
            <w:r w:rsidRPr="000A47C9">
              <w:rPr>
                <w:rFonts w:asciiTheme="majorBidi" w:hAnsiTheme="majorBidi" w:cstheme="majorBidi"/>
                <w:color w:val="000000" w:themeColor="text1"/>
                <w:sz w:val="20"/>
                <w:szCs w:val="20"/>
              </w:rPr>
              <w:t>(</w:t>
            </w:r>
            <w:proofErr w:type="spellStart"/>
            <w:proofErr w:type="gramEnd"/>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4" w:space="0" w:color="auto"/>
              <w:left w:val="dotted" w:sz="8" w:space="0" w:color="auto"/>
              <w:bottom w:val="single" w:sz="4" w:space="0" w:color="auto"/>
              <w:right w:val="dotted" w:sz="8" w:space="0" w:color="auto"/>
            </w:tcBorders>
            <w:shd w:val="clear" w:color="auto" w:fill="FFFFFF" w:themeFill="background1"/>
          </w:tcPr>
          <w:p w14:paraId="5A0F573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3060.49</w:t>
            </w:r>
          </w:p>
        </w:tc>
        <w:tc>
          <w:tcPr>
            <w:tcW w:w="1476" w:type="dxa"/>
            <w:tcBorders>
              <w:top w:val="single" w:sz="4" w:space="0" w:color="auto"/>
              <w:left w:val="dotted" w:sz="8" w:space="0" w:color="auto"/>
              <w:bottom w:val="single" w:sz="4" w:space="0" w:color="auto"/>
              <w:right w:val="dotted" w:sz="8" w:space="0" w:color="auto"/>
            </w:tcBorders>
            <w:shd w:val="clear" w:color="auto" w:fill="FFFFFF" w:themeFill="background1"/>
          </w:tcPr>
          <w:p w14:paraId="1992051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2600</w:t>
            </w:r>
          </w:p>
        </w:tc>
        <w:tc>
          <w:tcPr>
            <w:tcW w:w="1680" w:type="dxa"/>
            <w:tcBorders>
              <w:top w:val="single" w:sz="4" w:space="0" w:color="auto"/>
              <w:left w:val="dotted" w:sz="8" w:space="0" w:color="auto"/>
              <w:bottom w:val="single" w:sz="4" w:space="0" w:color="auto"/>
              <w:right w:val="dotted" w:sz="8" w:space="0" w:color="auto"/>
            </w:tcBorders>
            <w:shd w:val="clear" w:color="auto" w:fill="FFFFFF" w:themeFill="background1"/>
          </w:tcPr>
          <w:p w14:paraId="11DA25F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w:t>
            </w:r>
          </w:p>
        </w:tc>
        <w:tc>
          <w:tcPr>
            <w:tcW w:w="1296" w:type="dxa"/>
            <w:vMerge w:val="restart"/>
            <w:tcBorders>
              <w:top w:val="single" w:sz="4" w:space="0" w:color="auto"/>
              <w:left w:val="dotted" w:sz="8" w:space="0" w:color="auto"/>
              <w:bottom w:val="single" w:sz="4" w:space="0" w:color="auto"/>
              <w:right w:val="single" w:sz="8" w:space="0" w:color="4BACC6"/>
            </w:tcBorders>
            <w:shd w:val="clear" w:color="auto" w:fill="FFFFFF" w:themeFill="background1"/>
          </w:tcPr>
          <w:p w14:paraId="78EF29B4"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fldChar w:fldCharType="begin"/>
            </w:r>
            <w:r w:rsidRPr="000A47C9">
              <w:rPr>
                <w:rFonts w:asciiTheme="majorBidi" w:hAnsiTheme="majorBidi" w:cstheme="majorBidi"/>
                <w:b/>
                <w:bCs/>
                <w:color w:val="000000"/>
                <w:sz w:val="20"/>
                <w:szCs w:val="20"/>
              </w:rPr>
              <w:instrText xml:space="preserve"> ADDIN EN.CITE &lt;EndNote&gt;&lt;Cite&gt;&lt;Author&gt;Brand&lt;/Author&gt;&lt;Year&gt;2012&lt;/Year&gt;&lt;RecNum&gt;100&lt;/RecNum&gt;&lt;DisplayText&gt;[19]&lt;/DisplayText&gt;&lt;record&gt;&lt;rec-number&gt;100&lt;/rec-number&gt;&lt;foreign-keys&gt;&lt;key app="EN" db-id="ffsszezz1axpzsezv92xa9ssrzarr5detps0" timestamp="1767314388"&gt;100&lt;/key&gt;&lt;/foreign-keys&gt;&lt;ref-type name="Journal Article"&gt;17&lt;/ref-type&gt;&lt;contributors&gt;&lt;authors&gt;&lt;author&gt;Brand, Tobias&lt;/author&gt;&lt;author&gt;Macha, Sreeraj&lt;/author&gt;&lt;author&gt;Mattheus, Michaela&lt;/author&gt;&lt;author&gt;Pinnetti, Sabine&lt;/author&gt;&lt;author&gt;Woerle, Hans J&lt;/author&gt;&lt;/authors&gt;&lt;/contributors&gt;&lt;titles&gt;&lt;title&gt;Pharmacokinetics of empagliflozin, a sodium glucose cotransporter-2 (SGLT-2) inhibitor, coadministered with sitagliptin in healthy volunteers&lt;/title&gt;&lt;secondary-title&gt;Advances in therapy&lt;/secondary-title&gt;&lt;/titles&gt;&lt;periodical&gt;&lt;full-title&gt;Advances in therapy&lt;/full-title&gt;&lt;/periodical&gt;&lt;pages&gt;889-899&lt;/pages&gt;&lt;volume&gt;29&lt;/volume&gt;&lt;number&gt;10&lt;/number&gt;&lt;dates&gt;&lt;year&gt;2012&lt;/year&gt;&lt;/dates&gt;&lt;isbn&gt;0741-238X&lt;/isbn&gt;&lt;urls&gt;&lt;/urls&gt;&lt;/record&gt;&lt;/Cite&gt;&lt;/EndNote&gt;</w:instrText>
            </w:r>
            <w:r w:rsidRPr="000A47C9">
              <w:rPr>
                <w:rFonts w:asciiTheme="majorBidi" w:hAnsiTheme="majorBidi" w:cstheme="majorBidi"/>
                <w:b/>
                <w:bCs/>
                <w:color w:val="000000"/>
                <w:sz w:val="20"/>
                <w:szCs w:val="20"/>
              </w:rPr>
              <w:fldChar w:fldCharType="separate"/>
            </w:r>
            <w:r w:rsidRPr="000A47C9">
              <w:rPr>
                <w:rFonts w:asciiTheme="majorBidi" w:hAnsiTheme="majorBidi" w:cstheme="majorBidi"/>
                <w:b/>
                <w:bCs/>
                <w:color w:val="000000"/>
                <w:sz w:val="20"/>
                <w:szCs w:val="20"/>
              </w:rPr>
              <w:t>[19]</w:t>
            </w:r>
            <w:r w:rsidRPr="000A47C9">
              <w:rPr>
                <w:rFonts w:asciiTheme="majorBidi" w:hAnsiTheme="majorBidi" w:cstheme="majorBidi"/>
                <w:b/>
                <w:bCs/>
                <w:color w:val="000000"/>
                <w:sz w:val="20"/>
                <w:szCs w:val="20"/>
              </w:rPr>
              <w:fldChar w:fldCharType="end"/>
            </w:r>
          </w:p>
        </w:tc>
      </w:tr>
      <w:tr w:rsidR="001F137D" w:rsidRPr="000A47C9" w14:paraId="05C0B129" w14:textId="77777777">
        <w:trPr>
          <w:trHeight w:val="214"/>
        </w:trPr>
        <w:tc>
          <w:tcPr>
            <w:tcW w:w="1966" w:type="dxa"/>
            <w:vMerge/>
          </w:tcPr>
          <w:p w14:paraId="00558574" w14:textId="77777777" w:rsidR="001F137D" w:rsidRPr="000A47C9" w:rsidRDefault="001F137D">
            <w:pPr>
              <w:spacing w:after="0" w:line="240" w:lineRule="auto"/>
              <w:rPr>
                <w:rFonts w:asciiTheme="majorBidi" w:hAnsiTheme="majorBidi" w:cstheme="majorBidi"/>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6BED706E" w14:textId="77777777" w:rsidR="001F137D" w:rsidRPr="000A47C9" w:rsidRDefault="00000000">
            <w:pPr>
              <w:spacing w:after="0" w:line="240" w:lineRule="auto"/>
              <w:rPr>
                <w:rFonts w:asciiTheme="majorBidi" w:hAnsiTheme="majorBidi" w:cstheme="majorBidi"/>
                <w:color w:val="000000" w:themeColor="text1"/>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4" w:space="0" w:color="auto"/>
              <w:left w:val="dotted" w:sz="8" w:space="0" w:color="auto"/>
              <w:bottom w:val="single" w:sz="4" w:space="0" w:color="auto"/>
              <w:right w:val="dotted" w:sz="8" w:space="0" w:color="auto"/>
            </w:tcBorders>
            <w:shd w:val="clear" w:color="auto" w:fill="FFFFFF" w:themeFill="background1"/>
          </w:tcPr>
          <w:p w14:paraId="0EFF1C2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232.64</w:t>
            </w:r>
          </w:p>
        </w:tc>
        <w:tc>
          <w:tcPr>
            <w:tcW w:w="1476" w:type="dxa"/>
            <w:tcBorders>
              <w:top w:val="single" w:sz="4" w:space="0" w:color="auto"/>
              <w:left w:val="dotted" w:sz="8" w:space="0" w:color="auto"/>
              <w:bottom w:val="single" w:sz="4" w:space="0" w:color="auto"/>
              <w:right w:val="dotted" w:sz="8" w:space="0" w:color="auto"/>
            </w:tcBorders>
            <w:shd w:val="clear" w:color="auto" w:fill="FFFFFF" w:themeFill="background1"/>
          </w:tcPr>
          <w:p w14:paraId="6BE7031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341</w:t>
            </w:r>
          </w:p>
        </w:tc>
        <w:tc>
          <w:tcPr>
            <w:tcW w:w="1680" w:type="dxa"/>
            <w:tcBorders>
              <w:top w:val="single" w:sz="4" w:space="0" w:color="auto"/>
              <w:left w:val="dotted" w:sz="8" w:space="0" w:color="auto"/>
              <w:bottom w:val="single" w:sz="4" w:space="0" w:color="auto"/>
              <w:right w:val="dotted" w:sz="8" w:space="0" w:color="auto"/>
            </w:tcBorders>
            <w:shd w:val="clear" w:color="auto" w:fill="FFFFFF" w:themeFill="background1"/>
          </w:tcPr>
          <w:p w14:paraId="186D7E4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w:t>
            </w:r>
          </w:p>
        </w:tc>
        <w:tc>
          <w:tcPr>
            <w:tcW w:w="1296" w:type="dxa"/>
            <w:vMerge/>
          </w:tcPr>
          <w:p w14:paraId="3B92B1ED" w14:textId="77777777" w:rsidR="001F137D" w:rsidRPr="000A47C9" w:rsidRDefault="001F137D">
            <w:pPr>
              <w:spacing w:after="0" w:line="240" w:lineRule="auto"/>
              <w:jc w:val="center"/>
              <w:rPr>
                <w:rFonts w:asciiTheme="majorBidi" w:hAnsiTheme="majorBidi" w:cstheme="majorBidi"/>
                <w:b/>
                <w:bCs/>
                <w:color w:val="000000"/>
                <w:sz w:val="20"/>
                <w:szCs w:val="20"/>
              </w:rPr>
            </w:pPr>
          </w:p>
        </w:tc>
      </w:tr>
      <w:tr w:rsidR="001F137D" w:rsidRPr="000A47C9" w14:paraId="7FFF4694" w14:textId="77777777">
        <w:trPr>
          <w:trHeight w:val="214"/>
        </w:trPr>
        <w:tc>
          <w:tcPr>
            <w:tcW w:w="1966" w:type="dxa"/>
            <w:vMerge w:val="restart"/>
            <w:tcBorders>
              <w:top w:val="single" w:sz="4" w:space="0" w:color="auto"/>
              <w:left w:val="single" w:sz="8" w:space="0" w:color="4BACC6"/>
              <w:bottom w:val="single" w:sz="4" w:space="0" w:color="auto"/>
              <w:right w:val="dotted" w:sz="8" w:space="0" w:color="auto"/>
            </w:tcBorders>
            <w:shd w:val="clear" w:color="auto" w:fill="FFFFFF" w:themeFill="background1"/>
          </w:tcPr>
          <w:p w14:paraId="4C592020"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t xml:space="preserve">Sitagliptin (oral) </w:t>
            </w:r>
          </w:p>
          <w:p w14:paraId="1232483D" w14:textId="77777777" w:rsidR="001F137D" w:rsidRPr="000A47C9" w:rsidRDefault="00000000">
            <w:pPr>
              <w:spacing w:after="0" w:line="240" w:lineRule="auto"/>
              <w:rPr>
                <w:rFonts w:asciiTheme="majorBidi" w:hAnsiTheme="majorBidi" w:cstheme="majorBidi"/>
                <w:sz w:val="20"/>
                <w:szCs w:val="20"/>
              </w:rPr>
            </w:pPr>
            <w:r w:rsidRPr="000A47C9">
              <w:rPr>
                <w:rFonts w:asciiTheme="majorBidi" w:hAnsiTheme="majorBidi" w:cstheme="majorBidi"/>
                <w:b/>
                <w:bCs/>
                <w:color w:val="000000"/>
                <w:sz w:val="20"/>
                <w:szCs w:val="20"/>
              </w:rPr>
              <w:t>100 mg (SD)</w:t>
            </w: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2E0A131E" w14:textId="77777777" w:rsidR="001F137D" w:rsidRPr="000A47C9" w:rsidRDefault="00000000">
            <w:pPr>
              <w:spacing w:after="0" w:line="240" w:lineRule="auto"/>
              <w:rPr>
                <w:rFonts w:asciiTheme="majorBidi" w:hAnsiTheme="majorBidi" w:cstheme="majorBidi"/>
                <w:color w:val="000000" w:themeColor="text1"/>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0-</w:t>
            </w:r>
            <w:proofErr w:type="gramStart"/>
            <w:r w:rsidRPr="000A47C9">
              <w:rPr>
                <w:rFonts w:asciiTheme="majorBidi" w:hAnsiTheme="majorBidi" w:cstheme="majorBidi"/>
                <w:color w:val="000000"/>
                <w:sz w:val="20"/>
                <w:szCs w:val="20"/>
                <w:vertAlign w:val="subscript"/>
              </w:rPr>
              <w:t>t,</w:t>
            </w:r>
            <w:r w:rsidRPr="000A47C9">
              <w:rPr>
                <w:rFonts w:asciiTheme="majorBidi" w:hAnsiTheme="majorBidi" w:cstheme="majorBidi"/>
                <w:color w:val="000000" w:themeColor="text1"/>
                <w:sz w:val="20"/>
                <w:szCs w:val="20"/>
              </w:rPr>
              <w:t>(</w:t>
            </w:r>
            <w:proofErr w:type="spellStart"/>
            <w:proofErr w:type="gramEnd"/>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752" w:type="dxa"/>
            <w:tcBorders>
              <w:top w:val="single" w:sz="4" w:space="0" w:color="auto"/>
              <w:left w:val="dotted" w:sz="8" w:space="0" w:color="auto"/>
              <w:bottom w:val="single" w:sz="4" w:space="0" w:color="auto"/>
              <w:right w:val="dotted" w:sz="8" w:space="0" w:color="auto"/>
            </w:tcBorders>
            <w:shd w:val="clear" w:color="auto" w:fill="FFFFFF" w:themeFill="background1"/>
          </w:tcPr>
          <w:p w14:paraId="538C404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3719.39</w:t>
            </w:r>
          </w:p>
        </w:tc>
        <w:tc>
          <w:tcPr>
            <w:tcW w:w="1476" w:type="dxa"/>
            <w:tcBorders>
              <w:top w:val="single" w:sz="4" w:space="0" w:color="auto"/>
              <w:left w:val="dotted" w:sz="8" w:space="0" w:color="auto"/>
              <w:bottom w:val="single" w:sz="4" w:space="0" w:color="auto"/>
              <w:right w:val="dotted" w:sz="8" w:space="0" w:color="auto"/>
            </w:tcBorders>
            <w:shd w:val="clear" w:color="auto" w:fill="FFFFFF" w:themeFill="background1"/>
          </w:tcPr>
          <w:p w14:paraId="468A266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3310</w:t>
            </w:r>
          </w:p>
        </w:tc>
        <w:tc>
          <w:tcPr>
            <w:tcW w:w="1680" w:type="dxa"/>
            <w:tcBorders>
              <w:top w:val="single" w:sz="4" w:space="0" w:color="auto"/>
              <w:left w:val="dotted" w:sz="8" w:space="0" w:color="auto"/>
              <w:bottom w:val="single" w:sz="4" w:space="0" w:color="auto"/>
              <w:right w:val="dotted" w:sz="8" w:space="0" w:color="auto"/>
            </w:tcBorders>
            <w:shd w:val="clear" w:color="auto" w:fill="FFFFFF" w:themeFill="background1"/>
          </w:tcPr>
          <w:p w14:paraId="3CF1068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1.12</w:t>
            </w:r>
          </w:p>
        </w:tc>
        <w:tc>
          <w:tcPr>
            <w:tcW w:w="1296" w:type="dxa"/>
            <w:vMerge w:val="restart"/>
            <w:tcBorders>
              <w:top w:val="single" w:sz="4" w:space="0" w:color="auto"/>
              <w:left w:val="dotted" w:sz="8" w:space="0" w:color="auto"/>
              <w:bottom w:val="single" w:sz="4" w:space="0" w:color="auto"/>
              <w:right w:val="single" w:sz="8" w:space="0" w:color="4BACC6"/>
            </w:tcBorders>
            <w:shd w:val="clear" w:color="auto" w:fill="FFFFFF" w:themeFill="background1"/>
          </w:tcPr>
          <w:p w14:paraId="059353B7"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b/>
                <w:bCs/>
                <w:color w:val="000000"/>
                <w:sz w:val="20"/>
                <w:szCs w:val="20"/>
              </w:rPr>
              <w:fldChar w:fldCharType="begin"/>
            </w:r>
            <w:r w:rsidRPr="000A47C9">
              <w:rPr>
                <w:rFonts w:asciiTheme="majorBidi" w:hAnsiTheme="majorBidi" w:cstheme="majorBidi"/>
                <w:b/>
                <w:bCs/>
                <w:color w:val="000000"/>
                <w:sz w:val="20"/>
                <w:szCs w:val="20"/>
              </w:rPr>
              <w:instrText xml:space="preserve"> ADDIN EN.CITE &lt;EndNote&gt;&lt;Cite&gt;&lt;Author&gt;Smulders&lt;/Author&gt;&lt;Year&gt;2012&lt;/Year&gt;&lt;RecNum&gt;80&lt;/RecNum&gt;&lt;DisplayText&gt;[20]&lt;/DisplayText&gt;&lt;record&gt;&lt;rec-number&gt;80&lt;/rec-number&gt;&lt;foreign-keys&gt;&lt;key app="EN" db-id="ffsszezz1axpzsezv92xa9ssrzarr5detps0" timestamp="1765794692"&gt;80&lt;/key&gt;&lt;/foreign-keys&gt;&lt;ref-type name="Journal Article"&gt;17&lt;/ref-type&gt;&lt;contributors&gt;&lt;authors&gt;&lt;author&gt;Smulders, RA&lt;/author&gt;&lt;author&gt;Zhang, W&lt;/author&gt;&lt;author&gt;Veltkamp, SA&lt;/author&gt;&lt;author&gt;van Dijk, J&lt;/author&gt;&lt;author&gt;Krauwinkel, WJJ&lt;/author&gt;&lt;author&gt;Keirns, J&lt;/author&gt;&lt;author&gt;Kadokura, T&lt;/author&gt;&lt;/authors&gt;&lt;/contributors&gt;&lt;titles&gt;&lt;title&gt;No pharmacokinetic interaction between ipragliflozin and sitagliptin, pioglitazone, or glimepiride in healthy subjects&lt;/title&gt;&lt;secondary-title&gt;Diabetes, Obesity and Metabolism&lt;/secondary-title&gt;&lt;/titles&gt;&lt;periodical&gt;&lt;full-title&gt;Diabetes, Obesity and Metabolism&lt;/full-title&gt;&lt;/periodical&gt;&lt;pages&gt;937-943&lt;/pages&gt;&lt;volume&gt;14&lt;/volume&gt;&lt;number&gt;10&lt;/number&gt;&lt;dates&gt;&lt;year&gt;2012&lt;/year&gt;&lt;/dates&gt;&lt;isbn&gt;1462-8902&lt;/isbn&gt;&lt;urls&gt;&lt;/urls&gt;&lt;/record&gt;&lt;/Cite&gt;&lt;/EndNote&gt;</w:instrText>
            </w:r>
            <w:r w:rsidRPr="000A47C9">
              <w:rPr>
                <w:rFonts w:asciiTheme="majorBidi" w:hAnsiTheme="majorBidi" w:cstheme="majorBidi"/>
                <w:b/>
                <w:bCs/>
                <w:color w:val="000000"/>
                <w:sz w:val="20"/>
                <w:szCs w:val="20"/>
              </w:rPr>
              <w:fldChar w:fldCharType="separate"/>
            </w:r>
            <w:r w:rsidRPr="000A47C9">
              <w:rPr>
                <w:rFonts w:asciiTheme="majorBidi" w:hAnsiTheme="majorBidi" w:cstheme="majorBidi"/>
                <w:b/>
                <w:bCs/>
                <w:color w:val="000000"/>
                <w:sz w:val="20"/>
                <w:szCs w:val="20"/>
              </w:rPr>
              <w:t>[20]</w:t>
            </w:r>
            <w:r w:rsidRPr="000A47C9">
              <w:rPr>
                <w:rFonts w:asciiTheme="majorBidi" w:hAnsiTheme="majorBidi" w:cstheme="majorBidi"/>
                <w:b/>
                <w:bCs/>
                <w:color w:val="000000"/>
                <w:sz w:val="20"/>
                <w:szCs w:val="20"/>
              </w:rPr>
              <w:fldChar w:fldCharType="end"/>
            </w:r>
          </w:p>
        </w:tc>
      </w:tr>
      <w:tr w:rsidR="001F137D" w:rsidRPr="000A47C9" w14:paraId="30023409" w14:textId="77777777">
        <w:trPr>
          <w:trHeight w:val="214"/>
        </w:trPr>
        <w:tc>
          <w:tcPr>
            <w:tcW w:w="1966" w:type="dxa"/>
            <w:vMerge/>
          </w:tcPr>
          <w:p w14:paraId="7F439752" w14:textId="77777777" w:rsidR="001F137D" w:rsidRPr="000A47C9" w:rsidRDefault="001F137D">
            <w:pPr>
              <w:spacing w:after="0" w:line="240" w:lineRule="auto"/>
              <w:rPr>
                <w:rFonts w:asciiTheme="majorBidi" w:hAnsiTheme="majorBidi" w:cstheme="majorBidi"/>
                <w:sz w:val="20"/>
                <w:szCs w:val="20"/>
              </w:rPr>
            </w:pPr>
          </w:p>
        </w:tc>
        <w:tc>
          <w:tcPr>
            <w:tcW w:w="1967" w:type="dxa"/>
            <w:tcBorders>
              <w:top w:val="single" w:sz="8" w:space="0" w:color="4BACC6"/>
              <w:left w:val="dotted" w:sz="8" w:space="0" w:color="auto"/>
              <w:bottom w:val="single" w:sz="8" w:space="0" w:color="4BACC6"/>
              <w:right w:val="dotted" w:sz="8" w:space="0" w:color="auto"/>
            </w:tcBorders>
            <w:shd w:val="clear" w:color="auto" w:fill="FFFFFF" w:themeFill="background1"/>
          </w:tcPr>
          <w:p w14:paraId="5F1112DB" w14:textId="77777777" w:rsidR="001F137D" w:rsidRPr="000A47C9" w:rsidRDefault="00000000">
            <w:pPr>
              <w:spacing w:after="0" w:line="240" w:lineRule="auto"/>
              <w:rPr>
                <w:rFonts w:asciiTheme="majorBidi" w:hAnsiTheme="majorBidi" w:cstheme="majorBidi"/>
                <w:color w:val="000000" w:themeColor="text1"/>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752" w:type="dxa"/>
            <w:tcBorders>
              <w:top w:val="single" w:sz="4" w:space="0" w:color="auto"/>
              <w:left w:val="dotted" w:sz="8" w:space="0" w:color="auto"/>
              <w:bottom w:val="single" w:sz="8" w:space="0" w:color="4BACC6"/>
              <w:right w:val="dotted" w:sz="8" w:space="0" w:color="auto"/>
            </w:tcBorders>
            <w:shd w:val="clear" w:color="auto" w:fill="FFFFFF" w:themeFill="background1"/>
          </w:tcPr>
          <w:p w14:paraId="2D0D555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262.56</w:t>
            </w:r>
          </w:p>
        </w:tc>
        <w:tc>
          <w:tcPr>
            <w:tcW w:w="1476" w:type="dxa"/>
            <w:tcBorders>
              <w:top w:val="single" w:sz="4" w:space="0" w:color="auto"/>
              <w:left w:val="dotted" w:sz="8" w:space="0" w:color="auto"/>
              <w:bottom w:val="single" w:sz="8" w:space="0" w:color="4BACC6"/>
              <w:right w:val="dotted" w:sz="8" w:space="0" w:color="auto"/>
            </w:tcBorders>
            <w:shd w:val="clear" w:color="auto" w:fill="FFFFFF" w:themeFill="background1"/>
          </w:tcPr>
          <w:p w14:paraId="738EE4A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403</w:t>
            </w:r>
          </w:p>
        </w:tc>
        <w:tc>
          <w:tcPr>
            <w:tcW w:w="1680" w:type="dxa"/>
            <w:tcBorders>
              <w:top w:val="single" w:sz="4" w:space="0" w:color="auto"/>
              <w:left w:val="dotted" w:sz="8" w:space="0" w:color="auto"/>
              <w:bottom w:val="single" w:sz="8" w:space="0" w:color="4BACC6"/>
              <w:right w:val="dotted" w:sz="8" w:space="0" w:color="auto"/>
            </w:tcBorders>
            <w:shd w:val="clear" w:color="auto" w:fill="FFFFFF" w:themeFill="background1"/>
          </w:tcPr>
          <w:p w14:paraId="4BE5FD6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0.65</w:t>
            </w:r>
          </w:p>
        </w:tc>
        <w:tc>
          <w:tcPr>
            <w:tcW w:w="1296" w:type="dxa"/>
            <w:vMerge/>
          </w:tcPr>
          <w:p w14:paraId="51366D0C" w14:textId="77777777" w:rsidR="001F137D" w:rsidRPr="000A47C9" w:rsidRDefault="001F137D">
            <w:pPr>
              <w:spacing w:after="0" w:line="240" w:lineRule="auto"/>
              <w:rPr>
                <w:rFonts w:asciiTheme="majorBidi" w:hAnsiTheme="majorBidi" w:cstheme="majorBidi"/>
                <w:b/>
                <w:bCs/>
                <w:color w:val="000000"/>
                <w:sz w:val="20"/>
                <w:szCs w:val="20"/>
              </w:rPr>
            </w:pPr>
          </w:p>
        </w:tc>
      </w:tr>
    </w:tbl>
    <w:p w14:paraId="5F930C78" w14:textId="77777777" w:rsidR="001F137D" w:rsidRPr="000A47C9" w:rsidRDefault="00000000">
      <w:pPr>
        <w:tabs>
          <w:tab w:val="left" w:pos="6154"/>
        </w:tabs>
        <w:rPr>
          <w:rFonts w:asciiTheme="majorBidi" w:hAnsiTheme="majorBidi" w:cstheme="majorBidi"/>
          <w:sz w:val="20"/>
          <w:szCs w:val="20"/>
          <w:lang w:bidi="ar-EG"/>
        </w:rPr>
      </w:pPr>
      <w:r w:rsidRPr="000A47C9">
        <w:rPr>
          <w:rFonts w:asciiTheme="majorBidi" w:eastAsia="Frutiger-Light" w:hAnsiTheme="majorBidi" w:cstheme="majorBidi"/>
          <w:color w:val="231F20"/>
          <w:sz w:val="20"/>
          <w:szCs w:val="20"/>
          <w:lang w:eastAsia="zh-CN" w:bidi="ar"/>
        </w:rPr>
        <w:t xml:space="preserve">*Geometric least-squares mean </w:t>
      </w:r>
      <w:r w:rsidRPr="000A47C9">
        <w:rPr>
          <w:rFonts w:asciiTheme="majorBidi" w:hAnsiTheme="majorBidi" w:cstheme="majorBidi"/>
          <w:color w:val="000000"/>
          <w:sz w:val="20"/>
          <w:szCs w:val="20"/>
        </w:rPr>
        <w:t xml:space="preserve">± </w:t>
      </w:r>
      <w:r w:rsidRPr="000A47C9">
        <w:rPr>
          <w:rFonts w:asciiTheme="majorBidi" w:eastAsia="Frutiger-Light" w:hAnsiTheme="majorBidi" w:cstheme="majorBidi"/>
          <w:color w:val="231F20"/>
          <w:sz w:val="20"/>
          <w:szCs w:val="20"/>
          <w:lang w:eastAsia="zh-CN" w:bidi="ar"/>
        </w:rPr>
        <w:t>SD, #</w:t>
      </w:r>
      <w:r w:rsidRPr="000A47C9">
        <w:rPr>
          <w:rFonts w:asciiTheme="majorBidi" w:eastAsia="Melior" w:hAnsiTheme="majorBidi" w:cstheme="majorBidi"/>
          <w:color w:val="231F20"/>
          <w:sz w:val="20"/>
          <w:szCs w:val="20"/>
          <w:lang w:eastAsia="zh-CN" w:bidi="ar"/>
        </w:rPr>
        <w:t>geometric least square means,</w:t>
      </w:r>
      <w:r w:rsidRPr="000A47C9">
        <w:rPr>
          <w:rFonts w:asciiTheme="majorBidi" w:hAnsiTheme="majorBidi" w:cstheme="majorBidi"/>
          <w:sz w:val="20"/>
          <w:szCs w:val="20"/>
          <w:lang w:bidi="ar-EG"/>
        </w:rPr>
        <w:t xml:space="preserve"> SD; single dose, MD; multiple dose</w:t>
      </w:r>
    </w:p>
    <w:p w14:paraId="27523136" w14:textId="77777777" w:rsidR="001F137D" w:rsidRPr="000A47C9" w:rsidRDefault="001F137D">
      <w:pPr>
        <w:rPr>
          <w:rFonts w:asciiTheme="majorBidi" w:hAnsiTheme="majorBidi" w:cstheme="majorBidi"/>
          <w:sz w:val="20"/>
          <w:szCs w:val="20"/>
        </w:rPr>
        <w:sectPr w:rsidR="001F137D" w:rsidRPr="000A47C9">
          <w:pgSz w:w="11906" w:h="16838"/>
          <w:pgMar w:top="1440" w:right="1800" w:bottom="1440" w:left="1800" w:header="720" w:footer="720" w:gutter="0"/>
          <w:cols w:space="720"/>
          <w:docGrid w:linePitch="360"/>
        </w:sectPr>
      </w:pPr>
    </w:p>
    <w:p w14:paraId="1736A163" w14:textId="77777777" w:rsidR="001F137D" w:rsidRPr="000A47C9" w:rsidRDefault="00000000">
      <w:pPr>
        <w:tabs>
          <w:tab w:val="left" w:pos="6154"/>
        </w:tabs>
        <w:ind w:left="-1276"/>
        <w:rPr>
          <w:rFonts w:asciiTheme="majorBidi" w:hAnsiTheme="majorBidi" w:cstheme="majorBidi"/>
          <w:color w:val="000000" w:themeColor="text1"/>
          <w:sz w:val="20"/>
          <w:szCs w:val="20"/>
        </w:rPr>
      </w:pPr>
      <w:r w:rsidRPr="000A47C9">
        <w:rPr>
          <w:rFonts w:asciiTheme="majorBidi" w:hAnsiTheme="majorBidi" w:cstheme="majorBidi"/>
          <w:b/>
          <w:bCs/>
          <w:color w:val="000000" w:themeColor="text1"/>
          <w:sz w:val="20"/>
          <w:szCs w:val="20"/>
          <w:lang w:bidi="ar-EG"/>
        </w:rPr>
        <w:lastRenderedPageBreak/>
        <w:t>Table S4</w:t>
      </w:r>
      <w:r w:rsidRPr="000A47C9">
        <w:rPr>
          <w:rFonts w:asciiTheme="majorBidi" w:hAnsiTheme="majorBidi" w:cstheme="majorBidi"/>
          <w:b/>
          <w:bCs/>
          <w:color w:val="000000" w:themeColor="text1"/>
          <w:sz w:val="20"/>
          <w:szCs w:val="20"/>
        </w:rPr>
        <w:t xml:space="preserve"> </w:t>
      </w:r>
      <w:r w:rsidRPr="000A47C9">
        <w:rPr>
          <w:rFonts w:asciiTheme="majorBidi" w:hAnsiTheme="majorBidi" w:cstheme="majorBidi"/>
          <w:color w:val="000000" w:themeColor="text1"/>
          <w:sz w:val="20"/>
          <w:szCs w:val="20"/>
        </w:rPr>
        <w:t xml:space="preserve">Predicted to observed pharmacokinetics (PK) parameters of duloxetine </w:t>
      </w:r>
    </w:p>
    <w:tbl>
      <w:tblPr>
        <w:tblStyle w:val="TableGrid"/>
        <w:tblpPr w:leftFromText="187" w:rightFromText="187" w:vertAnchor="text" w:horzAnchor="page" w:tblpXSpec="center" w:tblpY="499"/>
        <w:tblOverlap w:val="never"/>
        <w:tblW w:w="10335" w:type="dxa"/>
        <w:tblLayout w:type="fixed"/>
        <w:tblLook w:val="04A0" w:firstRow="1" w:lastRow="0" w:firstColumn="1" w:lastColumn="0" w:noHBand="0" w:noVBand="1"/>
      </w:tblPr>
      <w:tblGrid>
        <w:gridCol w:w="2517"/>
        <w:gridCol w:w="2333"/>
        <w:gridCol w:w="1350"/>
        <w:gridCol w:w="1339"/>
        <w:gridCol w:w="1524"/>
        <w:gridCol w:w="1272"/>
      </w:tblGrid>
      <w:tr w:rsidR="001F137D" w:rsidRPr="000A47C9" w14:paraId="59F1D1EA" w14:textId="77777777">
        <w:trPr>
          <w:trHeight w:val="270"/>
        </w:trPr>
        <w:tc>
          <w:tcPr>
            <w:tcW w:w="2517" w:type="dxa"/>
            <w:tcBorders>
              <w:top w:val="single" w:sz="8" w:space="0" w:color="4BACC6"/>
              <w:left w:val="single" w:sz="8" w:space="0" w:color="4BACC6"/>
              <w:bottom w:val="single" w:sz="8" w:space="0" w:color="4BACC6"/>
              <w:right w:val="dotted" w:sz="4" w:space="0" w:color="auto"/>
            </w:tcBorders>
            <w:shd w:val="clear" w:color="auto" w:fill="4BACC6"/>
          </w:tcPr>
          <w:p w14:paraId="25DA125B" w14:textId="77777777" w:rsidR="001F137D" w:rsidRPr="000A47C9" w:rsidRDefault="00000000">
            <w:pPr>
              <w:spacing w:after="0" w:line="240" w:lineRule="auto"/>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 xml:space="preserve">Drug </w:t>
            </w:r>
          </w:p>
        </w:tc>
        <w:tc>
          <w:tcPr>
            <w:tcW w:w="2333" w:type="dxa"/>
            <w:tcBorders>
              <w:top w:val="single" w:sz="8" w:space="0" w:color="4BACC6"/>
              <w:left w:val="dotted" w:sz="4" w:space="0" w:color="auto"/>
              <w:bottom w:val="single" w:sz="8" w:space="0" w:color="4BACC6"/>
              <w:right w:val="dotted" w:sz="4" w:space="0" w:color="auto"/>
            </w:tcBorders>
            <w:shd w:val="clear" w:color="auto" w:fill="4BACC6"/>
          </w:tcPr>
          <w:p w14:paraId="39FEFA29" w14:textId="77777777" w:rsidR="001F137D" w:rsidRPr="000A47C9" w:rsidRDefault="00000000">
            <w:pPr>
              <w:spacing w:after="0" w:line="240" w:lineRule="auto"/>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Pk parameter</w:t>
            </w:r>
          </w:p>
        </w:tc>
        <w:tc>
          <w:tcPr>
            <w:tcW w:w="1350" w:type="dxa"/>
            <w:tcBorders>
              <w:top w:val="single" w:sz="8" w:space="0" w:color="4BACC6"/>
              <w:left w:val="dotted" w:sz="4" w:space="0" w:color="auto"/>
              <w:bottom w:val="single" w:sz="8" w:space="0" w:color="4BACC6"/>
              <w:right w:val="dotted" w:sz="4" w:space="0" w:color="auto"/>
            </w:tcBorders>
            <w:shd w:val="clear" w:color="auto" w:fill="4BACC6"/>
          </w:tcPr>
          <w:p w14:paraId="05CFCD37" w14:textId="77777777" w:rsidR="001F137D" w:rsidRPr="000A47C9" w:rsidRDefault="00000000">
            <w:pPr>
              <w:spacing w:after="0" w:line="240" w:lineRule="auto"/>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 xml:space="preserve">Predicted </w:t>
            </w:r>
          </w:p>
        </w:tc>
        <w:tc>
          <w:tcPr>
            <w:tcW w:w="1339" w:type="dxa"/>
            <w:tcBorders>
              <w:top w:val="single" w:sz="8" w:space="0" w:color="4BACC6"/>
              <w:left w:val="dotted" w:sz="4" w:space="0" w:color="auto"/>
              <w:bottom w:val="single" w:sz="8" w:space="0" w:color="4BACC6"/>
              <w:right w:val="dotted" w:sz="4" w:space="0" w:color="auto"/>
            </w:tcBorders>
            <w:shd w:val="clear" w:color="auto" w:fill="4BACC6"/>
          </w:tcPr>
          <w:p w14:paraId="1000740D" w14:textId="77777777" w:rsidR="001F137D" w:rsidRPr="000A47C9" w:rsidRDefault="00000000">
            <w:pPr>
              <w:spacing w:after="0" w:line="240" w:lineRule="auto"/>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 xml:space="preserve">Observed </w:t>
            </w:r>
          </w:p>
        </w:tc>
        <w:tc>
          <w:tcPr>
            <w:tcW w:w="1524" w:type="dxa"/>
            <w:tcBorders>
              <w:top w:val="single" w:sz="8" w:space="0" w:color="4BACC6"/>
              <w:left w:val="dotted" w:sz="4" w:space="0" w:color="auto"/>
              <w:bottom w:val="single" w:sz="8" w:space="0" w:color="4BACC6"/>
              <w:right w:val="dotted" w:sz="4" w:space="0" w:color="auto"/>
            </w:tcBorders>
            <w:shd w:val="clear" w:color="auto" w:fill="4BACC6"/>
          </w:tcPr>
          <w:p w14:paraId="7C70CB9E" w14:textId="77777777" w:rsidR="001F137D" w:rsidRPr="000A47C9" w:rsidRDefault="00000000">
            <w:pPr>
              <w:spacing w:after="0" w:line="240" w:lineRule="auto"/>
              <w:rPr>
                <w:rFonts w:asciiTheme="majorBidi" w:hAnsiTheme="majorBidi" w:cstheme="majorBidi"/>
                <w:b/>
                <w:bCs/>
                <w:color w:val="FFFFFF"/>
                <w:sz w:val="20"/>
                <w:szCs w:val="20"/>
              </w:rPr>
            </w:pPr>
            <w:r w:rsidRPr="000A47C9">
              <w:rPr>
                <w:rFonts w:asciiTheme="majorBidi" w:hAnsiTheme="majorBidi" w:cstheme="majorBidi"/>
                <w:b/>
                <w:bCs/>
                <w:color w:val="FFFFFF" w:themeColor="background1"/>
                <w:sz w:val="20"/>
                <w:szCs w:val="20"/>
              </w:rPr>
              <w:t xml:space="preserve">Predicted </w:t>
            </w:r>
            <w:r w:rsidRPr="000A47C9">
              <w:rPr>
                <w:rFonts w:asciiTheme="majorBidi" w:eastAsia="Times New Roman" w:hAnsiTheme="majorBidi" w:cstheme="majorBidi"/>
                <w:b/>
                <w:bCs/>
                <w:sz w:val="20"/>
                <w:szCs w:val="20"/>
              </w:rPr>
              <w:t>/</w:t>
            </w:r>
            <w:r w:rsidRPr="000A47C9">
              <w:rPr>
                <w:rFonts w:asciiTheme="majorBidi" w:eastAsia="Times New Roman" w:hAnsiTheme="majorBidi" w:cstheme="majorBidi"/>
                <w:b/>
                <w:bCs/>
                <w:color w:val="FFFFFF" w:themeColor="background1"/>
                <w:sz w:val="20"/>
                <w:szCs w:val="20"/>
              </w:rPr>
              <w:t xml:space="preserve"> observed</w:t>
            </w:r>
          </w:p>
        </w:tc>
        <w:tc>
          <w:tcPr>
            <w:tcW w:w="1272" w:type="dxa"/>
            <w:tcBorders>
              <w:top w:val="single" w:sz="8" w:space="0" w:color="4BACC6"/>
              <w:left w:val="dotted" w:sz="4" w:space="0" w:color="auto"/>
              <w:bottom w:val="single" w:sz="8" w:space="0" w:color="4BACC6"/>
              <w:right w:val="single" w:sz="8" w:space="0" w:color="4BACC6"/>
            </w:tcBorders>
            <w:shd w:val="clear" w:color="auto" w:fill="4BACC6"/>
          </w:tcPr>
          <w:p w14:paraId="0E4075BF" w14:textId="77777777" w:rsidR="001F137D" w:rsidRPr="000A47C9" w:rsidRDefault="00000000">
            <w:pPr>
              <w:spacing w:after="0" w:line="240" w:lineRule="auto"/>
              <w:jc w:val="center"/>
              <w:rPr>
                <w:rFonts w:asciiTheme="majorBidi" w:hAnsiTheme="majorBidi" w:cstheme="majorBidi"/>
                <w:b/>
                <w:bCs/>
                <w:color w:val="FFFFFF"/>
                <w:sz w:val="20"/>
                <w:szCs w:val="20"/>
              </w:rPr>
            </w:pPr>
            <w:r w:rsidRPr="000A47C9">
              <w:rPr>
                <w:rFonts w:asciiTheme="majorBidi" w:hAnsiTheme="majorBidi" w:cstheme="majorBidi"/>
                <w:b/>
                <w:bCs/>
                <w:color w:val="FFFFFF"/>
                <w:sz w:val="20"/>
                <w:szCs w:val="20"/>
              </w:rPr>
              <w:t>Observed data reference</w:t>
            </w:r>
          </w:p>
        </w:tc>
      </w:tr>
      <w:tr w:rsidR="001F137D" w:rsidRPr="000A47C9" w14:paraId="7B4C0389"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2D0EDA52"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2DDA4D3D"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30 mg (MD) Female</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2AD1E1A5"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50CA518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489.14</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7CA6990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962.01</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1E49C4D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0.50</w:t>
            </w:r>
          </w:p>
        </w:tc>
        <w:tc>
          <w:tcPr>
            <w:tcW w:w="1272"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0F10319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[21]</w:t>
            </w:r>
            <w:r w:rsidRPr="000A47C9">
              <w:rPr>
                <w:rFonts w:asciiTheme="majorBidi" w:hAnsiTheme="majorBidi" w:cstheme="majorBidi"/>
                <w:color w:val="000000"/>
                <w:sz w:val="20"/>
                <w:szCs w:val="20"/>
              </w:rPr>
              <w:fldChar w:fldCharType="end"/>
            </w:r>
          </w:p>
        </w:tc>
      </w:tr>
      <w:tr w:rsidR="001F137D" w:rsidRPr="000A47C9" w14:paraId="6825AE22" w14:textId="77777777">
        <w:trPr>
          <w:trHeight w:val="270"/>
        </w:trPr>
        <w:tc>
          <w:tcPr>
            <w:tcW w:w="2517" w:type="dxa"/>
            <w:vMerge/>
          </w:tcPr>
          <w:p w14:paraId="2E30A51E"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B3B3D9A"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AB6FE4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32.62</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945F8F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47.33</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C6D937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0.689</w:t>
            </w:r>
          </w:p>
        </w:tc>
        <w:tc>
          <w:tcPr>
            <w:tcW w:w="1272" w:type="dxa"/>
            <w:vMerge/>
          </w:tcPr>
          <w:p w14:paraId="52BE4338"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2BB29BC" w14:textId="77777777">
        <w:trPr>
          <w:trHeight w:val="138"/>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089632AF"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05231F5F"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rtl/>
                <w:lang w:bidi="ar-EG"/>
              </w:rPr>
              <w:t>30</w:t>
            </w:r>
            <w:r w:rsidRPr="000A47C9">
              <w:rPr>
                <w:rFonts w:asciiTheme="majorBidi" w:hAnsiTheme="majorBidi" w:cstheme="majorBidi"/>
                <w:b/>
                <w:bCs/>
                <w:color w:val="000000"/>
                <w:sz w:val="20"/>
                <w:szCs w:val="20"/>
                <w:lang w:bidi="ar-EG"/>
              </w:rPr>
              <w:t>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2F77310A"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0AA128F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505.91</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63AC9D5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359.68</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701DBD4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1.406</w:t>
            </w:r>
          </w:p>
        </w:tc>
        <w:tc>
          <w:tcPr>
            <w:tcW w:w="1272" w:type="dxa"/>
            <w:vMerge/>
          </w:tcPr>
          <w:p w14:paraId="3FF2DAA8"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5FA363C" w14:textId="77777777">
        <w:trPr>
          <w:trHeight w:val="138"/>
        </w:trPr>
        <w:tc>
          <w:tcPr>
            <w:tcW w:w="2517" w:type="dxa"/>
            <w:vMerge/>
          </w:tcPr>
          <w:p w14:paraId="413CEECF" w14:textId="77777777" w:rsidR="001F137D" w:rsidRPr="000A47C9" w:rsidRDefault="001F137D">
            <w:pPr>
              <w:spacing w:after="0" w:line="240" w:lineRule="auto"/>
              <w:rPr>
                <w:rFonts w:asciiTheme="majorBidi" w:hAnsiTheme="majorBidi" w:cstheme="majorBidi"/>
                <w:b/>
                <w:bCs/>
                <w:color w:val="000000"/>
                <w:sz w:val="20"/>
                <w:szCs w:val="20"/>
                <w:rtl/>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9A2490C"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1D946F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30.75</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785853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22.46</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854945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1.369</w:t>
            </w:r>
          </w:p>
        </w:tc>
        <w:tc>
          <w:tcPr>
            <w:tcW w:w="1272" w:type="dxa"/>
            <w:vMerge/>
          </w:tcPr>
          <w:p w14:paraId="0FCC26D3"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D7ECDF1"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0AFF5D8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 xml:space="preserve"> Duloxetine (oral)</w:t>
            </w:r>
          </w:p>
          <w:p w14:paraId="01B32989" w14:textId="77777777" w:rsidR="001F137D" w:rsidRPr="000A47C9" w:rsidRDefault="00000000">
            <w:pPr>
              <w:spacing w:after="0" w:line="240" w:lineRule="auto"/>
              <w:rPr>
                <w:rFonts w:asciiTheme="majorBidi" w:hAnsiTheme="majorBidi" w:cstheme="majorBidi"/>
                <w:b/>
                <w:bCs/>
                <w:color w:val="000000"/>
                <w:sz w:val="20"/>
                <w:szCs w:val="20"/>
                <w:rtl/>
                <w:lang w:bidi="ar-EG"/>
              </w:rPr>
            </w:pPr>
            <w:r w:rsidRPr="000A47C9">
              <w:rPr>
                <w:rFonts w:asciiTheme="majorBidi" w:hAnsiTheme="majorBidi" w:cstheme="majorBidi"/>
                <w:b/>
                <w:bCs/>
                <w:color w:val="000000"/>
                <w:sz w:val="20"/>
                <w:szCs w:val="20"/>
                <w:lang w:bidi="ar-EG"/>
              </w:rPr>
              <w:t>60mg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14D100F"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146DFE8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991.19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5AC91FF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733.82</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70DBE15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1.35</w:t>
            </w:r>
          </w:p>
        </w:tc>
        <w:tc>
          <w:tcPr>
            <w:tcW w:w="1272" w:type="dxa"/>
            <w:vMerge/>
          </w:tcPr>
          <w:p w14:paraId="3E603FDD"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0302491" w14:textId="77777777">
        <w:trPr>
          <w:trHeight w:val="90"/>
        </w:trPr>
        <w:tc>
          <w:tcPr>
            <w:tcW w:w="2517" w:type="dxa"/>
            <w:vMerge/>
          </w:tcPr>
          <w:p w14:paraId="54AF430F"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2AC6C3E"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BC15F8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65.24</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47B02E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44.40</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E2A521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1.469</w:t>
            </w:r>
          </w:p>
        </w:tc>
        <w:tc>
          <w:tcPr>
            <w:tcW w:w="1272" w:type="dxa"/>
            <w:vMerge/>
          </w:tcPr>
          <w:p w14:paraId="489C5330"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00D0614"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41F79722"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526DBFA1"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90mg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75D59E1"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334DF72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1011.81</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510ED0D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1280.51</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406F44E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0.79</w:t>
            </w:r>
          </w:p>
        </w:tc>
        <w:tc>
          <w:tcPr>
            <w:tcW w:w="1272" w:type="dxa"/>
            <w:vMerge/>
          </w:tcPr>
          <w:p w14:paraId="07B3994E"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CEBA60F" w14:textId="77777777">
        <w:trPr>
          <w:trHeight w:val="90"/>
        </w:trPr>
        <w:tc>
          <w:tcPr>
            <w:tcW w:w="2517" w:type="dxa"/>
            <w:vMerge/>
          </w:tcPr>
          <w:p w14:paraId="5EAEDE58"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594AED5"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4040B8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61.50</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A3C08E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60.78</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C2E2FE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1.01</w:t>
            </w:r>
          </w:p>
        </w:tc>
        <w:tc>
          <w:tcPr>
            <w:tcW w:w="1272" w:type="dxa"/>
            <w:vMerge/>
          </w:tcPr>
          <w:p w14:paraId="52EF99C9"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0928C7C"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074E78D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687DF54A"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30 mg (SD) male</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43381264"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59265F7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548.89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302A447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387.33</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6091149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1.41</w:t>
            </w:r>
          </w:p>
        </w:tc>
        <w:tc>
          <w:tcPr>
            <w:tcW w:w="1272" w:type="dxa"/>
            <w:vMerge/>
          </w:tcPr>
          <w:p w14:paraId="38D0E29E"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48F6EEA" w14:textId="77777777">
        <w:trPr>
          <w:trHeight w:val="132"/>
        </w:trPr>
        <w:tc>
          <w:tcPr>
            <w:tcW w:w="2517" w:type="dxa"/>
            <w:vMerge/>
          </w:tcPr>
          <w:p w14:paraId="512436A8"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5519B0D"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6B641A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29.77</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900735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26.80</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156814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1.11</w:t>
            </w:r>
          </w:p>
        </w:tc>
        <w:tc>
          <w:tcPr>
            <w:tcW w:w="1272" w:type="dxa"/>
            <w:vMerge/>
          </w:tcPr>
          <w:p w14:paraId="3EA9D64F"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7F4E3633"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5D9ED528"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31644AAE"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30 mg (SD) female</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6F91C54F"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464B483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495.60</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511DF14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269.96</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04BEB48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1.84</w:t>
            </w:r>
          </w:p>
        </w:tc>
        <w:tc>
          <w:tcPr>
            <w:tcW w:w="1272" w:type="dxa"/>
            <w:vMerge/>
          </w:tcPr>
          <w:p w14:paraId="231F3558"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36EDA03" w14:textId="77777777">
        <w:trPr>
          <w:trHeight w:val="132"/>
        </w:trPr>
        <w:tc>
          <w:tcPr>
            <w:tcW w:w="2517" w:type="dxa"/>
            <w:vMerge/>
          </w:tcPr>
          <w:p w14:paraId="76823C6F"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D555C8A"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ECC21D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32.62</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83A9A0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18.11</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B34F55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1.80</w:t>
            </w:r>
          </w:p>
        </w:tc>
        <w:tc>
          <w:tcPr>
            <w:tcW w:w="1272" w:type="dxa"/>
            <w:vMerge/>
          </w:tcPr>
          <w:p w14:paraId="49B4AD7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B4D0B34"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3EAE78A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4656CCFF"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60 mg (SD) male</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0B032CEE"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13DF553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1097.78</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79D5060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755.22</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7C544B3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1.45</w:t>
            </w:r>
          </w:p>
        </w:tc>
        <w:tc>
          <w:tcPr>
            <w:tcW w:w="1272" w:type="dxa"/>
            <w:vMerge/>
          </w:tcPr>
          <w:p w14:paraId="48D5C0AA"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6F35892" w14:textId="77777777">
        <w:trPr>
          <w:trHeight w:val="132"/>
        </w:trPr>
        <w:tc>
          <w:tcPr>
            <w:tcW w:w="2517" w:type="dxa"/>
            <w:vMerge/>
          </w:tcPr>
          <w:p w14:paraId="65B3B4BD"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A299140"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7B60EE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59.54</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E65A44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46.95</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C5C302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1.26</w:t>
            </w:r>
          </w:p>
        </w:tc>
        <w:tc>
          <w:tcPr>
            <w:tcW w:w="1272" w:type="dxa"/>
            <w:vMerge/>
          </w:tcPr>
          <w:p w14:paraId="67AF30E3"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3C0D453"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0099A64B"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218D4924"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60 mg (SD) female</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443B9EE7"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3E4BEB6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991.19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0193C58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636.80</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1D0CF14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w:t>
            </w:r>
          </w:p>
        </w:tc>
        <w:tc>
          <w:tcPr>
            <w:tcW w:w="1272" w:type="dxa"/>
            <w:vMerge/>
          </w:tcPr>
          <w:p w14:paraId="14921874"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248F0BB" w14:textId="77777777">
        <w:trPr>
          <w:trHeight w:val="132"/>
        </w:trPr>
        <w:tc>
          <w:tcPr>
            <w:tcW w:w="2517" w:type="dxa"/>
            <w:vMerge/>
          </w:tcPr>
          <w:p w14:paraId="579E3C7F"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C83A91A"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1FB49E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65.24</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04ED55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41.85</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B5B742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w:t>
            </w:r>
          </w:p>
        </w:tc>
        <w:tc>
          <w:tcPr>
            <w:tcW w:w="1272" w:type="dxa"/>
            <w:vMerge/>
          </w:tcPr>
          <w:p w14:paraId="1E84A8B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37F0C81" w14:textId="77777777">
        <w:trPr>
          <w:trHeight w:val="285"/>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234832FE"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23D8F3D2"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90 mg (SD) male</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50E85F2"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293579C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1097.78</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038D40C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1415.40</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5CFACD5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0.78</w:t>
            </w:r>
          </w:p>
        </w:tc>
        <w:tc>
          <w:tcPr>
            <w:tcW w:w="1272" w:type="dxa"/>
            <w:vMerge/>
          </w:tcPr>
          <w:p w14:paraId="1CA43B2E"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FEC89E2" w14:textId="77777777">
        <w:trPr>
          <w:trHeight w:val="132"/>
        </w:trPr>
        <w:tc>
          <w:tcPr>
            <w:tcW w:w="2517" w:type="dxa"/>
            <w:vMerge/>
          </w:tcPr>
          <w:p w14:paraId="1C0FA4EE"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F36FFCD"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C001DF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59.54</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B89381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68.39</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A396AC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0.87</w:t>
            </w:r>
          </w:p>
        </w:tc>
        <w:tc>
          <w:tcPr>
            <w:tcW w:w="1272" w:type="dxa"/>
            <w:vMerge/>
          </w:tcPr>
          <w:p w14:paraId="37C306E6"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52EC6A5"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40728542"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046F0CDF"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90 mg (SD) female</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334D7CF6"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3EBFBAD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991.19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5C6EA86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1020.91</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1C3F9EB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0.97</w:t>
            </w:r>
          </w:p>
        </w:tc>
        <w:tc>
          <w:tcPr>
            <w:tcW w:w="1272" w:type="dxa"/>
            <w:vMerge/>
          </w:tcPr>
          <w:p w14:paraId="4FB95CED"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76AC7F5D" w14:textId="77777777">
        <w:trPr>
          <w:trHeight w:val="132"/>
        </w:trPr>
        <w:tc>
          <w:tcPr>
            <w:tcW w:w="2517" w:type="dxa"/>
            <w:vMerge/>
          </w:tcPr>
          <w:p w14:paraId="3E87538D"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89D171F"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D8CE45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65.24</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121B76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53.16</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585A86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1.22</w:t>
            </w:r>
          </w:p>
        </w:tc>
        <w:tc>
          <w:tcPr>
            <w:tcW w:w="1272" w:type="dxa"/>
            <w:vMerge/>
          </w:tcPr>
          <w:p w14:paraId="439999C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BAA69D3"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529F1576"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3C072151"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30 mg male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7895E4E8"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297B993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530.73</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05B25D8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899.12</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26B9D50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0.59</w:t>
            </w:r>
          </w:p>
        </w:tc>
        <w:tc>
          <w:tcPr>
            <w:tcW w:w="1272" w:type="dxa"/>
            <w:vMerge/>
          </w:tcPr>
          <w:p w14:paraId="422DA1F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F9AA5D2" w14:textId="77777777">
        <w:trPr>
          <w:trHeight w:val="132"/>
        </w:trPr>
        <w:tc>
          <w:tcPr>
            <w:tcW w:w="2517" w:type="dxa"/>
            <w:vMerge/>
          </w:tcPr>
          <w:p w14:paraId="03AAA43D"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46B70E2"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8D654D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29.77</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1815B3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45.41</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A949BF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0.66</w:t>
            </w:r>
          </w:p>
        </w:tc>
        <w:tc>
          <w:tcPr>
            <w:tcW w:w="1272" w:type="dxa"/>
            <w:vMerge/>
          </w:tcPr>
          <w:p w14:paraId="1230A79B"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0755266"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1AD85231"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77D5E0AA"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30 mg female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6318C2CE"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47F64C2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489.14</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4ED43C8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953.89</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3F23B28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0.51</w:t>
            </w:r>
          </w:p>
        </w:tc>
        <w:tc>
          <w:tcPr>
            <w:tcW w:w="1272" w:type="dxa"/>
            <w:vMerge/>
          </w:tcPr>
          <w:p w14:paraId="5784E5EB"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77D971E" w14:textId="77777777">
        <w:trPr>
          <w:trHeight w:val="132"/>
        </w:trPr>
        <w:tc>
          <w:tcPr>
            <w:tcW w:w="2517" w:type="dxa"/>
            <w:vMerge/>
          </w:tcPr>
          <w:p w14:paraId="4FE6C75B"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37ABFA7"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717627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32.62</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728CE7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49.64</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3865CD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0.66</w:t>
            </w:r>
          </w:p>
        </w:tc>
        <w:tc>
          <w:tcPr>
            <w:tcW w:w="1272" w:type="dxa"/>
            <w:vMerge/>
          </w:tcPr>
          <w:p w14:paraId="64A560C0"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3F3B7CC"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681B2CEB"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Moderate cirrhosis</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75971719"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AUC</w:t>
            </w:r>
            <w:r w:rsidRPr="000A47C9">
              <w:rPr>
                <w:rFonts w:asciiTheme="majorBidi" w:hAnsiTheme="majorBidi" w:cstheme="majorBidi"/>
                <w:color w:val="000000"/>
                <w:sz w:val="20"/>
                <w:szCs w:val="20"/>
                <w:vertAlign w:val="subscript"/>
              </w:rPr>
              <w:t>0-t</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405E113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472.50</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73C763F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775</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4353C82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0.61</w:t>
            </w:r>
          </w:p>
        </w:tc>
        <w:tc>
          <w:tcPr>
            <w:tcW w:w="1272"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0032B26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&lt;EndNote&gt;&lt;Cite&gt;&lt;Author&gt;Suri&lt;/Author&gt;&lt;Year&gt;2005&lt;/Year&gt;&lt;RecNum&gt;60&lt;/RecNum&gt;&lt;DisplayText&gt;[22]&lt;/DisplayText&gt;&lt;record&gt;&lt;rec-number&gt;60&lt;/rec-number&gt;&lt;foreign-keys&gt;&lt;key app="EN" db-id="vz99xpx24axraaevf9k5xz26aad0z5ftw9w5" timestamp="1761721587"&gt;60&lt;/key&gt;&lt;/foreign-keys&gt;&lt;ref-type name="Journal Article"&gt;17&lt;/ref-type&gt;&lt;contributors&gt;&lt;authors&gt;&lt;author&gt;Suri, A&lt;/author&gt;&lt;author&gt;Reddy, S&lt;/author&gt;&lt;author&gt;Gonzales, C&lt;/author&gt;&lt;author&gt;Knadler, MP&lt;/author&gt;&lt;author&gt;Branch, RA&lt;/author&gt;&lt;author&gt;Skinner, MH&lt;/author&gt;&lt;/authors&gt;&lt;/contributors&gt;&lt;titles&gt;&lt;title&gt;Duloxetine pharmacokinetics in cirrhotics compared with healthy subjects&lt;/title&gt;&lt;secondary-title&gt;International Journal of Clinical Pharmacology &amp;amp; Therapeutics&lt;/secondary-title&gt;&lt;/titles&gt;&lt;periodical&gt;&lt;full-title&gt;International Journal of Clinical Pharmacology &amp;amp; Therapeutics&lt;/full-title&gt;&lt;/periodical&gt;&lt;volume&gt;43&lt;/volume&gt;&lt;number&gt;2&lt;/number&gt;&lt;dates&gt;&lt;year&gt;2005&lt;/year&gt;&lt;/dates&gt;&lt;isbn&gt;0946-1965&lt;/isbn&gt;&lt;urls&gt;&lt;/urls&gt;&lt;/record&gt;&lt;/Cite&gt;&lt;/EndNote&gt;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[22]</w:t>
            </w:r>
            <w:r w:rsidRPr="000A47C9">
              <w:rPr>
                <w:rFonts w:asciiTheme="majorBidi" w:hAnsiTheme="majorBidi" w:cstheme="majorBidi"/>
                <w:color w:val="000000"/>
                <w:sz w:val="20"/>
                <w:szCs w:val="20"/>
              </w:rPr>
              <w:fldChar w:fldCharType="end"/>
            </w:r>
          </w:p>
        </w:tc>
      </w:tr>
      <w:tr w:rsidR="001F137D" w:rsidRPr="000A47C9" w14:paraId="2B3E7728" w14:textId="77777777">
        <w:trPr>
          <w:trHeight w:val="132"/>
        </w:trPr>
        <w:tc>
          <w:tcPr>
            <w:tcW w:w="2517" w:type="dxa"/>
            <w:vMerge/>
          </w:tcPr>
          <w:p w14:paraId="27DEC96E"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8E24B4B"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C6F36E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24.35</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19A917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14.6</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1CB4FA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1.67</w:t>
            </w:r>
          </w:p>
        </w:tc>
        <w:tc>
          <w:tcPr>
            <w:tcW w:w="1272" w:type="dxa"/>
            <w:vMerge/>
          </w:tcPr>
          <w:p w14:paraId="2FBAC5AE"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7ED56D32"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166E164C"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185A1025"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Healthy</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22A0733"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sz w:val="20"/>
                <w:szCs w:val="20"/>
                <w:vertAlign w:val="subscript"/>
              </w:rPr>
              <w:t>0-t</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31630C5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249.01</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3FDE27A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268</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48A3D94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0.93</w:t>
            </w:r>
          </w:p>
        </w:tc>
        <w:tc>
          <w:tcPr>
            <w:tcW w:w="1272" w:type="dxa"/>
            <w:vMerge/>
          </w:tcPr>
          <w:p w14:paraId="50D4628C"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4B8D8CBC" w14:textId="77777777">
        <w:trPr>
          <w:trHeight w:val="132"/>
        </w:trPr>
        <w:tc>
          <w:tcPr>
            <w:tcW w:w="2517" w:type="dxa"/>
            <w:vMerge/>
          </w:tcPr>
          <w:p w14:paraId="5CCB1D49"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72F58C0"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E6CB8C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16.76</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BF9B46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13.8</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58A0AD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1.21</w:t>
            </w:r>
          </w:p>
        </w:tc>
        <w:tc>
          <w:tcPr>
            <w:tcW w:w="1272" w:type="dxa"/>
            <w:vMerge/>
          </w:tcPr>
          <w:p w14:paraId="6BCDA706"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0E36645F"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105CF65F"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59644778" w14:textId="77777777" w:rsidR="001F137D" w:rsidRPr="000A47C9" w:rsidRDefault="00000000">
            <w:pPr>
              <w:spacing w:after="0" w:line="240" w:lineRule="auto"/>
              <w:rPr>
                <w:rFonts w:asciiTheme="majorBidi" w:hAnsiTheme="majorBidi" w:cstheme="majorBidi"/>
                <w:b/>
                <w:bCs/>
                <w:color w:val="000000"/>
                <w:sz w:val="20"/>
                <w:szCs w:val="20"/>
                <w:lang w:bidi="ar-EG"/>
              </w:rPr>
            </w:pPr>
            <w:proofErr w:type="spellStart"/>
            <w:r w:rsidRPr="000A47C9">
              <w:rPr>
                <w:rFonts w:asciiTheme="majorBidi" w:hAnsiTheme="majorBidi" w:cstheme="majorBidi"/>
                <w:b/>
                <w:bCs/>
                <w:color w:val="000000"/>
                <w:sz w:val="20"/>
                <w:szCs w:val="20"/>
                <w:lang w:bidi="ar-EG"/>
              </w:rPr>
              <w:t>chinese</w:t>
            </w:r>
            <w:proofErr w:type="spellEnd"/>
            <w:r w:rsidRPr="000A47C9">
              <w:rPr>
                <w:rFonts w:asciiTheme="majorBidi" w:hAnsiTheme="majorBidi" w:cstheme="majorBidi"/>
                <w:b/>
                <w:bCs/>
                <w:color w:val="000000"/>
                <w:sz w:val="20"/>
                <w:szCs w:val="20"/>
                <w:lang w:bidi="ar-EG"/>
              </w:rPr>
              <w:t xml:space="preserve">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77169FD5" w14:textId="77777777" w:rsidR="001F137D" w:rsidRPr="000A47C9" w:rsidRDefault="00000000">
            <w:pPr>
              <w:spacing w:after="0" w:line="240" w:lineRule="auto"/>
              <w:rPr>
                <w:rFonts w:asciiTheme="majorBidi" w:hAnsiTheme="majorBidi" w:cstheme="majorBidi"/>
                <w:b/>
                <w:bCs/>
                <w:color w:val="000000"/>
                <w:sz w:val="20"/>
                <w:szCs w:val="20"/>
              </w:rPr>
            </w:pPr>
            <w:proofErr w:type="gramStart"/>
            <w:r w:rsidRPr="000A47C9">
              <w:rPr>
                <w:rFonts w:asciiTheme="majorBidi" w:hAnsiTheme="majorBidi" w:cstheme="majorBidi"/>
                <w:color w:val="000000"/>
                <w:sz w:val="20"/>
                <w:szCs w:val="20"/>
              </w:rPr>
              <w:t>AUC</w:t>
            </w:r>
            <w:r w:rsidRPr="000A47C9">
              <w:rPr>
                <w:rFonts w:asciiTheme="majorBidi" w:hAnsiTheme="majorBidi" w:cstheme="majorBidi"/>
                <w:color w:val="000000" w:themeColor="text1"/>
                <w:sz w:val="20"/>
                <w:szCs w:val="20"/>
              </w:rPr>
              <w:t>(</w:t>
            </w:r>
            <w:proofErr w:type="spellStart"/>
            <w:proofErr w:type="gramEnd"/>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39FE950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1009.09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76A8280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591</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2C1553E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1.71</w:t>
            </w:r>
          </w:p>
        </w:tc>
        <w:tc>
          <w:tcPr>
            <w:tcW w:w="1272"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49400B4C" w14:textId="77777777" w:rsidR="001F137D" w:rsidRPr="000A47C9" w:rsidRDefault="001F137D">
            <w:pPr>
              <w:spacing w:after="0" w:line="240" w:lineRule="auto"/>
              <w:jc w:val="center"/>
              <w:rPr>
                <w:rFonts w:asciiTheme="majorBidi" w:hAnsiTheme="majorBidi" w:cstheme="majorBidi"/>
                <w:color w:val="000000"/>
                <w:sz w:val="20"/>
                <w:szCs w:val="20"/>
              </w:rPr>
            </w:pPr>
          </w:p>
          <w:p w14:paraId="38FE48A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&lt;EndNote&gt;&lt;Cite&gt;&lt;Author&gt;Tianmei&lt;/Author&gt;&lt;Year&gt;2007&lt;/Year&gt;&lt;RecNum&gt;42&lt;/RecNum&gt;&lt;DisplayText&gt;[23]&lt;/DisplayText&gt;&lt;record&gt;&lt;rec-number&gt;42&lt;/rec-number&gt;&lt;foreign-keys&gt;&lt;key app="EN" db-id="ffsszezz1axpzsezv92xa9ssrzarr5detps0" timestamp="1761934537"&gt;42&lt;/key&gt;&lt;/foreign-keys&gt;&lt;ref-type name="Journal Article"&gt;17&lt;/ref-type&gt;&lt;contributors&gt;&lt;authors&gt;&lt;author&gt;Tianmei, Si&lt;/author&gt;&lt;author&gt;Knadler, Mary Pat&lt;/author&gt;&lt;author&gt;Lim, Ming T&lt;/author&gt;&lt;author&gt;Yeo, Kwee Poo&lt;/author&gt;&lt;author&gt;Teng, Leyan&lt;/author&gt;&lt;author&gt;Liang, Shu&lt;/author&gt;&lt;author&gt;Pan, Alan X&lt;/author&gt;&lt;author&gt;Lobo, Evelyn D&lt;/author&gt;&lt;/authors&gt;&lt;/contributors&gt;&lt;titles&gt;&lt;title&gt;Pharmacokinetics and tolerability of duloxetine following oral administration to healthy Chinese subjects&lt;/title&gt;&lt;secondary-title&gt;Clinical pharmacokinetics&lt;/secondary-title&gt;&lt;/titles&gt;&lt;periodical&gt;&lt;full-title&gt;Clinical pharmacokinetics&lt;/full-title&gt;&lt;/periodical&gt;&lt;pages&gt;767-775&lt;/pages&gt;&lt;volume&gt;46&lt;/volume&gt;&lt;number&gt;9&lt;/number&gt;&lt;dates&gt;&lt;year&gt;2007&lt;/year&gt;&lt;/dates&gt;&lt;isbn&gt;0312-5963&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[23]</w:t>
            </w:r>
            <w:r w:rsidRPr="000A47C9">
              <w:rPr>
                <w:rFonts w:asciiTheme="majorBidi" w:hAnsiTheme="majorBidi" w:cstheme="majorBidi"/>
                <w:color w:val="000000"/>
                <w:sz w:val="20"/>
                <w:szCs w:val="20"/>
              </w:rPr>
              <w:fldChar w:fldCharType="end"/>
            </w:r>
          </w:p>
        </w:tc>
      </w:tr>
      <w:tr w:rsidR="001F137D" w:rsidRPr="000A47C9" w14:paraId="3D1121CC" w14:textId="77777777">
        <w:trPr>
          <w:trHeight w:val="132"/>
        </w:trPr>
        <w:tc>
          <w:tcPr>
            <w:tcW w:w="2517" w:type="dxa"/>
            <w:vMerge/>
          </w:tcPr>
          <w:p w14:paraId="57B55658"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2BE52E5"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A7F0EB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61.95</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764F93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36.3</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7B9B8A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1.70</w:t>
            </w:r>
          </w:p>
        </w:tc>
        <w:tc>
          <w:tcPr>
            <w:tcW w:w="1272" w:type="dxa"/>
            <w:vMerge/>
          </w:tcPr>
          <w:p w14:paraId="6AEDBA4E"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3D8F2169" w14:textId="77777777">
        <w:trPr>
          <w:trHeight w:val="141"/>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554A5278"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1F4AAAC0" w14:textId="77777777" w:rsidR="001F137D" w:rsidRPr="000A47C9" w:rsidRDefault="00000000">
            <w:pPr>
              <w:spacing w:after="0" w:line="240" w:lineRule="auto"/>
              <w:rPr>
                <w:rFonts w:asciiTheme="majorBidi" w:hAnsiTheme="majorBidi" w:cstheme="majorBidi"/>
                <w:b/>
                <w:bCs/>
                <w:color w:val="000000"/>
                <w:sz w:val="20"/>
                <w:szCs w:val="20"/>
                <w:highlight w:val="red"/>
                <w:lang w:bidi="ar-EG"/>
              </w:rPr>
            </w:pPr>
            <w:r w:rsidRPr="000A47C9">
              <w:rPr>
                <w:rFonts w:asciiTheme="majorBidi" w:hAnsiTheme="majorBidi" w:cstheme="majorBidi"/>
                <w:b/>
                <w:bCs/>
                <w:color w:val="000000"/>
                <w:sz w:val="20"/>
                <w:szCs w:val="20"/>
                <w:lang w:bidi="ar-EG"/>
              </w:rPr>
              <w:t xml:space="preserve"> </w:t>
            </w:r>
            <w:proofErr w:type="spellStart"/>
            <w:r w:rsidRPr="000A47C9">
              <w:rPr>
                <w:rFonts w:asciiTheme="majorBidi" w:hAnsiTheme="majorBidi" w:cstheme="majorBidi"/>
                <w:b/>
                <w:bCs/>
                <w:color w:val="000000"/>
                <w:sz w:val="20"/>
                <w:szCs w:val="20"/>
                <w:lang w:bidi="ar-EG"/>
              </w:rPr>
              <w:t>chinese</w:t>
            </w:r>
            <w:proofErr w:type="spellEnd"/>
            <w:r w:rsidRPr="000A47C9">
              <w:rPr>
                <w:rFonts w:asciiTheme="majorBidi" w:hAnsiTheme="majorBidi" w:cstheme="majorBidi"/>
                <w:b/>
                <w:bCs/>
                <w:color w:val="000000"/>
                <w:sz w:val="20"/>
                <w:szCs w:val="20"/>
                <w:lang w:bidi="ar-EG"/>
              </w:rPr>
              <w:t xml:space="preserve">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0E854379"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sz w:val="20"/>
                <w:szCs w:val="20"/>
              </w:rPr>
              <w:t>AUC</w:t>
            </w:r>
            <w:r w:rsidRPr="000A47C9">
              <w:rPr>
                <w:rFonts w:asciiTheme="majorBidi" w:hAnsiTheme="majorBidi" w:cstheme="majorBidi"/>
                <w:b/>
                <w:bCs/>
                <w:color w:val="000000"/>
                <w:sz w:val="20"/>
                <w:szCs w:val="20"/>
              </w:rPr>
              <w:t xml:space="preserve">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297A238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1009.09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4DB15F6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691</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28A52A0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1.46</w:t>
            </w:r>
          </w:p>
        </w:tc>
        <w:tc>
          <w:tcPr>
            <w:tcW w:w="1272" w:type="dxa"/>
            <w:vMerge/>
          </w:tcPr>
          <w:p w14:paraId="634A89A3"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60D7FFA3" w14:textId="77777777">
        <w:trPr>
          <w:trHeight w:val="141"/>
        </w:trPr>
        <w:tc>
          <w:tcPr>
            <w:tcW w:w="2517" w:type="dxa"/>
            <w:vMerge/>
          </w:tcPr>
          <w:p w14:paraId="370181E7" w14:textId="77777777" w:rsidR="001F137D" w:rsidRPr="000A47C9" w:rsidRDefault="001F137D">
            <w:pPr>
              <w:spacing w:after="0" w:line="240" w:lineRule="auto"/>
              <w:rPr>
                <w:rFonts w:asciiTheme="majorBidi" w:hAnsiTheme="majorBidi" w:cstheme="majorBidi"/>
                <w:color w:val="000000"/>
                <w:sz w:val="20"/>
                <w:szCs w:val="20"/>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FE13CB4"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EE2B1A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61.95</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9C68C4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53.2</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100E24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1.16</w:t>
            </w:r>
          </w:p>
        </w:tc>
        <w:tc>
          <w:tcPr>
            <w:tcW w:w="1272" w:type="dxa"/>
            <w:vMerge/>
          </w:tcPr>
          <w:p w14:paraId="59F681A2" w14:textId="77777777" w:rsidR="001F137D" w:rsidRPr="000A47C9" w:rsidRDefault="001F137D">
            <w:pPr>
              <w:spacing w:after="0" w:line="240" w:lineRule="auto"/>
              <w:jc w:val="center"/>
              <w:rPr>
                <w:rFonts w:asciiTheme="majorBidi" w:hAnsiTheme="majorBidi" w:cstheme="majorBidi"/>
                <w:b/>
                <w:bCs/>
                <w:color w:val="000000"/>
                <w:sz w:val="20"/>
                <w:szCs w:val="20"/>
              </w:rPr>
            </w:pPr>
          </w:p>
        </w:tc>
      </w:tr>
      <w:tr w:rsidR="001F137D" w:rsidRPr="000A47C9" w14:paraId="2EE6FFA3" w14:textId="77777777">
        <w:trPr>
          <w:trHeight w:val="141"/>
        </w:trPr>
        <w:tc>
          <w:tcPr>
            <w:tcW w:w="2517" w:type="dxa"/>
            <w:tcBorders>
              <w:top w:val="single" w:sz="8" w:space="0" w:color="4BACC6"/>
              <w:left w:val="single" w:sz="8" w:space="0" w:color="4BACC6"/>
              <w:bottom w:val="single" w:sz="8" w:space="0" w:color="4BACC6"/>
              <w:right w:val="dotted" w:sz="4" w:space="0" w:color="auto"/>
            </w:tcBorders>
            <w:shd w:val="clear" w:color="auto" w:fill="E9F1F5"/>
          </w:tcPr>
          <w:p w14:paraId="5976FD9C"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44EC2B01"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 xml:space="preserve"> Caucasian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333A9D55"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6AB282CB"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color w:val="000000"/>
                <w:sz w:val="20"/>
                <w:szCs w:val="20"/>
              </w:rPr>
              <w:t>44.09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5D50996F"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color w:val="000000"/>
                <w:sz w:val="20"/>
                <w:szCs w:val="20"/>
              </w:rPr>
              <w:t>39.8</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781B228B"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color w:val="000000"/>
                <w:sz w:val="20"/>
                <w:szCs w:val="20"/>
              </w:rPr>
              <w:t>1.1</w:t>
            </w:r>
          </w:p>
        </w:tc>
        <w:tc>
          <w:tcPr>
            <w:tcW w:w="1272" w:type="dxa"/>
            <w:vMerge/>
          </w:tcPr>
          <w:p w14:paraId="44092BED"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07A0EAFE" w14:textId="77777777">
        <w:trPr>
          <w:trHeight w:val="141"/>
        </w:trPr>
        <w:tc>
          <w:tcPr>
            <w:tcW w:w="2517"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6EE9D03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1AE53961"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Japanese (SD)</w:t>
            </w: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6D6F3A9"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F4E87C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79.56</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2BC31B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46</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8CC1172"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color w:val="000000"/>
                <w:sz w:val="20"/>
                <w:szCs w:val="20"/>
              </w:rPr>
              <w:t>1.7</w:t>
            </w:r>
          </w:p>
        </w:tc>
        <w:tc>
          <w:tcPr>
            <w:tcW w:w="1272" w:type="dxa"/>
            <w:vMerge/>
          </w:tcPr>
          <w:p w14:paraId="77C625B1"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61B131B8" w14:textId="77777777">
        <w:trPr>
          <w:trHeight w:val="141"/>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4363D722"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68410A6B"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 xml:space="preserve">Caucasian </w:t>
            </w:r>
          </w:p>
          <w:p w14:paraId="2239874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20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1406C765"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AUC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631C2E0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235.71</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4B1FAA0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169</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18CB7BD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w:t>
            </w:r>
          </w:p>
        </w:tc>
        <w:tc>
          <w:tcPr>
            <w:tcW w:w="1272"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515A5C51" w14:textId="77777777" w:rsidR="001F137D" w:rsidRPr="000A47C9" w:rsidRDefault="001F137D">
            <w:pPr>
              <w:spacing w:after="0" w:line="240" w:lineRule="auto"/>
              <w:jc w:val="center"/>
              <w:rPr>
                <w:rFonts w:asciiTheme="majorBidi" w:hAnsiTheme="majorBidi" w:cstheme="majorBidi"/>
                <w:color w:val="000000"/>
                <w:sz w:val="20"/>
                <w:szCs w:val="20"/>
              </w:rPr>
            </w:pPr>
          </w:p>
          <w:p w14:paraId="1294634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&lt;EndNote&gt;&lt;Cite&gt;&lt;Author&gt;Chan&lt;/Author&gt;&lt;Year&gt;2007&lt;/Year&gt;&lt;RecNum&gt;13&lt;/RecNum&gt;&lt;DisplayText&gt;[24]&lt;/DisplayText&gt;&lt;record&gt;&lt;rec-number&gt;13&lt;/rec-number&gt;&lt;foreign-keys&gt;&lt;key app="EN" db-id="ffsszezz1axpzsezv92xa9ssrzarr5detps0" timestamp="1761755082"&gt;13&lt;/key&gt;&lt;/foreign-keys&gt;&lt;ref-type name="Journal Article"&gt;17&lt;/ref-type&gt;&lt;contributors&gt;&lt;authors&gt;&lt;author&gt;Chan, Clark&lt;/author&gt;&lt;author&gt;Yeo, Kwee P&lt;/author&gt;&lt;author&gt;Pan, Alan X&lt;/author&gt;&lt;author&gt;Lim, Maggie&lt;/author&gt;&lt;author&gt;Knadler, Mary P&lt;/author&gt;&lt;author&gt;Small, David S&lt;/author&gt;&lt;/authors&gt;&lt;/contributors&gt;&lt;titles&gt;&lt;title&gt;Duloxetine pharmacokinetics are similar in Japanese and Caucasian subjects&lt;/title&gt;&lt;secondary-title&gt;British journal of clinical pharmacology&lt;/secondary-title&gt;&lt;/titles&gt;&lt;periodical&gt;&lt;full-title&gt;British journal of clinical pharmacology&lt;/full-title&gt;&lt;/periodical&gt;&lt;pages&gt;310-314&lt;/pages&gt;&lt;volume&gt;63&lt;/volume&gt;&lt;number&gt;3&lt;/number&gt;&lt;dates&gt;&lt;year&gt;2007&lt;/year&gt;&lt;/dates&gt;&lt;isbn&gt;0306-5251&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[24]</w:t>
            </w:r>
            <w:r w:rsidRPr="000A47C9">
              <w:rPr>
                <w:rFonts w:asciiTheme="majorBidi" w:hAnsiTheme="majorBidi" w:cstheme="majorBidi"/>
                <w:color w:val="000000"/>
                <w:sz w:val="20"/>
                <w:szCs w:val="20"/>
              </w:rPr>
              <w:fldChar w:fldCharType="end"/>
            </w:r>
          </w:p>
        </w:tc>
      </w:tr>
      <w:tr w:rsidR="001F137D" w:rsidRPr="000A47C9" w14:paraId="0DCE885E" w14:textId="77777777">
        <w:trPr>
          <w:trHeight w:val="141"/>
        </w:trPr>
        <w:tc>
          <w:tcPr>
            <w:tcW w:w="2517" w:type="dxa"/>
            <w:vMerge/>
          </w:tcPr>
          <w:p w14:paraId="65CD5002" w14:textId="77777777" w:rsidR="001F137D" w:rsidRPr="000A47C9" w:rsidRDefault="001F137D">
            <w:pPr>
              <w:spacing w:after="0" w:line="240" w:lineRule="auto"/>
              <w:jc w:val="center"/>
              <w:rPr>
                <w:rFonts w:asciiTheme="majorBidi" w:hAnsiTheme="majorBidi" w:cstheme="majorBidi"/>
                <w:color w:val="000000"/>
                <w:sz w:val="20"/>
                <w:szCs w:val="20"/>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08359B6"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A154DB2"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color w:val="000000"/>
                <w:sz w:val="20"/>
                <w:szCs w:val="20"/>
              </w:rPr>
              <w:t>15.33</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E527071"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color w:val="000000"/>
                <w:sz w:val="20"/>
                <w:szCs w:val="20"/>
              </w:rPr>
              <w:t>12.5</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BB08387" w14:textId="77777777" w:rsidR="001F137D" w:rsidRPr="000A47C9" w:rsidRDefault="00000000">
            <w:pPr>
              <w:spacing w:after="0" w:line="240" w:lineRule="auto"/>
              <w:jc w:val="center"/>
              <w:rPr>
                <w:rFonts w:asciiTheme="majorBidi" w:hAnsiTheme="majorBidi" w:cstheme="majorBidi"/>
                <w:b/>
                <w:bCs/>
                <w:color w:val="000000"/>
                <w:sz w:val="20"/>
                <w:szCs w:val="20"/>
              </w:rPr>
            </w:pPr>
            <w:r w:rsidRPr="000A47C9">
              <w:rPr>
                <w:rFonts w:asciiTheme="majorBidi" w:hAnsiTheme="majorBidi" w:cstheme="majorBidi"/>
                <w:color w:val="000000"/>
                <w:sz w:val="20"/>
                <w:szCs w:val="20"/>
              </w:rPr>
              <w:t>1.2</w:t>
            </w:r>
          </w:p>
        </w:tc>
        <w:tc>
          <w:tcPr>
            <w:tcW w:w="1272" w:type="dxa"/>
            <w:vMerge/>
          </w:tcPr>
          <w:p w14:paraId="3DB2C223" w14:textId="77777777" w:rsidR="001F137D" w:rsidRPr="000A47C9" w:rsidRDefault="001F137D">
            <w:pPr>
              <w:spacing w:after="0" w:line="240" w:lineRule="auto"/>
              <w:rPr>
                <w:rFonts w:asciiTheme="majorBidi" w:hAnsiTheme="majorBidi" w:cstheme="majorBidi"/>
                <w:b/>
                <w:bCs/>
                <w:color w:val="000000"/>
                <w:sz w:val="20"/>
                <w:szCs w:val="20"/>
              </w:rPr>
            </w:pPr>
          </w:p>
        </w:tc>
      </w:tr>
      <w:tr w:rsidR="001F137D" w:rsidRPr="000A47C9" w14:paraId="1CA0AB3A" w14:textId="77777777">
        <w:trPr>
          <w:trHeight w:val="9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475234D9"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37C2333D"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Caucasian 40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30346CCC"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AUC</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663EAC7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471.43</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0D6A5F3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370</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44D2A31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w:t>
            </w:r>
          </w:p>
        </w:tc>
        <w:tc>
          <w:tcPr>
            <w:tcW w:w="1272" w:type="dxa"/>
            <w:vMerge/>
          </w:tcPr>
          <w:p w14:paraId="5FC82783"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F650195" w14:textId="77777777">
        <w:trPr>
          <w:trHeight w:val="132"/>
        </w:trPr>
        <w:tc>
          <w:tcPr>
            <w:tcW w:w="2517" w:type="dxa"/>
            <w:vMerge/>
          </w:tcPr>
          <w:p w14:paraId="5AD5935B"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E82E83E"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F1478B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30.65</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F68481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25.5</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EA38AD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w:t>
            </w:r>
          </w:p>
        </w:tc>
        <w:tc>
          <w:tcPr>
            <w:tcW w:w="1272" w:type="dxa"/>
            <w:vMerge/>
          </w:tcPr>
          <w:p w14:paraId="6312B2DF"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08F54FC"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40FA9289"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67D470B4"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Caucasian 60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BF4888C" w14:textId="77777777" w:rsidR="001F137D" w:rsidRPr="000A47C9" w:rsidRDefault="00000000">
            <w:pPr>
              <w:spacing w:after="0" w:line="240" w:lineRule="auto"/>
              <w:rPr>
                <w:rFonts w:asciiTheme="majorBidi" w:hAnsiTheme="majorBidi" w:cstheme="majorBidi"/>
                <w:color w:val="000000"/>
                <w:sz w:val="20"/>
                <w:szCs w:val="20"/>
                <w:vertAlign w:val="superscript"/>
              </w:rPr>
            </w:pPr>
            <w:r w:rsidRPr="000A47C9">
              <w:rPr>
                <w:rFonts w:asciiTheme="majorBidi" w:hAnsiTheme="majorBidi" w:cstheme="majorBidi"/>
                <w:color w:val="000000"/>
                <w:sz w:val="20"/>
                <w:szCs w:val="20"/>
              </w:rPr>
              <w:t>AUC</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4F2756E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707.14</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333E837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584</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0045222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w:t>
            </w:r>
          </w:p>
        </w:tc>
        <w:tc>
          <w:tcPr>
            <w:tcW w:w="1272" w:type="dxa"/>
            <w:vMerge/>
          </w:tcPr>
          <w:p w14:paraId="773BEA10"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DE43D14" w14:textId="77777777">
        <w:trPr>
          <w:trHeight w:val="132"/>
        </w:trPr>
        <w:tc>
          <w:tcPr>
            <w:tcW w:w="2517" w:type="dxa"/>
            <w:vMerge/>
          </w:tcPr>
          <w:p w14:paraId="25BC2270"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D81E2D4"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AE7A51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45.98</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3B49D5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38.7</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3062CB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1.18</w:t>
            </w:r>
          </w:p>
        </w:tc>
        <w:tc>
          <w:tcPr>
            <w:tcW w:w="1272" w:type="dxa"/>
            <w:vMerge/>
          </w:tcPr>
          <w:p w14:paraId="3EED3A59"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F0C77D8"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2807EC74"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lastRenderedPageBreak/>
              <w:t>Duloxetine (oral)</w:t>
            </w:r>
          </w:p>
          <w:p w14:paraId="5306DCDB"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Caucasian 20mg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495398AC" w14:textId="77777777" w:rsidR="001F137D" w:rsidRPr="000A47C9" w:rsidRDefault="00000000">
            <w:pPr>
              <w:spacing w:after="0" w:line="240" w:lineRule="auto"/>
              <w:rPr>
                <w:rFonts w:asciiTheme="majorBidi" w:hAnsiTheme="majorBidi" w:cstheme="majorBidi"/>
                <w:b/>
                <w:bCs/>
                <w:color w:val="000000"/>
                <w:sz w:val="20"/>
                <w:szCs w:val="20"/>
              </w:rPr>
            </w:pPr>
            <w:proofErr w:type="spellStart"/>
            <w:proofErr w:type="gramStart"/>
            <w:r w:rsidRPr="000A47C9">
              <w:rPr>
                <w:rFonts w:asciiTheme="majorBidi" w:hAnsiTheme="majorBidi" w:cstheme="majorBidi"/>
                <w:color w:val="000000"/>
                <w:sz w:val="20"/>
                <w:szCs w:val="20"/>
              </w:rPr>
              <w:t>AUCtss</w:t>
            </w:r>
            <w:r w:rsidRPr="000A47C9">
              <w:rPr>
                <w:rFonts w:asciiTheme="majorBidi" w:hAnsiTheme="majorBidi" w:cstheme="majorBidi"/>
                <w:color w:val="000000"/>
                <w:sz w:val="20"/>
                <w:szCs w:val="20"/>
                <w:vertAlign w:val="subscript"/>
              </w:rPr>
              <w:t>,norm</w:t>
            </w:r>
            <w:proofErr w:type="spellEnd"/>
            <w:proofErr w:type="gramEnd"/>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2714D38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383.20</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6503C21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604</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5C3A340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0.63</w:t>
            </w:r>
          </w:p>
        </w:tc>
        <w:tc>
          <w:tcPr>
            <w:tcW w:w="1272" w:type="dxa"/>
            <w:vMerge/>
          </w:tcPr>
          <w:p w14:paraId="3FEB403F"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858BC0B" w14:textId="77777777">
        <w:trPr>
          <w:trHeight w:val="467"/>
        </w:trPr>
        <w:tc>
          <w:tcPr>
            <w:tcW w:w="2517" w:type="dxa"/>
            <w:vMerge/>
          </w:tcPr>
          <w:p w14:paraId="5C5E73D5"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E8E8E78" w14:textId="77777777" w:rsidR="001F137D" w:rsidRPr="000A47C9" w:rsidRDefault="00000000">
            <w:pPr>
              <w:spacing w:after="0" w:line="240" w:lineRule="auto"/>
              <w:rPr>
                <w:rFonts w:asciiTheme="majorBidi" w:hAnsiTheme="majorBidi" w:cstheme="majorBidi"/>
                <w:b/>
                <w:bCs/>
                <w:color w:val="000000"/>
                <w:sz w:val="20"/>
                <w:szCs w:val="20"/>
              </w:rPr>
            </w:pPr>
            <w:proofErr w:type="spellStart"/>
            <w:proofErr w:type="gramStart"/>
            <w:r w:rsidRPr="000A47C9">
              <w:rPr>
                <w:rFonts w:asciiTheme="majorBidi" w:hAnsiTheme="majorBidi" w:cstheme="majorBidi"/>
                <w:color w:val="000000"/>
                <w:sz w:val="20"/>
                <w:szCs w:val="20"/>
              </w:rPr>
              <w:t>Cmaxss</w:t>
            </w:r>
            <w:r w:rsidRPr="000A47C9">
              <w:rPr>
                <w:rFonts w:asciiTheme="majorBidi" w:hAnsiTheme="majorBidi" w:cstheme="majorBidi"/>
                <w:color w:val="000000"/>
                <w:sz w:val="20"/>
                <w:szCs w:val="20"/>
                <w:vertAlign w:val="subscript"/>
              </w:rPr>
              <w:t>,norm</w:t>
            </w:r>
            <w:proofErr w:type="spellEnd"/>
            <w:proofErr w:type="gramEnd"/>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DFC4E2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83.53</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34E659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72.2</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19B1EC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shd w:val="clear" w:color="auto" w:fill="FFFFFF" w:themeFill="background1"/>
              </w:rPr>
              <w:t>1.2</w:t>
            </w:r>
          </w:p>
        </w:tc>
        <w:tc>
          <w:tcPr>
            <w:tcW w:w="1272" w:type="dxa"/>
            <w:vMerge/>
          </w:tcPr>
          <w:p w14:paraId="26F88D7D"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0C8F69F"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6F32BE58"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08BD39B2"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Caucasian 40 m(MD)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E5B21BA" w14:textId="77777777" w:rsidR="001F137D" w:rsidRPr="000A47C9" w:rsidRDefault="00000000">
            <w:pPr>
              <w:spacing w:after="0" w:line="240" w:lineRule="auto"/>
              <w:rPr>
                <w:rFonts w:asciiTheme="majorBidi" w:hAnsiTheme="majorBidi" w:cstheme="majorBidi"/>
                <w:b/>
                <w:bCs/>
                <w:color w:val="000000"/>
                <w:sz w:val="20"/>
                <w:szCs w:val="20"/>
              </w:rPr>
            </w:pPr>
            <w:proofErr w:type="spellStart"/>
            <w:proofErr w:type="gramStart"/>
            <w:r w:rsidRPr="000A47C9">
              <w:rPr>
                <w:rFonts w:asciiTheme="majorBidi" w:hAnsiTheme="majorBidi" w:cstheme="majorBidi"/>
                <w:color w:val="000000"/>
                <w:sz w:val="20"/>
                <w:szCs w:val="20"/>
              </w:rPr>
              <w:t>AUC</w:t>
            </w:r>
            <w:r w:rsidRPr="000A47C9">
              <w:rPr>
                <w:rFonts w:asciiTheme="majorBidi" w:hAnsiTheme="majorBidi" w:cstheme="majorBidi"/>
                <w:color w:val="000000"/>
                <w:sz w:val="20"/>
                <w:szCs w:val="20"/>
                <w:vertAlign w:val="subscript"/>
              </w:rPr>
              <w:t>tss,norm</w:t>
            </w:r>
            <w:proofErr w:type="spellEnd"/>
            <w:proofErr w:type="gramEnd"/>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6929C20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769.19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020537C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693</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1D39675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w:t>
            </w:r>
          </w:p>
        </w:tc>
        <w:tc>
          <w:tcPr>
            <w:tcW w:w="1272" w:type="dxa"/>
            <w:vMerge/>
          </w:tcPr>
          <w:p w14:paraId="3E3F631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89AC719" w14:textId="77777777">
        <w:trPr>
          <w:trHeight w:val="270"/>
        </w:trPr>
        <w:tc>
          <w:tcPr>
            <w:tcW w:w="2517" w:type="dxa"/>
            <w:vMerge/>
          </w:tcPr>
          <w:p w14:paraId="58A9EB01"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9A97CE1" w14:textId="77777777" w:rsidR="001F137D" w:rsidRPr="000A47C9" w:rsidRDefault="00000000">
            <w:pPr>
              <w:spacing w:after="0" w:line="240" w:lineRule="auto"/>
              <w:rPr>
                <w:rFonts w:asciiTheme="majorBidi" w:hAnsiTheme="majorBidi" w:cstheme="majorBidi"/>
                <w:b/>
                <w:bCs/>
                <w:color w:val="000000"/>
                <w:sz w:val="20"/>
                <w:szCs w:val="20"/>
                <w:vertAlign w:val="superscript"/>
              </w:rPr>
            </w:pPr>
            <w:proofErr w:type="spellStart"/>
            <w:proofErr w:type="gramStart"/>
            <w:r w:rsidRPr="000A47C9">
              <w:rPr>
                <w:rFonts w:asciiTheme="majorBidi" w:hAnsiTheme="majorBidi" w:cstheme="majorBidi"/>
                <w:color w:val="000000"/>
                <w:sz w:val="20"/>
                <w:szCs w:val="20"/>
              </w:rPr>
              <w:t>Cmaxss</w:t>
            </w:r>
            <w:r w:rsidRPr="000A47C9">
              <w:rPr>
                <w:rFonts w:asciiTheme="majorBidi" w:hAnsiTheme="majorBidi" w:cstheme="majorBidi"/>
                <w:color w:val="000000"/>
                <w:sz w:val="20"/>
                <w:szCs w:val="20"/>
                <w:vertAlign w:val="subscript"/>
              </w:rPr>
              <w:t>,norm</w:t>
            </w:r>
            <w:proofErr w:type="spellEnd"/>
            <w:proofErr w:type="gramEnd"/>
            <w:r w:rsidRPr="000A47C9">
              <w:rPr>
                <w:rFonts w:asciiTheme="majorBidi" w:hAnsiTheme="majorBidi" w:cstheme="majorBidi"/>
                <w:color w:val="000000" w:themeColor="text1"/>
                <w:sz w:val="20"/>
                <w:szCs w:val="20"/>
                <w:vertAlign w:val="subscript"/>
              </w:rPr>
              <w:t>(</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6286C5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96.78</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7D17D6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80.7</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AC4C7E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1.2</w:t>
            </w:r>
          </w:p>
        </w:tc>
        <w:tc>
          <w:tcPr>
            <w:tcW w:w="1272" w:type="dxa"/>
            <w:vMerge/>
          </w:tcPr>
          <w:p w14:paraId="4A361A46"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E545C57"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04D4D17E"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73758638"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Japanese 20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7EAAFC10"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AUC</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0094FD6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334.70</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6ECA418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207</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6041454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1.6</w:t>
            </w:r>
          </w:p>
        </w:tc>
        <w:tc>
          <w:tcPr>
            <w:tcW w:w="1272" w:type="dxa"/>
            <w:vMerge/>
          </w:tcPr>
          <w:p w14:paraId="430B29EE"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543B807" w14:textId="77777777">
        <w:trPr>
          <w:trHeight w:val="132"/>
        </w:trPr>
        <w:tc>
          <w:tcPr>
            <w:tcW w:w="2517" w:type="dxa"/>
            <w:vMerge/>
          </w:tcPr>
          <w:p w14:paraId="25673705"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3B68440"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BFC3F0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21.60</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70AB6B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14.7</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110C67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w:t>
            </w:r>
          </w:p>
        </w:tc>
        <w:tc>
          <w:tcPr>
            <w:tcW w:w="1272" w:type="dxa"/>
            <w:vMerge/>
          </w:tcPr>
          <w:p w14:paraId="1B9B060C"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69C3DF9"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31F7AAD4"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05614908"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 xml:space="preserve">Japanese 40 </w:t>
            </w:r>
            <w:proofErr w:type="gramStart"/>
            <w:r w:rsidRPr="000A47C9">
              <w:rPr>
                <w:rFonts w:asciiTheme="majorBidi" w:hAnsiTheme="majorBidi" w:cstheme="majorBidi"/>
                <w:b/>
                <w:bCs/>
                <w:color w:val="000000"/>
                <w:sz w:val="20"/>
                <w:szCs w:val="20"/>
                <w:lang w:bidi="ar-EG"/>
              </w:rPr>
              <w:t>mg(</w:t>
            </w:r>
            <w:proofErr w:type="gramEnd"/>
            <w:r w:rsidRPr="000A47C9">
              <w:rPr>
                <w:rFonts w:asciiTheme="majorBidi" w:hAnsiTheme="majorBidi" w:cstheme="majorBidi"/>
                <w:b/>
                <w:bCs/>
                <w:color w:val="000000"/>
                <w:sz w:val="20"/>
                <w:szCs w:val="20"/>
                <w:lang w:bidi="ar-EG"/>
              </w:rPr>
              <w:t>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003B6C5C"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AUC</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02B8BE9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669.40</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0474976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452</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07E1058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1.48</w:t>
            </w:r>
          </w:p>
        </w:tc>
        <w:tc>
          <w:tcPr>
            <w:tcW w:w="1272" w:type="dxa"/>
            <w:vMerge/>
          </w:tcPr>
          <w:p w14:paraId="5E9DCBB1"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BE0F70E" w14:textId="77777777">
        <w:trPr>
          <w:trHeight w:val="270"/>
        </w:trPr>
        <w:tc>
          <w:tcPr>
            <w:tcW w:w="2517" w:type="dxa"/>
            <w:vMerge/>
          </w:tcPr>
          <w:p w14:paraId="13025493"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B733A15" w14:textId="77777777" w:rsidR="001F137D" w:rsidRPr="000A47C9" w:rsidRDefault="00000000">
            <w:pPr>
              <w:spacing w:after="0" w:line="240" w:lineRule="auto"/>
              <w:rPr>
                <w:rFonts w:asciiTheme="majorBidi" w:hAnsiTheme="majorBidi" w:cstheme="majorBidi"/>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E8817A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43.19</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6018F8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4EC311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1.43</w:t>
            </w:r>
          </w:p>
        </w:tc>
        <w:tc>
          <w:tcPr>
            <w:tcW w:w="1272" w:type="dxa"/>
            <w:vMerge/>
          </w:tcPr>
          <w:p w14:paraId="642433B8"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4DA00FF1"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6072AC6D"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2A4DB15C"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Japanese 60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0199CF26" w14:textId="77777777" w:rsidR="001F137D" w:rsidRPr="000A47C9" w:rsidRDefault="00000000">
            <w:pPr>
              <w:spacing w:after="0" w:line="240" w:lineRule="auto"/>
              <w:rPr>
                <w:rFonts w:asciiTheme="majorBidi" w:hAnsiTheme="majorBidi" w:cstheme="majorBidi"/>
                <w:color w:val="000000"/>
                <w:sz w:val="20"/>
                <w:szCs w:val="20"/>
              </w:rPr>
            </w:pPr>
            <w:r w:rsidRPr="000A47C9">
              <w:rPr>
                <w:rFonts w:asciiTheme="majorBidi" w:hAnsiTheme="majorBidi" w:cstheme="majorBidi"/>
                <w:color w:val="000000"/>
                <w:sz w:val="20"/>
                <w:szCs w:val="20"/>
              </w:rPr>
              <w:t>AUC</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04AC852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1004.10</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697DD4C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714</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1B59D6C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w:t>
            </w:r>
          </w:p>
        </w:tc>
        <w:tc>
          <w:tcPr>
            <w:tcW w:w="1272" w:type="dxa"/>
            <w:vMerge/>
          </w:tcPr>
          <w:p w14:paraId="60919F7B"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7DC927A4" w14:textId="77777777">
        <w:trPr>
          <w:trHeight w:val="270"/>
        </w:trPr>
        <w:tc>
          <w:tcPr>
            <w:tcW w:w="2517" w:type="dxa"/>
            <w:vMerge/>
          </w:tcPr>
          <w:p w14:paraId="10907DB9"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233EEA3"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D56A12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64.79</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F7243D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45.6</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DA273B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1.42</w:t>
            </w:r>
          </w:p>
        </w:tc>
        <w:tc>
          <w:tcPr>
            <w:tcW w:w="1272" w:type="dxa"/>
            <w:vMerge/>
          </w:tcPr>
          <w:p w14:paraId="6C3D112F"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057370A"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2902AA40"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664A33D6" w14:textId="77777777" w:rsidR="001F137D" w:rsidRPr="000A47C9" w:rsidRDefault="00000000">
            <w:pPr>
              <w:spacing w:after="0" w:line="240" w:lineRule="auto"/>
              <w:jc w:val="center"/>
              <w:rPr>
                <w:rFonts w:asciiTheme="majorBidi" w:hAnsiTheme="majorBidi" w:cstheme="majorBidi"/>
                <w:b/>
                <w:bCs/>
                <w:color w:val="000000"/>
                <w:sz w:val="20"/>
                <w:szCs w:val="20"/>
                <w:lang w:bidi="ar-EG"/>
              </w:rPr>
            </w:pPr>
            <w:proofErr w:type="gramStart"/>
            <w:r w:rsidRPr="000A47C9">
              <w:rPr>
                <w:rFonts w:asciiTheme="majorBidi" w:hAnsiTheme="majorBidi" w:cstheme="majorBidi"/>
                <w:b/>
                <w:bCs/>
                <w:color w:val="000000"/>
                <w:sz w:val="20"/>
                <w:szCs w:val="20"/>
                <w:lang w:bidi="ar-EG"/>
              </w:rPr>
              <w:t>Japanese  20</w:t>
            </w:r>
            <w:proofErr w:type="gramEnd"/>
            <w:r w:rsidRPr="000A47C9">
              <w:rPr>
                <w:rFonts w:asciiTheme="majorBidi" w:hAnsiTheme="majorBidi" w:cstheme="majorBidi"/>
                <w:b/>
                <w:bCs/>
                <w:color w:val="000000"/>
                <w:sz w:val="20"/>
                <w:szCs w:val="20"/>
                <w:lang w:bidi="ar-EG"/>
              </w:rPr>
              <w:t xml:space="preserve"> mg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47B389BC" w14:textId="77777777" w:rsidR="001F137D" w:rsidRPr="000A47C9" w:rsidRDefault="00000000">
            <w:pPr>
              <w:spacing w:after="0" w:line="240" w:lineRule="auto"/>
              <w:rPr>
                <w:rFonts w:asciiTheme="majorBidi" w:hAnsiTheme="majorBidi" w:cstheme="majorBidi"/>
                <w:b/>
                <w:bCs/>
                <w:color w:val="000000"/>
                <w:sz w:val="20"/>
                <w:szCs w:val="20"/>
              </w:rPr>
            </w:pPr>
            <w:proofErr w:type="spellStart"/>
            <w:proofErr w:type="gramStart"/>
            <w:r w:rsidRPr="000A47C9">
              <w:rPr>
                <w:rFonts w:asciiTheme="majorBidi" w:hAnsiTheme="majorBidi" w:cstheme="majorBidi"/>
                <w:color w:val="000000"/>
                <w:sz w:val="20"/>
                <w:szCs w:val="20"/>
              </w:rPr>
              <w:t>AUC</w:t>
            </w:r>
            <w:r w:rsidRPr="000A47C9">
              <w:rPr>
                <w:rFonts w:asciiTheme="majorBidi" w:hAnsiTheme="majorBidi" w:cstheme="majorBidi"/>
                <w:color w:val="000000"/>
                <w:sz w:val="20"/>
                <w:szCs w:val="20"/>
                <w:vertAlign w:val="subscript"/>
              </w:rPr>
              <w:t>tss,norm</w:t>
            </w:r>
            <w:proofErr w:type="spellEnd"/>
            <w:proofErr w:type="gramEnd"/>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4DB7C7D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610.96</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1E7A551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668</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561EAF2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0.91</w:t>
            </w:r>
          </w:p>
        </w:tc>
        <w:tc>
          <w:tcPr>
            <w:tcW w:w="1272" w:type="dxa"/>
            <w:vMerge/>
          </w:tcPr>
          <w:p w14:paraId="7232C25C"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17C25EC2" w14:textId="77777777">
        <w:trPr>
          <w:trHeight w:val="270"/>
        </w:trPr>
        <w:tc>
          <w:tcPr>
            <w:tcW w:w="2517" w:type="dxa"/>
            <w:vMerge/>
          </w:tcPr>
          <w:p w14:paraId="4CE73899"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D7327BD" w14:textId="77777777" w:rsidR="001F137D" w:rsidRPr="000A47C9" w:rsidRDefault="00000000">
            <w:pPr>
              <w:spacing w:after="0" w:line="240" w:lineRule="auto"/>
              <w:rPr>
                <w:rFonts w:asciiTheme="majorBidi" w:hAnsiTheme="majorBidi" w:cstheme="majorBidi"/>
                <w:b/>
                <w:bCs/>
                <w:color w:val="000000"/>
                <w:sz w:val="20"/>
                <w:szCs w:val="20"/>
              </w:rPr>
            </w:pPr>
            <w:proofErr w:type="spellStart"/>
            <w:proofErr w:type="gramStart"/>
            <w:r w:rsidRPr="000A47C9">
              <w:rPr>
                <w:rFonts w:asciiTheme="majorBidi" w:hAnsiTheme="majorBidi" w:cstheme="majorBidi"/>
                <w:color w:val="000000"/>
                <w:sz w:val="20"/>
                <w:szCs w:val="20"/>
              </w:rPr>
              <w:t>Cmaxss</w:t>
            </w:r>
            <w:r w:rsidRPr="000A47C9">
              <w:rPr>
                <w:rFonts w:asciiTheme="majorBidi" w:hAnsiTheme="majorBidi" w:cstheme="majorBidi"/>
                <w:color w:val="000000"/>
                <w:sz w:val="20"/>
                <w:szCs w:val="20"/>
                <w:vertAlign w:val="subscript"/>
              </w:rPr>
              <w:t>,norm</w:t>
            </w:r>
            <w:proofErr w:type="spellEnd"/>
            <w:proofErr w:type="gramEnd"/>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5C8558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105.28</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186DE8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81.4</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E13FF3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1.3</w:t>
            </w:r>
          </w:p>
        </w:tc>
        <w:tc>
          <w:tcPr>
            <w:tcW w:w="1272" w:type="dxa"/>
            <w:vMerge/>
          </w:tcPr>
          <w:p w14:paraId="6032CBD4"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C42A902"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16B9EAAE"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756CE382"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Japanese 40 mg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6D60EB4F" w14:textId="77777777" w:rsidR="001F137D" w:rsidRPr="000A47C9" w:rsidRDefault="00000000">
            <w:pPr>
              <w:spacing w:after="0" w:line="240" w:lineRule="auto"/>
              <w:rPr>
                <w:rFonts w:asciiTheme="majorBidi" w:hAnsiTheme="majorBidi" w:cstheme="majorBidi"/>
                <w:b/>
                <w:bCs/>
                <w:color w:val="000000"/>
                <w:sz w:val="20"/>
                <w:szCs w:val="20"/>
              </w:rPr>
            </w:pPr>
            <w:proofErr w:type="spellStart"/>
            <w:proofErr w:type="gramStart"/>
            <w:r w:rsidRPr="000A47C9">
              <w:rPr>
                <w:rFonts w:asciiTheme="majorBidi" w:hAnsiTheme="majorBidi" w:cstheme="majorBidi"/>
                <w:color w:val="000000"/>
                <w:sz w:val="20"/>
                <w:szCs w:val="20"/>
              </w:rPr>
              <w:t>AUC</w:t>
            </w:r>
            <w:r w:rsidRPr="000A47C9">
              <w:rPr>
                <w:rFonts w:asciiTheme="majorBidi" w:hAnsiTheme="majorBidi" w:cstheme="majorBidi"/>
                <w:color w:val="000000"/>
                <w:sz w:val="20"/>
                <w:szCs w:val="20"/>
                <w:vertAlign w:val="subscript"/>
              </w:rPr>
              <w:t>tss,norm</w:t>
            </w:r>
            <w:proofErr w:type="spellEnd"/>
            <w:proofErr w:type="gramEnd"/>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3A3023E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1720.9</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63DECFB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966</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75D3045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1.8</w:t>
            </w:r>
          </w:p>
        </w:tc>
        <w:tc>
          <w:tcPr>
            <w:tcW w:w="1272" w:type="dxa"/>
            <w:vMerge/>
          </w:tcPr>
          <w:p w14:paraId="3B5AFA57"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66D5BCED" w14:textId="77777777">
        <w:trPr>
          <w:trHeight w:val="132"/>
        </w:trPr>
        <w:tc>
          <w:tcPr>
            <w:tcW w:w="2517" w:type="dxa"/>
            <w:vMerge/>
          </w:tcPr>
          <w:p w14:paraId="145A7D8F"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E8F8387" w14:textId="77777777" w:rsidR="001F137D" w:rsidRPr="000A47C9" w:rsidRDefault="00000000">
            <w:pPr>
              <w:spacing w:after="0" w:line="240" w:lineRule="auto"/>
              <w:rPr>
                <w:rFonts w:asciiTheme="majorBidi" w:hAnsiTheme="majorBidi" w:cstheme="majorBidi"/>
                <w:b/>
                <w:bCs/>
                <w:color w:val="000000"/>
                <w:sz w:val="20"/>
                <w:szCs w:val="20"/>
              </w:rPr>
            </w:pPr>
            <w:proofErr w:type="spellStart"/>
            <w:proofErr w:type="gramStart"/>
            <w:r w:rsidRPr="000A47C9">
              <w:rPr>
                <w:rFonts w:asciiTheme="majorBidi" w:hAnsiTheme="majorBidi" w:cstheme="majorBidi"/>
                <w:color w:val="000000"/>
                <w:sz w:val="20"/>
                <w:szCs w:val="20"/>
              </w:rPr>
              <w:t>Cmax</w:t>
            </w:r>
            <w:r w:rsidRPr="000A47C9">
              <w:rPr>
                <w:rFonts w:asciiTheme="majorBidi" w:hAnsiTheme="majorBidi" w:cstheme="majorBidi"/>
                <w:color w:val="000000"/>
                <w:sz w:val="20"/>
                <w:szCs w:val="20"/>
                <w:vertAlign w:val="subscript"/>
              </w:rPr>
              <w:t>ss,norm</w:t>
            </w:r>
            <w:proofErr w:type="spellEnd"/>
            <w:proofErr w:type="gramEnd"/>
            <w:r w:rsidRPr="000A47C9">
              <w:rPr>
                <w:rFonts w:asciiTheme="majorBidi" w:hAnsiTheme="majorBidi" w:cstheme="majorBidi"/>
                <w:color w:val="000000" w:themeColor="text1"/>
                <w:sz w:val="20"/>
                <w:szCs w:val="20"/>
                <w:vertAlign w:val="subscript"/>
              </w:rPr>
              <w:t>(</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r w:rsidRPr="000A47C9">
              <w:rPr>
                <w:rFonts w:asciiTheme="majorBidi" w:hAnsiTheme="majorBidi" w:cstheme="majorBidi"/>
                <w:color w:val="000000"/>
                <w:sz w:val="20"/>
                <w:szCs w:val="20"/>
              </w:rPr>
              <w:t xml:space="preserve"> (mg.kg</w:t>
            </w:r>
            <w:r w:rsidRPr="000A47C9">
              <w:rPr>
                <w:rFonts w:asciiTheme="majorBidi" w:hAnsiTheme="majorBidi" w:cstheme="majorBidi"/>
                <w:color w:val="000000"/>
                <w:sz w:val="20"/>
                <w:szCs w:val="20"/>
                <w:vertAlign w:val="superscript"/>
              </w:rPr>
              <w:t>-1</w:t>
            </w:r>
            <w:r w:rsidRPr="000A47C9">
              <w:rPr>
                <w:rFonts w:asciiTheme="majorBidi" w:hAnsiTheme="majorBidi" w:cstheme="majorBidi"/>
                <w:color w:val="000000"/>
                <w:sz w:val="20"/>
                <w:szCs w:val="20"/>
              </w:rPr>
              <w:t>)</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2B5D52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207.28</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4BFA7A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108</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79004D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1.92</w:t>
            </w:r>
          </w:p>
        </w:tc>
        <w:tc>
          <w:tcPr>
            <w:tcW w:w="1272" w:type="dxa"/>
            <w:vMerge/>
          </w:tcPr>
          <w:p w14:paraId="5B159A85"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B7CA579"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30BDBD6B"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Healthy Chinese</w:t>
            </w:r>
          </w:p>
          <w:p w14:paraId="7A188C3B"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22.4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1AC8B5E3"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20F6821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756.85</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2BE9377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387.9</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2D00E5C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1.95</w:t>
            </w:r>
          </w:p>
        </w:tc>
        <w:tc>
          <w:tcPr>
            <w:tcW w:w="1272"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167B190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&lt;EndNote&gt;&lt;Cite&gt;&lt;Author&gt;Ma&lt;/Author&gt;&lt;Year&gt;2007&lt;/Year&gt;&lt;RecNum&gt;63&lt;/RecNum&gt;&lt;DisplayText&gt;[25]&lt;/DisplayText&gt;&lt;record&gt;&lt;rec-number&gt;63&lt;/rec-number&gt;&lt;foreign-keys&gt;&lt;key app="EN" db-id="vz99xpx24axraaevf9k5xz26aad0z5ftw9w5" timestamp="1761721717"&gt;63&lt;/key&gt;&lt;/foreign-keys&gt;&lt;ref-type name="Journal Article"&gt;17&lt;/ref-type&gt;&lt;contributors&gt;&lt;authors&gt;&lt;author&gt;Ma, Ning&lt;/author&gt;&lt;author&gt;Zhang, Bi-Kui&lt;/author&gt;&lt;author&gt;Chen, Ben-Mei&lt;/author&gt;&lt;author&gt;Xu, Ping&lt;/author&gt;&lt;author&gt;Wang, Feng&lt;/author&gt;&lt;author&gt;Zhu, Rong-Hua&lt;/author&gt;&lt;author&gt;Feng, Sheng&lt;/author&gt;&lt;author&gt;Xiang, Da-Xiong&lt;/author&gt;&lt;author&gt;Zhu, Yun-Gui&lt;/author&gt;&lt;/authors&gt;&lt;/contributors&gt;&lt;titles&gt;&lt;title&gt;Determination of duloxetine in human plasma via LC/MS and subsequent application to a pharmacokinetic study in healthy Chinese volunteers&lt;/title&gt;&lt;secondary-title&gt;Clinica chimica acta&lt;/secondary-title&gt;&lt;/titles&gt;&lt;periodical&gt;&lt;full-title&gt;Clinica chimica acta&lt;/full-title&gt;&lt;/periodical&gt;&lt;pages&gt;100-105&lt;/pages&gt;&lt;volume&gt;380&lt;/volume&gt;&lt;number&gt;1-2&lt;/number&gt;&lt;dates&gt;&lt;year&gt;2007&lt;/year&gt;&lt;/dates&gt;&lt;isbn&gt;0009-8981&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[25]</w:t>
            </w:r>
            <w:r w:rsidRPr="000A47C9">
              <w:rPr>
                <w:rFonts w:asciiTheme="majorBidi" w:hAnsiTheme="majorBidi" w:cstheme="majorBidi"/>
                <w:color w:val="000000"/>
                <w:sz w:val="20"/>
                <w:szCs w:val="20"/>
              </w:rPr>
              <w:fldChar w:fldCharType="end"/>
            </w:r>
          </w:p>
        </w:tc>
      </w:tr>
      <w:tr w:rsidR="001F137D" w:rsidRPr="000A47C9" w14:paraId="73F7ABA6" w14:textId="77777777">
        <w:trPr>
          <w:trHeight w:val="270"/>
        </w:trPr>
        <w:tc>
          <w:tcPr>
            <w:tcW w:w="2517" w:type="dxa"/>
            <w:vMerge/>
          </w:tcPr>
          <w:p w14:paraId="47E4CAB4"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F413AA0"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472E0C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22.51</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626AF5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22.7</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520EC6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0.99</w:t>
            </w:r>
          </w:p>
        </w:tc>
        <w:tc>
          <w:tcPr>
            <w:tcW w:w="1272" w:type="dxa"/>
            <w:vMerge/>
          </w:tcPr>
          <w:p w14:paraId="1B1AF362"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2AF4183A" w14:textId="77777777">
        <w:trPr>
          <w:trHeight w:val="132"/>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7F80F038"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108C8A5C"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44.8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7AA4A231"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18EF298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370.54</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2A1950C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637.5</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283D8EC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w:t>
            </w:r>
          </w:p>
        </w:tc>
        <w:tc>
          <w:tcPr>
            <w:tcW w:w="1272" w:type="dxa"/>
            <w:vMerge/>
          </w:tcPr>
          <w:p w14:paraId="5C9A6A7D"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737C9CAB" w14:textId="77777777">
        <w:trPr>
          <w:trHeight w:val="132"/>
        </w:trPr>
        <w:tc>
          <w:tcPr>
            <w:tcW w:w="2517" w:type="dxa"/>
            <w:vMerge/>
          </w:tcPr>
          <w:p w14:paraId="7152223D"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6F86EB3"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3BBC2A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63.19</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526B99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42.3</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9A994B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w:t>
            </w:r>
          </w:p>
        </w:tc>
        <w:tc>
          <w:tcPr>
            <w:tcW w:w="1272" w:type="dxa"/>
            <w:vMerge/>
          </w:tcPr>
          <w:p w14:paraId="79BA19CC"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5A087385" w14:textId="77777777">
        <w:trPr>
          <w:trHeight w:val="270"/>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0E934C2D"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43DE1E28" w14:textId="77777777" w:rsidR="001F137D" w:rsidRPr="000A47C9" w:rsidRDefault="00000000">
            <w:pPr>
              <w:spacing w:after="0" w:line="240" w:lineRule="auto"/>
              <w:jc w:val="both"/>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67.2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3B37CD22"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66C55AB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1111.63</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3C35A4E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1141.9</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7104E36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0.97</w:t>
            </w:r>
          </w:p>
        </w:tc>
        <w:tc>
          <w:tcPr>
            <w:tcW w:w="1272" w:type="dxa"/>
            <w:vMerge/>
          </w:tcPr>
          <w:p w14:paraId="6394AEF2"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69EE02A2" w14:textId="77777777">
        <w:trPr>
          <w:trHeight w:val="270"/>
        </w:trPr>
        <w:tc>
          <w:tcPr>
            <w:tcW w:w="2517" w:type="dxa"/>
            <w:vMerge/>
          </w:tcPr>
          <w:p w14:paraId="1144ADF4" w14:textId="77777777" w:rsidR="001F137D" w:rsidRPr="000A47C9" w:rsidRDefault="001F137D">
            <w:pPr>
              <w:spacing w:after="0" w:line="240" w:lineRule="auto"/>
              <w:jc w:val="center"/>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2D22E0E"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43D7C58"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67.54</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5D80AB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69.9</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C200B0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0.97</w:t>
            </w:r>
          </w:p>
        </w:tc>
        <w:tc>
          <w:tcPr>
            <w:tcW w:w="1272" w:type="dxa"/>
            <w:vMerge/>
          </w:tcPr>
          <w:p w14:paraId="64534795"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4499EA20" w14:textId="77777777">
        <w:trPr>
          <w:trHeight w:val="138"/>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6AE7E315"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5CFF7B7D"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40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03142C0"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0CDA9F8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762.50</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3A261D5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699.3</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633F4CC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1.09</w:t>
            </w:r>
          </w:p>
        </w:tc>
        <w:tc>
          <w:tcPr>
            <w:tcW w:w="1272"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0E71F39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&lt;EndNote&gt;&lt;Cite&gt;&lt;Author&gt;Skinner&lt;/Author&gt;&lt;Year&gt;2004&lt;/Year&gt;&lt;RecNum&gt;45&lt;/RecNum&gt;&lt;DisplayText&gt;[26]&lt;/DisplayText&gt;&lt;record&gt;&lt;rec-number&gt;45&lt;/rec-number&gt;&lt;foreign-keys&gt;&lt;key app="EN" db-id="ffsszezz1axpzsezv92xa9ssrzarr5detps0" timestamp="1761984427"&gt;45&lt;/key&gt;&lt;/foreign-keys&gt;&lt;ref-type name="Journal Article"&gt;17&lt;/ref-type&gt;&lt;contributors&gt;&lt;authors&gt;&lt;author&gt;Skinner, Michael H&lt;/author&gt;&lt;author&gt;Kuan, Han‐Yi&lt;/author&gt;&lt;author&gt;Skerjanec, Andrej&lt;/author&gt;&lt;author&gt;Seger, Mary E&lt;/author&gt;&lt;author&gt;Heathman, Michael&lt;/author&gt;&lt;author&gt;O&amp;apos;Brien, Lisa&lt;/author&gt;&lt;author&gt;Reddy, Shobha&lt;/author&gt;&lt;author&gt;Knadler, Mary P&lt;/author&gt;&lt;/authors&gt;&lt;/contributors&gt;&lt;titles&gt;&lt;title&gt;Effect of age on the pharmacokinetics of duloxetine in women&lt;/title&gt;&lt;secondary-title&gt;British journal of clinical pharmacology&lt;/secondary-title&gt;&lt;/titles&gt;&lt;periodical&gt;&lt;full-title&gt;British journal of clinical pharmacology&lt;/full-title&gt;&lt;/periodical&gt;&lt;pages&gt;54-61&lt;/pages&gt;&lt;volume&gt;57&lt;/volume&gt;&lt;number&gt;1&lt;/number&gt;&lt;dates&gt;&lt;year&gt;2004&lt;/year&gt;&lt;/dates&gt;&lt;isbn&gt;0306-5251&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[26]</w:t>
            </w:r>
            <w:r w:rsidRPr="000A47C9">
              <w:rPr>
                <w:rFonts w:asciiTheme="majorBidi" w:hAnsiTheme="majorBidi" w:cstheme="majorBidi"/>
                <w:color w:val="000000"/>
                <w:sz w:val="20"/>
                <w:szCs w:val="20"/>
              </w:rPr>
              <w:fldChar w:fldCharType="end"/>
            </w:r>
          </w:p>
        </w:tc>
      </w:tr>
      <w:tr w:rsidR="001F137D" w:rsidRPr="000A47C9" w14:paraId="09F6DF5B" w14:textId="77777777">
        <w:trPr>
          <w:trHeight w:val="138"/>
        </w:trPr>
        <w:tc>
          <w:tcPr>
            <w:tcW w:w="2517" w:type="dxa"/>
            <w:vMerge/>
          </w:tcPr>
          <w:p w14:paraId="5FB7AF68"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4D10432"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19ABCB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51.57</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846AE6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49.8</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A9E14F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1.04</w:t>
            </w:r>
          </w:p>
        </w:tc>
        <w:tc>
          <w:tcPr>
            <w:tcW w:w="1272" w:type="dxa"/>
            <w:vMerge/>
          </w:tcPr>
          <w:p w14:paraId="5D9721C1"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4B157541" w14:textId="77777777">
        <w:trPr>
          <w:trHeight w:val="437"/>
        </w:trPr>
        <w:tc>
          <w:tcPr>
            <w:tcW w:w="2517"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5EE34B4C"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50CC870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40 mg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51646737" w14:textId="77777777" w:rsidR="001F137D" w:rsidRPr="000A47C9" w:rsidRDefault="00000000">
            <w:pPr>
              <w:rPr>
                <w:rFonts w:asciiTheme="majorBidi" w:hAnsiTheme="majorBidi" w:cstheme="majorBidi"/>
                <w:color w:val="000000"/>
                <w:sz w:val="20"/>
                <w:szCs w:val="20"/>
              </w:rPr>
            </w:pPr>
            <w:r w:rsidRPr="000A47C9">
              <w:rPr>
                <w:rFonts w:asciiTheme="majorBidi" w:hAnsiTheme="majorBidi" w:cstheme="majorBidi"/>
                <w:color w:val="000000"/>
                <w:sz w:val="20"/>
                <w:szCs w:val="20"/>
              </w:rPr>
              <w:t>AUC</w:t>
            </w:r>
            <w:proofErr w:type="gramStart"/>
            <w:r w:rsidRPr="000A47C9">
              <w:rPr>
                <w:rFonts w:asciiTheme="majorBidi" w:hAnsiTheme="majorBidi" w:cstheme="majorBidi"/>
                <w:color w:val="000000"/>
                <w:sz w:val="20"/>
                <w:szCs w:val="20"/>
                <w:vertAlign w:val="subscript"/>
              </w:rPr>
              <w:t>12,ss</w:t>
            </w:r>
            <w:proofErr w:type="gramEnd"/>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E9F1F5"/>
          </w:tcPr>
          <w:p w14:paraId="13D87CC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512.66</w:t>
            </w:r>
          </w:p>
        </w:tc>
        <w:tc>
          <w:tcPr>
            <w:tcW w:w="1339" w:type="dxa"/>
            <w:tcBorders>
              <w:top w:val="single" w:sz="8" w:space="0" w:color="4BACC6"/>
              <w:left w:val="dotted" w:sz="4" w:space="0" w:color="auto"/>
              <w:bottom w:val="single" w:sz="8" w:space="0" w:color="4BACC6"/>
              <w:right w:val="dotted" w:sz="4" w:space="0" w:color="auto"/>
            </w:tcBorders>
            <w:shd w:val="clear" w:color="auto" w:fill="E9F1F5"/>
          </w:tcPr>
          <w:p w14:paraId="7336AE6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463</w:t>
            </w:r>
          </w:p>
        </w:tc>
        <w:tc>
          <w:tcPr>
            <w:tcW w:w="1524" w:type="dxa"/>
            <w:tcBorders>
              <w:top w:val="single" w:sz="8" w:space="0" w:color="4BACC6"/>
              <w:left w:val="dotted" w:sz="4" w:space="0" w:color="auto"/>
              <w:bottom w:val="single" w:sz="8" w:space="0" w:color="4BACC6"/>
              <w:right w:val="dotted" w:sz="4" w:space="0" w:color="auto"/>
            </w:tcBorders>
            <w:shd w:val="clear" w:color="auto" w:fill="E9F1F5"/>
          </w:tcPr>
          <w:p w14:paraId="13CECC9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w:t>
            </w:r>
          </w:p>
        </w:tc>
        <w:tc>
          <w:tcPr>
            <w:tcW w:w="1272" w:type="dxa"/>
            <w:vMerge w:val="restart"/>
            <w:tcBorders>
              <w:top w:val="single" w:sz="8" w:space="0" w:color="4BACC6"/>
              <w:left w:val="dotted" w:sz="4" w:space="0" w:color="auto"/>
              <w:bottom w:val="single" w:sz="8" w:space="0" w:color="4BACC6"/>
              <w:right w:val="single" w:sz="8" w:space="0" w:color="4BACC6"/>
            </w:tcBorders>
            <w:shd w:val="clear" w:color="auto" w:fill="E9F1F5"/>
          </w:tcPr>
          <w:p w14:paraId="7F8C794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&lt;EndNote&gt;&lt;Cite&gt;&lt;Author&gt;Lobo&lt;/Author&gt;&lt;Year&gt;2008&lt;/Year&gt;&lt;RecNum&gt;43&lt;/RecNum&gt;&lt;DisplayText&gt;[27]&lt;/DisplayText&gt;&lt;record&gt;&lt;rec-number&gt;43&lt;/rec-number&gt;&lt;foreign-keys&gt;&lt;key app="EN" db-id="ffsszezz1axpzsezv92xa9ssrzarr5detps0" timestamp="1761934664"&gt;43&lt;/key&gt;&lt;/foreign-keys&gt;&lt;ref-type name="Journal Article"&gt;17&lt;/ref-type&gt;&lt;contributors&gt;&lt;authors&gt;&lt;author&gt;Lobo, Evelyn D&lt;/author&gt;&lt;author&gt;Loghin, Corina&lt;/author&gt;&lt;author&gt;Knadler, Mary Pat&lt;/author&gt;&lt;author&gt;Quinlan, Tonya&lt;/author&gt;&lt;author&gt;Zhang, Lu&lt;/author&gt;&lt;author&gt;Chappell, Jill&lt;/author&gt;&lt;author&gt;Lucas, Richard&lt;/author&gt;&lt;author&gt;Bergstrom, Richard F&lt;/author&gt;&lt;/authors&gt;&lt;/contributors&gt;&lt;titles&gt;&lt;title&gt;Pharmacokinetics of duloxetine in breast milk and plasma of healthy postpartum women&lt;/title&gt;&lt;secondary-title&gt;Clinical pharmacokinetics&lt;/secondary-title&gt;&lt;/titles&gt;&lt;periodical&gt;&lt;full-title&gt;Clinical pharmacokinetics&lt;/full-title&gt;&lt;/periodical&gt;&lt;pages&gt;103-109&lt;/pages&gt;&lt;volume&gt;47&lt;/volume&gt;&lt;number&gt;2&lt;/number&gt;&lt;dates&gt;&lt;year&gt;2008&lt;/year&gt;&lt;/dates&gt;&lt;isbn&gt;0312-5963&lt;/isbn&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[27]</w:t>
            </w:r>
            <w:r w:rsidRPr="000A47C9">
              <w:rPr>
                <w:rFonts w:asciiTheme="majorBidi" w:hAnsiTheme="majorBidi" w:cstheme="majorBidi"/>
                <w:color w:val="000000"/>
                <w:sz w:val="20"/>
                <w:szCs w:val="20"/>
              </w:rPr>
              <w:fldChar w:fldCharType="end"/>
            </w:r>
          </w:p>
        </w:tc>
      </w:tr>
      <w:tr w:rsidR="001F137D" w:rsidRPr="000A47C9" w14:paraId="1D60B751" w14:textId="77777777">
        <w:trPr>
          <w:trHeight w:val="138"/>
        </w:trPr>
        <w:tc>
          <w:tcPr>
            <w:tcW w:w="2517" w:type="dxa"/>
            <w:vMerge/>
          </w:tcPr>
          <w:p w14:paraId="11401E26" w14:textId="77777777" w:rsidR="001F137D" w:rsidRPr="000A47C9" w:rsidRDefault="001F137D">
            <w:pPr>
              <w:spacing w:after="0" w:line="240" w:lineRule="auto"/>
              <w:rPr>
                <w:rFonts w:asciiTheme="majorBidi" w:hAnsiTheme="majorBidi" w:cstheme="majorBidi"/>
                <w:b/>
                <w:bCs/>
                <w:color w:val="000000"/>
                <w:sz w:val="20"/>
                <w:szCs w:val="20"/>
                <w:lang w:bidi="ar-EG"/>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3D161FB" w14:textId="77777777" w:rsidR="001F137D" w:rsidRPr="000A47C9" w:rsidRDefault="00000000">
            <w:pPr>
              <w:spacing w:after="0" w:line="240" w:lineRule="auto"/>
              <w:rPr>
                <w:rFonts w:asciiTheme="majorBidi" w:hAnsiTheme="majorBidi" w:cstheme="majorBidi"/>
                <w:color w:val="000000"/>
                <w:sz w:val="20"/>
                <w:szCs w:val="20"/>
              </w:rPr>
            </w:pPr>
            <w:proofErr w:type="spellStart"/>
            <w:proofErr w:type="gramStart"/>
            <w:r w:rsidRPr="000A47C9">
              <w:rPr>
                <w:rFonts w:asciiTheme="majorBidi" w:hAnsiTheme="majorBidi" w:cstheme="majorBidi"/>
                <w:color w:val="000000"/>
                <w:sz w:val="20"/>
                <w:szCs w:val="20"/>
              </w:rPr>
              <w:t>C</w:t>
            </w:r>
            <w:r w:rsidRPr="000A47C9">
              <w:rPr>
                <w:rFonts w:asciiTheme="majorBidi" w:hAnsiTheme="majorBidi" w:cstheme="majorBidi"/>
                <w:color w:val="000000"/>
                <w:sz w:val="20"/>
                <w:szCs w:val="20"/>
                <w:vertAlign w:val="subscript"/>
              </w:rPr>
              <w:t>max,ss</w:t>
            </w:r>
            <w:proofErr w:type="spellEnd"/>
            <w:proofErr w:type="gramEnd"/>
            <w:r w:rsidRPr="000A47C9">
              <w:rPr>
                <w:rFonts w:asciiTheme="majorBidi" w:hAnsiTheme="majorBidi" w:cstheme="majorBidi"/>
                <w:color w:val="000000"/>
                <w:sz w:val="20"/>
                <w:szCs w:val="20"/>
                <w:vertAlign w:val="subscript"/>
              </w:rPr>
              <w:t xml:space="preserve">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2A8D3A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57.12</w:t>
            </w:r>
          </w:p>
        </w:tc>
        <w:tc>
          <w:tcPr>
            <w:tcW w:w="1339"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1CC254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53.5</w:t>
            </w:r>
          </w:p>
        </w:tc>
        <w:tc>
          <w:tcPr>
            <w:tcW w:w="152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FBEE17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w:t>
            </w:r>
          </w:p>
        </w:tc>
        <w:tc>
          <w:tcPr>
            <w:tcW w:w="1272" w:type="dxa"/>
            <w:vMerge/>
          </w:tcPr>
          <w:p w14:paraId="78DBA548" w14:textId="77777777" w:rsidR="001F137D" w:rsidRPr="000A47C9" w:rsidRDefault="001F137D">
            <w:pPr>
              <w:spacing w:after="0" w:line="240" w:lineRule="auto"/>
              <w:jc w:val="center"/>
              <w:rPr>
                <w:rFonts w:asciiTheme="majorBidi" w:hAnsiTheme="majorBidi" w:cstheme="majorBidi"/>
                <w:color w:val="000000"/>
                <w:sz w:val="20"/>
                <w:szCs w:val="20"/>
              </w:rPr>
            </w:pPr>
          </w:p>
        </w:tc>
      </w:tr>
      <w:tr w:rsidR="001F137D" w:rsidRPr="000A47C9" w14:paraId="7B020D87" w14:textId="77777777">
        <w:trPr>
          <w:trHeight w:val="265"/>
        </w:trPr>
        <w:tc>
          <w:tcPr>
            <w:tcW w:w="2517" w:type="dxa"/>
            <w:vMerge w:val="restart"/>
            <w:tcBorders>
              <w:top w:val="single" w:sz="8" w:space="0" w:color="4BACC6"/>
              <w:left w:val="single" w:sz="8" w:space="0" w:color="4BACC6"/>
              <w:bottom w:val="single" w:sz="4" w:space="0" w:color="auto"/>
              <w:right w:val="dotted" w:sz="4" w:space="0" w:color="auto"/>
            </w:tcBorders>
            <w:shd w:val="clear" w:color="auto" w:fill="FFFFFF" w:themeFill="background1"/>
          </w:tcPr>
          <w:p w14:paraId="22655128"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23E71DE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15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74724356"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4" w:space="0" w:color="auto"/>
              <w:right w:val="dotted" w:sz="4" w:space="0" w:color="auto"/>
            </w:tcBorders>
            <w:shd w:val="clear" w:color="auto" w:fill="FFFFFF" w:themeFill="background1"/>
          </w:tcPr>
          <w:p w14:paraId="5E8E2B1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254.93</w:t>
            </w:r>
          </w:p>
        </w:tc>
        <w:tc>
          <w:tcPr>
            <w:tcW w:w="1339" w:type="dxa"/>
            <w:tcBorders>
              <w:top w:val="single" w:sz="8" w:space="0" w:color="4BACC6"/>
              <w:left w:val="dotted" w:sz="4" w:space="0" w:color="auto"/>
              <w:bottom w:val="single" w:sz="4" w:space="0" w:color="auto"/>
              <w:right w:val="dotted" w:sz="4" w:space="0" w:color="auto"/>
            </w:tcBorders>
            <w:shd w:val="clear" w:color="auto" w:fill="FFFFFF" w:themeFill="background1"/>
          </w:tcPr>
          <w:p w14:paraId="0F17B3C0"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175.39</w:t>
            </w:r>
          </w:p>
        </w:tc>
        <w:tc>
          <w:tcPr>
            <w:tcW w:w="1524" w:type="dxa"/>
            <w:tcBorders>
              <w:top w:val="single" w:sz="8" w:space="0" w:color="4BACC6"/>
              <w:left w:val="dotted" w:sz="4" w:space="0" w:color="auto"/>
              <w:bottom w:val="single" w:sz="4" w:space="0" w:color="auto"/>
              <w:right w:val="dotted" w:sz="4" w:space="0" w:color="auto"/>
            </w:tcBorders>
            <w:shd w:val="clear" w:color="auto" w:fill="FFFFFF" w:themeFill="background1"/>
          </w:tcPr>
          <w:p w14:paraId="1B578E8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w:t>
            </w:r>
          </w:p>
        </w:tc>
        <w:tc>
          <w:tcPr>
            <w:tcW w:w="1272" w:type="dxa"/>
            <w:vMerge w:val="restart"/>
            <w:tcBorders>
              <w:top w:val="single" w:sz="8" w:space="0" w:color="4BACC6"/>
              <w:left w:val="dotted" w:sz="4" w:space="0" w:color="auto"/>
              <w:bottom w:val="single" w:sz="4" w:space="0" w:color="auto"/>
              <w:right w:val="single" w:sz="8" w:space="0" w:color="4BACC6"/>
            </w:tcBorders>
            <w:shd w:val="clear" w:color="auto" w:fill="FFFFFF" w:themeFill="background1"/>
          </w:tcPr>
          <w:p w14:paraId="09040A0B"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fldChar w:fldCharType="begin"/>
            </w:r>
            <w:r w:rsidRPr="000A47C9">
              <w:rPr>
                <w:rFonts w:asciiTheme="majorBidi" w:hAnsiTheme="majorBidi" w:cstheme="majorBidi"/>
                <w:color w:val="000000"/>
                <w:sz w:val="20"/>
                <w:szCs w:val="20"/>
              </w:rPr>
              <w:instrText xml:space="preserve"> ADDIN EN.CITE &lt;EndNote&gt;&lt;Cite&gt;&lt;Author&gt;Li&lt;/Author&gt;&lt;Year&gt;2013&lt;/Year&gt;&lt;RecNum&gt;49&lt;/RecNum&gt;&lt;DisplayText&gt;[8]&lt;/DisplayText&gt;&lt;record&gt;&lt;rec-number&gt;49&lt;/rec-number&gt;&lt;foreign-keys&gt;&lt;key app="EN" db-id="vz99xpx24axraaevf9k5xz26aad0z5ftw9w5" timestamp="1761720870"&gt;49&lt;/key&gt;&lt;/foreign-keys&gt;&lt;ref-type name="Journal Article"&gt;17&lt;/ref-type&gt;&lt;contributors&gt;&lt;authors&gt;&lt;author&gt;Li, Huafang&lt;/author&gt;&lt;author&gt;Li, Ting&lt;/author&gt;&lt;author&gt;Li, Yan&lt;/author&gt;&lt;author&gt;Shen, Yifeng&lt;/author&gt;&lt;/authors&gt;&lt;/contributors&gt;&lt;titles&gt;&lt;title&gt;Pharmacokinetics and safety of duloxetine enteric-coated tablets in chinese healthy volunteers: a randomized, open-label, single-and multiple-dose study&lt;/title&gt;&lt;secondary-title&gt;Clinical Psychopharmacology and Neuroscience&lt;/secondary-title&gt;&lt;/titles&gt;&lt;periodical&gt;&lt;full-title&gt;Clinical Psychopharmacology and Neuroscience&lt;/full-title&gt;&lt;/periodical&gt;&lt;pages&gt;28&lt;/pages&gt;&lt;volume&gt;11&lt;/volume&gt;&lt;number&gt;1&lt;/number&gt;&lt;dates&gt;&lt;year&gt;2013&lt;/year&gt;&lt;/dates&gt;&lt;urls&gt;&lt;/urls&gt;&lt;/record&gt;&lt;/Cite&gt;&lt;/EndNote&gt;</w:instrText>
            </w:r>
            <w:r w:rsidRPr="000A47C9">
              <w:rPr>
                <w:rFonts w:asciiTheme="majorBidi" w:hAnsiTheme="majorBidi" w:cstheme="majorBidi"/>
                <w:color w:val="000000"/>
                <w:sz w:val="20"/>
                <w:szCs w:val="20"/>
              </w:rPr>
              <w:fldChar w:fldCharType="separate"/>
            </w:r>
            <w:r w:rsidRPr="000A47C9">
              <w:rPr>
                <w:rFonts w:asciiTheme="majorBidi" w:hAnsiTheme="majorBidi" w:cstheme="majorBidi"/>
                <w:color w:val="000000"/>
                <w:sz w:val="20"/>
                <w:szCs w:val="20"/>
              </w:rPr>
              <w:t>[8]</w:t>
            </w:r>
            <w:r w:rsidRPr="000A47C9">
              <w:rPr>
                <w:rFonts w:asciiTheme="majorBidi" w:hAnsiTheme="majorBidi" w:cstheme="majorBidi"/>
                <w:color w:val="000000"/>
                <w:sz w:val="20"/>
                <w:szCs w:val="20"/>
              </w:rPr>
              <w:fldChar w:fldCharType="end"/>
            </w:r>
          </w:p>
        </w:tc>
      </w:tr>
      <w:tr w:rsidR="001F137D" w:rsidRPr="000A47C9" w14:paraId="1D5C32B5" w14:textId="77777777">
        <w:trPr>
          <w:trHeight w:val="265"/>
        </w:trPr>
        <w:tc>
          <w:tcPr>
            <w:tcW w:w="2517" w:type="dxa"/>
            <w:vMerge/>
          </w:tcPr>
          <w:p w14:paraId="18CDE377" w14:textId="77777777" w:rsidR="001F137D" w:rsidRPr="000A47C9" w:rsidRDefault="001F137D">
            <w:pPr>
              <w:spacing w:after="0" w:line="240" w:lineRule="auto"/>
              <w:rPr>
                <w:rFonts w:asciiTheme="majorBidi" w:hAnsiTheme="majorBidi" w:cstheme="majorBidi"/>
                <w:sz w:val="20"/>
                <w:szCs w:val="20"/>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D9C039B"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4" w:space="0" w:color="auto"/>
              <w:left w:val="dotted" w:sz="4" w:space="0" w:color="auto"/>
              <w:bottom w:val="single" w:sz="8" w:space="0" w:color="4BACC6"/>
              <w:right w:val="dotted" w:sz="4" w:space="0" w:color="auto"/>
            </w:tcBorders>
            <w:shd w:val="clear" w:color="auto" w:fill="FFFFFF" w:themeFill="background1"/>
          </w:tcPr>
          <w:p w14:paraId="55430DB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15.24</w:t>
            </w:r>
          </w:p>
        </w:tc>
        <w:tc>
          <w:tcPr>
            <w:tcW w:w="1339" w:type="dxa"/>
            <w:tcBorders>
              <w:top w:val="single" w:sz="4" w:space="0" w:color="auto"/>
              <w:left w:val="dotted" w:sz="4" w:space="0" w:color="auto"/>
              <w:bottom w:val="single" w:sz="8" w:space="0" w:color="4BACC6"/>
              <w:right w:val="dotted" w:sz="4" w:space="0" w:color="auto"/>
            </w:tcBorders>
            <w:shd w:val="clear" w:color="auto" w:fill="FFFFFF" w:themeFill="background1"/>
          </w:tcPr>
          <w:p w14:paraId="0871754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10.44</w:t>
            </w:r>
          </w:p>
        </w:tc>
        <w:tc>
          <w:tcPr>
            <w:tcW w:w="1524" w:type="dxa"/>
            <w:tcBorders>
              <w:top w:val="single" w:sz="4" w:space="0" w:color="auto"/>
              <w:left w:val="dotted" w:sz="4" w:space="0" w:color="auto"/>
              <w:bottom w:val="single" w:sz="8" w:space="0" w:color="4BACC6"/>
              <w:right w:val="dotted" w:sz="4" w:space="0" w:color="auto"/>
            </w:tcBorders>
            <w:shd w:val="clear" w:color="auto" w:fill="FFFFFF" w:themeFill="background1"/>
          </w:tcPr>
          <w:p w14:paraId="03ADECAF"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1.5</w:t>
            </w:r>
          </w:p>
        </w:tc>
        <w:tc>
          <w:tcPr>
            <w:tcW w:w="1272" w:type="dxa"/>
            <w:vMerge/>
          </w:tcPr>
          <w:p w14:paraId="425DA3A8"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0007F28" w14:textId="77777777">
        <w:trPr>
          <w:trHeight w:val="371"/>
        </w:trPr>
        <w:tc>
          <w:tcPr>
            <w:tcW w:w="2517" w:type="dxa"/>
            <w:vMerge w:val="restart"/>
            <w:tcBorders>
              <w:top w:val="single" w:sz="8" w:space="0" w:color="4BACC6"/>
              <w:left w:val="single" w:sz="8" w:space="0" w:color="4BACC6"/>
              <w:bottom w:val="single" w:sz="4" w:space="0" w:color="auto"/>
              <w:right w:val="dotted" w:sz="4" w:space="0" w:color="auto"/>
            </w:tcBorders>
            <w:shd w:val="clear" w:color="auto" w:fill="FFFFFF" w:themeFill="background1"/>
          </w:tcPr>
          <w:p w14:paraId="751218F3"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52542241"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30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00B2FABF" w14:textId="77777777" w:rsidR="001F137D" w:rsidRPr="000A47C9" w:rsidRDefault="00000000">
            <w:pPr>
              <w:spacing w:after="0" w:line="240" w:lineRule="auto"/>
              <w:rPr>
                <w:rFonts w:asciiTheme="majorBidi" w:hAnsiTheme="majorBidi" w:cstheme="majorBidi"/>
                <w:color w:val="000000" w:themeColor="text1"/>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4" w:space="0" w:color="auto"/>
              <w:right w:val="dotted" w:sz="4" w:space="0" w:color="auto"/>
            </w:tcBorders>
            <w:shd w:val="clear" w:color="auto" w:fill="FFFFFF" w:themeFill="background1"/>
          </w:tcPr>
          <w:p w14:paraId="6D4A30C6"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530.17</w:t>
            </w:r>
          </w:p>
        </w:tc>
        <w:tc>
          <w:tcPr>
            <w:tcW w:w="1339" w:type="dxa"/>
            <w:tcBorders>
              <w:top w:val="single" w:sz="8" w:space="0" w:color="4BACC6"/>
              <w:left w:val="dotted" w:sz="4" w:space="0" w:color="auto"/>
              <w:bottom w:val="single" w:sz="4" w:space="0" w:color="auto"/>
              <w:right w:val="dotted" w:sz="4" w:space="0" w:color="auto"/>
            </w:tcBorders>
            <w:shd w:val="clear" w:color="auto" w:fill="FFFFFF" w:themeFill="background1"/>
          </w:tcPr>
          <w:p w14:paraId="523E0F6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489.35</w:t>
            </w:r>
          </w:p>
          <w:p w14:paraId="31E177A0" w14:textId="77777777" w:rsidR="001F137D" w:rsidRPr="000A47C9" w:rsidRDefault="001F137D">
            <w:pPr>
              <w:spacing w:after="0" w:line="240" w:lineRule="auto"/>
              <w:jc w:val="center"/>
              <w:rPr>
                <w:rFonts w:asciiTheme="majorBidi" w:hAnsiTheme="majorBidi" w:cstheme="majorBidi"/>
                <w:color w:val="000000"/>
                <w:sz w:val="20"/>
                <w:szCs w:val="20"/>
              </w:rPr>
            </w:pPr>
          </w:p>
        </w:tc>
        <w:tc>
          <w:tcPr>
            <w:tcW w:w="1524" w:type="dxa"/>
            <w:tcBorders>
              <w:top w:val="single" w:sz="8" w:space="0" w:color="4BACC6"/>
              <w:left w:val="dotted" w:sz="4" w:space="0" w:color="auto"/>
              <w:bottom w:val="single" w:sz="4" w:space="0" w:color="auto"/>
              <w:right w:val="dotted" w:sz="4" w:space="0" w:color="auto"/>
            </w:tcBorders>
            <w:shd w:val="clear" w:color="auto" w:fill="FFFFFF" w:themeFill="background1"/>
          </w:tcPr>
          <w:p w14:paraId="31B6F81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w:t>
            </w:r>
          </w:p>
        </w:tc>
        <w:tc>
          <w:tcPr>
            <w:tcW w:w="1272" w:type="dxa"/>
            <w:vMerge/>
          </w:tcPr>
          <w:p w14:paraId="535932D9"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3AF46860" w14:textId="77777777">
        <w:trPr>
          <w:trHeight w:val="411"/>
        </w:trPr>
        <w:tc>
          <w:tcPr>
            <w:tcW w:w="2517" w:type="dxa"/>
            <w:vMerge/>
          </w:tcPr>
          <w:p w14:paraId="4E1AF094" w14:textId="77777777" w:rsidR="001F137D" w:rsidRPr="000A47C9" w:rsidRDefault="001F137D">
            <w:pPr>
              <w:spacing w:after="0" w:line="240" w:lineRule="auto"/>
              <w:rPr>
                <w:rFonts w:asciiTheme="majorBidi" w:hAnsiTheme="majorBidi" w:cstheme="majorBidi"/>
                <w:sz w:val="20"/>
                <w:szCs w:val="20"/>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A8C4FCE"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4" w:space="0" w:color="auto"/>
              <w:left w:val="dotted" w:sz="4" w:space="0" w:color="auto"/>
              <w:bottom w:val="single" w:sz="8" w:space="0" w:color="4BACC6"/>
              <w:right w:val="dotted" w:sz="4" w:space="0" w:color="auto"/>
            </w:tcBorders>
            <w:shd w:val="clear" w:color="auto" w:fill="FFFFFF" w:themeFill="background1"/>
          </w:tcPr>
          <w:p w14:paraId="73DE7D3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30.84</w:t>
            </w:r>
          </w:p>
        </w:tc>
        <w:tc>
          <w:tcPr>
            <w:tcW w:w="1339" w:type="dxa"/>
            <w:tcBorders>
              <w:top w:val="single" w:sz="4" w:space="0" w:color="auto"/>
              <w:left w:val="dotted" w:sz="4" w:space="0" w:color="auto"/>
              <w:bottom w:val="single" w:sz="8" w:space="0" w:color="4BACC6"/>
              <w:right w:val="dotted" w:sz="4" w:space="0" w:color="auto"/>
            </w:tcBorders>
            <w:shd w:val="clear" w:color="auto" w:fill="FFFFFF" w:themeFill="background1"/>
          </w:tcPr>
          <w:p w14:paraId="39763F5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31.82</w:t>
            </w:r>
          </w:p>
        </w:tc>
        <w:tc>
          <w:tcPr>
            <w:tcW w:w="1524" w:type="dxa"/>
            <w:tcBorders>
              <w:top w:val="single" w:sz="4" w:space="0" w:color="auto"/>
              <w:left w:val="dotted" w:sz="4" w:space="0" w:color="auto"/>
              <w:bottom w:val="single" w:sz="8" w:space="0" w:color="4BACC6"/>
              <w:right w:val="dotted" w:sz="4" w:space="0" w:color="auto"/>
            </w:tcBorders>
            <w:shd w:val="clear" w:color="auto" w:fill="FFFFFF" w:themeFill="background1"/>
          </w:tcPr>
          <w:p w14:paraId="08687B12"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0.97</w:t>
            </w:r>
          </w:p>
        </w:tc>
        <w:tc>
          <w:tcPr>
            <w:tcW w:w="1272" w:type="dxa"/>
            <w:vMerge/>
          </w:tcPr>
          <w:p w14:paraId="2B461730"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09E3216B" w14:textId="77777777">
        <w:trPr>
          <w:trHeight w:val="265"/>
        </w:trPr>
        <w:tc>
          <w:tcPr>
            <w:tcW w:w="2517" w:type="dxa"/>
            <w:vMerge w:val="restart"/>
            <w:tcBorders>
              <w:top w:val="single" w:sz="8" w:space="0" w:color="4BACC6"/>
              <w:left w:val="single" w:sz="8" w:space="0" w:color="4BACC6"/>
              <w:bottom w:val="single" w:sz="4" w:space="0" w:color="auto"/>
              <w:right w:val="dotted" w:sz="4" w:space="0" w:color="auto"/>
            </w:tcBorders>
            <w:shd w:val="clear" w:color="auto" w:fill="FFFFFF" w:themeFill="background1"/>
          </w:tcPr>
          <w:p w14:paraId="4D54FFD8"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50E7DA8F"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60 mg (SD)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69B878A9"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4" w:space="0" w:color="auto"/>
              <w:right w:val="dotted" w:sz="4" w:space="0" w:color="auto"/>
            </w:tcBorders>
            <w:shd w:val="clear" w:color="auto" w:fill="FFFFFF" w:themeFill="background1"/>
          </w:tcPr>
          <w:p w14:paraId="64F9EDF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961.31</w:t>
            </w:r>
          </w:p>
        </w:tc>
        <w:tc>
          <w:tcPr>
            <w:tcW w:w="1339" w:type="dxa"/>
            <w:tcBorders>
              <w:top w:val="single" w:sz="8" w:space="0" w:color="4BACC6"/>
              <w:left w:val="dotted" w:sz="4" w:space="0" w:color="auto"/>
              <w:bottom w:val="single" w:sz="4" w:space="0" w:color="auto"/>
              <w:right w:val="dotted" w:sz="4" w:space="0" w:color="auto"/>
            </w:tcBorders>
            <w:shd w:val="clear" w:color="auto" w:fill="FFFFFF" w:themeFill="background1"/>
          </w:tcPr>
          <w:p w14:paraId="632C1A1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1073.99</w:t>
            </w:r>
          </w:p>
        </w:tc>
        <w:tc>
          <w:tcPr>
            <w:tcW w:w="1524" w:type="dxa"/>
            <w:tcBorders>
              <w:top w:val="single" w:sz="8" w:space="0" w:color="4BACC6"/>
              <w:left w:val="dotted" w:sz="4" w:space="0" w:color="auto"/>
              <w:bottom w:val="single" w:sz="4" w:space="0" w:color="auto"/>
              <w:right w:val="dotted" w:sz="4" w:space="0" w:color="auto"/>
            </w:tcBorders>
            <w:shd w:val="clear" w:color="auto" w:fill="FFFFFF" w:themeFill="background1"/>
          </w:tcPr>
          <w:p w14:paraId="2DF2B98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0.9</w:t>
            </w:r>
          </w:p>
        </w:tc>
        <w:tc>
          <w:tcPr>
            <w:tcW w:w="1272" w:type="dxa"/>
            <w:vMerge/>
          </w:tcPr>
          <w:p w14:paraId="53C36413"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5B73F82" w14:textId="77777777">
        <w:trPr>
          <w:trHeight w:val="265"/>
        </w:trPr>
        <w:tc>
          <w:tcPr>
            <w:tcW w:w="2517" w:type="dxa"/>
            <w:vMerge/>
          </w:tcPr>
          <w:p w14:paraId="6985CAA7" w14:textId="77777777" w:rsidR="001F137D" w:rsidRPr="000A47C9" w:rsidRDefault="001F137D">
            <w:pPr>
              <w:spacing w:after="0" w:line="240" w:lineRule="auto"/>
              <w:rPr>
                <w:rFonts w:asciiTheme="majorBidi" w:hAnsiTheme="majorBidi" w:cstheme="majorBidi"/>
                <w:sz w:val="20"/>
                <w:szCs w:val="20"/>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CBC5F21"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4" w:space="0" w:color="auto"/>
              <w:left w:val="dotted" w:sz="4" w:space="0" w:color="auto"/>
              <w:bottom w:val="single" w:sz="8" w:space="0" w:color="4BACC6"/>
              <w:right w:val="dotted" w:sz="4" w:space="0" w:color="auto"/>
            </w:tcBorders>
            <w:shd w:val="clear" w:color="auto" w:fill="FFFFFF" w:themeFill="background1"/>
          </w:tcPr>
          <w:p w14:paraId="719A557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60.17</w:t>
            </w:r>
          </w:p>
        </w:tc>
        <w:tc>
          <w:tcPr>
            <w:tcW w:w="1339" w:type="dxa"/>
            <w:tcBorders>
              <w:top w:val="single" w:sz="4" w:space="0" w:color="auto"/>
              <w:left w:val="dotted" w:sz="4" w:space="0" w:color="auto"/>
              <w:bottom w:val="single" w:sz="8" w:space="0" w:color="4BACC6"/>
              <w:right w:val="dotted" w:sz="4" w:space="0" w:color="auto"/>
            </w:tcBorders>
            <w:shd w:val="clear" w:color="auto" w:fill="FFFFFF" w:themeFill="background1"/>
          </w:tcPr>
          <w:p w14:paraId="48CEC12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55.88</w:t>
            </w:r>
          </w:p>
        </w:tc>
        <w:tc>
          <w:tcPr>
            <w:tcW w:w="1524" w:type="dxa"/>
            <w:tcBorders>
              <w:top w:val="single" w:sz="4" w:space="0" w:color="auto"/>
              <w:left w:val="dotted" w:sz="4" w:space="0" w:color="auto"/>
              <w:bottom w:val="single" w:sz="8" w:space="0" w:color="4BACC6"/>
              <w:right w:val="dotted" w:sz="4" w:space="0" w:color="auto"/>
            </w:tcBorders>
            <w:shd w:val="clear" w:color="auto" w:fill="FFFFFF" w:themeFill="background1"/>
          </w:tcPr>
          <w:p w14:paraId="3ED5C5AC"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1.1</w:t>
            </w:r>
          </w:p>
        </w:tc>
        <w:tc>
          <w:tcPr>
            <w:tcW w:w="1272" w:type="dxa"/>
            <w:vMerge/>
          </w:tcPr>
          <w:p w14:paraId="2A0D27A9"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5A4DEBC8" w14:textId="77777777">
        <w:trPr>
          <w:trHeight w:val="275"/>
        </w:trPr>
        <w:tc>
          <w:tcPr>
            <w:tcW w:w="2517" w:type="dxa"/>
            <w:vMerge w:val="restart"/>
            <w:tcBorders>
              <w:top w:val="single" w:sz="8" w:space="0" w:color="4BACC6"/>
              <w:left w:val="single" w:sz="8" w:space="0" w:color="4BACC6"/>
              <w:bottom w:val="single" w:sz="4" w:space="0" w:color="auto"/>
              <w:right w:val="dotted" w:sz="4" w:space="0" w:color="auto"/>
            </w:tcBorders>
            <w:shd w:val="clear" w:color="auto" w:fill="FFFFFF" w:themeFill="background1"/>
          </w:tcPr>
          <w:p w14:paraId="720C3225"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Duloxetine (oral)</w:t>
            </w:r>
          </w:p>
          <w:p w14:paraId="58ECA010" w14:textId="77777777" w:rsidR="001F137D" w:rsidRPr="000A47C9" w:rsidRDefault="00000000">
            <w:pPr>
              <w:spacing w:after="0" w:line="240" w:lineRule="auto"/>
              <w:rPr>
                <w:rFonts w:asciiTheme="majorBidi" w:hAnsiTheme="majorBidi" w:cstheme="majorBidi"/>
                <w:b/>
                <w:bCs/>
                <w:color w:val="000000"/>
                <w:sz w:val="20"/>
                <w:szCs w:val="20"/>
                <w:lang w:bidi="ar-EG"/>
              </w:rPr>
            </w:pPr>
            <w:r w:rsidRPr="000A47C9">
              <w:rPr>
                <w:rFonts w:asciiTheme="majorBidi" w:hAnsiTheme="majorBidi" w:cstheme="majorBidi"/>
                <w:b/>
                <w:bCs/>
                <w:color w:val="000000"/>
                <w:sz w:val="20"/>
                <w:szCs w:val="20"/>
                <w:lang w:bidi="ar-EG"/>
              </w:rPr>
              <w:t>30 mg (MD)</w:t>
            </w:r>
          </w:p>
        </w:tc>
        <w:tc>
          <w:tcPr>
            <w:tcW w:w="2333" w:type="dxa"/>
            <w:tcBorders>
              <w:top w:val="single" w:sz="8" w:space="0" w:color="4BACC6"/>
              <w:left w:val="dotted" w:sz="4" w:space="0" w:color="auto"/>
              <w:bottom w:val="single" w:sz="8" w:space="0" w:color="4BACC6"/>
              <w:right w:val="dotted" w:sz="4" w:space="0" w:color="auto"/>
            </w:tcBorders>
            <w:shd w:val="clear" w:color="auto" w:fill="E9F1F5"/>
          </w:tcPr>
          <w:p w14:paraId="08C571F0" w14:textId="77777777" w:rsidR="001F137D" w:rsidRPr="000A47C9" w:rsidRDefault="00000000">
            <w:pPr>
              <w:spacing w:after="0" w:line="240" w:lineRule="auto"/>
              <w:rPr>
                <w:rFonts w:asciiTheme="majorBidi" w:hAnsiTheme="majorBidi" w:cstheme="majorBidi"/>
                <w:b/>
                <w:bCs/>
                <w:color w:val="000000"/>
                <w:sz w:val="20"/>
                <w:szCs w:val="20"/>
              </w:rPr>
            </w:pPr>
            <w:r w:rsidRPr="000A47C9">
              <w:rPr>
                <w:rFonts w:asciiTheme="majorBidi" w:hAnsiTheme="majorBidi" w:cstheme="majorBidi"/>
                <w:color w:val="000000" w:themeColor="text1"/>
                <w:sz w:val="20"/>
                <w:szCs w:val="20"/>
              </w:rPr>
              <w:t>AUC</w:t>
            </w:r>
            <w:r w:rsidRPr="000A47C9">
              <w:rPr>
                <w:rFonts w:asciiTheme="majorBidi" w:hAnsiTheme="majorBidi" w:cstheme="majorBidi"/>
                <w:color w:val="000000" w:themeColor="text1"/>
                <w:sz w:val="20"/>
                <w:szCs w:val="20"/>
                <w:vertAlign w:val="subscript"/>
              </w:rPr>
              <w:t>0-∞</w:t>
            </w:r>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ŋg.h</w:t>
            </w:r>
            <w:proofErr w:type="spellEnd"/>
            <w:r w:rsidRPr="000A47C9">
              <w:rPr>
                <w:rFonts w:asciiTheme="majorBidi" w:hAnsiTheme="majorBidi" w:cstheme="majorBidi"/>
                <w:color w:val="000000" w:themeColor="text1"/>
                <w:sz w:val="20"/>
                <w:szCs w:val="20"/>
              </w:rPr>
              <w:t>/ml)</w:t>
            </w:r>
          </w:p>
        </w:tc>
        <w:tc>
          <w:tcPr>
            <w:tcW w:w="1350" w:type="dxa"/>
            <w:tcBorders>
              <w:top w:val="single" w:sz="8" w:space="0" w:color="4BACC6"/>
              <w:left w:val="dotted" w:sz="4" w:space="0" w:color="auto"/>
              <w:bottom w:val="single" w:sz="4" w:space="0" w:color="auto"/>
              <w:right w:val="dotted" w:sz="4" w:space="0" w:color="auto"/>
            </w:tcBorders>
            <w:shd w:val="clear" w:color="auto" w:fill="FFFFFF" w:themeFill="background1"/>
          </w:tcPr>
          <w:p w14:paraId="19B0BBC9"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529.98</w:t>
            </w:r>
          </w:p>
        </w:tc>
        <w:tc>
          <w:tcPr>
            <w:tcW w:w="1339" w:type="dxa"/>
            <w:tcBorders>
              <w:top w:val="single" w:sz="8" w:space="0" w:color="4BACC6"/>
              <w:left w:val="dotted" w:sz="4" w:space="0" w:color="auto"/>
              <w:bottom w:val="single" w:sz="4" w:space="0" w:color="auto"/>
              <w:right w:val="dotted" w:sz="4" w:space="0" w:color="auto"/>
            </w:tcBorders>
            <w:shd w:val="clear" w:color="auto" w:fill="FFFFFF" w:themeFill="background1"/>
          </w:tcPr>
          <w:p w14:paraId="2C20DF51"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840.26</w:t>
            </w:r>
          </w:p>
        </w:tc>
        <w:tc>
          <w:tcPr>
            <w:tcW w:w="1524" w:type="dxa"/>
            <w:tcBorders>
              <w:top w:val="single" w:sz="8" w:space="0" w:color="4BACC6"/>
              <w:left w:val="dotted" w:sz="4" w:space="0" w:color="auto"/>
              <w:bottom w:val="single" w:sz="4" w:space="0" w:color="auto"/>
              <w:right w:val="dotted" w:sz="4" w:space="0" w:color="auto"/>
            </w:tcBorders>
            <w:shd w:val="clear" w:color="auto" w:fill="FFFFFF" w:themeFill="background1"/>
          </w:tcPr>
          <w:p w14:paraId="04240357"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0.63</w:t>
            </w:r>
          </w:p>
        </w:tc>
        <w:tc>
          <w:tcPr>
            <w:tcW w:w="1272" w:type="dxa"/>
            <w:vMerge/>
          </w:tcPr>
          <w:p w14:paraId="74A0DD12" w14:textId="77777777" w:rsidR="001F137D" w:rsidRPr="000A47C9" w:rsidRDefault="001F137D">
            <w:pPr>
              <w:spacing w:after="0" w:line="240" w:lineRule="auto"/>
              <w:rPr>
                <w:rFonts w:asciiTheme="majorBidi" w:hAnsiTheme="majorBidi" w:cstheme="majorBidi"/>
                <w:color w:val="000000"/>
                <w:sz w:val="20"/>
                <w:szCs w:val="20"/>
              </w:rPr>
            </w:pPr>
          </w:p>
        </w:tc>
      </w:tr>
      <w:tr w:rsidR="001F137D" w:rsidRPr="000A47C9" w14:paraId="2F65C46B" w14:textId="77777777">
        <w:trPr>
          <w:trHeight w:val="275"/>
        </w:trPr>
        <w:tc>
          <w:tcPr>
            <w:tcW w:w="2517" w:type="dxa"/>
            <w:vMerge/>
          </w:tcPr>
          <w:p w14:paraId="7A5B3563" w14:textId="77777777" w:rsidR="001F137D" w:rsidRPr="000A47C9" w:rsidRDefault="001F137D">
            <w:pPr>
              <w:spacing w:after="0" w:line="240" w:lineRule="auto"/>
              <w:rPr>
                <w:rFonts w:asciiTheme="majorBidi" w:hAnsiTheme="majorBidi" w:cstheme="majorBidi"/>
                <w:sz w:val="20"/>
                <w:szCs w:val="20"/>
              </w:rPr>
            </w:pPr>
          </w:p>
        </w:tc>
        <w:tc>
          <w:tcPr>
            <w:tcW w:w="2333"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81C2016" w14:textId="77777777" w:rsidR="001F137D" w:rsidRPr="000A47C9" w:rsidRDefault="00000000">
            <w:pPr>
              <w:spacing w:after="0" w:line="240" w:lineRule="auto"/>
              <w:rPr>
                <w:rFonts w:asciiTheme="majorBidi" w:hAnsiTheme="majorBidi" w:cstheme="majorBidi"/>
                <w:b/>
                <w:bCs/>
                <w:color w:val="000000"/>
                <w:sz w:val="20"/>
                <w:szCs w:val="20"/>
              </w:rPr>
            </w:pPr>
            <w:proofErr w:type="spellStart"/>
            <w:r w:rsidRPr="000A47C9">
              <w:rPr>
                <w:rFonts w:asciiTheme="majorBidi" w:hAnsiTheme="majorBidi" w:cstheme="majorBidi"/>
                <w:color w:val="000000" w:themeColor="text1"/>
                <w:sz w:val="20"/>
                <w:szCs w:val="20"/>
              </w:rPr>
              <w:t>Cmax</w:t>
            </w:r>
            <w:proofErr w:type="spellEnd"/>
            <w:r w:rsidRPr="000A47C9">
              <w:rPr>
                <w:rFonts w:asciiTheme="majorBidi" w:hAnsiTheme="majorBidi" w:cstheme="majorBidi"/>
                <w:color w:val="000000" w:themeColor="text1"/>
                <w:sz w:val="20"/>
                <w:szCs w:val="20"/>
              </w:rPr>
              <w:t xml:space="preserve"> (</w:t>
            </w:r>
            <w:proofErr w:type="spellStart"/>
            <w:r w:rsidRPr="000A47C9">
              <w:rPr>
                <w:rFonts w:asciiTheme="majorBidi" w:hAnsiTheme="majorBidi" w:cstheme="majorBidi"/>
                <w:color w:val="000000" w:themeColor="text1"/>
                <w:sz w:val="20"/>
                <w:szCs w:val="20"/>
              </w:rPr>
              <w:t>ŋg</w:t>
            </w:r>
            <w:proofErr w:type="spellEnd"/>
            <w:r w:rsidRPr="000A47C9">
              <w:rPr>
                <w:rFonts w:asciiTheme="majorBidi" w:hAnsiTheme="majorBidi" w:cstheme="majorBidi"/>
                <w:color w:val="000000" w:themeColor="text1"/>
                <w:sz w:val="20"/>
                <w:szCs w:val="20"/>
              </w:rPr>
              <w:t>/ml)</w:t>
            </w:r>
          </w:p>
        </w:tc>
        <w:tc>
          <w:tcPr>
            <w:tcW w:w="1350" w:type="dxa"/>
            <w:tcBorders>
              <w:top w:val="single" w:sz="4" w:space="0" w:color="auto"/>
              <w:left w:val="dotted" w:sz="4" w:space="0" w:color="auto"/>
              <w:bottom w:val="single" w:sz="8" w:space="0" w:color="4BACC6"/>
              <w:right w:val="dotted" w:sz="4" w:space="0" w:color="auto"/>
            </w:tcBorders>
            <w:shd w:val="clear" w:color="auto" w:fill="FFFFFF" w:themeFill="background1"/>
          </w:tcPr>
          <w:p w14:paraId="0A07AF0E"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30.84</w:t>
            </w:r>
          </w:p>
        </w:tc>
        <w:tc>
          <w:tcPr>
            <w:tcW w:w="1339" w:type="dxa"/>
            <w:tcBorders>
              <w:top w:val="single" w:sz="4" w:space="0" w:color="auto"/>
              <w:left w:val="dotted" w:sz="4" w:space="0" w:color="auto"/>
              <w:bottom w:val="single" w:sz="8" w:space="0" w:color="4BACC6"/>
              <w:right w:val="dotted" w:sz="4" w:space="0" w:color="auto"/>
            </w:tcBorders>
            <w:shd w:val="clear" w:color="auto" w:fill="FFFFFF" w:themeFill="background1"/>
          </w:tcPr>
          <w:p w14:paraId="63D3755D"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43.09</w:t>
            </w:r>
          </w:p>
        </w:tc>
        <w:tc>
          <w:tcPr>
            <w:tcW w:w="1524" w:type="dxa"/>
            <w:tcBorders>
              <w:top w:val="single" w:sz="4" w:space="0" w:color="auto"/>
              <w:left w:val="dotted" w:sz="4" w:space="0" w:color="auto"/>
              <w:bottom w:val="single" w:sz="8" w:space="0" w:color="4BACC6"/>
              <w:right w:val="dotted" w:sz="4" w:space="0" w:color="auto"/>
            </w:tcBorders>
            <w:shd w:val="clear" w:color="auto" w:fill="FFFFFF" w:themeFill="background1"/>
          </w:tcPr>
          <w:p w14:paraId="424A635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0.72</w:t>
            </w:r>
          </w:p>
        </w:tc>
        <w:tc>
          <w:tcPr>
            <w:tcW w:w="1272" w:type="dxa"/>
            <w:vMerge/>
          </w:tcPr>
          <w:p w14:paraId="3AD2431F" w14:textId="77777777" w:rsidR="001F137D" w:rsidRPr="000A47C9" w:rsidRDefault="001F137D">
            <w:pPr>
              <w:spacing w:after="0" w:line="240" w:lineRule="auto"/>
              <w:rPr>
                <w:rFonts w:asciiTheme="majorBidi" w:hAnsiTheme="majorBidi" w:cstheme="majorBidi"/>
                <w:color w:val="000000"/>
                <w:sz w:val="20"/>
                <w:szCs w:val="20"/>
              </w:rPr>
            </w:pPr>
          </w:p>
        </w:tc>
      </w:tr>
    </w:tbl>
    <w:p w14:paraId="6E2D13A3" w14:textId="77777777" w:rsidR="001F137D" w:rsidRPr="000A47C9" w:rsidRDefault="00000000">
      <w:pPr>
        <w:tabs>
          <w:tab w:val="left" w:pos="6154"/>
        </w:tabs>
        <w:rPr>
          <w:rFonts w:asciiTheme="majorBidi" w:hAnsiTheme="majorBidi" w:cstheme="majorBidi"/>
          <w:sz w:val="20"/>
          <w:szCs w:val="20"/>
          <w:lang w:bidi="ar-EG"/>
        </w:rPr>
      </w:pPr>
      <w:r w:rsidRPr="000A47C9">
        <w:rPr>
          <w:rFonts w:asciiTheme="majorBidi" w:hAnsiTheme="majorBidi" w:cstheme="majorBidi"/>
          <w:sz w:val="20"/>
          <w:szCs w:val="20"/>
          <w:lang w:bidi="ar-EG"/>
        </w:rPr>
        <w:t>SD; single dose, MD; multiple dose</w:t>
      </w:r>
    </w:p>
    <w:p w14:paraId="52573B17" w14:textId="77777777" w:rsidR="001F137D" w:rsidRPr="000A47C9" w:rsidRDefault="001F137D">
      <w:pPr>
        <w:tabs>
          <w:tab w:val="left" w:pos="6154"/>
        </w:tabs>
        <w:rPr>
          <w:rFonts w:asciiTheme="majorBidi" w:hAnsiTheme="majorBidi" w:cstheme="majorBidi"/>
          <w:sz w:val="20"/>
          <w:szCs w:val="20"/>
          <w:lang w:bidi="ar-EG"/>
        </w:rPr>
      </w:pPr>
    </w:p>
    <w:p w14:paraId="7782CA54" w14:textId="77777777" w:rsidR="001F137D" w:rsidRPr="000A47C9" w:rsidRDefault="001F137D">
      <w:pPr>
        <w:tabs>
          <w:tab w:val="left" w:pos="6154"/>
        </w:tabs>
        <w:rPr>
          <w:rFonts w:asciiTheme="majorBidi" w:hAnsiTheme="majorBidi" w:cstheme="majorBidi"/>
          <w:sz w:val="20"/>
          <w:szCs w:val="20"/>
          <w:lang w:bidi="ar-EG"/>
        </w:rPr>
      </w:pPr>
    </w:p>
    <w:p w14:paraId="1452966C" w14:textId="77777777" w:rsidR="000A47C9" w:rsidRDefault="000A47C9" w:rsidP="000A47C9">
      <w:pPr>
        <w:tabs>
          <w:tab w:val="left" w:pos="6154"/>
        </w:tabs>
        <w:rPr>
          <w:rFonts w:asciiTheme="majorBidi" w:hAnsiTheme="majorBidi" w:cstheme="majorBidi"/>
          <w:sz w:val="20"/>
          <w:szCs w:val="20"/>
          <w:lang w:bidi="ar-EG"/>
        </w:rPr>
      </w:pPr>
    </w:p>
    <w:p w14:paraId="2A734A29" w14:textId="2A5B86E4" w:rsidR="001F137D" w:rsidRPr="000A47C9" w:rsidRDefault="00000000" w:rsidP="000A47C9">
      <w:pPr>
        <w:tabs>
          <w:tab w:val="left" w:pos="6154"/>
        </w:tabs>
        <w:rPr>
          <w:rFonts w:asciiTheme="majorBidi" w:hAnsiTheme="majorBidi" w:cstheme="majorBidi"/>
          <w:sz w:val="20"/>
          <w:szCs w:val="20"/>
        </w:rPr>
      </w:pPr>
      <w:r w:rsidRPr="000A47C9">
        <w:rPr>
          <w:rFonts w:asciiTheme="majorBidi" w:hAnsiTheme="majorBidi" w:cstheme="majorBidi"/>
          <w:b/>
          <w:bCs/>
          <w:sz w:val="20"/>
          <w:szCs w:val="20"/>
          <w:lang w:bidi="ar-EG"/>
        </w:rPr>
        <w:lastRenderedPageBreak/>
        <w:t xml:space="preserve">Table S5 </w:t>
      </w:r>
      <w:r w:rsidRPr="000A47C9">
        <w:rPr>
          <w:rFonts w:asciiTheme="majorBidi" w:hAnsiTheme="majorBidi" w:cstheme="majorBidi"/>
          <w:sz w:val="20"/>
          <w:szCs w:val="20"/>
        </w:rPr>
        <w:t>pathophysiological changes between healthy populations and cirrhotic patients with different classes.</w:t>
      </w:r>
    </w:p>
    <w:tbl>
      <w:tblPr>
        <w:tblStyle w:val="PlainTable11"/>
        <w:tblW w:w="9790" w:type="dxa"/>
        <w:jc w:val="right"/>
        <w:tblLayout w:type="fixed"/>
        <w:tblLook w:val="04A0" w:firstRow="1" w:lastRow="0" w:firstColumn="1" w:lastColumn="0" w:noHBand="0" w:noVBand="1"/>
      </w:tblPr>
      <w:tblGrid>
        <w:gridCol w:w="2190"/>
        <w:gridCol w:w="1620"/>
        <w:gridCol w:w="1164"/>
        <w:gridCol w:w="1116"/>
        <w:gridCol w:w="1164"/>
        <w:gridCol w:w="1188"/>
        <w:gridCol w:w="1348"/>
      </w:tblGrid>
      <w:tr w:rsidR="001F137D" w:rsidRPr="000A47C9" w14:paraId="0D4535DC" w14:textId="77777777" w:rsidTr="001F137D">
        <w:trPr>
          <w:cnfStyle w:val="100000000000" w:firstRow="1" w:lastRow="0" w:firstColumn="0" w:lastColumn="0" w:oddVBand="0" w:evenVBand="0" w:oddHBand="0" w:evenHBand="0" w:firstRowFirstColumn="0" w:firstRowLastColumn="0" w:lastRowFirstColumn="0" w:lastRowLastColumn="0"/>
          <w:trHeight w:val="403"/>
          <w:jc w:val="right"/>
        </w:trPr>
        <w:tc>
          <w:tcPr>
            <w:cnfStyle w:val="001000000000" w:firstRow="0" w:lastRow="0" w:firstColumn="1" w:lastColumn="0" w:oddVBand="0" w:evenVBand="0" w:oddHBand="0" w:evenHBand="0" w:firstRowFirstColumn="0" w:firstRowLastColumn="0" w:lastRowFirstColumn="0" w:lastRowLastColumn="0"/>
            <w:tcW w:w="2190" w:type="dxa"/>
            <w:vMerge w:val="restart"/>
            <w:tcBorders>
              <w:top w:val="single" w:sz="8" w:space="0" w:color="4BACC6"/>
              <w:left w:val="single" w:sz="8" w:space="0" w:color="4BACC6"/>
              <w:bottom w:val="single" w:sz="8" w:space="0" w:color="4BACC6"/>
              <w:right w:val="dotted" w:sz="4" w:space="0" w:color="auto"/>
            </w:tcBorders>
            <w:shd w:val="clear" w:color="auto" w:fill="4BACC6"/>
          </w:tcPr>
          <w:p w14:paraId="23F0C40A" w14:textId="77777777" w:rsidR="001F137D" w:rsidRPr="000A47C9" w:rsidRDefault="00000000">
            <w:pPr>
              <w:tabs>
                <w:tab w:val="left" w:pos="5090"/>
              </w:tabs>
              <w:spacing w:after="0" w:line="240" w:lineRule="auto"/>
              <w:jc w:val="center"/>
              <w:rPr>
                <w:rFonts w:asciiTheme="majorBidi" w:hAnsiTheme="majorBidi" w:cstheme="majorBidi"/>
                <w:color w:val="FFFFFF"/>
                <w:sz w:val="20"/>
                <w:szCs w:val="20"/>
              </w:rPr>
            </w:pPr>
            <w:r w:rsidRPr="000A47C9">
              <w:rPr>
                <w:rFonts w:asciiTheme="majorBidi" w:hAnsiTheme="majorBidi" w:cstheme="majorBidi"/>
                <w:color w:val="FFFFFF"/>
                <w:sz w:val="20"/>
                <w:szCs w:val="20"/>
              </w:rPr>
              <w:t>Parameter</w:t>
            </w:r>
          </w:p>
        </w:tc>
        <w:tc>
          <w:tcPr>
            <w:tcW w:w="1620" w:type="dxa"/>
            <w:vMerge w:val="restart"/>
            <w:tcBorders>
              <w:top w:val="single" w:sz="8" w:space="0" w:color="4BACC6"/>
              <w:left w:val="dotted" w:sz="4" w:space="0" w:color="auto"/>
              <w:bottom w:val="single" w:sz="8" w:space="0" w:color="4BACC6"/>
              <w:right w:val="dotted" w:sz="4" w:space="0" w:color="auto"/>
            </w:tcBorders>
            <w:shd w:val="clear" w:color="auto" w:fill="4BACC6"/>
          </w:tcPr>
          <w:p w14:paraId="669D6F80" w14:textId="77777777" w:rsidR="001F137D" w:rsidRPr="000A47C9" w:rsidRDefault="00000000">
            <w:pPr>
              <w:tabs>
                <w:tab w:val="left" w:pos="509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sz w:val="20"/>
                <w:szCs w:val="20"/>
              </w:rPr>
            </w:pPr>
            <w:r w:rsidRPr="000A47C9">
              <w:rPr>
                <w:rFonts w:asciiTheme="majorBidi" w:hAnsiTheme="majorBidi" w:cstheme="majorBidi"/>
                <w:color w:val="FFFFFF"/>
                <w:sz w:val="20"/>
                <w:szCs w:val="20"/>
              </w:rPr>
              <w:t>Gender</w:t>
            </w:r>
          </w:p>
        </w:tc>
        <w:tc>
          <w:tcPr>
            <w:tcW w:w="4632" w:type="dxa"/>
            <w:gridSpan w:val="4"/>
            <w:tcBorders>
              <w:top w:val="single" w:sz="8" w:space="0" w:color="4BACC6"/>
              <w:left w:val="dotted" w:sz="4" w:space="0" w:color="auto"/>
              <w:bottom w:val="single" w:sz="8" w:space="0" w:color="4BACC6"/>
              <w:right w:val="dotted" w:sz="4" w:space="0" w:color="auto"/>
            </w:tcBorders>
            <w:shd w:val="clear" w:color="auto" w:fill="4BACC6"/>
          </w:tcPr>
          <w:p w14:paraId="40CB605C" w14:textId="77777777" w:rsidR="001F137D" w:rsidRPr="000A47C9" w:rsidRDefault="00000000">
            <w:pPr>
              <w:tabs>
                <w:tab w:val="left" w:pos="509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sz w:val="20"/>
                <w:szCs w:val="20"/>
              </w:rPr>
            </w:pPr>
            <w:r w:rsidRPr="000A47C9">
              <w:rPr>
                <w:rFonts w:asciiTheme="majorBidi" w:hAnsiTheme="majorBidi" w:cstheme="majorBidi"/>
                <w:color w:val="FFFFFF"/>
                <w:sz w:val="20"/>
                <w:szCs w:val="20"/>
              </w:rPr>
              <w:t>Population</w:t>
            </w:r>
          </w:p>
        </w:tc>
        <w:tc>
          <w:tcPr>
            <w:tcW w:w="1348" w:type="dxa"/>
            <w:tcBorders>
              <w:top w:val="single" w:sz="8" w:space="0" w:color="4BACC6"/>
              <w:left w:val="dotted" w:sz="4" w:space="0" w:color="auto"/>
              <w:bottom w:val="single" w:sz="8" w:space="0" w:color="4BACC6"/>
              <w:right w:val="dotted" w:sz="4" w:space="0" w:color="auto"/>
            </w:tcBorders>
            <w:shd w:val="clear" w:color="auto" w:fill="4BACC6"/>
          </w:tcPr>
          <w:p w14:paraId="553C819D" w14:textId="77777777" w:rsidR="001F137D" w:rsidRPr="000A47C9" w:rsidRDefault="00000000">
            <w:pPr>
              <w:tabs>
                <w:tab w:val="left" w:pos="509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sz w:val="20"/>
                <w:szCs w:val="20"/>
              </w:rPr>
            </w:pPr>
            <w:r w:rsidRPr="000A47C9">
              <w:rPr>
                <w:rFonts w:asciiTheme="majorBidi" w:hAnsiTheme="majorBidi" w:cstheme="majorBidi"/>
                <w:color w:val="FFFFFF"/>
                <w:sz w:val="20"/>
                <w:szCs w:val="20"/>
              </w:rPr>
              <w:t xml:space="preserve">Reference </w:t>
            </w:r>
          </w:p>
        </w:tc>
      </w:tr>
      <w:tr w:rsidR="001F137D" w:rsidRPr="000A47C9" w14:paraId="709581F1" w14:textId="77777777" w:rsidTr="001F137D">
        <w:trPr>
          <w:trHeight w:val="894"/>
          <w:jc w:val="right"/>
        </w:trPr>
        <w:tc>
          <w:tcPr>
            <w:cnfStyle w:val="001000000000" w:firstRow="0" w:lastRow="0" w:firstColumn="1" w:lastColumn="0" w:oddVBand="0" w:evenVBand="0" w:oddHBand="0" w:evenHBand="0" w:firstRowFirstColumn="0" w:firstRowLastColumn="0" w:lastRowFirstColumn="0" w:lastRowLastColumn="0"/>
            <w:tcW w:w="2190" w:type="dxa"/>
            <w:vMerge/>
          </w:tcPr>
          <w:p w14:paraId="332FF9E3" w14:textId="77777777" w:rsidR="001F137D" w:rsidRPr="000A47C9" w:rsidRDefault="001F137D">
            <w:pPr>
              <w:tabs>
                <w:tab w:val="left" w:pos="5090"/>
              </w:tabs>
              <w:spacing w:after="0" w:line="240" w:lineRule="auto"/>
              <w:rPr>
                <w:rFonts w:asciiTheme="majorBidi" w:hAnsiTheme="majorBidi" w:cstheme="majorBidi"/>
                <w:color w:val="000000"/>
                <w:sz w:val="20"/>
                <w:szCs w:val="20"/>
              </w:rPr>
            </w:pPr>
          </w:p>
        </w:tc>
        <w:tc>
          <w:tcPr>
            <w:tcW w:w="1620" w:type="dxa"/>
            <w:vMerge/>
          </w:tcPr>
          <w:p w14:paraId="52923F72" w14:textId="77777777" w:rsidR="001F137D" w:rsidRPr="000A47C9" w:rsidRDefault="001F137D">
            <w:pPr>
              <w:tabs>
                <w:tab w:val="left" w:pos="509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4F98EB47"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Healthy</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3886EE17"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CP-A</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2B68C664"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CP-B</w:t>
            </w:r>
          </w:p>
        </w:tc>
        <w:tc>
          <w:tcPr>
            <w:tcW w:w="1188" w:type="dxa"/>
            <w:tcBorders>
              <w:top w:val="single" w:sz="8" w:space="0" w:color="4BACC6"/>
              <w:left w:val="dotted" w:sz="4" w:space="0" w:color="auto"/>
              <w:bottom w:val="single" w:sz="8" w:space="0" w:color="4BACC6"/>
              <w:right w:val="single" w:sz="8" w:space="0" w:color="4BACC6"/>
            </w:tcBorders>
            <w:shd w:val="clear" w:color="auto" w:fill="E9F1F5"/>
          </w:tcPr>
          <w:p w14:paraId="6D8FC297"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CP-C</w:t>
            </w:r>
          </w:p>
        </w:tc>
        <w:tc>
          <w:tcPr>
            <w:tcW w:w="1348"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3F291A02" w14:textId="77777777" w:rsidR="001F137D" w:rsidRPr="000A47C9" w:rsidRDefault="00000000">
            <w:pPr>
              <w:tabs>
                <w:tab w:val="left" w:pos="509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themeColor="text1"/>
                <w:sz w:val="20"/>
                <w:szCs w:val="20"/>
              </w:rPr>
              <w:t>All population</w:t>
            </w:r>
            <w:r w:rsidRPr="000A47C9">
              <w:rPr>
                <w:rFonts w:asciiTheme="majorBidi" w:eastAsia="Times New Roman" w:hAnsiTheme="majorBidi" w:cstheme="majorBidi"/>
                <w:sz w:val="20"/>
                <w:szCs w:val="20"/>
              </w:rPr>
              <w:t>-specific</w:t>
            </w:r>
            <w:r w:rsidRPr="000A47C9">
              <w:rPr>
                <w:rFonts w:asciiTheme="majorBidi" w:hAnsiTheme="majorBidi" w:cstheme="majorBidi"/>
                <w:color w:val="000000" w:themeColor="text1"/>
                <w:sz w:val="20"/>
                <w:szCs w:val="20"/>
              </w:rPr>
              <w:t xml:space="preserve"> parameter values were kept the same</w:t>
            </w:r>
          </w:p>
          <w:p w14:paraId="26D7A202" w14:textId="77777777" w:rsidR="001F137D" w:rsidRPr="000A47C9" w:rsidRDefault="00000000">
            <w:pPr>
              <w:tabs>
                <w:tab w:val="left" w:pos="509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As in </w:t>
            </w:r>
            <w:proofErr w:type="spellStart"/>
            <w:r w:rsidRPr="000A47C9">
              <w:rPr>
                <w:rFonts w:asciiTheme="majorBidi" w:hAnsiTheme="majorBidi" w:cstheme="majorBidi"/>
                <w:color w:val="000000"/>
                <w:sz w:val="20"/>
                <w:szCs w:val="20"/>
              </w:rPr>
              <w:t>Simcyp</w:t>
            </w:r>
            <w:proofErr w:type="spellEnd"/>
            <w:r w:rsidRPr="000A47C9">
              <w:rPr>
                <w:rFonts w:asciiTheme="majorBidi" w:hAnsiTheme="majorBidi" w:cstheme="majorBidi"/>
                <w:color w:val="000000"/>
                <w:sz w:val="20"/>
                <w:szCs w:val="20"/>
              </w:rPr>
              <w:t>® simulator (version 22, Certara, Sheffield, UK).</w:t>
            </w:r>
          </w:p>
          <w:p w14:paraId="396EF40E"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496C7321" w14:textId="77777777" w:rsidTr="001F137D">
        <w:trPr>
          <w:trHeight w:val="1040"/>
          <w:jc w:val="right"/>
        </w:trPr>
        <w:tc>
          <w:tcPr>
            <w:cnfStyle w:val="001000000000" w:firstRow="0" w:lastRow="0" w:firstColumn="1" w:lastColumn="0" w:oddVBand="0" w:evenVBand="0" w:oddHBand="0" w:evenHBand="0" w:firstRowFirstColumn="0" w:firstRowLastColumn="0" w:lastRowFirstColumn="0" w:lastRowLastColumn="0"/>
            <w:tcW w:w="2190"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32A6F7FB" w14:textId="77777777" w:rsidR="001F137D" w:rsidRPr="000A47C9" w:rsidRDefault="00000000">
            <w:pPr>
              <w:tabs>
                <w:tab w:val="left" w:pos="5090"/>
              </w:tabs>
              <w:rPr>
                <w:rFonts w:asciiTheme="majorBidi" w:hAnsiTheme="majorBidi" w:cstheme="majorBidi"/>
                <w:b w:val="0"/>
                <w:bCs w:val="0"/>
                <w:color w:val="000000"/>
                <w:sz w:val="20"/>
                <w:szCs w:val="20"/>
              </w:rPr>
            </w:pPr>
            <w:bookmarkStart w:id="2" w:name="_Hlk156630736"/>
            <w:r w:rsidRPr="000A47C9">
              <w:rPr>
                <w:rFonts w:asciiTheme="majorBidi" w:hAnsiTheme="majorBidi" w:cstheme="majorBidi"/>
                <w:color w:val="000000"/>
                <w:sz w:val="20"/>
                <w:szCs w:val="20"/>
              </w:rPr>
              <w:t xml:space="preserve">Hepatic arterial blood flow rate (%) </w:t>
            </w:r>
          </w:p>
          <w:p w14:paraId="4A8434B8" w14:textId="77777777" w:rsidR="001F137D" w:rsidRPr="000A47C9" w:rsidRDefault="001F137D">
            <w:pPr>
              <w:tabs>
                <w:tab w:val="left" w:pos="5090"/>
              </w:tabs>
              <w:rPr>
                <w:rFonts w:asciiTheme="majorBidi" w:hAnsiTheme="majorBidi" w:cstheme="majorBidi"/>
                <w:b w:val="0"/>
                <w:bCs w:val="0"/>
                <w:color w:val="000000"/>
                <w:sz w:val="20"/>
                <w:szCs w:val="20"/>
              </w:rPr>
            </w:pPr>
          </w:p>
        </w:tc>
        <w:tc>
          <w:tcPr>
            <w:tcW w:w="162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CE75D32" w14:textId="77777777" w:rsidR="001F137D" w:rsidRPr="000A47C9" w:rsidRDefault="00000000">
            <w:pPr>
              <w:tabs>
                <w:tab w:val="left" w:pos="509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Male / female  </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2EF25A6"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shd w:val="clear" w:color="auto" w:fill="FFFFFF" w:themeFill="background1"/>
              </w:rPr>
              <w:t>6.5</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B842D05"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8.41</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8BFD8E1"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8.19</w:t>
            </w:r>
          </w:p>
        </w:tc>
        <w:tc>
          <w:tcPr>
            <w:tcW w:w="1188"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22F01531"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9.37</w:t>
            </w:r>
          </w:p>
        </w:tc>
        <w:tc>
          <w:tcPr>
            <w:tcW w:w="1348" w:type="dxa"/>
            <w:vMerge/>
          </w:tcPr>
          <w:p w14:paraId="6F69D064"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42259891" w14:textId="77777777" w:rsidTr="001F137D">
        <w:trPr>
          <w:trHeight w:val="403"/>
          <w:jc w:val="right"/>
        </w:trPr>
        <w:tc>
          <w:tcPr>
            <w:cnfStyle w:val="001000000000" w:firstRow="0" w:lastRow="0" w:firstColumn="1" w:lastColumn="0" w:oddVBand="0" w:evenVBand="0" w:oddHBand="0" w:evenHBand="0" w:firstRowFirstColumn="0" w:firstRowLastColumn="0" w:lastRowFirstColumn="0" w:lastRowLastColumn="0"/>
            <w:tcW w:w="2190" w:type="dxa"/>
            <w:vMerge w:val="restart"/>
            <w:tcBorders>
              <w:top w:val="single" w:sz="8" w:space="0" w:color="4BACC6"/>
              <w:left w:val="single" w:sz="8" w:space="0" w:color="4BACC6"/>
              <w:bottom w:val="single" w:sz="8" w:space="0" w:color="4BACC6"/>
              <w:right w:val="dotted" w:sz="4" w:space="0" w:color="auto"/>
            </w:tcBorders>
            <w:shd w:val="clear" w:color="auto" w:fill="E9F1F5"/>
          </w:tcPr>
          <w:p w14:paraId="60899AEB" w14:textId="77777777" w:rsidR="001F137D" w:rsidRPr="000A47C9" w:rsidRDefault="00000000">
            <w:pPr>
              <w:tabs>
                <w:tab w:val="left" w:pos="5090"/>
              </w:tabs>
              <w:jc w:val="center"/>
              <w:rPr>
                <w:rFonts w:asciiTheme="majorBidi" w:hAnsiTheme="majorBidi" w:cstheme="majorBidi"/>
                <w:b w:val="0"/>
                <w:bCs w:val="0"/>
                <w:color w:val="000000"/>
                <w:sz w:val="20"/>
                <w:szCs w:val="20"/>
              </w:rPr>
            </w:pPr>
            <w:r w:rsidRPr="000A47C9">
              <w:rPr>
                <w:rFonts w:asciiTheme="majorBidi" w:hAnsiTheme="majorBidi" w:cstheme="majorBidi"/>
                <w:color w:val="000000"/>
                <w:sz w:val="20"/>
                <w:szCs w:val="20"/>
              </w:rPr>
              <w:t>Portal blood flow rate (%)</w:t>
            </w:r>
          </w:p>
        </w:tc>
        <w:tc>
          <w:tcPr>
            <w:tcW w:w="1620" w:type="dxa"/>
            <w:tcBorders>
              <w:top w:val="single" w:sz="8" w:space="0" w:color="4BACC6"/>
              <w:left w:val="dotted" w:sz="4" w:space="0" w:color="auto"/>
              <w:bottom w:val="single" w:sz="8" w:space="0" w:color="4BACC6"/>
              <w:right w:val="dotted" w:sz="4" w:space="0" w:color="auto"/>
            </w:tcBorders>
            <w:shd w:val="clear" w:color="auto" w:fill="E9F1F5"/>
          </w:tcPr>
          <w:p w14:paraId="1A0912B9"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Male</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69200584"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19</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0C808FA5"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19.69</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3B1355A1"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15.85</w:t>
            </w:r>
          </w:p>
        </w:tc>
        <w:tc>
          <w:tcPr>
            <w:tcW w:w="1188" w:type="dxa"/>
            <w:tcBorders>
              <w:top w:val="single" w:sz="8" w:space="0" w:color="4BACC6"/>
              <w:left w:val="dotted" w:sz="4" w:space="0" w:color="auto"/>
              <w:bottom w:val="single" w:sz="8" w:space="0" w:color="4BACC6"/>
              <w:right w:val="single" w:sz="8" w:space="0" w:color="4BACC6"/>
            </w:tcBorders>
            <w:shd w:val="clear" w:color="auto" w:fill="E9F1F5"/>
          </w:tcPr>
          <w:p w14:paraId="6FC8CD2A"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12.71</w:t>
            </w:r>
          </w:p>
        </w:tc>
        <w:tc>
          <w:tcPr>
            <w:tcW w:w="1348" w:type="dxa"/>
            <w:vMerge/>
          </w:tcPr>
          <w:p w14:paraId="0573AFA2"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4B8D0BCC" w14:textId="77777777" w:rsidTr="001F137D">
        <w:trPr>
          <w:trHeight w:val="403"/>
          <w:jc w:val="right"/>
        </w:trPr>
        <w:tc>
          <w:tcPr>
            <w:cnfStyle w:val="001000000000" w:firstRow="0" w:lastRow="0" w:firstColumn="1" w:lastColumn="0" w:oddVBand="0" w:evenVBand="0" w:oddHBand="0" w:evenHBand="0" w:firstRowFirstColumn="0" w:firstRowLastColumn="0" w:lastRowFirstColumn="0" w:lastRowLastColumn="0"/>
            <w:tcW w:w="2190" w:type="dxa"/>
            <w:vMerge/>
          </w:tcPr>
          <w:p w14:paraId="375ACDCA" w14:textId="77777777" w:rsidR="001F137D" w:rsidRPr="000A47C9" w:rsidRDefault="001F137D">
            <w:pPr>
              <w:tabs>
                <w:tab w:val="left" w:pos="5090"/>
              </w:tabs>
              <w:jc w:val="center"/>
              <w:rPr>
                <w:rFonts w:asciiTheme="majorBidi" w:hAnsiTheme="majorBidi" w:cstheme="majorBidi"/>
                <w:b w:val="0"/>
                <w:bCs w:val="0"/>
                <w:color w:val="000000"/>
                <w:sz w:val="20"/>
                <w:szCs w:val="20"/>
              </w:rPr>
            </w:pPr>
          </w:p>
        </w:tc>
        <w:tc>
          <w:tcPr>
            <w:tcW w:w="162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195936D"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Female</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2459CA8"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21.5</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397ADA0"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22.28</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CECAFBC"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17.93</w:t>
            </w:r>
          </w:p>
        </w:tc>
        <w:tc>
          <w:tcPr>
            <w:tcW w:w="1188"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1F1EAC9F"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14.38</w:t>
            </w:r>
          </w:p>
        </w:tc>
        <w:tc>
          <w:tcPr>
            <w:tcW w:w="1348" w:type="dxa"/>
            <w:vMerge/>
          </w:tcPr>
          <w:p w14:paraId="76D103D5"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38426500" w14:textId="77777777" w:rsidTr="001F137D">
        <w:trPr>
          <w:trHeight w:val="645"/>
          <w:jc w:val="right"/>
        </w:trPr>
        <w:tc>
          <w:tcPr>
            <w:cnfStyle w:val="001000000000" w:firstRow="0" w:lastRow="0" w:firstColumn="1" w:lastColumn="0" w:oddVBand="0" w:evenVBand="0" w:oddHBand="0" w:evenHBand="0" w:firstRowFirstColumn="0" w:firstRowLastColumn="0" w:lastRowFirstColumn="0" w:lastRowLastColumn="0"/>
            <w:tcW w:w="2190" w:type="dxa"/>
            <w:tcBorders>
              <w:top w:val="single" w:sz="8" w:space="0" w:color="4BACC6"/>
              <w:left w:val="single" w:sz="8" w:space="0" w:color="4BACC6"/>
              <w:bottom w:val="single" w:sz="8" w:space="0" w:color="4BACC6"/>
              <w:right w:val="dotted" w:sz="4" w:space="0" w:color="auto"/>
            </w:tcBorders>
            <w:shd w:val="clear" w:color="auto" w:fill="E9F1F5"/>
          </w:tcPr>
          <w:p w14:paraId="7D0A700A" w14:textId="77777777" w:rsidR="001F137D" w:rsidRPr="000A47C9" w:rsidRDefault="00000000">
            <w:pPr>
              <w:tabs>
                <w:tab w:val="left" w:pos="5090"/>
              </w:tabs>
              <w:jc w:val="center"/>
              <w:rPr>
                <w:rFonts w:asciiTheme="majorBidi" w:hAnsiTheme="majorBidi" w:cstheme="majorBidi"/>
                <w:b w:val="0"/>
                <w:bCs w:val="0"/>
                <w:color w:val="000000"/>
                <w:sz w:val="20"/>
                <w:szCs w:val="20"/>
              </w:rPr>
            </w:pPr>
            <w:r w:rsidRPr="000A47C9">
              <w:rPr>
                <w:rFonts w:asciiTheme="majorBidi" w:hAnsiTheme="majorBidi" w:cstheme="majorBidi"/>
                <w:color w:val="000000"/>
                <w:sz w:val="20"/>
                <w:szCs w:val="20"/>
              </w:rPr>
              <w:t>Villous blood flow rate (%)</w:t>
            </w:r>
          </w:p>
        </w:tc>
        <w:tc>
          <w:tcPr>
            <w:tcW w:w="1620" w:type="dxa"/>
            <w:tcBorders>
              <w:top w:val="single" w:sz="8" w:space="0" w:color="4BACC6"/>
              <w:left w:val="dotted" w:sz="4" w:space="0" w:color="auto"/>
              <w:bottom w:val="single" w:sz="8" w:space="0" w:color="4BACC6"/>
              <w:right w:val="dotted" w:sz="4" w:space="0" w:color="auto"/>
            </w:tcBorders>
            <w:shd w:val="clear" w:color="auto" w:fill="E9F1F5"/>
          </w:tcPr>
          <w:p w14:paraId="14793528"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Male / female</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08F90D63"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6</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558337E0"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8.85</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26036CF6"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9.16</w:t>
            </w:r>
          </w:p>
        </w:tc>
        <w:tc>
          <w:tcPr>
            <w:tcW w:w="1188" w:type="dxa"/>
            <w:tcBorders>
              <w:top w:val="single" w:sz="8" w:space="0" w:color="4BACC6"/>
              <w:left w:val="dotted" w:sz="4" w:space="0" w:color="auto"/>
              <w:bottom w:val="single" w:sz="8" w:space="0" w:color="4BACC6"/>
              <w:right w:val="single" w:sz="8" w:space="0" w:color="4BACC6"/>
            </w:tcBorders>
            <w:shd w:val="clear" w:color="auto" w:fill="E9F1F5"/>
          </w:tcPr>
          <w:p w14:paraId="6C77D203"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11.15</w:t>
            </w:r>
          </w:p>
        </w:tc>
        <w:tc>
          <w:tcPr>
            <w:tcW w:w="1348" w:type="dxa"/>
            <w:vMerge/>
          </w:tcPr>
          <w:p w14:paraId="4BC0A337"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42AB3AA7" w14:textId="77777777" w:rsidTr="001F137D">
        <w:trPr>
          <w:trHeight w:val="645"/>
          <w:jc w:val="right"/>
        </w:trPr>
        <w:tc>
          <w:tcPr>
            <w:cnfStyle w:val="001000000000" w:firstRow="0" w:lastRow="0" w:firstColumn="1" w:lastColumn="0" w:oddVBand="0" w:evenVBand="0" w:oddHBand="0" w:evenHBand="0" w:firstRowFirstColumn="0" w:firstRowLastColumn="0" w:lastRowFirstColumn="0" w:lastRowLastColumn="0"/>
            <w:tcW w:w="2190"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662979AE" w14:textId="77777777" w:rsidR="001F137D" w:rsidRPr="000A47C9" w:rsidRDefault="00000000">
            <w:pPr>
              <w:tabs>
                <w:tab w:val="left" w:pos="5090"/>
              </w:tabs>
              <w:jc w:val="center"/>
              <w:rPr>
                <w:rFonts w:asciiTheme="majorBidi" w:hAnsiTheme="majorBidi" w:cstheme="majorBidi"/>
                <w:b w:val="0"/>
                <w:bCs w:val="0"/>
                <w:color w:val="000000"/>
                <w:sz w:val="20"/>
                <w:szCs w:val="20"/>
              </w:rPr>
            </w:pPr>
            <w:r w:rsidRPr="000A47C9">
              <w:rPr>
                <w:rFonts w:asciiTheme="majorBidi" w:hAnsiTheme="majorBidi" w:cstheme="majorBidi"/>
                <w:color w:val="000000"/>
                <w:sz w:val="20"/>
                <w:szCs w:val="20"/>
              </w:rPr>
              <w:t>Cardiac output scalar</w:t>
            </w:r>
          </w:p>
        </w:tc>
        <w:tc>
          <w:tcPr>
            <w:tcW w:w="162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602DE964"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Male/ female</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C5F91B8"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9662B5D"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1.15</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3F9A81BA"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1.31</w:t>
            </w:r>
          </w:p>
        </w:tc>
        <w:tc>
          <w:tcPr>
            <w:tcW w:w="1188"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256F887A"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1.4</w:t>
            </w:r>
          </w:p>
        </w:tc>
        <w:tc>
          <w:tcPr>
            <w:tcW w:w="1348" w:type="dxa"/>
            <w:vMerge/>
          </w:tcPr>
          <w:p w14:paraId="42D363DF"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0536FBC4" w14:textId="77777777" w:rsidTr="001F137D">
        <w:trPr>
          <w:trHeight w:val="645"/>
          <w:jc w:val="right"/>
        </w:trPr>
        <w:tc>
          <w:tcPr>
            <w:cnfStyle w:val="001000000000" w:firstRow="0" w:lastRow="0" w:firstColumn="1" w:lastColumn="0" w:oddVBand="0" w:evenVBand="0" w:oddHBand="0" w:evenHBand="0" w:firstRowFirstColumn="0" w:firstRowLastColumn="0" w:lastRowFirstColumn="0" w:lastRowLastColumn="0"/>
            <w:tcW w:w="2190" w:type="dxa"/>
            <w:tcBorders>
              <w:top w:val="single" w:sz="8" w:space="0" w:color="4BACC6"/>
              <w:left w:val="single" w:sz="8" w:space="0" w:color="4BACC6"/>
              <w:bottom w:val="single" w:sz="8" w:space="0" w:color="4BACC6"/>
              <w:right w:val="dotted" w:sz="4" w:space="0" w:color="auto"/>
            </w:tcBorders>
            <w:shd w:val="clear" w:color="auto" w:fill="E9F1F5"/>
          </w:tcPr>
          <w:p w14:paraId="3DF5EDF0" w14:textId="77777777" w:rsidR="001F137D" w:rsidRPr="000A47C9" w:rsidRDefault="00000000">
            <w:pPr>
              <w:tabs>
                <w:tab w:val="left" w:pos="5090"/>
              </w:tabs>
              <w:jc w:val="center"/>
              <w:rPr>
                <w:rFonts w:asciiTheme="majorBidi" w:hAnsiTheme="majorBidi" w:cstheme="majorBidi"/>
                <w:b w:val="0"/>
                <w:bCs w:val="0"/>
                <w:color w:val="000000"/>
                <w:sz w:val="20"/>
                <w:szCs w:val="20"/>
              </w:rPr>
            </w:pPr>
            <w:r w:rsidRPr="000A47C9">
              <w:rPr>
                <w:rFonts w:asciiTheme="majorBidi" w:hAnsiTheme="majorBidi" w:cstheme="majorBidi"/>
                <w:color w:val="000000"/>
                <w:sz w:val="20"/>
                <w:szCs w:val="20"/>
              </w:rPr>
              <w:t>Liver volume (L)</w:t>
            </w:r>
          </w:p>
        </w:tc>
        <w:tc>
          <w:tcPr>
            <w:tcW w:w="1620" w:type="dxa"/>
            <w:tcBorders>
              <w:top w:val="single" w:sz="8" w:space="0" w:color="4BACC6"/>
              <w:left w:val="dotted" w:sz="4" w:space="0" w:color="auto"/>
              <w:bottom w:val="single" w:sz="8" w:space="0" w:color="4BACC6"/>
              <w:right w:val="dotted" w:sz="4" w:space="0" w:color="auto"/>
            </w:tcBorders>
            <w:shd w:val="clear" w:color="auto" w:fill="E9F1F5"/>
          </w:tcPr>
          <w:p w14:paraId="1EB5DECA"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Male / female</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4230B39D"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themeColor="text1"/>
                <w:sz w:val="20"/>
                <w:szCs w:val="20"/>
              </w:rPr>
              <w:t>1.651</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61676BC5"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1.4195</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579E4752"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themeColor="text1"/>
                <w:sz w:val="20"/>
                <w:szCs w:val="20"/>
              </w:rPr>
              <w:t>1.172</w:t>
            </w:r>
          </w:p>
        </w:tc>
        <w:tc>
          <w:tcPr>
            <w:tcW w:w="1188" w:type="dxa"/>
            <w:tcBorders>
              <w:top w:val="single" w:sz="8" w:space="0" w:color="4BACC6"/>
              <w:left w:val="dotted" w:sz="4" w:space="0" w:color="auto"/>
              <w:bottom w:val="single" w:sz="8" w:space="0" w:color="4BACC6"/>
              <w:right w:val="single" w:sz="8" w:space="0" w:color="4BACC6"/>
            </w:tcBorders>
            <w:shd w:val="clear" w:color="auto" w:fill="E9F1F5"/>
          </w:tcPr>
          <w:p w14:paraId="6E22FE10"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themeColor="text1"/>
                <w:sz w:val="20"/>
                <w:szCs w:val="20"/>
              </w:rPr>
              <w:t>0.974</w:t>
            </w:r>
          </w:p>
        </w:tc>
        <w:tc>
          <w:tcPr>
            <w:tcW w:w="1348" w:type="dxa"/>
            <w:vMerge/>
          </w:tcPr>
          <w:p w14:paraId="4F798D85"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03639D24" w14:textId="77777777" w:rsidTr="001F137D">
        <w:trPr>
          <w:trHeight w:val="403"/>
          <w:jc w:val="right"/>
        </w:trPr>
        <w:tc>
          <w:tcPr>
            <w:cnfStyle w:val="001000000000" w:firstRow="0" w:lastRow="0" w:firstColumn="1" w:lastColumn="0" w:oddVBand="0" w:evenVBand="0" w:oddHBand="0" w:evenHBand="0" w:firstRowFirstColumn="0" w:firstRowLastColumn="0" w:lastRowFirstColumn="0" w:lastRowLastColumn="0"/>
            <w:tcW w:w="2190" w:type="dxa"/>
            <w:vMerge w:val="restart"/>
            <w:tcBorders>
              <w:top w:val="single" w:sz="8" w:space="0" w:color="4BACC6"/>
              <w:left w:val="single" w:sz="8" w:space="0" w:color="4BACC6"/>
              <w:bottom w:val="single" w:sz="8" w:space="0" w:color="4BACC6"/>
              <w:right w:val="dotted" w:sz="4" w:space="0" w:color="auto"/>
            </w:tcBorders>
            <w:shd w:val="clear" w:color="auto" w:fill="FFFFFF" w:themeFill="background1"/>
          </w:tcPr>
          <w:p w14:paraId="29653684" w14:textId="77777777" w:rsidR="001F137D" w:rsidRPr="000A47C9" w:rsidRDefault="00000000">
            <w:pPr>
              <w:tabs>
                <w:tab w:val="left" w:pos="5090"/>
              </w:tabs>
              <w:jc w:val="center"/>
              <w:rPr>
                <w:rFonts w:asciiTheme="majorBidi" w:hAnsiTheme="majorBidi" w:cstheme="majorBidi"/>
                <w:b w:val="0"/>
                <w:bCs w:val="0"/>
                <w:color w:val="000000"/>
                <w:sz w:val="20"/>
                <w:szCs w:val="20"/>
              </w:rPr>
            </w:pPr>
            <w:r w:rsidRPr="000A47C9">
              <w:rPr>
                <w:rFonts w:asciiTheme="majorBidi" w:hAnsiTheme="majorBidi" w:cstheme="majorBidi"/>
                <w:color w:val="000000" w:themeColor="text1"/>
                <w:sz w:val="20"/>
                <w:szCs w:val="20"/>
              </w:rPr>
              <w:t>Albumin (g/L)</w:t>
            </w:r>
          </w:p>
        </w:tc>
        <w:tc>
          <w:tcPr>
            <w:tcW w:w="162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AE93527"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Male</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FA8F2C8"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50.34</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F76C5CA"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42.61</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A8E95C6"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35.97</w:t>
            </w:r>
          </w:p>
        </w:tc>
        <w:tc>
          <w:tcPr>
            <w:tcW w:w="1188"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3B149A08"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28.52</w:t>
            </w:r>
          </w:p>
        </w:tc>
        <w:tc>
          <w:tcPr>
            <w:tcW w:w="1348" w:type="dxa"/>
            <w:vMerge/>
          </w:tcPr>
          <w:p w14:paraId="2065FB3A"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02479599" w14:textId="77777777" w:rsidTr="001F137D">
        <w:trPr>
          <w:trHeight w:val="403"/>
          <w:jc w:val="right"/>
        </w:trPr>
        <w:tc>
          <w:tcPr>
            <w:cnfStyle w:val="001000000000" w:firstRow="0" w:lastRow="0" w:firstColumn="1" w:lastColumn="0" w:oddVBand="0" w:evenVBand="0" w:oddHBand="0" w:evenHBand="0" w:firstRowFirstColumn="0" w:firstRowLastColumn="0" w:lastRowFirstColumn="0" w:lastRowLastColumn="0"/>
            <w:tcW w:w="2190" w:type="dxa"/>
            <w:vMerge/>
          </w:tcPr>
          <w:p w14:paraId="1F9022FB" w14:textId="77777777" w:rsidR="001F137D" w:rsidRPr="000A47C9" w:rsidRDefault="001F137D">
            <w:pPr>
              <w:tabs>
                <w:tab w:val="left" w:pos="5090"/>
              </w:tabs>
              <w:jc w:val="center"/>
              <w:rPr>
                <w:rFonts w:asciiTheme="majorBidi" w:hAnsiTheme="majorBidi" w:cstheme="majorBidi"/>
                <w:b w:val="0"/>
                <w:bCs w:val="0"/>
                <w:color w:val="000000"/>
                <w:sz w:val="20"/>
                <w:szCs w:val="20"/>
              </w:rPr>
            </w:pPr>
          </w:p>
        </w:tc>
        <w:tc>
          <w:tcPr>
            <w:tcW w:w="1620" w:type="dxa"/>
            <w:tcBorders>
              <w:top w:val="single" w:sz="8" w:space="0" w:color="4BACC6"/>
              <w:left w:val="dotted" w:sz="4" w:space="0" w:color="auto"/>
              <w:bottom w:val="single" w:sz="8" w:space="0" w:color="4BACC6"/>
              <w:right w:val="dotted" w:sz="4" w:space="0" w:color="auto"/>
            </w:tcBorders>
            <w:shd w:val="clear" w:color="auto" w:fill="E9F1F5"/>
          </w:tcPr>
          <w:p w14:paraId="779AB3CC"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Female</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04F0974B"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49.38</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1CE8C73B"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41.8</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292FD1A4"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35.28</w:t>
            </w:r>
          </w:p>
        </w:tc>
        <w:tc>
          <w:tcPr>
            <w:tcW w:w="1188" w:type="dxa"/>
            <w:tcBorders>
              <w:top w:val="single" w:sz="8" w:space="0" w:color="4BACC6"/>
              <w:left w:val="dotted" w:sz="4" w:space="0" w:color="auto"/>
              <w:bottom w:val="single" w:sz="8" w:space="0" w:color="4BACC6"/>
              <w:right w:val="single" w:sz="8" w:space="0" w:color="4BACC6"/>
            </w:tcBorders>
            <w:shd w:val="clear" w:color="auto" w:fill="E9F1F5"/>
          </w:tcPr>
          <w:p w14:paraId="2A8A44B1"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27.97</w:t>
            </w:r>
          </w:p>
        </w:tc>
        <w:tc>
          <w:tcPr>
            <w:tcW w:w="1348" w:type="dxa"/>
            <w:vMerge/>
          </w:tcPr>
          <w:p w14:paraId="1579F20D"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40CDFAA0" w14:textId="77777777" w:rsidTr="001F137D">
        <w:trPr>
          <w:trHeight w:val="403"/>
          <w:jc w:val="right"/>
        </w:trPr>
        <w:tc>
          <w:tcPr>
            <w:cnfStyle w:val="001000000000" w:firstRow="0" w:lastRow="0" w:firstColumn="1" w:lastColumn="0" w:oddVBand="0" w:evenVBand="0" w:oddHBand="0" w:evenHBand="0" w:firstRowFirstColumn="0" w:firstRowLastColumn="0" w:lastRowFirstColumn="0" w:lastRowLastColumn="0"/>
            <w:tcW w:w="2190" w:type="dxa"/>
            <w:vMerge w:val="restart"/>
            <w:tcBorders>
              <w:top w:val="single" w:sz="8" w:space="0" w:color="4BACC6"/>
              <w:left w:val="single" w:sz="8" w:space="0" w:color="4BACC6"/>
              <w:bottom w:val="single" w:sz="8" w:space="0" w:color="4BACC6"/>
              <w:right w:val="dotted" w:sz="4" w:space="0" w:color="auto"/>
            </w:tcBorders>
            <w:shd w:val="clear" w:color="auto" w:fill="FFFFFF" w:themeFill="background1"/>
          </w:tcPr>
          <w:p w14:paraId="0F42BCE4" w14:textId="77777777" w:rsidR="001F137D" w:rsidRPr="000A47C9" w:rsidRDefault="00000000">
            <w:pPr>
              <w:tabs>
                <w:tab w:val="left" w:pos="5090"/>
              </w:tabs>
              <w:jc w:val="center"/>
              <w:rPr>
                <w:rFonts w:asciiTheme="majorBidi" w:hAnsiTheme="majorBidi" w:cstheme="majorBidi"/>
                <w:b w:val="0"/>
                <w:bCs w:val="0"/>
                <w:color w:val="000000"/>
                <w:sz w:val="20"/>
                <w:szCs w:val="20"/>
              </w:rPr>
            </w:pPr>
            <w:r w:rsidRPr="000A47C9">
              <w:rPr>
                <w:rFonts w:asciiTheme="majorBidi" w:hAnsiTheme="majorBidi" w:cstheme="majorBidi"/>
                <w:color w:val="000000"/>
                <w:sz w:val="20"/>
                <w:szCs w:val="20"/>
              </w:rPr>
              <w:t>Hematocrit (%)</w:t>
            </w:r>
          </w:p>
        </w:tc>
        <w:tc>
          <w:tcPr>
            <w:tcW w:w="162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E55340D"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Male</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5BA8A32"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43</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0549834"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41.1</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85FB612"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34.75</w:t>
            </w:r>
          </w:p>
        </w:tc>
        <w:tc>
          <w:tcPr>
            <w:tcW w:w="1188"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2AD88657"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33.92</w:t>
            </w:r>
          </w:p>
        </w:tc>
        <w:tc>
          <w:tcPr>
            <w:tcW w:w="1348" w:type="dxa"/>
            <w:vMerge/>
          </w:tcPr>
          <w:p w14:paraId="4FA67B1D"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60A24D6D" w14:textId="77777777" w:rsidTr="001F137D">
        <w:trPr>
          <w:trHeight w:val="403"/>
          <w:jc w:val="right"/>
        </w:trPr>
        <w:tc>
          <w:tcPr>
            <w:cnfStyle w:val="001000000000" w:firstRow="0" w:lastRow="0" w:firstColumn="1" w:lastColumn="0" w:oddVBand="0" w:evenVBand="0" w:oddHBand="0" w:evenHBand="0" w:firstRowFirstColumn="0" w:firstRowLastColumn="0" w:lastRowFirstColumn="0" w:lastRowLastColumn="0"/>
            <w:tcW w:w="2190" w:type="dxa"/>
            <w:vMerge/>
          </w:tcPr>
          <w:p w14:paraId="3914A5F7" w14:textId="77777777" w:rsidR="001F137D" w:rsidRPr="000A47C9" w:rsidRDefault="001F137D">
            <w:pPr>
              <w:tabs>
                <w:tab w:val="left" w:pos="5090"/>
              </w:tabs>
              <w:jc w:val="center"/>
              <w:rPr>
                <w:rFonts w:asciiTheme="majorBidi" w:hAnsiTheme="majorBidi" w:cstheme="majorBidi"/>
                <w:b w:val="0"/>
                <w:bCs w:val="0"/>
                <w:color w:val="000000"/>
                <w:sz w:val="20"/>
                <w:szCs w:val="20"/>
              </w:rPr>
            </w:pPr>
          </w:p>
        </w:tc>
        <w:tc>
          <w:tcPr>
            <w:tcW w:w="1620" w:type="dxa"/>
            <w:tcBorders>
              <w:top w:val="single" w:sz="8" w:space="0" w:color="4BACC6"/>
              <w:left w:val="dotted" w:sz="4" w:space="0" w:color="auto"/>
              <w:bottom w:val="single" w:sz="8" w:space="0" w:color="4BACC6"/>
              <w:right w:val="dotted" w:sz="4" w:space="0" w:color="auto"/>
            </w:tcBorders>
            <w:shd w:val="clear" w:color="auto" w:fill="E9F1F5"/>
          </w:tcPr>
          <w:p w14:paraId="682FC666"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Female</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0BDB36D0"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38</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73D2716C"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36.32</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6B562E59"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30.71</w:t>
            </w:r>
          </w:p>
        </w:tc>
        <w:tc>
          <w:tcPr>
            <w:tcW w:w="1188" w:type="dxa"/>
            <w:tcBorders>
              <w:top w:val="single" w:sz="8" w:space="0" w:color="4BACC6"/>
              <w:left w:val="dotted" w:sz="4" w:space="0" w:color="auto"/>
              <w:bottom w:val="single" w:sz="8" w:space="0" w:color="4BACC6"/>
              <w:right w:val="single" w:sz="8" w:space="0" w:color="4BACC6"/>
            </w:tcBorders>
            <w:shd w:val="clear" w:color="auto" w:fill="E9F1F5"/>
          </w:tcPr>
          <w:p w14:paraId="643CFEBF"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29.97</w:t>
            </w:r>
          </w:p>
        </w:tc>
        <w:tc>
          <w:tcPr>
            <w:tcW w:w="1348" w:type="dxa"/>
            <w:vMerge/>
          </w:tcPr>
          <w:p w14:paraId="1305CD51"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4A8024BE" w14:textId="77777777" w:rsidTr="001F137D">
        <w:trPr>
          <w:trHeight w:val="645"/>
          <w:jc w:val="right"/>
        </w:trPr>
        <w:tc>
          <w:tcPr>
            <w:cnfStyle w:val="001000000000" w:firstRow="0" w:lastRow="0" w:firstColumn="1" w:lastColumn="0" w:oddVBand="0" w:evenVBand="0" w:oddHBand="0" w:evenHBand="0" w:firstRowFirstColumn="0" w:firstRowLastColumn="0" w:lastRowFirstColumn="0" w:lastRowLastColumn="0"/>
            <w:tcW w:w="2190" w:type="dxa"/>
            <w:tcBorders>
              <w:top w:val="single" w:sz="8" w:space="0" w:color="4BACC6"/>
              <w:left w:val="single" w:sz="8" w:space="0" w:color="4BACC6"/>
              <w:bottom w:val="single" w:sz="8" w:space="0" w:color="4BACC6"/>
              <w:right w:val="dotted" w:sz="4" w:space="0" w:color="auto"/>
            </w:tcBorders>
            <w:shd w:val="clear" w:color="auto" w:fill="FFFFFF" w:themeFill="background1"/>
          </w:tcPr>
          <w:p w14:paraId="4D8146DB" w14:textId="77777777" w:rsidR="001F137D" w:rsidRPr="000A47C9" w:rsidRDefault="00000000">
            <w:pPr>
              <w:tabs>
                <w:tab w:val="left" w:pos="5090"/>
              </w:tabs>
              <w:jc w:val="center"/>
              <w:rPr>
                <w:rFonts w:asciiTheme="majorBidi" w:hAnsiTheme="majorBidi" w:cstheme="majorBidi"/>
                <w:b w:val="0"/>
                <w:bCs w:val="0"/>
                <w:color w:val="000000"/>
                <w:sz w:val="20"/>
                <w:szCs w:val="20"/>
              </w:rPr>
            </w:pPr>
            <w:r w:rsidRPr="000A47C9">
              <w:rPr>
                <w:rFonts w:asciiTheme="majorBidi" w:hAnsiTheme="majorBidi" w:cstheme="majorBidi"/>
                <w:color w:val="000000" w:themeColor="text1"/>
                <w:sz w:val="20"/>
                <w:szCs w:val="20"/>
              </w:rPr>
              <w:t>Mean fasting gastric residence time (h)</w:t>
            </w:r>
          </w:p>
        </w:tc>
        <w:tc>
          <w:tcPr>
            <w:tcW w:w="1620"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3882DDA"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Male</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A53EC6C"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0.4</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0A1B830"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0.4</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723D1D2"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0.56</w:t>
            </w:r>
          </w:p>
        </w:tc>
        <w:tc>
          <w:tcPr>
            <w:tcW w:w="1188" w:type="dxa"/>
            <w:tcBorders>
              <w:top w:val="single" w:sz="8" w:space="0" w:color="4BACC6"/>
              <w:left w:val="dotted" w:sz="4" w:space="0" w:color="auto"/>
              <w:bottom w:val="single" w:sz="8" w:space="0" w:color="4BACC6"/>
              <w:right w:val="single" w:sz="8" w:space="0" w:color="4BACC6"/>
            </w:tcBorders>
            <w:shd w:val="clear" w:color="auto" w:fill="FFFFFF" w:themeFill="background1"/>
          </w:tcPr>
          <w:p w14:paraId="24352A9A" w14:textId="77777777" w:rsidR="001F137D" w:rsidRPr="000A47C9" w:rsidRDefault="00000000">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0.6</w:t>
            </w:r>
          </w:p>
        </w:tc>
        <w:tc>
          <w:tcPr>
            <w:tcW w:w="1348" w:type="dxa"/>
            <w:vMerge/>
          </w:tcPr>
          <w:p w14:paraId="26B00A19" w14:textId="77777777" w:rsidR="001F137D" w:rsidRPr="000A47C9" w:rsidRDefault="001F137D">
            <w:pPr>
              <w:tabs>
                <w:tab w:val="left" w:pos="5090"/>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bookmarkEnd w:id="2"/>
      <w:tr w:rsidR="001F137D" w:rsidRPr="000A47C9" w14:paraId="48FE0631" w14:textId="77777777" w:rsidTr="001F137D">
        <w:trPr>
          <w:trHeight w:val="218"/>
          <w:jc w:val="right"/>
        </w:trPr>
        <w:tc>
          <w:tcPr>
            <w:cnfStyle w:val="001000000000" w:firstRow="0" w:lastRow="0" w:firstColumn="1" w:lastColumn="0" w:oddVBand="0" w:evenVBand="0" w:oddHBand="0" w:evenHBand="0" w:firstRowFirstColumn="0" w:firstRowLastColumn="0" w:lastRowFirstColumn="0" w:lastRowLastColumn="0"/>
            <w:tcW w:w="8442" w:type="dxa"/>
            <w:gridSpan w:val="6"/>
            <w:tcBorders>
              <w:top w:val="single" w:sz="8" w:space="0" w:color="4BACC6"/>
              <w:left w:val="single" w:sz="8" w:space="0" w:color="4BACC6"/>
              <w:bottom w:val="single" w:sz="8" w:space="0" w:color="4BACC6"/>
              <w:right w:val="dotted" w:sz="4" w:space="0" w:color="auto"/>
            </w:tcBorders>
            <w:shd w:val="clear" w:color="auto" w:fill="E9F1F5"/>
          </w:tcPr>
          <w:p w14:paraId="310E67B0" w14:textId="77777777" w:rsidR="001F137D" w:rsidRPr="000A47C9" w:rsidRDefault="00000000">
            <w:pPr>
              <w:spacing w:after="0" w:line="240" w:lineRule="auto"/>
              <w:jc w:val="center"/>
              <w:rPr>
                <w:rFonts w:asciiTheme="majorBidi" w:hAnsiTheme="majorBidi" w:cstheme="majorBidi"/>
                <w:b w:val="0"/>
                <w:bCs w:val="0"/>
                <w:color w:val="000000"/>
                <w:sz w:val="20"/>
                <w:szCs w:val="20"/>
              </w:rPr>
            </w:pPr>
            <w:r w:rsidRPr="000A47C9">
              <w:rPr>
                <w:rFonts w:asciiTheme="majorBidi" w:hAnsiTheme="majorBidi" w:cstheme="majorBidi"/>
                <w:color w:val="000000" w:themeColor="text1"/>
                <w:sz w:val="20"/>
                <w:szCs w:val="20"/>
              </w:rPr>
              <w:t xml:space="preserve">Cytochrome </w:t>
            </w:r>
          </w:p>
        </w:tc>
        <w:tc>
          <w:tcPr>
            <w:tcW w:w="1348" w:type="dxa"/>
            <w:vMerge/>
          </w:tcPr>
          <w:p w14:paraId="10AC9C8A" w14:textId="77777777" w:rsidR="001F137D" w:rsidRPr="000A47C9" w:rsidRDefault="001F13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p>
        </w:tc>
      </w:tr>
      <w:tr w:rsidR="001F137D" w:rsidRPr="000A47C9" w14:paraId="7FEA9B47" w14:textId="77777777" w:rsidTr="001F137D">
        <w:trPr>
          <w:trHeight w:val="218"/>
          <w:jc w:val="right"/>
        </w:trPr>
        <w:tc>
          <w:tcPr>
            <w:cnfStyle w:val="001000000000" w:firstRow="0" w:lastRow="0" w:firstColumn="1" w:lastColumn="0" w:oddVBand="0" w:evenVBand="0" w:oddHBand="0" w:evenHBand="0" w:firstRowFirstColumn="0" w:firstRowLastColumn="0" w:lastRowFirstColumn="0" w:lastRowLastColumn="0"/>
            <w:tcW w:w="3810" w:type="dxa"/>
            <w:gridSpan w:val="2"/>
            <w:tcBorders>
              <w:top w:val="single" w:sz="8" w:space="0" w:color="4BACC6"/>
              <w:left w:val="single" w:sz="8" w:space="0" w:color="4BACC6"/>
              <w:bottom w:val="single" w:sz="8" w:space="0" w:color="4BACC6"/>
              <w:right w:val="dotted" w:sz="4" w:space="0" w:color="auto"/>
            </w:tcBorders>
            <w:shd w:val="clear" w:color="auto" w:fill="FFFFFF" w:themeFill="background1"/>
          </w:tcPr>
          <w:p w14:paraId="54405825"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CYP2D6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pmol</w:t>
            </w:r>
            <w:proofErr w:type="spellEnd"/>
            <w:r w:rsidRPr="000A47C9">
              <w:rPr>
                <w:rFonts w:asciiTheme="majorBidi" w:hAnsiTheme="majorBidi" w:cstheme="majorBidi"/>
                <w:color w:val="000000" w:themeColor="text1"/>
                <w:sz w:val="20"/>
                <w:szCs w:val="20"/>
              </w:rPr>
              <w:t>/mg/protein)</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4382752F"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9.4</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ED65B92"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8.43</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083E588"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5.88</w:t>
            </w:r>
          </w:p>
        </w:tc>
        <w:tc>
          <w:tcPr>
            <w:tcW w:w="1188"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5F093EB0"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1.59</w:t>
            </w:r>
          </w:p>
        </w:tc>
        <w:tc>
          <w:tcPr>
            <w:tcW w:w="1348" w:type="dxa"/>
            <w:vMerge/>
          </w:tcPr>
          <w:p w14:paraId="00B6CD32" w14:textId="77777777" w:rsidR="001F137D" w:rsidRPr="000A47C9" w:rsidRDefault="001F13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1335D220" w14:textId="77777777" w:rsidTr="001F137D">
        <w:trPr>
          <w:trHeight w:val="218"/>
          <w:jc w:val="right"/>
        </w:trPr>
        <w:tc>
          <w:tcPr>
            <w:cnfStyle w:val="001000000000" w:firstRow="0" w:lastRow="0" w:firstColumn="1" w:lastColumn="0" w:oddVBand="0" w:evenVBand="0" w:oddHBand="0" w:evenHBand="0" w:firstRowFirstColumn="0" w:firstRowLastColumn="0" w:lastRowFirstColumn="0" w:lastRowLastColumn="0"/>
            <w:tcW w:w="3810" w:type="dxa"/>
            <w:gridSpan w:val="2"/>
            <w:tcBorders>
              <w:top w:val="single" w:sz="8" w:space="0" w:color="4BACC6"/>
              <w:left w:val="single" w:sz="8" w:space="0" w:color="4BACC6"/>
              <w:bottom w:val="single" w:sz="8" w:space="0" w:color="4BACC6"/>
              <w:right w:val="dotted" w:sz="4" w:space="0" w:color="auto"/>
            </w:tcBorders>
            <w:shd w:val="clear" w:color="auto" w:fill="E9F1F5"/>
          </w:tcPr>
          <w:p w14:paraId="6653E1C3"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CYP3A4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pmol</w:t>
            </w:r>
            <w:proofErr w:type="spellEnd"/>
            <w:r w:rsidRPr="000A47C9">
              <w:rPr>
                <w:rFonts w:asciiTheme="majorBidi" w:hAnsiTheme="majorBidi" w:cstheme="majorBidi"/>
                <w:color w:val="000000" w:themeColor="text1"/>
                <w:sz w:val="20"/>
                <w:szCs w:val="20"/>
              </w:rPr>
              <w:t>/mg/protein)</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3B08DBAB"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137</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5DE00330"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107</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75E740FF"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70.2</w:t>
            </w:r>
          </w:p>
        </w:tc>
        <w:tc>
          <w:tcPr>
            <w:tcW w:w="1188" w:type="dxa"/>
            <w:tcBorders>
              <w:top w:val="single" w:sz="8" w:space="0" w:color="4BACC6"/>
              <w:left w:val="dotted" w:sz="4" w:space="0" w:color="auto"/>
              <w:bottom w:val="single" w:sz="8" w:space="0" w:color="4BACC6"/>
              <w:right w:val="dotted" w:sz="4" w:space="0" w:color="auto"/>
            </w:tcBorders>
            <w:shd w:val="clear" w:color="auto" w:fill="E9F1F5"/>
          </w:tcPr>
          <w:p w14:paraId="43B55A71"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42.8</w:t>
            </w:r>
          </w:p>
        </w:tc>
        <w:tc>
          <w:tcPr>
            <w:tcW w:w="1348" w:type="dxa"/>
            <w:vMerge/>
          </w:tcPr>
          <w:p w14:paraId="1F5B78CB" w14:textId="77777777" w:rsidR="001F137D" w:rsidRPr="000A47C9" w:rsidRDefault="001F13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5DEB1F41" w14:textId="77777777" w:rsidTr="001F137D">
        <w:trPr>
          <w:trHeight w:val="218"/>
          <w:jc w:val="right"/>
        </w:trPr>
        <w:tc>
          <w:tcPr>
            <w:cnfStyle w:val="001000000000" w:firstRow="0" w:lastRow="0" w:firstColumn="1" w:lastColumn="0" w:oddVBand="0" w:evenVBand="0" w:oddHBand="0" w:evenHBand="0" w:firstRowFirstColumn="0" w:firstRowLastColumn="0" w:lastRowFirstColumn="0" w:lastRowLastColumn="0"/>
            <w:tcW w:w="3810" w:type="dxa"/>
            <w:gridSpan w:val="2"/>
            <w:tcBorders>
              <w:top w:val="single" w:sz="8" w:space="0" w:color="4BACC6"/>
              <w:left w:val="single" w:sz="8" w:space="0" w:color="4BACC6"/>
              <w:bottom w:val="single" w:sz="8" w:space="0" w:color="4BACC6"/>
              <w:right w:val="dotted" w:sz="4" w:space="0" w:color="auto"/>
            </w:tcBorders>
            <w:shd w:val="clear" w:color="auto" w:fill="FFFFFF" w:themeFill="background1"/>
          </w:tcPr>
          <w:p w14:paraId="12CAC8F4"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CYP2C8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pmol</w:t>
            </w:r>
            <w:proofErr w:type="spellEnd"/>
            <w:r w:rsidRPr="000A47C9">
              <w:rPr>
                <w:rFonts w:asciiTheme="majorBidi" w:hAnsiTheme="majorBidi" w:cstheme="majorBidi"/>
                <w:color w:val="000000" w:themeColor="text1"/>
                <w:sz w:val="20"/>
                <w:szCs w:val="20"/>
              </w:rPr>
              <w:t>/mg/protein)</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088BFC61"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24</w:t>
            </w:r>
          </w:p>
        </w:tc>
        <w:tc>
          <w:tcPr>
            <w:tcW w:w="1116"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7D5DD081"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24</w:t>
            </w:r>
          </w:p>
        </w:tc>
        <w:tc>
          <w:tcPr>
            <w:tcW w:w="1164"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1314D8B5"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24</w:t>
            </w:r>
          </w:p>
        </w:tc>
        <w:tc>
          <w:tcPr>
            <w:tcW w:w="1188" w:type="dxa"/>
            <w:tcBorders>
              <w:top w:val="single" w:sz="8" w:space="0" w:color="4BACC6"/>
              <w:left w:val="dotted" w:sz="4" w:space="0" w:color="auto"/>
              <w:bottom w:val="single" w:sz="8" w:space="0" w:color="4BACC6"/>
              <w:right w:val="dotted" w:sz="4" w:space="0" w:color="auto"/>
            </w:tcBorders>
            <w:shd w:val="clear" w:color="auto" w:fill="FFFFFF" w:themeFill="background1"/>
          </w:tcPr>
          <w:p w14:paraId="21CA4457"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24</w:t>
            </w:r>
          </w:p>
        </w:tc>
        <w:tc>
          <w:tcPr>
            <w:tcW w:w="1348" w:type="dxa"/>
            <w:vMerge/>
          </w:tcPr>
          <w:p w14:paraId="67AC7400" w14:textId="77777777" w:rsidR="001F137D" w:rsidRPr="000A47C9" w:rsidRDefault="001F13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325B9CBF" w14:textId="77777777" w:rsidTr="001F137D">
        <w:trPr>
          <w:trHeight w:val="226"/>
          <w:jc w:val="right"/>
        </w:trPr>
        <w:tc>
          <w:tcPr>
            <w:cnfStyle w:val="001000000000" w:firstRow="0" w:lastRow="0" w:firstColumn="1" w:lastColumn="0" w:oddVBand="0" w:evenVBand="0" w:oddHBand="0" w:evenHBand="0" w:firstRowFirstColumn="0" w:firstRowLastColumn="0" w:lastRowFirstColumn="0" w:lastRowLastColumn="0"/>
            <w:tcW w:w="3810" w:type="dxa"/>
            <w:gridSpan w:val="2"/>
            <w:tcBorders>
              <w:top w:val="single" w:sz="8" w:space="0" w:color="4BACC6"/>
              <w:left w:val="single" w:sz="8" w:space="0" w:color="4BACC6"/>
              <w:bottom w:val="single" w:sz="8" w:space="0" w:color="4BACC6"/>
              <w:right w:val="dotted" w:sz="4" w:space="0" w:color="auto"/>
            </w:tcBorders>
            <w:shd w:val="clear" w:color="auto" w:fill="E9F1F5"/>
          </w:tcPr>
          <w:p w14:paraId="201AF91A" w14:textId="77777777" w:rsidR="001F137D" w:rsidRPr="000A47C9" w:rsidRDefault="00000000">
            <w:pPr>
              <w:spacing w:after="0" w:line="240" w:lineRule="auto"/>
              <w:jc w:val="center"/>
              <w:rPr>
                <w:rFonts w:asciiTheme="majorBidi" w:hAnsiTheme="majorBidi" w:cstheme="majorBidi"/>
                <w:color w:val="000000"/>
                <w:sz w:val="20"/>
                <w:szCs w:val="20"/>
              </w:rPr>
            </w:pPr>
            <w:r w:rsidRPr="000A47C9">
              <w:rPr>
                <w:rFonts w:asciiTheme="majorBidi" w:hAnsiTheme="majorBidi" w:cstheme="majorBidi"/>
                <w:color w:val="000000"/>
                <w:sz w:val="20"/>
                <w:szCs w:val="20"/>
              </w:rPr>
              <w:t xml:space="preserve">CYP1A2 </w:t>
            </w:r>
            <w:r w:rsidRPr="000A47C9">
              <w:rPr>
                <w:rFonts w:asciiTheme="majorBidi" w:hAnsiTheme="majorBidi" w:cstheme="majorBidi"/>
                <w:color w:val="000000" w:themeColor="text1"/>
                <w:sz w:val="20"/>
                <w:szCs w:val="20"/>
              </w:rPr>
              <w:t>(</w:t>
            </w:r>
            <w:proofErr w:type="spellStart"/>
            <w:r w:rsidRPr="000A47C9">
              <w:rPr>
                <w:rFonts w:asciiTheme="majorBidi" w:hAnsiTheme="majorBidi" w:cstheme="majorBidi"/>
                <w:color w:val="000000" w:themeColor="text1"/>
                <w:sz w:val="20"/>
                <w:szCs w:val="20"/>
              </w:rPr>
              <w:t>pmol</w:t>
            </w:r>
            <w:proofErr w:type="spellEnd"/>
            <w:r w:rsidRPr="000A47C9">
              <w:rPr>
                <w:rFonts w:asciiTheme="majorBidi" w:hAnsiTheme="majorBidi" w:cstheme="majorBidi"/>
                <w:color w:val="000000" w:themeColor="text1"/>
                <w:sz w:val="20"/>
                <w:szCs w:val="20"/>
              </w:rPr>
              <w:t>/mg/protein)</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45D310EB"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52</w:t>
            </w:r>
          </w:p>
        </w:tc>
        <w:tc>
          <w:tcPr>
            <w:tcW w:w="1116" w:type="dxa"/>
            <w:tcBorders>
              <w:top w:val="single" w:sz="8" w:space="0" w:color="4BACC6"/>
              <w:left w:val="dotted" w:sz="4" w:space="0" w:color="auto"/>
              <w:bottom w:val="single" w:sz="8" w:space="0" w:color="4BACC6"/>
              <w:right w:val="dotted" w:sz="4" w:space="0" w:color="auto"/>
            </w:tcBorders>
            <w:shd w:val="clear" w:color="auto" w:fill="E9F1F5"/>
          </w:tcPr>
          <w:p w14:paraId="4D3CE33C"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37.6</w:t>
            </w:r>
          </w:p>
        </w:tc>
        <w:tc>
          <w:tcPr>
            <w:tcW w:w="1164" w:type="dxa"/>
            <w:tcBorders>
              <w:top w:val="single" w:sz="8" w:space="0" w:color="4BACC6"/>
              <w:left w:val="dotted" w:sz="4" w:space="0" w:color="auto"/>
              <w:bottom w:val="single" w:sz="8" w:space="0" w:color="4BACC6"/>
              <w:right w:val="dotted" w:sz="4" w:space="0" w:color="auto"/>
            </w:tcBorders>
            <w:shd w:val="clear" w:color="auto" w:fill="E9F1F5"/>
          </w:tcPr>
          <w:p w14:paraId="33E642CC"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17.2</w:t>
            </w:r>
          </w:p>
        </w:tc>
        <w:tc>
          <w:tcPr>
            <w:tcW w:w="1188" w:type="dxa"/>
            <w:tcBorders>
              <w:top w:val="single" w:sz="8" w:space="0" w:color="4BACC6"/>
              <w:left w:val="dotted" w:sz="4" w:space="0" w:color="auto"/>
              <w:bottom w:val="single" w:sz="8" w:space="0" w:color="4BACC6"/>
              <w:right w:val="dotted" w:sz="4" w:space="0" w:color="auto"/>
            </w:tcBorders>
            <w:shd w:val="clear" w:color="auto" w:fill="E9F1F5"/>
          </w:tcPr>
          <w:p w14:paraId="239D6952" w14:textId="77777777" w:rsidR="001F137D" w:rsidRPr="000A47C9"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8.81</w:t>
            </w:r>
          </w:p>
        </w:tc>
        <w:tc>
          <w:tcPr>
            <w:tcW w:w="1348" w:type="dxa"/>
            <w:vMerge/>
          </w:tcPr>
          <w:p w14:paraId="68DE4721" w14:textId="77777777" w:rsidR="001F137D" w:rsidRPr="000A47C9" w:rsidRDefault="001F13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bl>
    <w:p w14:paraId="7F992A78" w14:textId="77777777" w:rsidR="001F137D" w:rsidRPr="000A47C9" w:rsidRDefault="00000000">
      <w:pPr>
        <w:tabs>
          <w:tab w:val="left" w:pos="6154"/>
        </w:tabs>
        <w:rPr>
          <w:rFonts w:asciiTheme="majorBidi" w:eastAsia="Calibri" w:hAnsiTheme="majorBidi" w:cstheme="majorBidi"/>
          <w:color w:val="000000" w:themeColor="text1"/>
          <w:kern w:val="2"/>
          <w:sz w:val="20"/>
          <w:szCs w:val="20"/>
          <w14:ligatures w14:val="standardContextual"/>
        </w:rPr>
      </w:pPr>
      <w:r w:rsidRPr="000A47C9">
        <w:rPr>
          <w:rFonts w:asciiTheme="majorBidi" w:eastAsia="Calibri" w:hAnsiTheme="majorBidi" w:cstheme="majorBidi"/>
          <w:color w:val="000000" w:themeColor="text1"/>
          <w:kern w:val="2"/>
          <w:sz w:val="20"/>
          <w:szCs w:val="20"/>
          <w14:ligatures w14:val="standardContextual"/>
        </w:rPr>
        <w:t xml:space="preserve">CYP; cytochrome, </w:t>
      </w:r>
      <w:r w:rsidRPr="000A47C9">
        <w:rPr>
          <w:rFonts w:asciiTheme="majorBidi" w:eastAsia="Times New Roman" w:hAnsiTheme="majorBidi" w:cstheme="majorBidi"/>
          <w:color w:val="000000"/>
          <w:spacing w:val="-4"/>
          <w:sz w:val="20"/>
          <w:szCs w:val="20"/>
        </w:rPr>
        <w:t xml:space="preserve">CP-A; </w:t>
      </w:r>
      <w:r w:rsidRPr="000A47C9">
        <w:rPr>
          <w:rFonts w:asciiTheme="majorBidi" w:eastAsia="Times-Roman" w:hAnsiTheme="majorBidi" w:cstheme="majorBidi"/>
          <w:color w:val="000000"/>
          <w:sz w:val="20"/>
          <w:szCs w:val="20"/>
          <w:lang w:eastAsia="zh-CN" w:bidi="ar"/>
        </w:rPr>
        <w:t xml:space="preserve">Child-Pugh A, </w:t>
      </w:r>
      <w:r w:rsidRPr="000A47C9">
        <w:rPr>
          <w:rFonts w:asciiTheme="majorBidi" w:eastAsia="Times New Roman" w:hAnsiTheme="majorBidi" w:cstheme="majorBidi"/>
          <w:color w:val="000000"/>
          <w:spacing w:val="-4"/>
          <w:sz w:val="20"/>
          <w:szCs w:val="20"/>
        </w:rPr>
        <w:t xml:space="preserve">CP-B; </w:t>
      </w:r>
      <w:r w:rsidRPr="000A47C9">
        <w:rPr>
          <w:rFonts w:asciiTheme="majorBidi" w:eastAsia="Times-Roman" w:hAnsiTheme="majorBidi" w:cstheme="majorBidi"/>
          <w:color w:val="000000"/>
          <w:sz w:val="20"/>
          <w:szCs w:val="20"/>
          <w:lang w:eastAsia="zh-CN" w:bidi="ar"/>
        </w:rPr>
        <w:t xml:space="preserve">Child-Pugh B, </w:t>
      </w:r>
      <w:r w:rsidRPr="000A47C9">
        <w:rPr>
          <w:rFonts w:asciiTheme="majorBidi" w:eastAsia="Times New Roman" w:hAnsiTheme="majorBidi" w:cstheme="majorBidi"/>
          <w:color w:val="000000"/>
          <w:spacing w:val="-4"/>
          <w:sz w:val="20"/>
          <w:szCs w:val="20"/>
        </w:rPr>
        <w:t xml:space="preserve">CP-C; </w:t>
      </w:r>
      <w:r w:rsidRPr="000A47C9">
        <w:rPr>
          <w:rFonts w:asciiTheme="majorBidi" w:eastAsia="Times-Roman" w:hAnsiTheme="majorBidi" w:cstheme="majorBidi"/>
          <w:color w:val="000000"/>
          <w:sz w:val="20"/>
          <w:szCs w:val="20"/>
          <w:lang w:eastAsia="zh-CN" w:bidi="ar"/>
        </w:rPr>
        <w:t>Child-Pugh C.</w:t>
      </w:r>
    </w:p>
    <w:p w14:paraId="31FF2AB1" w14:textId="77777777" w:rsidR="001F137D" w:rsidRPr="000A47C9" w:rsidRDefault="001F137D">
      <w:pPr>
        <w:tabs>
          <w:tab w:val="left" w:pos="6154"/>
        </w:tabs>
        <w:rPr>
          <w:rFonts w:asciiTheme="majorBidi" w:eastAsia="Calibri" w:hAnsiTheme="majorBidi" w:cstheme="majorBidi"/>
          <w:color w:val="000000" w:themeColor="text1"/>
          <w:kern w:val="2"/>
          <w:sz w:val="20"/>
          <w:szCs w:val="20"/>
          <w14:ligatures w14:val="standardContextual"/>
        </w:rPr>
      </w:pPr>
    </w:p>
    <w:p w14:paraId="25158DC3" w14:textId="77777777" w:rsidR="001F137D" w:rsidRPr="000A47C9" w:rsidRDefault="001F137D">
      <w:pPr>
        <w:tabs>
          <w:tab w:val="left" w:pos="6390"/>
        </w:tabs>
        <w:rPr>
          <w:rFonts w:asciiTheme="majorBidi" w:hAnsiTheme="majorBidi" w:cstheme="majorBidi"/>
          <w:b/>
          <w:bCs/>
          <w:sz w:val="20"/>
          <w:szCs w:val="20"/>
        </w:rPr>
      </w:pPr>
    </w:p>
    <w:p w14:paraId="46EC33ED" w14:textId="77777777" w:rsidR="001F137D" w:rsidRPr="000A47C9" w:rsidRDefault="001F137D">
      <w:pPr>
        <w:jc w:val="both"/>
        <w:rPr>
          <w:rFonts w:asciiTheme="majorBidi" w:hAnsiTheme="majorBidi" w:cstheme="majorBidi"/>
          <w:b/>
          <w:bCs/>
          <w:sz w:val="20"/>
          <w:szCs w:val="20"/>
        </w:rPr>
      </w:pPr>
    </w:p>
    <w:p w14:paraId="6E90ECE0" w14:textId="77777777" w:rsidR="001F137D" w:rsidRPr="000A47C9" w:rsidRDefault="00000000">
      <w:pPr>
        <w:jc w:val="both"/>
        <w:rPr>
          <w:rFonts w:asciiTheme="majorBidi" w:hAnsiTheme="majorBidi" w:cstheme="majorBidi"/>
          <w:b/>
          <w:bCs/>
          <w:sz w:val="20"/>
          <w:szCs w:val="20"/>
        </w:rPr>
      </w:pPr>
      <w:r w:rsidRPr="000A47C9">
        <w:rPr>
          <w:rFonts w:asciiTheme="majorBidi" w:hAnsiTheme="majorBidi" w:cstheme="majorBidi"/>
          <w:noProof/>
          <w:sz w:val="20"/>
          <w:szCs w:val="20"/>
        </w:rPr>
        <w:lastRenderedPageBreak/>
        <w:drawing>
          <wp:inline distT="0" distB="0" distL="114300" distR="114300" wp14:anchorId="4409107D" wp14:editId="2ACA6759">
            <wp:extent cx="5510530" cy="3985895"/>
            <wp:effectExtent l="0" t="0" r="6350" b="6985"/>
            <wp:docPr id="18680263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26322" name="drawing"/>
                    <pic:cNvPicPr>
                      <a:picLocks noChangeAspect="1"/>
                    </pic:cNvPicPr>
                  </pic:nvPicPr>
                  <pic:blipFill>
                    <a:blip r:embed="rId9"/>
                    <a:stretch>
                      <a:fillRect/>
                    </a:stretch>
                  </pic:blipFill>
                  <pic:spPr>
                    <a:xfrm>
                      <a:off x="0" y="0"/>
                      <a:ext cx="5510530" cy="3985895"/>
                    </a:xfrm>
                    <a:prstGeom prst="rect">
                      <a:avLst/>
                    </a:prstGeom>
                  </pic:spPr>
                </pic:pic>
              </a:graphicData>
            </a:graphic>
          </wp:inline>
        </w:drawing>
      </w:r>
      <w:r w:rsidRPr="000A47C9">
        <w:rPr>
          <w:rFonts w:asciiTheme="majorBidi" w:hAnsiTheme="majorBidi" w:cstheme="majorBidi"/>
          <w:b/>
          <w:bCs/>
          <w:sz w:val="20"/>
          <w:szCs w:val="20"/>
        </w:rPr>
        <w:t xml:space="preserve"> </w:t>
      </w:r>
    </w:p>
    <w:p w14:paraId="48DC4F27" w14:textId="56F864C8" w:rsidR="001F137D" w:rsidRPr="000A47C9" w:rsidRDefault="00000000">
      <w:pPr>
        <w:jc w:val="both"/>
        <w:rPr>
          <w:rFonts w:asciiTheme="majorBidi" w:eastAsia="Calibri" w:hAnsiTheme="majorBidi" w:cstheme="majorBidi"/>
          <w:color w:val="000000" w:themeColor="text1"/>
          <w:kern w:val="2"/>
          <w:sz w:val="20"/>
          <w:szCs w:val="20"/>
          <w14:ligatures w14:val="standardContextual"/>
        </w:rPr>
      </w:pPr>
      <w:r w:rsidRPr="000A47C9">
        <w:rPr>
          <w:rFonts w:asciiTheme="majorBidi" w:hAnsiTheme="majorBidi" w:cstheme="majorBidi"/>
          <w:b/>
          <w:bCs/>
          <w:sz w:val="20"/>
          <w:szCs w:val="20"/>
        </w:rPr>
        <w:t>Fig.</w:t>
      </w:r>
      <w:r w:rsidR="00182AC1">
        <w:rPr>
          <w:rFonts w:asciiTheme="majorBidi" w:hAnsiTheme="majorBidi" w:cstheme="majorBidi"/>
          <w:b/>
          <w:bCs/>
          <w:sz w:val="20"/>
          <w:szCs w:val="20"/>
        </w:rPr>
        <w:t xml:space="preserve"> </w:t>
      </w:r>
      <w:r w:rsidRPr="000A47C9">
        <w:rPr>
          <w:rFonts w:asciiTheme="majorBidi" w:hAnsiTheme="majorBidi" w:cstheme="majorBidi"/>
          <w:b/>
          <w:bCs/>
          <w:sz w:val="20"/>
          <w:szCs w:val="20"/>
        </w:rPr>
        <w:t xml:space="preserve">S1 </w:t>
      </w:r>
      <w:r w:rsidRPr="000A47C9">
        <w:rPr>
          <w:rFonts w:asciiTheme="majorBidi" w:hAnsiTheme="majorBidi" w:cstheme="majorBidi"/>
          <w:sz w:val="20"/>
          <w:szCs w:val="20"/>
        </w:rPr>
        <w:t>M</w:t>
      </w:r>
      <w:r w:rsidRPr="000A47C9">
        <w:rPr>
          <w:rFonts w:asciiTheme="majorBidi" w:eastAsia="Calibri" w:hAnsiTheme="majorBidi" w:cstheme="majorBidi"/>
          <w:kern w:val="2"/>
          <w:sz w:val="20"/>
          <w:szCs w:val="20"/>
          <w14:ligatures w14:val="standardContextual"/>
        </w:rPr>
        <w:t>ean plasma concentration-time profiles of sitagliptin after (a) a single-dose administration (day 1) and at steady state (</w:t>
      </w:r>
      <w:r w:rsidRPr="000A47C9">
        <w:rPr>
          <w:rFonts w:asciiTheme="majorBidi" w:eastAsia="Calibri" w:hAnsiTheme="majorBidi" w:cstheme="majorBidi"/>
          <w:kern w:val="2"/>
          <w:sz w:val="20"/>
          <w:szCs w:val="20"/>
          <w:lang w:bidi="ar-EG"/>
          <w14:ligatures w14:val="standardContextual"/>
        </w:rPr>
        <w:t>10 days) of 25 mg (10 trials of 8 subjects, 18-45 years, male volunteers)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&lt;EndNote&gt;&lt;Cite&gt;&lt;Author&gt;Bergman&lt;/Author&gt;&lt;Year&gt;2006&lt;/Year&gt;&lt;RecNum&gt;58&lt;/RecNum&gt;&lt;DisplayText&gt;[18]&lt;/DisplayText&gt;&lt;record&gt;&lt;rec-number&gt;58&lt;/rec-number&gt;&lt;foreign-keys&gt;&lt;key app="EN" db-id="vz99xpx24axraaevf9k5xz26aad0z5ftw9w5" timestamp="1761721478"&gt;58&lt;/key&gt;&lt;/foreign-keys&gt;&lt;ref-type name="Journal Article"&gt;17&lt;/ref-type&gt;&lt;contributors&gt;&lt;authors&gt;&lt;author&gt;Bergman, Arthur J&lt;/author&gt;&lt;author&gt;Stevens, Catherine&lt;/author&gt;&lt;author&gt;Zhou, YanYan&lt;/author&gt;&lt;author&gt;Yi, Bingming&lt;/author&gt;&lt;author&gt;Laethem, Martine&lt;/author&gt;&lt;author&gt;De Smet, Marina&lt;/author&gt;&lt;author&gt;Snyder, Karen&lt;/author&gt;&lt;author&gt;Hilliard, Deborah&lt;/author&gt;&lt;author&gt;Tanaka, Wesley&lt;/author&gt;&lt;author&gt;Zeng, Wei&lt;/author&gt;&lt;/authors&gt;&lt;/contributors&gt;&lt;titles&gt;&lt;title&gt;Pharmacokinetic and pharmacodynamic properties of multiple oral doses of sitagliptin, a dipeptidyl peptidase-IV inhibitor: a double-blind, randomized, placebo-controlled study in healthy male volunteers&lt;/title&gt;&lt;secondary-title&gt;Clinical therapeutics&lt;/secondary-title&gt;&lt;/titles&gt;&lt;periodical&gt;&lt;full-title&gt;Clinical therapeutics&lt;/full-title&gt;&lt;/periodical&gt;&lt;pages&gt;55-72&lt;/pages&gt;&lt;volume&gt;28&lt;/volume&gt;&lt;number&gt;1&lt;/number&gt;&lt;dates&gt;&lt;year&gt;2006&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(b) a </w:t>
      </w:r>
      <w:r w:rsidRPr="000A47C9">
        <w:rPr>
          <w:rFonts w:asciiTheme="majorBidi" w:eastAsia="Calibri" w:hAnsiTheme="majorBidi" w:cstheme="majorBidi"/>
          <w:kern w:val="2"/>
          <w:sz w:val="20"/>
          <w:szCs w:val="20"/>
          <w14:ligatures w14:val="standardContextual"/>
        </w:rPr>
        <w:t>single-dose administration (day 1) and at steady state (</w:t>
      </w:r>
      <w:r w:rsidRPr="000A47C9">
        <w:rPr>
          <w:rFonts w:asciiTheme="majorBidi" w:eastAsia="Calibri" w:hAnsiTheme="majorBidi" w:cstheme="majorBidi"/>
          <w:kern w:val="2"/>
          <w:sz w:val="20"/>
          <w:szCs w:val="20"/>
          <w:lang w:bidi="ar-EG"/>
          <w14:ligatures w14:val="standardContextual"/>
        </w:rPr>
        <w:t>10 days) of 50 mg (10 trials of 8 subjects, male volunteer</w:t>
      </w:r>
      <w:r w:rsidRPr="000A47C9">
        <w:rPr>
          <w:rFonts w:asciiTheme="majorBidi" w:eastAsia="Calibri" w:hAnsiTheme="majorBidi" w:cstheme="majorBidi"/>
          <w:sz w:val="20"/>
          <w:szCs w:val="20"/>
          <w:lang w:bidi="ar-EG"/>
        </w:rPr>
        <w:t>s</w:t>
      </w:r>
      <w:r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18-45 years)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&lt;EndNote&gt;&lt;Cite&gt;&lt;Author&gt;Bergman&lt;/Author&gt;&lt;Year&gt;2006&lt;/Year&gt;&lt;RecNum&gt;58&lt;/RecNum&gt;&lt;DisplayText&gt;[18]&lt;/DisplayText&gt;&lt;record&gt;&lt;rec-number&gt;58&lt;/rec-number&gt;&lt;foreign-keys&gt;&lt;key app="EN" db-id="vz99xpx24axraaevf9k5xz26aad0z5ftw9w5" timestamp="1761721478"&gt;58&lt;/key&gt;&lt;/foreign-keys&gt;&lt;ref-type name="Journal Article"&gt;17&lt;/ref-type&gt;&lt;contributors&gt;&lt;authors&gt;&lt;author&gt;Bergman, Arthur J&lt;/author&gt;&lt;author&gt;Stevens, Catherine&lt;/author&gt;&lt;author&gt;Zhou, YanYan&lt;/author&gt;&lt;author&gt;Yi, Bingming&lt;/author&gt;&lt;author&gt;Laethem, Martine&lt;/author&gt;&lt;author&gt;De Smet, Marina&lt;/author&gt;&lt;author&gt;Snyder, Karen&lt;/author&gt;&lt;author&gt;Hilliard, Deborah&lt;/author&gt;&lt;author&gt;Tanaka, Wesley&lt;/author&gt;&lt;author&gt;Zeng, Wei&lt;/author&gt;&lt;/authors&gt;&lt;/contributors&gt;&lt;titles&gt;&lt;title&gt;Pharmacokinetic and pharmacodynamic properties of multiple oral doses of sitagliptin, a dipeptidyl peptidase-IV inhibitor: a double-blind, randomized, placebo-controlled study in healthy male volunteers&lt;/title&gt;&lt;secondary-title&gt;Clinical therapeutics&lt;/secondary-title&gt;&lt;/titles&gt;&lt;periodical&gt;&lt;full-title&gt;Clinical therapeutics&lt;/full-title&gt;&lt;/periodical&gt;&lt;pages&gt;55-72&lt;/pages&gt;&lt;volume&gt;28&lt;/volume&gt;&lt;number&gt;1&lt;/number&gt;&lt;dates&gt;&lt;year&gt;2006&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(c) a </w:t>
      </w:r>
      <w:r w:rsidRPr="000A47C9">
        <w:rPr>
          <w:rFonts w:asciiTheme="majorBidi" w:eastAsia="Calibri" w:hAnsiTheme="majorBidi" w:cstheme="majorBidi"/>
          <w:kern w:val="2"/>
          <w:sz w:val="20"/>
          <w:szCs w:val="20"/>
          <w14:ligatures w14:val="standardContextual"/>
        </w:rPr>
        <w:t>single-dose administration (day 1) and at steady state (</w:t>
      </w:r>
      <w:r w:rsidRPr="000A47C9">
        <w:rPr>
          <w:rFonts w:asciiTheme="majorBidi" w:eastAsia="Calibri" w:hAnsiTheme="majorBidi" w:cstheme="majorBidi"/>
          <w:kern w:val="2"/>
          <w:sz w:val="20"/>
          <w:szCs w:val="20"/>
          <w:lang w:bidi="ar-EG"/>
          <w14:ligatures w14:val="standardContextual"/>
        </w:rPr>
        <w:t>10 days) of 100</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mg (10 trials of 8</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18-45 years, male volunteers)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&lt;EndNote&gt;&lt;Cite&gt;&lt;Author&gt;Bergman&lt;/Author&gt;&lt;Year&gt;2006&lt;/Year&gt;&lt;RecNum&gt;58&lt;/RecNum&gt;&lt;DisplayText&gt;[18]&lt;/DisplayText&gt;&lt;record&gt;&lt;rec-number&gt;58&lt;/rec-number&gt;&lt;foreign-keys&gt;&lt;key app="EN" db-id="vz99xpx24axraaevf9k5xz26aad0z5ftw9w5" timestamp="1761721478"&gt;58&lt;/key&gt;&lt;/foreign-keys&gt;&lt;ref-type name="Journal Article"&gt;17&lt;/ref-type&gt;&lt;contributors&gt;&lt;authors&gt;&lt;author&gt;Bergman, Arthur J&lt;/author&gt;&lt;author&gt;Stevens, Catherine&lt;/author&gt;&lt;author&gt;Zhou, YanYan&lt;/author&gt;&lt;author&gt;Yi, Bingming&lt;/author&gt;&lt;author&gt;Laethem, Martine&lt;/author&gt;&lt;author&gt;De Smet, Marina&lt;/author&gt;&lt;author&gt;Snyder, Karen&lt;/author&gt;&lt;author&gt;Hilliard, Deborah&lt;/author&gt;&lt;author&gt;Tanaka, Wesley&lt;/author&gt;&lt;author&gt;Zeng, Wei&lt;/author&gt;&lt;/authors&gt;&lt;/contributors&gt;&lt;titles&gt;&lt;title&gt;Pharmacokinetic and pharmacodynamic properties of multiple oral doses of sitagliptin, a dipeptidyl peptidase-IV inhibitor: a double-blind, randomized, placebo-controlled study in healthy male volunteers&lt;/title&gt;&lt;secondary-title&gt;Clinical therapeutics&lt;/secondary-title&gt;&lt;/titles&gt;&lt;periodical&gt;&lt;full-title&gt;Clinical therapeutics&lt;/full-title&gt;&lt;/periodical&gt;&lt;pages&gt;55-72&lt;/pages&gt;&lt;volume&gt;28&lt;/volume&gt;&lt;number&gt;1&lt;/number&gt;&lt;dates&gt;&lt;year&gt;2006&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(d) a </w:t>
      </w:r>
      <w:r w:rsidRPr="000A47C9">
        <w:rPr>
          <w:rFonts w:asciiTheme="majorBidi" w:eastAsia="Calibri" w:hAnsiTheme="majorBidi" w:cstheme="majorBidi"/>
          <w:kern w:val="2"/>
          <w:sz w:val="20"/>
          <w:szCs w:val="20"/>
          <w14:ligatures w14:val="standardContextual"/>
        </w:rPr>
        <w:t>single-dose administration (day 1) and at steady state (</w:t>
      </w:r>
      <w:r w:rsidRPr="000A47C9">
        <w:rPr>
          <w:rFonts w:asciiTheme="majorBidi" w:eastAsia="Calibri" w:hAnsiTheme="majorBidi" w:cstheme="majorBidi"/>
          <w:kern w:val="2"/>
          <w:sz w:val="20"/>
          <w:szCs w:val="20"/>
          <w:lang w:bidi="ar-EG"/>
          <w14:ligatures w14:val="standardContextual"/>
        </w:rPr>
        <w:t>10 days) of 200 mg (10 trials of 8 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18-45 years, male volunteers)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&lt;EndNote&gt;&lt;Cite&gt;&lt;Author&gt;Bergman&lt;/Author&gt;&lt;Year&gt;2006&lt;/Year&gt;&lt;RecNum&gt;58&lt;/RecNum&gt;&lt;DisplayText&gt;[18]&lt;/DisplayText&gt;&lt;record&gt;&lt;rec-number&gt;58&lt;/rec-number&gt;&lt;foreign-keys&gt;&lt;key app="EN" db-id="vz99xpx24axraaevf9k5xz26aad0z5ftw9w5" timestamp="1761721478"&gt;58&lt;/key&gt;&lt;/foreign-keys&gt;&lt;ref-type name="Journal Article"&gt;17&lt;/ref-type&gt;&lt;contributors&gt;&lt;authors&gt;&lt;author&gt;Bergman, Arthur J&lt;/author&gt;&lt;author&gt;Stevens, Catherine&lt;/author&gt;&lt;author&gt;Zhou, YanYan&lt;/author&gt;&lt;author&gt;Yi, Bingming&lt;/author&gt;&lt;author&gt;Laethem, Martine&lt;/author&gt;&lt;author&gt;De Smet, Marina&lt;/author&gt;&lt;author&gt;Snyder, Karen&lt;/author&gt;&lt;author&gt;Hilliard, Deborah&lt;/author&gt;&lt;author&gt;Tanaka, Wesley&lt;/author&gt;&lt;author&gt;Zeng, Wei&lt;/author&gt;&lt;/authors&gt;&lt;/contributors&gt;&lt;titles&gt;&lt;title&gt;Pharmacokinetic and pharmacodynamic properties of multiple oral doses of sitagliptin, a dipeptidyl peptidase-IV inhibitor: a double-blind, randomized, placebo-controlled study in healthy male volunteers&lt;/title&gt;&lt;secondary-title&gt;Clinical therapeutics&lt;/secondary-title&gt;&lt;/titles&gt;&lt;periodical&gt;&lt;full-title&gt;Clinical therapeutics&lt;/full-title&gt;&lt;/periodical&gt;&lt;pages&gt;55-72&lt;/pages&gt;&lt;volume&gt;28&lt;/volume&gt;&lt;number&gt;1&lt;/number&gt;&lt;dates&gt;&lt;year&gt;2006&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(e) a </w:t>
      </w:r>
      <w:r w:rsidRPr="000A47C9">
        <w:rPr>
          <w:rFonts w:asciiTheme="majorBidi" w:eastAsia="Calibri" w:hAnsiTheme="majorBidi" w:cstheme="majorBidi"/>
          <w:kern w:val="2"/>
          <w:sz w:val="20"/>
          <w:szCs w:val="20"/>
          <w14:ligatures w14:val="standardContextual"/>
        </w:rPr>
        <w:t>single-dose administration (day 1) and at steady state (</w:t>
      </w:r>
      <w:r w:rsidRPr="000A47C9">
        <w:rPr>
          <w:rFonts w:asciiTheme="majorBidi" w:eastAsia="Calibri" w:hAnsiTheme="majorBidi" w:cstheme="majorBidi"/>
          <w:kern w:val="2"/>
          <w:sz w:val="20"/>
          <w:szCs w:val="20"/>
          <w:lang w:bidi="ar-EG"/>
          <w14:ligatures w14:val="standardContextual"/>
        </w:rPr>
        <w:t>10 days) of 300 mg (10 trials of 8 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18-45 years, male volunteer</w:t>
      </w:r>
      <w:r w:rsidRPr="000A47C9">
        <w:rPr>
          <w:rFonts w:asciiTheme="majorBidi" w:eastAsia="Calibri" w:hAnsiTheme="majorBidi" w:cstheme="majorBidi"/>
          <w:sz w:val="20"/>
          <w:szCs w:val="20"/>
          <w:lang w:bidi="ar-EG"/>
        </w:rPr>
        <w:t>s</w:t>
      </w:r>
      <w:r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&lt;EndNote&gt;&lt;Cite&gt;&lt;Author&gt;Bergman&lt;/Author&gt;&lt;Year&gt;2006&lt;/Year&gt;&lt;RecNum&gt;58&lt;/RecNum&gt;&lt;DisplayText&gt;[18]&lt;/DisplayText&gt;&lt;record&gt;&lt;rec-number&gt;58&lt;/rec-number&gt;&lt;foreign-keys&gt;&lt;key app="EN" db-id="vz99xpx24axraaevf9k5xz26aad0z5ftw9w5" timestamp="1761721478"&gt;58&lt;/key&gt;&lt;/foreign-keys&gt;&lt;ref-type name="Journal Article"&gt;17&lt;/ref-type&gt;&lt;contributors&gt;&lt;authors&gt;&lt;author&gt;Bergman, Arthur J&lt;/author&gt;&lt;author&gt;Stevens, Catherine&lt;/author&gt;&lt;author&gt;Zhou, YanYan&lt;/author&gt;&lt;author&gt;Yi, Bingming&lt;/author&gt;&lt;author&gt;Laethem, Martine&lt;/author&gt;&lt;author&gt;De Smet, Marina&lt;/author&gt;&lt;author&gt;Snyder, Karen&lt;/author&gt;&lt;author&gt;Hilliard, Deborah&lt;/author&gt;&lt;author&gt;Tanaka, Wesley&lt;/author&gt;&lt;author&gt;Zeng, Wei&lt;/author&gt;&lt;/authors&gt;&lt;/contributors&gt;&lt;titles&gt;&lt;title&gt;Pharmacokinetic and pharmacodynamic properties of multiple oral doses of sitagliptin, a dipeptidyl peptidase-IV inhibitor: a double-blind, randomized, placebo-controlled study in healthy male volunteers&lt;/title&gt;&lt;secondary-title&gt;Clinical therapeutics&lt;/secondary-title&gt;&lt;/titles&gt;&lt;periodical&gt;&lt;full-title&gt;Clinical therapeutics&lt;/full-title&gt;&lt;/periodical&gt;&lt;pages&gt;55-72&lt;/pages&gt;&lt;volume&gt;28&lt;/volume&gt;&lt;number&gt;1&lt;/number&gt;&lt;dates&gt;&lt;year&gt;2006&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[18]</w:t>
      </w:r>
      <w:r w:rsidRPr="000A47C9">
        <w:rPr>
          <w:rFonts w:asciiTheme="majorBidi" w:eastAsia="Calibri" w:hAnsiTheme="majorBidi" w:cstheme="majorBidi"/>
          <w:kern w:val="2"/>
          <w:sz w:val="20"/>
          <w:szCs w:val="20"/>
          <w:lang w:bidi="ar-EG"/>
          <w14:ligatures w14:val="standardContextual"/>
        </w:rPr>
        <w:fldChar w:fldCharType="end"/>
      </w:r>
      <w:r w:rsidRPr="000A47C9">
        <w:rPr>
          <w:rFonts w:asciiTheme="majorBidi" w:eastAsia="Calibri" w:hAnsiTheme="majorBidi" w:cstheme="majorBidi"/>
          <w:kern w:val="2"/>
          <w:sz w:val="20"/>
          <w:szCs w:val="20"/>
          <w:lang w:bidi="ar-EG"/>
          <w14:ligatures w14:val="standardContextual"/>
        </w:rPr>
        <w:t xml:space="preserve">. (f) a </w:t>
      </w:r>
      <w:r w:rsidRPr="000A47C9">
        <w:rPr>
          <w:rFonts w:asciiTheme="majorBidi" w:eastAsia="Calibri" w:hAnsiTheme="majorBidi" w:cstheme="majorBidi"/>
          <w:kern w:val="2"/>
          <w:sz w:val="20"/>
          <w:szCs w:val="20"/>
          <w14:ligatures w14:val="standardContextual"/>
        </w:rPr>
        <w:t>single-dose administration (day 1) and at steady state (</w:t>
      </w:r>
      <w:r w:rsidRPr="000A47C9">
        <w:rPr>
          <w:rFonts w:asciiTheme="majorBidi" w:eastAsia="Calibri" w:hAnsiTheme="majorBidi" w:cstheme="majorBidi"/>
          <w:kern w:val="2"/>
          <w:sz w:val="20"/>
          <w:szCs w:val="20"/>
          <w:lang w:bidi="ar-EG"/>
          <w14:ligatures w14:val="standardContextual"/>
        </w:rPr>
        <w:t>10 days) of 400 mg (10 trials, 18-45 years, male volunteer</w:t>
      </w:r>
      <w:r w:rsidRPr="000A47C9">
        <w:rPr>
          <w:rFonts w:asciiTheme="majorBidi" w:eastAsia="Calibri" w:hAnsiTheme="majorBidi" w:cstheme="majorBidi"/>
          <w:sz w:val="20"/>
          <w:szCs w:val="20"/>
          <w:lang w:bidi="ar-EG"/>
        </w:rPr>
        <w:t>s</w:t>
      </w:r>
      <w:r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&lt;EndNote&gt;&lt;Cite&gt;&lt;Author&gt;Bergman&lt;/Author&gt;&lt;Year&gt;2006&lt;/Year&gt;&lt;RecNum&gt;58&lt;/RecNum&gt;&lt;DisplayText&gt;[18]&lt;/DisplayText&gt;&lt;record&gt;&lt;rec-number&gt;58&lt;/rec-number&gt;&lt;foreign-keys&gt;&lt;key app="EN" db-id="vz99xpx24axraaevf9k5xz26aad0z5ftw9w5" timestamp="1761721478"&gt;58&lt;/key&gt;&lt;/foreign-keys&gt;&lt;ref-type name="Journal Article"&gt;17&lt;/ref-type&gt;&lt;contributors&gt;&lt;authors&gt;&lt;author&gt;Bergman, Arthur J&lt;/author&gt;&lt;author&gt;Stevens, Catherine&lt;/author&gt;&lt;author&gt;Zhou, YanYan&lt;/author&gt;&lt;author&gt;Yi, Bingming&lt;/author&gt;&lt;author&gt;Laethem, Martine&lt;/author&gt;&lt;author&gt;De Smet, Marina&lt;/author&gt;&lt;author&gt;Snyder, Karen&lt;/author&gt;&lt;author&gt;Hilliard, Deborah&lt;/author&gt;&lt;author&gt;Tanaka, Wesley&lt;/author&gt;&lt;author&gt;Zeng, Wei&lt;/author&gt;&lt;/authors&gt;&lt;/contributors&gt;&lt;titles&gt;&lt;title&gt;Pharmacokinetic and pharmacodynamic properties of multiple oral doses of sitagliptin, a dipeptidyl peptidase-IV inhibitor: a double-blind, randomized, placebo-controlled study in healthy male volunteers&lt;/title&gt;&lt;secondary-title&gt;Clinical therapeutics&lt;/secondary-title&gt;&lt;/titles&gt;&lt;periodical&gt;&lt;full-title&gt;Clinical therapeutics&lt;/full-title&gt;&lt;/periodical&gt;&lt;pages&gt;55-72&lt;/pages&gt;&lt;volume&gt;28&lt;/volume&gt;&lt;number&gt;1&lt;/number&gt;&lt;dates&gt;&lt;year&gt;2006&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(g) a</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w:t>
      </w:r>
      <w:r w:rsidRPr="000A47C9">
        <w:rPr>
          <w:rFonts w:asciiTheme="majorBidi" w:eastAsia="Calibri" w:hAnsiTheme="majorBidi" w:cstheme="majorBidi"/>
          <w:kern w:val="2"/>
          <w:sz w:val="20"/>
          <w:szCs w:val="20"/>
          <w14:ligatures w14:val="standardContextual"/>
        </w:rPr>
        <w:t>00</w:t>
      </w:r>
      <w:r w:rsidRPr="000A47C9">
        <w:rPr>
          <w:rFonts w:asciiTheme="majorBidi" w:eastAsia="Calibri" w:hAnsiTheme="majorBidi" w:cstheme="majorBidi"/>
          <w:sz w:val="20"/>
          <w:szCs w:val="20"/>
        </w:rPr>
        <w:t xml:space="preserve"> </w:t>
      </w:r>
      <w:r w:rsidRPr="000A47C9">
        <w:rPr>
          <w:rFonts w:asciiTheme="majorBidi" w:eastAsia="Calibri" w:hAnsiTheme="majorBidi" w:cstheme="majorBidi"/>
          <w:kern w:val="2"/>
          <w:sz w:val="20"/>
          <w:szCs w:val="20"/>
          <w14:ligatures w14:val="standardContextual"/>
        </w:rPr>
        <w:t xml:space="preserve">mg on day 5 </w:t>
      </w:r>
      <w:r w:rsidRPr="000A47C9">
        <w:rPr>
          <w:rFonts w:asciiTheme="majorBidi" w:eastAsia="Calibri" w:hAnsiTheme="majorBidi" w:cstheme="majorBidi"/>
          <w:kern w:val="2"/>
          <w:sz w:val="20"/>
          <w:szCs w:val="20"/>
          <w:lang w:bidi="ar-EG"/>
          <w14:ligatures w14:val="standardContextual"/>
        </w:rPr>
        <w:t>(10 trials of 29 subjects, 21-60, male volunteer</w:t>
      </w:r>
      <w:r w:rsidRPr="000A47C9">
        <w:rPr>
          <w:rFonts w:asciiTheme="majorBidi" w:eastAsia="Calibri" w:hAnsiTheme="majorBidi" w:cstheme="majorBidi"/>
          <w:sz w:val="20"/>
          <w:szCs w:val="20"/>
          <w:lang w:bidi="ar-EG"/>
        </w:rPr>
        <w:t>s</w:t>
      </w:r>
      <w:r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&lt;EndNote&gt;&lt;Cite&gt;&lt;Author&gt;Aquilante&lt;/Author&gt;&lt;Year&gt;2013&lt;/Year&gt;&lt;RecNum&gt;107&lt;/RecNum&gt;&lt;DisplayText&gt;[28]&lt;/DisplayText&gt;&lt;record&gt;&lt;rec-number&gt;107&lt;/rec-number&gt;&lt;foreign-keys&gt;&lt;key app="EN" db-id="ffsszezz1axpzsezv92xa9ssrzarr5detps0" timestamp="1767471408"&gt;107&lt;/key&gt;&lt;/foreign-keys&gt;&lt;ref-type name="Journal Article"&gt;17&lt;/ref-type&gt;&lt;contributors&gt;&lt;authors&gt;&lt;author&gt;Aquilante, Christina L&lt;/author&gt;&lt;author&gt;Wempe, Michael F&lt;/author&gt;&lt;author&gt;Sidhom, Maha S&lt;/author&gt;&lt;author&gt;Kosmiski, Lisa A&lt;/author&gt;&lt;author&gt;Predhomme, Julie A&lt;/author&gt;&lt;/authors&gt;&lt;/contributors&gt;&lt;titles&gt;&lt;title&gt;Effect of ABCB1 polymorphisms and atorvastatin on sitagliptin pharmacokinetics in healthy volunteers&lt;/title&gt;&lt;secondary-title&gt;European journal of clinical pharmacology&lt;/secondary-title&gt;&lt;/titles&gt;&lt;periodical&gt;&lt;full-title&gt;European journal of clinical pharmacology&lt;/full-title&gt;&lt;/periodical&gt;&lt;pages&gt;1401-1409&lt;/pages&gt;&lt;volume&gt;69&lt;/volume&gt;&lt;number&gt;7&lt;/number&gt;&lt;dates&gt;&lt;year&gt;2013&lt;/year&gt;&lt;/dates&gt;&lt;isbn&gt;0031-6970&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(h) a single</w:t>
      </w:r>
      <w:r w:rsidRPr="000A47C9">
        <w:rPr>
          <w:rFonts w:asciiTheme="majorBidi" w:eastAsia="Calibri" w:hAnsiTheme="majorBidi" w:cstheme="majorBidi"/>
          <w:kern w:val="2"/>
          <w:sz w:val="20"/>
          <w:szCs w:val="20"/>
          <w14:ligatures w14:val="standardContextual"/>
        </w:rPr>
        <w:t xml:space="preserve"> oral dose of 100</w:t>
      </w:r>
      <w:r w:rsidRPr="000A47C9">
        <w:rPr>
          <w:rFonts w:asciiTheme="majorBidi" w:eastAsia="Times New Roman" w:hAnsiTheme="majorBidi" w:cstheme="majorBidi"/>
          <w:sz w:val="20"/>
          <w:szCs w:val="20"/>
        </w:rPr>
        <w:t xml:space="preserve"> mg (10</w:t>
      </w:r>
      <w:r w:rsidRPr="000A47C9">
        <w:rPr>
          <w:rFonts w:asciiTheme="majorBidi" w:eastAsia="Calibri" w:hAnsiTheme="majorBidi" w:cstheme="majorBidi"/>
          <w:kern w:val="2"/>
          <w:sz w:val="20"/>
          <w:szCs w:val="20"/>
          <w:lang w:bidi="ar-EG"/>
          <w14:ligatures w14:val="standardContextual"/>
        </w:rPr>
        <w:t xml:space="preserve"> trials of 8 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male volunteer</w:t>
      </w:r>
      <w:r w:rsidRPr="000A47C9">
        <w:rPr>
          <w:rFonts w:asciiTheme="majorBidi" w:eastAsia="Calibri" w:hAnsiTheme="majorBidi" w:cstheme="majorBidi"/>
          <w:sz w:val="20"/>
          <w:szCs w:val="20"/>
          <w:lang w:bidi="ar-EG"/>
        </w:rPr>
        <w:t>s</w:t>
      </w:r>
      <w:r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18-32 years)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&lt;EndNote&gt;&lt;Cite&gt;&lt;Author&gt;Krishna&lt;/Author&gt;&lt;Year&gt;2007&lt;/Year&gt;&lt;RecNum&gt;51&lt;/RecNum&gt;&lt;DisplayText&gt;[11]&lt;/DisplayText&gt;&lt;record&gt;&lt;rec-number&gt;51&lt;/rec-number&gt;&lt;foreign-keys&gt;&lt;key app="EN" db-id="vz99xpx24axraaevf9k5xz26aad0z5ftw9w5" timestamp="1761721072"&gt;51&lt;/key&gt;&lt;/foreign-keys&gt;&lt;ref-type name="Journal Article"&gt;17&lt;/ref-type&gt;&lt;contributors&gt;&lt;authors&gt;&lt;author&gt;Krishna, Rajesh&lt;/author&gt;&lt;author&gt;Bergman, Arthur&lt;/author&gt;&lt;author&gt;Larson, Patrick&lt;/author&gt;&lt;author&gt;Cote, Josee&lt;/author&gt;&lt;author&gt;Lasseter, Kenneth&lt;/author&gt;&lt;author&gt;Dilzer, Stacey&lt;/author&gt;&lt;author&gt;Wang, Amy&lt;/author&gt;&lt;author&gt;Zeng, Wei&lt;/author&gt;&lt;author&gt;Chen, Li&lt;/author&gt;&lt;author&gt;Wagner, John&lt;/author&gt;&lt;/authors&gt;&lt;/contributors&gt;&lt;titles&gt;&lt;title&gt;Effect of a single cyclosporine dose on the single‐dose pharmacokinetics of sitagliptin (MK‐0431), a dipeptidyl peptidase‐4 inhibitor, in healthy male subjects&lt;/title&gt;&lt;secondary-title&gt;The Journal of clinical pharmacology&lt;/secondary-title&gt;&lt;/titles&gt;&lt;periodical&gt;&lt;full-title&gt;The Journal of clinical pharmacology&lt;/full-title&gt;&lt;/periodical&gt;&lt;pages&gt;165-174&lt;/pages&gt;&lt;volume&gt;47&lt;/volume&gt;&lt;number&gt;2&lt;/number&gt;&lt;dates&gt;&lt;year&gt;2007&lt;/year&gt;&lt;/dates&gt;&lt;isbn&gt;0091-2700&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w:t>
      </w:r>
      <w:proofErr w:type="spellStart"/>
      <w:r w:rsidRPr="000A47C9">
        <w:rPr>
          <w:rFonts w:asciiTheme="majorBidi" w:eastAsia="Calibri" w:hAnsiTheme="majorBidi" w:cstheme="majorBidi"/>
          <w:kern w:val="2"/>
          <w:sz w:val="20"/>
          <w:szCs w:val="20"/>
          <w:lang w:bidi="ar-EG"/>
          <w14:ligatures w14:val="standardContextual"/>
        </w:rPr>
        <w:t>i</w:t>
      </w:r>
      <w:proofErr w:type="spellEnd"/>
      <w:r w:rsidRPr="000A47C9">
        <w:rPr>
          <w:rFonts w:asciiTheme="majorBidi" w:eastAsia="Calibri" w:hAnsiTheme="majorBidi" w:cstheme="majorBidi"/>
          <w:kern w:val="2"/>
          <w:sz w:val="20"/>
          <w:szCs w:val="20"/>
          <w:lang w:bidi="ar-EG"/>
          <w14:ligatures w14:val="standardContextual"/>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w:t>
      </w:r>
      <w:r w:rsidRPr="000A47C9">
        <w:rPr>
          <w:rFonts w:asciiTheme="majorBidi" w:eastAsia="Calibri" w:hAnsiTheme="majorBidi" w:cstheme="majorBidi"/>
          <w:kern w:val="2"/>
          <w:sz w:val="20"/>
          <w:szCs w:val="20"/>
          <w14:ligatures w14:val="standardContextual"/>
        </w:rPr>
        <w:t>00</w:t>
      </w:r>
      <w:r w:rsidRPr="000A47C9">
        <w:rPr>
          <w:rFonts w:asciiTheme="majorBidi" w:eastAsia="Calibri" w:hAnsiTheme="majorBidi" w:cstheme="majorBidi"/>
          <w:sz w:val="20"/>
          <w:szCs w:val="20"/>
        </w:rPr>
        <w:t xml:space="preserve"> </w:t>
      </w:r>
      <w:r w:rsidRPr="000A47C9">
        <w:rPr>
          <w:rFonts w:asciiTheme="majorBidi" w:eastAsia="Calibri" w:hAnsiTheme="majorBidi" w:cstheme="majorBidi"/>
          <w:kern w:val="2"/>
          <w:sz w:val="20"/>
          <w:szCs w:val="20"/>
          <w14:ligatures w14:val="standardContextual"/>
        </w:rPr>
        <w:t xml:space="preserve">mg </w:t>
      </w:r>
      <w:proofErr w:type="spellStart"/>
      <w:r w:rsidRPr="000A47C9">
        <w:rPr>
          <w:rFonts w:asciiTheme="majorBidi" w:eastAsia="Calibri" w:hAnsiTheme="majorBidi" w:cstheme="majorBidi"/>
          <w:kern w:val="2"/>
          <w:sz w:val="20"/>
          <w:szCs w:val="20"/>
          <w14:ligatures w14:val="standardContextual"/>
        </w:rPr>
        <w:t>q.d</w:t>
      </w:r>
      <w:proofErr w:type="spellEnd"/>
      <w:r w:rsidRPr="000A47C9">
        <w:rPr>
          <w:rFonts w:asciiTheme="majorBidi" w:eastAsia="Calibri" w:hAnsiTheme="majorBidi" w:cstheme="majorBidi"/>
          <w:kern w:val="2"/>
          <w:sz w:val="20"/>
          <w:szCs w:val="20"/>
          <w14:ligatures w14:val="standardContextual"/>
        </w:rPr>
        <w:t xml:space="preserve">. </w:t>
      </w:r>
      <w:r w:rsidRPr="000A47C9">
        <w:rPr>
          <w:rFonts w:asciiTheme="majorBidi" w:eastAsia="Calibri" w:hAnsiTheme="majorBidi" w:cstheme="majorBidi"/>
          <w:kern w:val="2"/>
          <w:sz w:val="20"/>
          <w:szCs w:val="20"/>
          <w:lang w:bidi="ar-EG"/>
          <w14:ligatures w14:val="standardContextual"/>
        </w:rPr>
        <w:t>(10 trials of 16 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18-50 years, male volunteer</w:t>
      </w:r>
      <w:r w:rsidRPr="000A47C9">
        <w:rPr>
          <w:rFonts w:asciiTheme="majorBidi" w:eastAsia="Calibri" w:hAnsiTheme="majorBidi" w:cstheme="majorBidi"/>
          <w:sz w:val="20"/>
          <w:szCs w:val="20"/>
          <w:lang w:bidi="ar-EG"/>
        </w:rPr>
        <w:t>s</w:t>
      </w:r>
      <w:r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&lt;EndNote&gt;&lt;Cite&gt;&lt;Author&gt;Brand&lt;/Author&gt;&lt;Year&gt;2012&lt;/Year&gt;&lt;RecNum&gt;103&lt;/RecNum&gt;&lt;DisplayText&gt;[19]&lt;/DisplayText&gt;&lt;record&gt;&lt;rec-number&gt;103&lt;/rec-number&gt;&lt;foreign-keys&gt;&lt;key app="EN" db-id="ffsszezz1axpzsezv92xa9ssrzarr5detps0" timestamp="1767469936"&gt;103&lt;/key&gt;&lt;/foreign-keys&gt;&lt;ref-type name="Journal Article"&gt;17&lt;/ref-type&gt;&lt;contributors&gt;&lt;authors&gt;&lt;author&gt;Brand, Tobias&lt;/author&gt;&lt;author&gt;Macha, Sreeraj&lt;/author&gt;&lt;author&gt;Mattheus, Michaela&lt;/author&gt;&lt;author&gt;Pinnetti, Sabine&lt;/author&gt;&lt;author&gt;Woerle, Hans J&lt;/author&gt;&lt;/authors&gt;&lt;/contributors&gt;&lt;titles&gt;&lt;title&gt;Pharmacokinetics of empagliflozin, a sodium glucose cotransporter-2 (SGLT-2) inhibitor, coadministered with sitagliptin in healthy volunteers&lt;/title&gt;&lt;secondary-title&gt;Advances in therapy&lt;/secondary-title&gt;&lt;/titles&gt;&lt;periodical&gt;&lt;full-title&gt;Advances in therapy&lt;/full-title&gt;&lt;/periodical&gt;&lt;pages&gt;889-899&lt;/pages&gt;&lt;volume&gt;29&lt;/volume&gt;&lt;number&gt;10&lt;/number&gt;&lt;dates&gt;&lt;year&gt;2012&lt;/year&gt;&lt;/dates&gt;&lt;isbn&gt;0741-238X&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[19]</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(j)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w:t>
      </w:r>
      <w:r w:rsidRPr="000A47C9">
        <w:rPr>
          <w:rFonts w:asciiTheme="majorBidi" w:eastAsia="Calibri" w:hAnsiTheme="majorBidi" w:cstheme="majorBidi"/>
          <w:kern w:val="2"/>
          <w:sz w:val="20"/>
          <w:szCs w:val="20"/>
          <w14:ligatures w14:val="standardContextual"/>
        </w:rPr>
        <w:t>00</w:t>
      </w:r>
      <w:r w:rsidRPr="000A47C9">
        <w:rPr>
          <w:rFonts w:asciiTheme="majorBidi" w:eastAsia="Calibri" w:hAnsiTheme="majorBidi" w:cstheme="majorBidi"/>
          <w:sz w:val="20"/>
          <w:szCs w:val="20"/>
        </w:rPr>
        <w:t xml:space="preserve"> </w:t>
      </w:r>
      <w:r w:rsidRPr="000A47C9">
        <w:rPr>
          <w:rFonts w:asciiTheme="majorBidi" w:eastAsia="Calibri" w:hAnsiTheme="majorBidi" w:cstheme="majorBidi"/>
          <w:kern w:val="2"/>
          <w:sz w:val="20"/>
          <w:szCs w:val="20"/>
          <w14:ligatures w14:val="standardContextual"/>
        </w:rPr>
        <w:t>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lang w:bidi="ar-EG"/>
          <w14:ligatures w14:val="standardContextual"/>
        </w:rPr>
        <w:t>(10 trials of 32 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18-55 years,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50% female</w:t>
      </w:r>
      <w:r w:rsidRPr="000A47C9">
        <w:rPr>
          <w:rFonts w:asciiTheme="majorBidi" w:eastAsia="Calibri" w:hAnsiTheme="majorBidi" w:cstheme="majorBidi"/>
          <w:sz w:val="20"/>
          <w:szCs w:val="20"/>
          <w:lang w:bidi="ar-EG"/>
        </w:rPr>
        <w:t>s</w:t>
      </w:r>
      <w:r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&lt;EndNote&gt;&lt;Cite&gt;&lt;Author&gt;Smulders&lt;/Author&gt;&lt;Year&gt;2012&lt;/Year&gt;&lt;RecNum&gt;80&lt;/RecNum&gt;&lt;DisplayText&gt;[20]&lt;/DisplayText&gt;&lt;record&gt;&lt;rec-number&gt;80&lt;/rec-number&gt;&lt;foreign-keys&gt;&lt;key app="EN" db-id="ffsszezz1axpzsezv92xa9ssrzarr5detps0" timestamp="1765794692"&gt;80&lt;/key&gt;&lt;/foreign-keys&gt;&lt;ref-type name="Journal Article"&gt;17&lt;/ref-type&gt;&lt;contributors&gt;&lt;authors&gt;&lt;author&gt;Smulders, RA&lt;/author&gt;&lt;author&gt;Zhang, W&lt;/author&gt;&lt;author&gt;Veltkamp, SA&lt;/author&gt;&lt;author&gt;van Dijk, J&lt;/author&gt;&lt;author&gt;Krauwinkel, WJJ&lt;/author&gt;&lt;author&gt;Keirns, J&lt;/author&gt;&lt;author&gt;Kadokura, T&lt;/author&gt;&lt;/authors&gt;&lt;/contributors&gt;&lt;titles&gt;&lt;title&gt;No pharmacokinetic interaction between ipragliflozin and sitagliptin, pioglitazone, or glimepiride in healthy subjects&lt;/title&gt;&lt;secondary-title&gt;Diabetes, Obesity and Metabolism&lt;/secondary-title&gt;&lt;/titles&gt;&lt;periodical&gt;&lt;full-title&gt;Diabetes, Obesity and Metabolism&lt;/full-title&gt;&lt;/periodical&gt;&lt;pages&gt;937-943&lt;/pages&gt;&lt;volume&gt;14&lt;/volume&gt;&lt;number&gt;10&lt;/number&gt;&lt;dates&gt;&lt;year&gt;2012&lt;/year&gt;&lt;/dates&gt;&lt;isbn&gt;1462-8902&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[20]</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(k)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w:t>
      </w:r>
      <w:r w:rsidRPr="000A47C9">
        <w:rPr>
          <w:rFonts w:asciiTheme="majorBidi" w:eastAsia="Calibri" w:hAnsiTheme="majorBidi" w:cstheme="majorBidi"/>
          <w:kern w:val="2"/>
          <w:sz w:val="20"/>
          <w:szCs w:val="20"/>
          <w14:ligatures w14:val="standardContextual"/>
        </w:rPr>
        <w:t>00</w:t>
      </w:r>
      <w:r w:rsidRPr="000A47C9">
        <w:rPr>
          <w:rFonts w:asciiTheme="majorBidi" w:eastAsia="Calibri" w:hAnsiTheme="majorBidi" w:cstheme="majorBidi"/>
          <w:sz w:val="20"/>
          <w:szCs w:val="20"/>
        </w:rPr>
        <w:t xml:space="preserve"> </w:t>
      </w:r>
      <w:r w:rsidRPr="000A47C9">
        <w:rPr>
          <w:rFonts w:asciiTheme="majorBidi" w:eastAsia="Calibri" w:hAnsiTheme="majorBidi" w:cstheme="majorBidi"/>
          <w:kern w:val="2"/>
          <w:sz w:val="20"/>
          <w:szCs w:val="20"/>
          <w14:ligatures w14:val="standardContextual"/>
        </w:rPr>
        <w:t xml:space="preserve">mg once daily for 5 days </w:t>
      </w:r>
      <w:r w:rsidRPr="000A47C9">
        <w:rPr>
          <w:rFonts w:asciiTheme="majorBidi" w:eastAsia="Calibri" w:hAnsiTheme="majorBidi" w:cstheme="majorBidi"/>
          <w:kern w:val="2"/>
          <w:sz w:val="20"/>
          <w:szCs w:val="20"/>
          <w:lang w:bidi="ar-EG"/>
          <w14:ligatures w14:val="standardContextual"/>
        </w:rPr>
        <w:t>(10 trials of 17</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subjects, ≥19 years, male volunteers)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&lt;EndNote&gt;&lt;Cite&gt;&lt;Author&gt;Moon&lt;/Author&gt;&lt;Year&gt;2020&lt;/Year&gt;&lt;RecNum&gt;53&lt;/RecNum&gt;&lt;DisplayText&gt;[13]&lt;/DisplayText&gt;&lt;record&gt;&lt;rec-number&gt;53&lt;/rec-number&gt;&lt;foreign-keys&gt;&lt;key app="EN" db-id="vz99xpx24axraaevf9k5xz26aad0z5ftw9w5" timestamp="1761721180"&gt;53&lt;/key&gt;&lt;/foreign-keys&gt;&lt;ref-type name="Journal Article"&gt;17&lt;/ref-type&gt;&lt;contributors&gt;&lt;authors&gt;&lt;author&gt;Moon, Seol Ju&lt;/author&gt;&lt;author&gt;Yu, Kyung-Sang&lt;/author&gt;&lt;author&gt;Kim, Min-Gul&lt;/author&gt;&lt;/authors&gt;&lt;/contributors&gt;&lt;titles&gt;&lt;title&gt;An assessment of pharmacokinetic interaction between lobeglitazone and sitagliptin after multiple oral administrations in healthy men&lt;/title&gt;&lt;secondary-title&gt;Clinical therapeutics&lt;/secondary-title&gt;&lt;/titles&gt;&lt;periodical&gt;&lt;full-title&gt;Clinical therapeutics&lt;/full-title&gt;&lt;/periodical&gt;&lt;pages&gt;1047-1057&lt;/pages&gt;&lt;volume&gt;42&lt;/volume&gt;&lt;number&gt;6&lt;/number&gt;&lt;dates&gt;&lt;year&gt;2020&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[13]</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(l)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w:t>
      </w:r>
      <w:r w:rsidRPr="000A47C9">
        <w:rPr>
          <w:rFonts w:asciiTheme="majorBidi" w:eastAsia="Calibri" w:hAnsiTheme="majorBidi" w:cstheme="majorBidi"/>
          <w:kern w:val="2"/>
          <w:sz w:val="20"/>
          <w:szCs w:val="20"/>
          <w14:ligatures w14:val="standardContextual"/>
        </w:rPr>
        <w:t>00</w:t>
      </w:r>
      <w:r w:rsidRPr="000A47C9">
        <w:rPr>
          <w:rFonts w:asciiTheme="majorBidi" w:eastAsia="Calibri" w:hAnsiTheme="majorBidi" w:cstheme="majorBidi"/>
          <w:sz w:val="20"/>
          <w:szCs w:val="20"/>
        </w:rPr>
        <w:t xml:space="preserve"> </w:t>
      </w:r>
      <w:r w:rsidRPr="000A47C9">
        <w:rPr>
          <w:rFonts w:asciiTheme="majorBidi" w:eastAsia="Calibri" w:hAnsiTheme="majorBidi" w:cstheme="majorBidi"/>
          <w:kern w:val="2"/>
          <w:sz w:val="20"/>
          <w:szCs w:val="20"/>
          <w14:ligatures w14:val="standardContextual"/>
        </w:rPr>
        <w:t xml:space="preserve">mg </w:t>
      </w:r>
      <w:r w:rsidRPr="000A47C9">
        <w:rPr>
          <w:rFonts w:asciiTheme="majorBidi" w:eastAsia="Calibri" w:hAnsiTheme="majorBidi" w:cstheme="majorBidi"/>
          <w:kern w:val="2"/>
          <w:sz w:val="20"/>
          <w:szCs w:val="20"/>
          <w:lang w:bidi="ar-EG"/>
          <w14:ligatures w14:val="standardContextual"/>
        </w:rPr>
        <w:t>(10 trials of 12 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18-55 years,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58 %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&lt;EndNote&gt;&lt;Cite&gt;&lt;Author&gt;Dawra&lt;/Author&gt;&lt;Year&gt;2019&lt;/Year&gt;&lt;RecNum&gt;54&lt;/RecNum&gt;&lt;DisplayText&gt;[14]&lt;/DisplayText&gt;&lt;record&gt;&lt;rec-number&gt;54&lt;/rec-number&gt;&lt;foreign-keys&gt;&lt;key app="EN" db-id="vz99xpx24axraaevf9k5xz26aad0z5ftw9w5" timestamp="1761721224"&gt;54&lt;/key&gt;&lt;/foreign-keys&gt;&lt;ref-type name="Journal Article"&gt;17&lt;/ref-type&gt;&lt;contributors&gt;&lt;authors&gt;&lt;author&gt;Dawra, Vikas Kumar&lt;/author&gt;&lt;author&gt;Cutler, David L&lt;/author&gt;&lt;author&gt;Zhou, Susan&lt;/author&gt;&lt;author&gt;Krishna, Rajesh&lt;/author&gt;&lt;author&gt;Shi, Haihong&lt;/author&gt;&lt;author&gt;Liang, Yali&lt;/author&gt;&lt;author&gt;Alvey, Christine&lt;/author&gt;&lt;author&gt;Hickman, Anne&lt;/author&gt;&lt;author&gt;Saur, Didier&lt;/author&gt;&lt;author&gt;Terra, Steven G&lt;/author&gt;&lt;/authors&gt;&lt;/contributors&gt;&lt;titles&gt;&lt;title&gt;Assessment of the drug interaction potential of ertugliflozin with sitagliptin, metformin, glimepiride, or simvastatin in healthy subjects&lt;/title&gt;&lt;secondary-title&gt;Clinical pharmacology in drug development&lt;/secondary-title&gt;&lt;/titles&gt;&lt;periodical&gt;&lt;full-title&gt;Clinical pharmacology in drug development&lt;/full-title&gt;&lt;/periodical&gt;&lt;pages&gt;314-325&lt;/pages&gt;&lt;volume&gt;8&lt;/volume&gt;&lt;number&gt;3&lt;/number&gt;&lt;dates&gt;&lt;year&gt;2019&lt;/year&gt;&lt;/dates&gt;&lt;isbn&gt;2160-763X&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[14]</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00EA3B2C" w:rsidRPr="000A47C9">
        <w:rPr>
          <w:rFonts w:asciiTheme="majorBidi" w:eastAsia="SimSun" w:hAnsiTheme="majorBidi" w:cstheme="majorBidi"/>
          <w:b/>
          <w:bCs/>
          <w:color w:val="FFFFFF"/>
          <w:sz w:val="20"/>
          <w:szCs w:val="20"/>
          <w:lang w:eastAsia="zh-CN" w:bidi="ar"/>
        </w:rPr>
        <w:t>.</w:t>
      </w:r>
      <w:r w:rsidRPr="000A47C9">
        <w:rPr>
          <w:rFonts w:asciiTheme="majorBidi" w:eastAsia="SimSun" w:hAnsiTheme="majorBidi" w:cstheme="majorBidi"/>
          <w:b/>
          <w:bCs/>
          <w:color w:val="FFFFFF"/>
          <w:sz w:val="20"/>
          <w:szCs w:val="20"/>
          <w:lang w:eastAsia="zh-CN" w:bidi="ar"/>
        </w:rPr>
        <w:t>a</w:t>
      </w:r>
      <w:r w:rsidRPr="000A47C9">
        <w:rPr>
          <w:rFonts w:asciiTheme="majorBidi" w:hAnsiTheme="majorBidi" w:cstheme="majorBidi"/>
          <w:sz w:val="20"/>
          <w:szCs w:val="20"/>
        </w:rPr>
        <w:t xml:space="preserve">(m)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w:t>
      </w:r>
      <w:r w:rsidRPr="000A47C9">
        <w:rPr>
          <w:rFonts w:asciiTheme="majorBidi" w:eastAsia="Calibri" w:hAnsiTheme="majorBidi" w:cstheme="majorBidi"/>
          <w:kern w:val="2"/>
          <w:sz w:val="20"/>
          <w:szCs w:val="20"/>
          <w14:ligatures w14:val="standardContextual"/>
        </w:rPr>
        <w:t>00 mg</w:t>
      </w:r>
      <w:r w:rsidRPr="000A47C9">
        <w:rPr>
          <w:rFonts w:asciiTheme="majorBidi" w:eastAsia="Calibri" w:hAnsiTheme="majorBidi" w:cstheme="majorBidi"/>
          <w:sz w:val="20"/>
          <w:szCs w:val="20"/>
        </w:rPr>
        <w:t xml:space="preserve"> </w:t>
      </w:r>
      <w:r w:rsidRPr="000A47C9">
        <w:rPr>
          <w:rFonts w:asciiTheme="majorBidi" w:eastAsia="Calibri" w:hAnsiTheme="majorBidi" w:cstheme="majorBidi"/>
          <w:kern w:val="2"/>
          <w:sz w:val="20"/>
          <w:szCs w:val="20"/>
          <w14:ligatures w14:val="standardContextual"/>
        </w:rPr>
        <w:t>of sitagliptin</w:t>
      </w:r>
      <w:r w:rsidRPr="000A47C9">
        <w:rPr>
          <w:rFonts w:asciiTheme="majorBidi" w:eastAsia="Calibri" w:hAnsiTheme="majorBidi" w:cstheme="majorBidi"/>
          <w:sz w:val="20"/>
          <w:szCs w:val="20"/>
        </w:rPr>
        <w:t xml:space="preserve"> </w:t>
      </w:r>
      <w:r w:rsidRPr="000A47C9">
        <w:rPr>
          <w:rFonts w:asciiTheme="majorBidi" w:eastAsia="Calibri" w:hAnsiTheme="majorBidi" w:cstheme="majorBidi"/>
          <w:kern w:val="2"/>
          <w:sz w:val="20"/>
          <w:szCs w:val="20"/>
          <w:lang w:bidi="ar-EG"/>
          <w14:ligatures w14:val="standardContextual"/>
        </w:rPr>
        <w:t>(10 trials of 16 subjects,</w:t>
      </w:r>
      <w:r w:rsidRPr="000A47C9">
        <w:rPr>
          <w:rFonts w:asciiTheme="majorBidi" w:eastAsia="Calibri" w:hAnsiTheme="majorBidi" w:cstheme="majorBidi"/>
          <w:sz w:val="20"/>
          <w:szCs w:val="20"/>
          <w:lang w:bidi="ar-EG"/>
        </w:rPr>
        <w:t xml:space="preserve"> </w:t>
      </w:r>
      <w:r w:rsidRPr="000A47C9">
        <w:rPr>
          <w:rFonts w:asciiTheme="majorBidi" w:eastAsia="Calibri" w:hAnsiTheme="majorBidi" w:cstheme="majorBidi"/>
          <w:kern w:val="2"/>
          <w:sz w:val="20"/>
          <w:szCs w:val="20"/>
          <w:lang w:bidi="ar-EG"/>
          <w14:ligatures w14:val="standardContextual"/>
        </w:rPr>
        <w:t>18-45 years, 50% fe</w:t>
      </w:r>
      <w:r w:rsidRPr="000A47C9">
        <w:rPr>
          <w:rFonts w:asciiTheme="majorBidi" w:eastAsia="Calibri" w:hAnsiTheme="majorBidi" w:cstheme="majorBidi"/>
          <w:color w:val="000000" w:themeColor="text1"/>
          <w:kern w:val="2"/>
          <w:sz w:val="20"/>
          <w:szCs w:val="20"/>
          <w:lang w:bidi="ar-EG"/>
          <w14:ligatures w14:val="standardContextual"/>
        </w:rPr>
        <w:t>male</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&lt;EndNote&gt;&lt;Cite&gt;&lt;Author&gt;He&lt;/Author&gt;&lt;Year&gt;2014&lt;/Year&gt;&lt;RecNum&gt;52&lt;/RecNum&gt;&lt;DisplayText&gt;[12]&lt;/DisplayText&gt;&lt;record&gt;&lt;rec-number&gt;52&lt;/rec-number&gt;&lt;foreign-keys&gt;&lt;key app="EN" db-id="vz99xpx24axraaevf9k5xz26aad0z5ftw9w5" timestamp="1761721125"&gt;52&lt;/key&gt;&lt;/foreign-keys&gt;&lt;ref-type name="Journal Article"&gt;17&lt;/ref-type&gt;&lt;contributors&gt;&lt;authors&gt;&lt;author&gt;He, Ling&lt;/author&gt;&lt;author&gt;Wickremasingha, Prachi&lt;/author&gt;&lt;author&gt;Lee, James&lt;/author&gt;&lt;author&gt;Tao, Ben&lt;/author&gt;&lt;author&gt;Mendell-Harary, Jeanne&lt;/author&gt;&lt;author&gt;Walker, Joseph&lt;/author&gt;&lt;author&gt;Wight, Douglas&lt;/author&gt;&lt;/authors&gt;&lt;/contributors&gt;&lt;titles&gt;&lt;title&gt;Lack of effect of colesevelam HCl on the single-dose pharmacokinetics of aspirin, atenolol, enalapril, phenytoin, rosiglitazone, and sitagliptin&lt;/title&gt;&lt;secondary-title&gt;Diabetes research and clinical practice&lt;/secondary-title&gt;&lt;/titles&gt;&lt;periodical&gt;&lt;full-title&gt;Diabetes research and clinical practice&lt;/full-title&gt;&lt;/periodical&gt;&lt;pages&gt;401-409&lt;/pages&gt;&lt;volume&gt;104&lt;/volume&gt;&lt;number&gt;3&lt;/number&gt;&lt;dates&gt;&lt;year&gt;2014&lt;/year&gt;&lt;/dates&gt;&lt;isbn&gt;0168-8227&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[12]</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(n) a s</w:t>
      </w:r>
      <w:r w:rsidRPr="000A47C9">
        <w:rPr>
          <w:rFonts w:asciiTheme="majorBidi" w:eastAsia="Calibri" w:hAnsiTheme="majorBidi" w:cstheme="majorBidi"/>
          <w:color w:val="000000" w:themeColor="text1"/>
          <w:kern w:val="2"/>
          <w:sz w:val="20"/>
          <w:szCs w:val="20"/>
          <w14:ligatures w14:val="standardContextual"/>
        </w:rPr>
        <w:t>ingle oral dose of 100 mg</w:t>
      </w:r>
      <w:r w:rsidRPr="000A47C9">
        <w:rPr>
          <w:rFonts w:asciiTheme="majorBidi" w:eastAsia="Calibri" w:hAnsiTheme="majorBidi" w:cstheme="majorBidi"/>
          <w:color w:val="000000" w:themeColor="text1"/>
          <w:sz w:val="20"/>
          <w:szCs w:val="20"/>
        </w:rPr>
        <w:t xml:space="preserve"> </w:t>
      </w:r>
      <w:r w:rsidRPr="000A47C9">
        <w:rPr>
          <w:rFonts w:asciiTheme="majorBidi" w:eastAsia="Calibri" w:hAnsiTheme="majorBidi" w:cstheme="majorBidi"/>
          <w:color w:val="000000" w:themeColor="text1"/>
          <w:kern w:val="2"/>
          <w:sz w:val="20"/>
          <w:szCs w:val="20"/>
          <w14:ligatures w14:val="standardContextual"/>
        </w:rPr>
        <w:t>of sitagliptin</w:t>
      </w:r>
      <w:r w:rsidRPr="000A47C9">
        <w:rPr>
          <w:rFonts w:asciiTheme="majorBidi" w:eastAsia="Calibri" w:hAnsiTheme="majorBidi" w:cstheme="majorBidi"/>
          <w:color w:val="000000" w:themeColor="text1"/>
          <w:sz w:val="20"/>
          <w:szCs w:val="20"/>
        </w:rPr>
        <w:t xml:space="preserve"> </w:t>
      </w:r>
      <w:r w:rsidRPr="000A47C9">
        <w:rPr>
          <w:rFonts w:asciiTheme="majorBidi" w:eastAsia="Calibri" w:hAnsiTheme="majorBidi" w:cstheme="majorBidi"/>
          <w:color w:val="000000" w:themeColor="text1"/>
          <w:kern w:val="2"/>
          <w:sz w:val="20"/>
          <w:szCs w:val="20"/>
          <w:lang w:bidi="ar-EG"/>
          <w14:ligatures w14:val="standardContextual"/>
        </w:rPr>
        <w:t>(10  trials of subjects,</w:t>
      </w:r>
      <w:r w:rsidRPr="000A47C9">
        <w:rPr>
          <w:rFonts w:asciiTheme="majorBidi" w:eastAsia="Calibri" w:hAnsiTheme="majorBidi" w:cstheme="majorBidi"/>
          <w:color w:val="000000" w:themeColor="text1"/>
          <w:sz w:val="20"/>
          <w:szCs w:val="20"/>
          <w:lang w:bidi="ar-EG"/>
        </w:rPr>
        <w:t xml:space="preserve"> </w:t>
      </w:r>
      <w:r w:rsidRPr="000A47C9">
        <w:rPr>
          <w:rFonts w:asciiTheme="majorBidi" w:eastAsia="Calibri" w:hAnsiTheme="majorBidi" w:cstheme="majorBidi"/>
          <w:color w:val="000000" w:themeColor="text1"/>
          <w:kern w:val="2"/>
          <w:sz w:val="20"/>
          <w:szCs w:val="20"/>
          <w:lang w:bidi="ar-EG"/>
          <w14:ligatures w14:val="standardContextual"/>
        </w:rPr>
        <w:t>18-45 years,</w:t>
      </w:r>
      <w:r w:rsidRPr="000A47C9">
        <w:rPr>
          <w:rFonts w:asciiTheme="majorBidi" w:eastAsia="Calibri" w:hAnsiTheme="majorBidi" w:cstheme="majorBidi"/>
          <w:color w:val="000000" w:themeColor="text1"/>
          <w:sz w:val="20"/>
          <w:szCs w:val="20"/>
          <w:lang w:bidi="ar-EG"/>
        </w:rPr>
        <w:t xml:space="preserve"> </w:t>
      </w:r>
      <w:r w:rsidRPr="000A47C9">
        <w:rPr>
          <w:rFonts w:asciiTheme="majorBidi" w:eastAsia="Calibri" w:hAnsiTheme="majorBidi" w:cstheme="majorBidi"/>
          <w:color w:val="000000" w:themeColor="text1"/>
          <w:kern w:val="2"/>
          <w:sz w:val="20"/>
          <w:szCs w:val="20"/>
          <w:lang w:bidi="ar-EG"/>
          <w14:ligatures w14:val="standardContextual"/>
        </w:rPr>
        <w:t>33% female</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&lt;EndNote&gt;&lt;Cite&gt;&lt;Author&gt;Kasichayanula&lt;/Author&gt;&lt;Year&gt;2011&lt;/Year&gt;&lt;RecNum&gt;50&lt;/RecNum&gt;&lt;DisplayText&gt;[10]&lt;/DisplayText&gt;&lt;record&gt;&lt;rec-number&gt;50&lt;/rec-number&gt;&lt;foreign-keys&gt;&lt;key app="EN" db-id="vz99xpx24axraaevf9k5xz26aad0z5ftw9w5" timestamp="1761720985"&gt;50&lt;/key&gt;&lt;/foreign-keys&gt;&lt;ref-type name="Journal Article"&gt;17&lt;/ref-type&gt;&lt;contributors&gt;&lt;authors&gt;&lt;author&gt;Kasichayanula, S&lt;/author&gt;&lt;author&gt;Liu, X&lt;/author&gt;&lt;author&gt;Shyu, WC&lt;/author&gt;&lt;author&gt;Zhang, W&lt;/author&gt;&lt;author&gt;Pfister, M&lt;/author&gt;&lt;author&gt;Griffen, SC&lt;/author&gt;&lt;author&gt;Li, T&lt;/author&gt;&lt;author&gt;LaCreta, FP&lt;/author&gt;&lt;author&gt;Boulton, DW&lt;/author&gt;&lt;/authors&gt;&lt;/contributors&gt;&lt;titles&gt;&lt;title&gt;Lack of pharmacokinetic interaction between dapagliflozin, a novel sodium–glucose transporter 2 inhibitor, and metformin, pioglitazone, glimepiride or sitagliptin in healthy subjects&lt;/title&gt;&lt;secondary-title&gt;Diabetes, Obesity and Metabolism&lt;/secondary-title&gt;&lt;/titles&gt;&lt;periodical&gt;&lt;full-title&gt;Diabetes, Obesity and Metabolism&lt;/full-title&gt;&lt;/periodical&gt;&lt;pages&gt;47-54&lt;/pages&gt;&lt;volume&gt;13&lt;/volume&gt;&lt;number&gt;1&lt;/number&gt;&lt;dates&gt;&lt;year&gt;2011&lt;/year&gt;&lt;/dates&gt;&lt;isbn&gt;1462-8902&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[10]</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(o)</w:t>
      </w:r>
      <w:r w:rsidRPr="000A47C9">
        <w:rPr>
          <w:rFonts w:asciiTheme="majorBidi" w:eastAsia="Calibri" w:hAnsiTheme="majorBidi" w:cstheme="majorBidi"/>
          <w:color w:val="000000" w:themeColor="text1"/>
          <w:sz w:val="20"/>
          <w:szCs w:val="20"/>
          <w:lang w:bidi="ar-EG"/>
        </w:rPr>
        <w:t xml:space="preserve"> a </w:t>
      </w:r>
      <w:r w:rsidRPr="000A47C9">
        <w:rPr>
          <w:rFonts w:asciiTheme="majorBidi" w:eastAsia="Calibri" w:hAnsiTheme="majorBidi" w:cstheme="majorBidi"/>
          <w:color w:val="000000" w:themeColor="text1"/>
          <w:kern w:val="2"/>
          <w:sz w:val="20"/>
          <w:szCs w:val="20"/>
          <w:lang w:bidi="ar-EG"/>
          <w14:ligatures w14:val="standardContextual"/>
        </w:rPr>
        <w:t>multiple</w:t>
      </w:r>
      <w:r w:rsidRPr="000A47C9">
        <w:rPr>
          <w:rFonts w:asciiTheme="majorBidi" w:eastAsia="Calibri" w:hAnsiTheme="majorBidi" w:cstheme="majorBidi"/>
          <w:color w:val="000000" w:themeColor="text1"/>
          <w:kern w:val="2"/>
          <w:sz w:val="20"/>
          <w:szCs w:val="20"/>
          <w14:ligatures w14:val="standardContextual"/>
        </w:rPr>
        <w:t xml:space="preserve"> oral dose of 200 mg</w:t>
      </w:r>
      <w:r w:rsidRPr="000A47C9">
        <w:rPr>
          <w:rFonts w:asciiTheme="majorBidi" w:eastAsia="Calibri" w:hAnsiTheme="majorBidi" w:cstheme="majorBidi"/>
          <w:color w:val="000000" w:themeColor="text1"/>
          <w:sz w:val="20"/>
          <w:szCs w:val="20"/>
        </w:rPr>
        <w:t xml:space="preserve"> </w:t>
      </w:r>
      <w:r w:rsidRPr="000A47C9">
        <w:rPr>
          <w:rFonts w:asciiTheme="majorBidi" w:eastAsia="Calibri" w:hAnsiTheme="majorBidi" w:cstheme="majorBidi"/>
          <w:color w:val="000000" w:themeColor="text1"/>
          <w:kern w:val="2"/>
          <w:sz w:val="20"/>
          <w:szCs w:val="20"/>
          <w14:ligatures w14:val="standardContextual"/>
        </w:rPr>
        <w:t>of sitagliptin</w:t>
      </w:r>
      <w:r w:rsidRPr="000A47C9">
        <w:rPr>
          <w:rFonts w:asciiTheme="majorBidi" w:eastAsia="Calibri" w:hAnsiTheme="majorBidi" w:cstheme="majorBidi"/>
          <w:color w:val="000000" w:themeColor="text1"/>
          <w:sz w:val="20"/>
          <w:szCs w:val="20"/>
        </w:rPr>
        <w:t xml:space="preserve"> </w:t>
      </w:r>
      <w:r w:rsidRPr="000A47C9">
        <w:rPr>
          <w:rFonts w:asciiTheme="majorBidi" w:eastAsia="Calibri" w:hAnsiTheme="majorBidi" w:cstheme="majorBidi"/>
          <w:color w:val="000000" w:themeColor="text1"/>
          <w:kern w:val="2"/>
          <w:sz w:val="20"/>
          <w:szCs w:val="20"/>
          <w:lang w:bidi="ar-EG"/>
          <w14:ligatures w14:val="standardContextual"/>
        </w:rPr>
        <w:t>(10  trials of 24 subjects,45-65 years,58 % female)</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&lt;EndNote&gt;&lt;Cite&gt;&lt;Author&gt;Herman&lt;/Author&gt;&lt;Year&gt;2006&lt;/Year&gt;&lt;RecNum&gt;56&lt;/RecNum&gt;&lt;DisplayText&gt;[16]&lt;/DisplayText&gt;&lt;record&gt;&lt;rec-number&gt;56&lt;/rec-number&gt;&lt;foreign-keys&gt;&lt;key app="EN" db-id="vz99xpx24axraaevf9k5xz26aad0z5ftw9w5" timestamp="1761721329"&gt;56&lt;/key&gt;&lt;/foreign-keys&gt;&lt;ref-type name="Journal Article"&gt;17&lt;/ref-type&gt;&lt;contributors&gt;&lt;authors&gt;&lt;author&gt;Herman, Gary A&lt;/author&gt;&lt;author&gt;Bergman, Arthur&lt;/author&gt;&lt;author&gt;Liu, Fang&lt;/author&gt;&lt;author&gt;Stevens, Cathy&lt;/author&gt;&lt;author&gt;Wang, Amy Q&lt;/author&gt;&lt;author&gt;Zeng, Wei&lt;/author&gt;&lt;author&gt;Chen, Li&lt;/author&gt;&lt;author&gt;Snyder, Karen&lt;/author&gt;&lt;author&gt;Hilliard, Deborah&lt;/author&gt;&lt;author&gt;Tanen, Michael&lt;/author&gt;&lt;/authors&gt;&lt;/contributors&gt;&lt;titles&gt;&lt;title&gt;Pharmacokinetics and pharmacodynamic effects of the oral DPP‐4 inhibitor sitagliptin in middle‐aged obese subjects&lt;/title&gt;&lt;secondary-title&gt;The Journal of Clinical Pharmacology&lt;/secondary-title&gt;&lt;/titles&gt;&lt;periodical&gt;&lt;full-title&gt;The Journal of clinical pharmacology&lt;/full-title&gt;&lt;/periodical&gt;&lt;pages&gt;876-886&lt;/pages&gt;&lt;volume&gt;46&lt;/volume&gt;&lt;number&gt;8&lt;/number&gt;&lt;dates&gt;&lt;year&gt;2006&lt;/year&gt;&lt;/dates&gt;&lt;isbn&gt;0091-2700&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[16]</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(p) </w:t>
      </w:r>
      <w:r w:rsidRPr="000A47C9">
        <w:rPr>
          <w:rFonts w:asciiTheme="majorBidi" w:eastAsia="Calibri" w:hAnsiTheme="majorBidi" w:cstheme="majorBidi"/>
          <w:color w:val="000000" w:themeColor="text1"/>
          <w:sz w:val="20"/>
          <w:szCs w:val="20"/>
          <w:lang w:bidi="ar-EG"/>
        </w:rPr>
        <w:t xml:space="preserve">a </w:t>
      </w:r>
      <w:r w:rsidRPr="000A47C9">
        <w:rPr>
          <w:rFonts w:asciiTheme="majorBidi" w:eastAsia="Calibri" w:hAnsiTheme="majorBidi" w:cstheme="majorBidi"/>
          <w:color w:val="000000" w:themeColor="text1"/>
          <w:kern w:val="2"/>
          <w:sz w:val="20"/>
          <w:szCs w:val="20"/>
          <w:lang w:bidi="ar-EG"/>
          <w14:ligatures w14:val="standardContextual"/>
        </w:rPr>
        <w:t>multiple</w:t>
      </w:r>
      <w:r w:rsidRPr="000A47C9">
        <w:rPr>
          <w:rFonts w:asciiTheme="majorBidi" w:eastAsia="Calibri" w:hAnsiTheme="majorBidi" w:cstheme="majorBidi"/>
          <w:color w:val="000000" w:themeColor="text1"/>
          <w:kern w:val="2"/>
          <w:sz w:val="20"/>
          <w:szCs w:val="20"/>
          <w14:ligatures w14:val="standardContextual"/>
        </w:rPr>
        <w:t xml:space="preserve"> oral dose of 200 mg 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SimSun" w:hAnsiTheme="majorBidi" w:cstheme="majorBidi"/>
          <w:color w:val="000000" w:themeColor="text1"/>
          <w:sz w:val="20"/>
          <w:szCs w:val="20"/>
          <w:lang w:eastAsia="zh-CN" w:bidi="ar"/>
        </w:rPr>
        <w:t xml:space="preserve"> </w:t>
      </w:r>
      <w:r w:rsidRPr="000A47C9">
        <w:rPr>
          <w:rFonts w:asciiTheme="majorBidi" w:eastAsia="Calibri" w:hAnsiTheme="majorBidi" w:cstheme="majorBidi"/>
          <w:color w:val="000000" w:themeColor="text1"/>
          <w:kern w:val="2"/>
          <w:sz w:val="20"/>
          <w:szCs w:val="20"/>
          <w:lang w:bidi="ar-EG"/>
          <w14:ligatures w14:val="standardContextual"/>
        </w:rPr>
        <w:t>( 10  trials of 24 subjects,45-65 years,58 % female</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&lt;EndNote&gt;&lt;Cite&gt;&lt;Author&gt;Herman&lt;/Author&gt;&lt;Year&gt;2006&lt;/Year&gt;&lt;RecNum&gt;56&lt;/RecNum&gt;&lt;DisplayText&gt;[16]&lt;/DisplayText&gt;&lt;record&gt;&lt;rec-number&gt;56&lt;/rec-number&gt;&lt;foreign-keys&gt;&lt;key app="EN" db-id="vz99xpx24axraaevf9k5xz26aad0z5ftw9w5" timestamp="1761721329"&gt;56&lt;/key&gt;&lt;/foreign-keys&gt;&lt;ref-type name="Journal Article"&gt;17&lt;/ref-type&gt;&lt;contributors&gt;&lt;authors&gt;&lt;author&gt;Herman, Gary A&lt;/author&gt;&lt;author&gt;Bergman, Arthur&lt;/author&gt;&lt;author&gt;Liu, Fang&lt;/author&gt;&lt;author&gt;Stevens, Cathy&lt;/author&gt;&lt;author&gt;Wang, Amy Q&lt;/author&gt;&lt;author&gt;Zeng, Wei&lt;/author&gt;&lt;author&gt;Chen, Li&lt;/author&gt;&lt;author&gt;Snyder, Karen&lt;/author&gt;&lt;author&gt;Hilliard, Deborah&lt;/author&gt;&lt;author&gt;Tanen, Michael&lt;/author&gt;&lt;/authors&gt;&lt;/contributors&gt;&lt;titles&gt;&lt;title&gt;Pharmacokinetics and pharmacodynamic effects of the oral DPP‐4 inhibitor sitagliptin in middle‐aged obese subjects&lt;/title&gt;&lt;secondary-title&gt;The Journal of Clinical Pharmacology&lt;/secondary-title&gt;&lt;/titles&gt;&lt;periodical&gt;&lt;full-title&gt;The Journal of clinical pharmacology&lt;/full-title&gt;&lt;/periodical&gt;&lt;pages&gt;876-886&lt;/pages&gt;&lt;volume&gt;46&lt;/volume&gt;&lt;number&gt;8&lt;/number&gt;&lt;dates&gt;&lt;year&gt;2006&lt;/year&gt;&lt;/dates&gt;&lt;isbn&gt;0091-2700&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[16]</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(q) </w:t>
      </w:r>
      <w:r w:rsidRPr="000A47C9">
        <w:rPr>
          <w:rFonts w:asciiTheme="majorBidi" w:eastAsia="Calibri" w:hAnsiTheme="majorBidi" w:cstheme="majorBidi"/>
          <w:color w:val="000000" w:themeColor="text1"/>
          <w:sz w:val="20"/>
          <w:szCs w:val="20"/>
          <w:lang w:bidi="ar-EG"/>
        </w:rPr>
        <w:t xml:space="preserve">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 xml:space="preserve">ingle oral dose of 100 mg 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( 10  trials of 10 subjects,18-75 years,50 % female</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&lt;EndNote&gt;&lt;Cite&gt;&lt;Author&gt;Migoya&lt;/Author&gt;&lt;Year&gt;2009&lt;/Year&gt;&lt;RecNum&gt;24&lt;/RecNum&gt;&lt;DisplayText&gt;[29]&lt;/DisplayText&gt;&lt;record&gt;&lt;rec-number&gt;24&lt;/rec-number&gt;&lt;foreign-keys&gt;&lt;key app="EN" db-id="vz99xpx24axraaevf9k5xz26aad0z5ftw9w5" timestamp="1761549877"&gt;24&lt;/key&gt;&lt;/foreign-keys&gt;&lt;ref-type name="Journal Article"&gt;17&lt;/ref-type&gt;&lt;contributors&gt;&lt;authors&gt;&lt;author&gt;Migoya, Elizabeth M&lt;/author&gt;&lt;author&gt;Stevens, Catherine H&lt;/author&gt;&lt;author&gt;Bergman, Arthur J&lt;/author&gt;&lt;author&gt;Luo, WL&lt;/author&gt;&lt;author&gt;Lasseter, Kenneth C&lt;/author&gt;&lt;author&gt;Dilzer, Stacy C&lt;/author&gt;&lt;author&gt;Davies, Michael J&lt;/author&gt;&lt;author&gt;Wagner, John A&lt;/author&gt;&lt;author&gt;Herman, Gary A&lt;/author&gt;&lt;/authors&gt;&lt;/contributors&gt;&lt;titles&gt;&lt;title&gt;Effect of moderate hepatic insufficiency on the pharmacokinetics of sitagliptin&lt;/title&gt;&lt;secondary-title&gt;Can J Clin Pharmacol&lt;/secondary-title&gt;&lt;/titles&gt;&lt;periodical&gt;&lt;full-title&gt;Can J Clin Pharmacol&lt;/full-title&gt;&lt;/periodical&gt;&lt;pages&gt;e165-e170&lt;/pages&gt;&lt;volume&gt;16&lt;/volume&gt;&lt;number&gt;1&lt;/number&gt;&lt;dates&gt;&lt;year&gt;2009&lt;/year&gt;&lt;/dates&gt;&lt;urls&gt;&lt;/urls&gt;&lt;/record&gt;&lt;/Cite&gt;&lt;/EndNote&gt;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[29]</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(r)</w:t>
      </w:r>
      <w:r w:rsidRPr="000A47C9">
        <w:rPr>
          <w:rFonts w:asciiTheme="majorBidi" w:eastAsia="Calibri" w:hAnsiTheme="majorBidi" w:cstheme="majorBidi"/>
          <w:color w:val="000000" w:themeColor="text1"/>
          <w:sz w:val="20"/>
          <w:szCs w:val="20"/>
          <w:lang w:bidi="ar-EG"/>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 xml:space="preserve">ingle oral dose of 5 mg 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(10 trials of 6 subjects, 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,20-46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(s) </w:t>
      </w:r>
      <w:r w:rsidRPr="000A47C9">
        <w:rPr>
          <w:rFonts w:asciiTheme="majorBidi" w:eastAsia="Calibri" w:hAnsiTheme="majorBidi" w:cstheme="majorBidi"/>
          <w:color w:val="000000" w:themeColor="text1"/>
          <w:sz w:val="20"/>
          <w:szCs w:val="20"/>
          <w:lang w:bidi="ar-EG"/>
        </w:rPr>
        <w:t xml:space="preserve">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12.5 mg of</w:t>
      </w:r>
      <w:r w:rsidRPr="000A47C9">
        <w:rPr>
          <w:rFonts w:asciiTheme="majorBidi" w:eastAsia="Calibri" w:hAnsiTheme="majorBidi" w:cstheme="majorBidi"/>
          <w:color w:val="000000" w:themeColor="text1"/>
          <w:sz w:val="20"/>
          <w:szCs w:val="20"/>
        </w:rPr>
        <w:t xml:space="preserve"> 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( 10 trials of 6 subjects, 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,18-50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(t)</w:t>
      </w:r>
      <w:r w:rsidRPr="000A47C9">
        <w:rPr>
          <w:rFonts w:asciiTheme="majorBidi" w:eastAsia="Calibri" w:hAnsiTheme="majorBidi" w:cstheme="majorBidi"/>
          <w:color w:val="000000" w:themeColor="text1"/>
          <w:sz w:val="20"/>
          <w:szCs w:val="20"/>
          <w:lang w:bidi="ar-EG"/>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25 mg- fasted</w:t>
      </w:r>
      <w:r w:rsidRPr="000A47C9">
        <w:rPr>
          <w:rFonts w:asciiTheme="majorBidi" w:eastAsia="SimSun" w:hAnsiTheme="majorBidi" w:cstheme="majorBidi"/>
          <w:color w:val="000000" w:themeColor="text1"/>
          <w:sz w:val="20"/>
          <w:szCs w:val="20"/>
          <w:lang w:eastAsia="zh-CN" w:bidi="ar"/>
        </w:rPr>
        <w:t xml:space="preserve"> </w:t>
      </w:r>
      <w:r w:rsidRPr="000A47C9">
        <w:rPr>
          <w:rFonts w:asciiTheme="majorBidi" w:eastAsia="Calibri" w:hAnsiTheme="majorBidi" w:cstheme="majorBidi"/>
          <w:color w:val="000000" w:themeColor="text1"/>
          <w:kern w:val="2"/>
          <w:sz w:val="20"/>
          <w:szCs w:val="20"/>
          <w14:ligatures w14:val="standardContextual"/>
        </w:rPr>
        <w:t>of Sitagliptin</w:t>
      </w:r>
      <w:r w:rsidRPr="000A47C9">
        <w:rPr>
          <w:rFonts w:asciiTheme="majorBidi" w:eastAsia="Calibri" w:hAnsiTheme="majorBidi" w:cstheme="majorBidi"/>
          <w:color w:val="000000" w:themeColor="text1"/>
          <w:kern w:val="2"/>
          <w:sz w:val="20"/>
          <w:szCs w:val="20"/>
          <w:lang w:bidi="ar-EG"/>
          <w14:ligatures w14:val="standardContextual"/>
        </w:rPr>
        <w:t>( 10  trials of 6 subjects, 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,18-50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(u)</w:t>
      </w:r>
      <w:r w:rsidRPr="000A47C9">
        <w:rPr>
          <w:rFonts w:asciiTheme="majorBidi" w:eastAsia="Calibri" w:hAnsiTheme="majorBidi" w:cstheme="majorBidi"/>
          <w:color w:val="000000" w:themeColor="text1"/>
          <w:sz w:val="20"/>
          <w:szCs w:val="20"/>
          <w:lang w:bidi="ar-EG"/>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 xml:space="preserve">ingle oral dose of 25 mg -fed 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( 10  trials of 6 subjects, 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,18-50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(v)</w:t>
      </w:r>
      <w:r w:rsidRPr="000A47C9">
        <w:rPr>
          <w:rFonts w:asciiTheme="majorBidi" w:eastAsia="Calibri" w:hAnsiTheme="majorBidi" w:cstheme="majorBidi"/>
          <w:color w:val="000000" w:themeColor="text1"/>
          <w:sz w:val="20"/>
          <w:szCs w:val="20"/>
          <w:lang w:bidi="ar-EG"/>
        </w:rPr>
        <w:t xml:space="preserve"> </w:t>
      </w:r>
      <w:r w:rsidRPr="000A47C9">
        <w:rPr>
          <w:rFonts w:asciiTheme="majorBidi" w:eastAsia="Calibri" w:hAnsiTheme="majorBidi" w:cstheme="majorBidi"/>
          <w:color w:val="000000" w:themeColor="text1"/>
          <w:kern w:val="2"/>
          <w:sz w:val="20"/>
          <w:szCs w:val="20"/>
          <w:lang w:bidi="ar-EG"/>
          <w14:ligatures w14:val="standardContextual"/>
        </w:rPr>
        <w:t>a s</w:t>
      </w:r>
      <w:r w:rsidRPr="000A47C9">
        <w:rPr>
          <w:rFonts w:asciiTheme="majorBidi" w:eastAsia="Calibri" w:hAnsiTheme="majorBidi" w:cstheme="majorBidi"/>
          <w:color w:val="000000" w:themeColor="text1"/>
          <w:kern w:val="2"/>
          <w:sz w:val="20"/>
          <w:szCs w:val="20"/>
          <w14:ligatures w14:val="standardContextual"/>
        </w:rPr>
        <w:t>ingle oral dose of 50 mg</w:t>
      </w:r>
      <w:r w:rsidRPr="000A47C9">
        <w:rPr>
          <w:rFonts w:asciiTheme="majorBidi" w:eastAsia="SimSun" w:hAnsiTheme="majorBidi" w:cstheme="majorBidi"/>
          <w:color w:val="000000" w:themeColor="text1"/>
          <w:sz w:val="20"/>
          <w:szCs w:val="20"/>
          <w:lang w:eastAsia="zh-CN" w:bidi="ar"/>
        </w:rPr>
        <w:t xml:space="preserve"> </w:t>
      </w:r>
      <w:r w:rsidRPr="000A47C9">
        <w:rPr>
          <w:rFonts w:asciiTheme="majorBidi" w:eastAsia="Calibri" w:hAnsiTheme="majorBidi" w:cstheme="majorBidi"/>
          <w:color w:val="000000" w:themeColor="text1"/>
          <w:kern w:val="2"/>
          <w:sz w:val="20"/>
          <w:szCs w:val="20"/>
          <w14:ligatures w14:val="standardContextual"/>
        </w:rPr>
        <w:t xml:space="preserve">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( 10  trials of 6 subjects, 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,18-50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(w)</w:t>
      </w:r>
      <w:r w:rsidRPr="000A47C9">
        <w:rPr>
          <w:rFonts w:asciiTheme="majorBidi" w:eastAsia="Calibri" w:hAnsiTheme="majorBidi" w:cstheme="majorBidi"/>
          <w:color w:val="000000" w:themeColor="text1"/>
          <w:sz w:val="20"/>
          <w:szCs w:val="20"/>
          <w:lang w:bidi="ar-EG"/>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100 mg</w:t>
      </w:r>
      <w:r w:rsidRPr="000A47C9">
        <w:rPr>
          <w:rFonts w:asciiTheme="majorBidi" w:eastAsia="SimSun" w:hAnsiTheme="majorBidi" w:cstheme="majorBidi"/>
          <w:color w:val="000000" w:themeColor="text1"/>
          <w:sz w:val="20"/>
          <w:szCs w:val="20"/>
          <w:lang w:eastAsia="zh-CN" w:bidi="ar"/>
        </w:rPr>
        <w:t xml:space="preserve"> </w:t>
      </w:r>
      <w:r w:rsidRPr="000A47C9">
        <w:rPr>
          <w:rFonts w:asciiTheme="majorBidi" w:eastAsia="Calibri" w:hAnsiTheme="majorBidi" w:cstheme="majorBidi"/>
          <w:color w:val="000000" w:themeColor="text1"/>
          <w:kern w:val="2"/>
          <w:sz w:val="20"/>
          <w:szCs w:val="20"/>
          <w14:ligatures w14:val="standardContextual"/>
        </w:rPr>
        <w:t xml:space="preserve">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( 10  trials of 6 subjects, 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,18-50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(x)</w:t>
      </w:r>
      <w:r w:rsidRPr="000A47C9">
        <w:rPr>
          <w:rFonts w:asciiTheme="majorBidi" w:eastAsia="Calibri" w:hAnsiTheme="majorBidi" w:cstheme="majorBidi"/>
          <w:color w:val="000000" w:themeColor="text1"/>
          <w:sz w:val="20"/>
          <w:szCs w:val="20"/>
          <w:lang w:bidi="ar-EG"/>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200 mg</w:t>
      </w:r>
      <w:r w:rsidRPr="000A47C9">
        <w:rPr>
          <w:rFonts w:asciiTheme="majorBidi" w:eastAsia="SimSun" w:hAnsiTheme="majorBidi" w:cstheme="majorBidi"/>
          <w:color w:val="000000" w:themeColor="text1"/>
          <w:sz w:val="20"/>
          <w:szCs w:val="20"/>
          <w:lang w:eastAsia="zh-CN" w:bidi="ar"/>
        </w:rPr>
        <w:t xml:space="preserve"> </w:t>
      </w:r>
      <w:r w:rsidRPr="000A47C9">
        <w:rPr>
          <w:rFonts w:asciiTheme="majorBidi" w:eastAsia="Calibri" w:hAnsiTheme="majorBidi" w:cstheme="majorBidi"/>
          <w:color w:val="000000" w:themeColor="text1"/>
          <w:kern w:val="2"/>
          <w:sz w:val="20"/>
          <w:szCs w:val="20"/>
          <w14:ligatures w14:val="standardContextual"/>
        </w:rPr>
        <w:t xml:space="preserve">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( 10  trials of 6 subjects, 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,18-50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(y)</w:t>
      </w:r>
      <w:r w:rsidRPr="000A47C9">
        <w:rPr>
          <w:rFonts w:asciiTheme="majorBidi" w:eastAsia="Calibri" w:hAnsiTheme="majorBidi" w:cstheme="majorBidi"/>
          <w:color w:val="000000" w:themeColor="text1"/>
          <w:sz w:val="20"/>
          <w:szCs w:val="20"/>
          <w:lang w:bidi="ar-EG"/>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400 mg</w:t>
      </w:r>
      <w:r w:rsidRPr="000A47C9">
        <w:rPr>
          <w:rFonts w:asciiTheme="majorBidi" w:eastAsia="SimSun" w:hAnsiTheme="majorBidi" w:cstheme="majorBidi"/>
          <w:color w:val="000000" w:themeColor="text1"/>
          <w:sz w:val="20"/>
          <w:szCs w:val="20"/>
          <w:lang w:eastAsia="zh-CN" w:bidi="ar"/>
        </w:rPr>
        <w:t xml:space="preserve"> </w:t>
      </w:r>
      <w:r w:rsidRPr="000A47C9">
        <w:rPr>
          <w:rFonts w:asciiTheme="majorBidi" w:eastAsia="Calibri" w:hAnsiTheme="majorBidi" w:cstheme="majorBidi"/>
          <w:color w:val="000000" w:themeColor="text1"/>
          <w:kern w:val="2"/>
          <w:sz w:val="20"/>
          <w:szCs w:val="20"/>
          <w14:ligatures w14:val="standardContextual"/>
        </w:rPr>
        <w:t xml:space="preserve">of </w:t>
      </w:r>
      <w:r w:rsidRPr="000A47C9">
        <w:rPr>
          <w:rFonts w:asciiTheme="majorBidi" w:eastAsia="Calibri" w:hAnsiTheme="majorBidi" w:cstheme="majorBidi"/>
          <w:color w:val="000000" w:themeColor="text1"/>
          <w:sz w:val="20"/>
          <w:szCs w:val="20"/>
        </w:rPr>
        <w:t>s</w:t>
      </w:r>
      <w:r w:rsidRPr="000A47C9">
        <w:rPr>
          <w:rFonts w:asciiTheme="majorBidi" w:eastAsia="Calibri" w:hAnsiTheme="majorBidi" w:cstheme="majorBidi"/>
          <w:color w:val="000000" w:themeColor="text1"/>
          <w:kern w:val="2"/>
          <w:sz w:val="20"/>
          <w:szCs w:val="20"/>
          <w14:ligatures w14:val="standardContextual"/>
        </w:rPr>
        <w:t>itagliptin</w:t>
      </w:r>
      <w:r w:rsidRPr="000A47C9">
        <w:rPr>
          <w:rFonts w:asciiTheme="majorBidi" w:eastAsia="Calibri" w:hAnsiTheme="majorBidi" w:cstheme="majorBidi"/>
          <w:color w:val="000000" w:themeColor="text1"/>
          <w:kern w:val="2"/>
          <w:sz w:val="20"/>
          <w:szCs w:val="20"/>
          <w:lang w:bidi="ar-EG"/>
          <w14:ligatures w14:val="standardContextual"/>
        </w:rPr>
        <w:t xml:space="preserve">( 10 trials of 6 subjects, </w:t>
      </w:r>
      <w:r w:rsidRPr="000A47C9">
        <w:rPr>
          <w:rFonts w:asciiTheme="majorBidi" w:eastAsia="Calibri" w:hAnsiTheme="majorBidi" w:cstheme="majorBidi"/>
          <w:color w:val="000000" w:themeColor="text1"/>
          <w:kern w:val="2"/>
          <w:sz w:val="20"/>
          <w:szCs w:val="20"/>
          <w:lang w:bidi="ar-EG"/>
          <w14:ligatures w14:val="standardContextual"/>
        </w:rPr>
        <w:lastRenderedPageBreak/>
        <w:t>male volunteer</w:t>
      </w:r>
      <w:r w:rsidRPr="000A47C9">
        <w:rPr>
          <w:rFonts w:asciiTheme="majorBidi" w:eastAsia="Calibri" w:hAnsiTheme="majorBidi" w:cstheme="majorBidi"/>
          <w:color w:val="000000" w:themeColor="text1"/>
          <w:sz w:val="20"/>
          <w:szCs w:val="20"/>
          <w:lang w:bidi="ar-EG"/>
        </w:rPr>
        <w:t>s</w:t>
      </w:r>
      <w:r w:rsidRPr="000A47C9">
        <w:rPr>
          <w:rFonts w:asciiTheme="majorBidi" w:eastAsia="Calibri" w:hAnsiTheme="majorBidi" w:cstheme="majorBidi"/>
          <w:color w:val="000000" w:themeColor="text1"/>
          <w:kern w:val="2"/>
          <w:sz w:val="20"/>
          <w:szCs w:val="20"/>
          <w:lang w:bidi="ar-EG"/>
          <w14:ligatures w14:val="standardContextual"/>
        </w:rPr>
        <w:t>,18-50 years)</w:t>
      </w:r>
      <w:r w:rsidRPr="000A47C9">
        <w:rPr>
          <w:rFonts w:asciiTheme="majorBidi" w:eastAsia="Calibri" w:hAnsiTheme="majorBidi" w:cstheme="majorBidi"/>
          <w:color w:val="000000" w:themeColor="text1"/>
          <w:kern w:val="2"/>
          <w:sz w:val="20"/>
          <w:szCs w:val="20"/>
          <w:lang w:bidi="ar-EG"/>
          <w14:ligatures w14:val="standardContextual"/>
        </w:rPr>
        <w:fldChar w:fldCharType="begin"/>
      </w:r>
      <w:r w:rsidRPr="000A47C9">
        <w:rPr>
          <w:rFonts w:asciiTheme="majorBidi" w:eastAsia="Calibri" w:hAnsiTheme="majorBidi" w:cstheme="majorBidi"/>
          <w:color w:val="000000" w:themeColor="text1"/>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color w:val="000000" w:themeColor="text1"/>
          <w:kern w:val="2"/>
          <w:sz w:val="20"/>
          <w:szCs w:val="20"/>
          <w:lang w:bidi="ar-EG"/>
          <w14:ligatures w14:val="standardContextual"/>
        </w:rPr>
        <w:fldChar w:fldCharType="separate"/>
      </w:r>
      <w:r w:rsidRPr="000A47C9">
        <w:rPr>
          <w:rFonts w:asciiTheme="majorBidi" w:eastAsia="Calibri" w:hAnsiTheme="majorBidi" w:cstheme="majorBidi"/>
          <w:color w:val="000000" w:themeColor="text1"/>
          <w:kern w:val="2"/>
          <w:sz w:val="20"/>
          <w:szCs w:val="20"/>
          <w:lang w:bidi="ar-EG"/>
          <w14:ligatures w14:val="standardContextual"/>
        </w:rPr>
        <w:t>[17]</w:t>
      </w:r>
      <w:r w:rsidRPr="000A47C9">
        <w:rPr>
          <w:rFonts w:asciiTheme="majorBidi" w:eastAsia="Calibri" w:hAnsiTheme="majorBidi" w:cstheme="majorBidi"/>
          <w:color w:val="000000" w:themeColor="text1"/>
          <w:kern w:val="2"/>
          <w:sz w:val="20"/>
          <w:szCs w:val="20"/>
          <w:lang w:bidi="ar-EG"/>
          <w14:ligatures w14:val="standardContextual"/>
        </w:rPr>
        <w:fldChar w:fldCharType="end"/>
      </w:r>
      <w:r w:rsidR="00EA3B2C" w:rsidRPr="000A47C9">
        <w:rPr>
          <w:rFonts w:asciiTheme="majorBidi" w:eastAsia="Calibri" w:hAnsiTheme="majorBidi" w:cstheme="majorBidi"/>
          <w:color w:val="000000" w:themeColor="text1"/>
          <w:kern w:val="2"/>
          <w:sz w:val="20"/>
          <w:szCs w:val="20"/>
          <w:lang w:bidi="ar-EG"/>
          <w14:ligatures w14:val="standardContextual"/>
        </w:rPr>
        <w:t>.</w:t>
      </w:r>
      <w:r w:rsidRPr="000A47C9">
        <w:rPr>
          <w:rFonts w:asciiTheme="majorBidi" w:eastAsia="Calibri" w:hAnsiTheme="majorBidi" w:cstheme="majorBidi"/>
          <w:color w:val="000000" w:themeColor="text1"/>
          <w:kern w:val="2"/>
          <w:sz w:val="20"/>
          <w:szCs w:val="20"/>
          <w:lang w:bidi="ar-EG"/>
          <w14:ligatures w14:val="standardContextual"/>
        </w:rPr>
        <w:t xml:space="preserve"> </w:t>
      </w:r>
      <w:r w:rsidRPr="000A47C9">
        <w:rPr>
          <w:rFonts w:asciiTheme="majorBidi" w:eastAsia="Calibri" w:hAnsiTheme="majorBidi" w:cstheme="majorBidi"/>
          <w:color w:val="000000" w:themeColor="text1"/>
          <w:kern w:val="2"/>
          <w:sz w:val="20"/>
          <w:szCs w:val="20"/>
          <w14:ligatures w14:val="standardContextual"/>
        </w:rPr>
        <w:t>Solid black lines represent the simulated average concentration, red dots represent the observed clinical data, and grey lines represent the 5</w:t>
      </w:r>
      <w:r w:rsidRPr="000A47C9">
        <w:rPr>
          <w:rFonts w:asciiTheme="majorBidi" w:eastAsia="Calibri" w:hAnsiTheme="majorBidi" w:cstheme="majorBidi"/>
          <w:color w:val="000000" w:themeColor="text1"/>
          <w:kern w:val="2"/>
          <w:sz w:val="20"/>
          <w:szCs w:val="20"/>
          <w:vertAlign w:val="superscript"/>
          <w14:ligatures w14:val="standardContextual"/>
        </w:rPr>
        <w:t>th</w:t>
      </w:r>
      <w:r w:rsidRPr="000A47C9">
        <w:rPr>
          <w:rFonts w:asciiTheme="majorBidi" w:eastAsia="Calibri" w:hAnsiTheme="majorBidi" w:cstheme="majorBidi"/>
          <w:color w:val="000000" w:themeColor="text1"/>
          <w:kern w:val="2"/>
          <w:sz w:val="20"/>
          <w:szCs w:val="20"/>
          <w14:ligatures w14:val="standardContextual"/>
        </w:rPr>
        <w:t xml:space="preserve"> percentile and the 95</w:t>
      </w:r>
      <w:r w:rsidRPr="000A47C9">
        <w:rPr>
          <w:rFonts w:asciiTheme="majorBidi" w:eastAsia="Calibri" w:hAnsiTheme="majorBidi" w:cstheme="majorBidi"/>
          <w:color w:val="000000" w:themeColor="text1"/>
          <w:kern w:val="2"/>
          <w:sz w:val="20"/>
          <w:szCs w:val="20"/>
          <w:vertAlign w:val="superscript"/>
          <w14:ligatures w14:val="standardContextual"/>
        </w:rPr>
        <w:t>th</w:t>
      </w:r>
      <w:r w:rsidRPr="000A47C9">
        <w:rPr>
          <w:rFonts w:asciiTheme="majorBidi" w:eastAsia="Calibri" w:hAnsiTheme="majorBidi" w:cstheme="majorBidi"/>
          <w:color w:val="000000" w:themeColor="text1"/>
          <w:kern w:val="2"/>
          <w:sz w:val="20"/>
          <w:szCs w:val="20"/>
          <w14:ligatures w14:val="standardContextual"/>
        </w:rPr>
        <w:t xml:space="preserve"> percentiles.       </w:t>
      </w:r>
    </w:p>
    <w:p w14:paraId="46D555B9" w14:textId="77777777" w:rsidR="001F137D" w:rsidRPr="000A47C9" w:rsidRDefault="001F137D">
      <w:pPr>
        <w:jc w:val="both"/>
        <w:rPr>
          <w:rFonts w:asciiTheme="majorBidi" w:eastAsia="Calibri" w:hAnsiTheme="majorBidi" w:cstheme="majorBidi"/>
          <w:color w:val="000000" w:themeColor="text1"/>
          <w:kern w:val="2"/>
          <w:sz w:val="20"/>
          <w:szCs w:val="20"/>
          <w14:ligatures w14:val="standardContextual"/>
        </w:rPr>
      </w:pPr>
    </w:p>
    <w:p w14:paraId="014669C9" w14:textId="77777777" w:rsidR="001F137D" w:rsidRPr="000A47C9" w:rsidRDefault="001F137D">
      <w:pPr>
        <w:jc w:val="both"/>
        <w:rPr>
          <w:rFonts w:asciiTheme="majorBidi" w:eastAsia="Calibri" w:hAnsiTheme="majorBidi" w:cstheme="majorBidi"/>
          <w:color w:val="000000" w:themeColor="text1"/>
          <w:kern w:val="2"/>
          <w:sz w:val="20"/>
          <w:szCs w:val="20"/>
          <w14:ligatures w14:val="standardContextual"/>
        </w:rPr>
      </w:pPr>
    </w:p>
    <w:p w14:paraId="0554F3C1" w14:textId="77777777" w:rsidR="001F137D" w:rsidRPr="000A47C9" w:rsidRDefault="001F137D">
      <w:pPr>
        <w:jc w:val="both"/>
        <w:rPr>
          <w:rFonts w:asciiTheme="majorBidi" w:eastAsia="Calibri" w:hAnsiTheme="majorBidi" w:cstheme="majorBidi"/>
          <w:color w:val="000000" w:themeColor="text1"/>
          <w:kern w:val="2"/>
          <w:sz w:val="20"/>
          <w:szCs w:val="20"/>
          <w14:ligatures w14:val="standardContextual"/>
        </w:rPr>
      </w:pPr>
    </w:p>
    <w:p w14:paraId="2717DB47" w14:textId="77777777" w:rsidR="001F137D" w:rsidRPr="000A47C9" w:rsidRDefault="001F137D">
      <w:pPr>
        <w:jc w:val="both"/>
        <w:rPr>
          <w:rFonts w:asciiTheme="majorBidi" w:eastAsia="Calibri" w:hAnsiTheme="majorBidi" w:cstheme="majorBidi"/>
          <w:color w:val="000000" w:themeColor="text1"/>
          <w:kern w:val="2"/>
          <w:sz w:val="20"/>
          <w:szCs w:val="20"/>
          <w14:ligatures w14:val="standardContextual"/>
        </w:rPr>
      </w:pPr>
    </w:p>
    <w:p w14:paraId="5943FF8D" w14:textId="77777777" w:rsidR="001F137D" w:rsidRPr="000A47C9" w:rsidRDefault="001F137D">
      <w:pPr>
        <w:jc w:val="both"/>
        <w:rPr>
          <w:rFonts w:asciiTheme="majorBidi" w:eastAsia="Calibri" w:hAnsiTheme="majorBidi" w:cstheme="majorBidi"/>
          <w:color w:val="000000" w:themeColor="text1"/>
          <w:kern w:val="2"/>
          <w:sz w:val="20"/>
          <w:szCs w:val="20"/>
          <w14:ligatures w14:val="standardContextual"/>
        </w:rPr>
      </w:pPr>
    </w:p>
    <w:p w14:paraId="20AFAD16" w14:textId="77777777" w:rsidR="001F137D" w:rsidRPr="000A47C9" w:rsidRDefault="001F137D">
      <w:pPr>
        <w:jc w:val="both"/>
        <w:rPr>
          <w:rFonts w:asciiTheme="majorBidi" w:eastAsia="Calibri" w:hAnsiTheme="majorBidi" w:cstheme="majorBidi"/>
          <w:color w:val="000000" w:themeColor="text1"/>
          <w:kern w:val="2"/>
          <w:sz w:val="20"/>
          <w:szCs w:val="20"/>
          <w14:ligatures w14:val="standardContextual"/>
        </w:rPr>
      </w:pPr>
    </w:p>
    <w:p w14:paraId="0E8FF385" w14:textId="77777777" w:rsidR="001F137D" w:rsidRPr="000A47C9" w:rsidRDefault="00000000">
      <w:pPr>
        <w:jc w:val="both"/>
        <w:rPr>
          <w:rFonts w:asciiTheme="majorBidi" w:hAnsiTheme="majorBidi" w:cstheme="majorBidi"/>
          <w:sz w:val="20"/>
          <w:szCs w:val="20"/>
        </w:rPr>
      </w:pPr>
      <w:r w:rsidRPr="000A47C9">
        <w:rPr>
          <w:rFonts w:asciiTheme="majorBidi" w:eastAsia="Calibri" w:hAnsiTheme="majorBidi" w:cstheme="majorBidi"/>
          <w:color w:val="000000" w:themeColor="text1"/>
          <w:kern w:val="2"/>
          <w:sz w:val="20"/>
          <w:szCs w:val="20"/>
          <w14:ligatures w14:val="standardContextual"/>
        </w:rPr>
        <w:t xml:space="preserve"> </w:t>
      </w:r>
    </w:p>
    <w:p w14:paraId="437DF694" w14:textId="77777777" w:rsidR="001F137D" w:rsidRPr="000A47C9" w:rsidRDefault="00000000">
      <w:pPr>
        <w:rPr>
          <w:rFonts w:asciiTheme="majorBidi" w:eastAsia="Calibri" w:hAnsiTheme="majorBidi" w:cstheme="majorBidi"/>
          <w:color w:val="000000" w:themeColor="text1"/>
          <w:kern w:val="2"/>
          <w:sz w:val="20"/>
          <w:szCs w:val="20"/>
          <w14:ligatures w14:val="standardContextual"/>
        </w:rPr>
      </w:pPr>
      <w:r w:rsidRPr="000A47C9">
        <w:rPr>
          <w:rFonts w:asciiTheme="majorBidi" w:eastAsia="Calibri" w:hAnsiTheme="majorBidi" w:cstheme="majorBidi"/>
          <w:noProof/>
          <w:color w:val="000000" w:themeColor="text1"/>
          <w:kern w:val="2"/>
          <w:sz w:val="20"/>
          <w:szCs w:val="20"/>
          <w14:ligatures w14:val="standardContextual"/>
        </w:rPr>
        <w:drawing>
          <wp:inline distT="0" distB="0" distL="114300" distR="114300" wp14:anchorId="31EB964D" wp14:editId="35F1E110">
            <wp:extent cx="5266690" cy="4703445"/>
            <wp:effectExtent l="0" t="0" r="6350" b="5715"/>
            <wp:docPr id="2" name="Picture 2" descr="duloxtine supplementary file.pptx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loxtine supplementary file.pptx13-3"/>
                    <pic:cNvPicPr>
                      <a:picLocks noChangeAspect="1"/>
                    </pic:cNvPicPr>
                  </pic:nvPicPr>
                  <pic:blipFill>
                    <a:blip r:embed="rId10"/>
                    <a:stretch>
                      <a:fillRect/>
                    </a:stretch>
                  </pic:blipFill>
                  <pic:spPr>
                    <a:xfrm>
                      <a:off x="0" y="0"/>
                      <a:ext cx="5266690" cy="4703445"/>
                    </a:xfrm>
                    <a:prstGeom prst="rect">
                      <a:avLst/>
                    </a:prstGeom>
                  </pic:spPr>
                </pic:pic>
              </a:graphicData>
            </a:graphic>
          </wp:inline>
        </w:drawing>
      </w:r>
    </w:p>
    <w:p w14:paraId="52696D9F" w14:textId="77777777" w:rsidR="001F137D" w:rsidRPr="000A47C9" w:rsidRDefault="001F137D">
      <w:pPr>
        <w:jc w:val="both"/>
        <w:rPr>
          <w:rFonts w:asciiTheme="majorBidi" w:hAnsiTheme="majorBidi" w:cstheme="majorBidi"/>
          <w:sz w:val="20"/>
          <w:szCs w:val="20"/>
        </w:rPr>
      </w:pPr>
    </w:p>
    <w:p w14:paraId="319F4F25" w14:textId="50422967" w:rsidR="001F137D" w:rsidRPr="000A47C9" w:rsidRDefault="00000000">
      <w:pPr>
        <w:jc w:val="both"/>
        <w:rPr>
          <w:rFonts w:asciiTheme="majorBidi" w:hAnsiTheme="majorBidi" w:cstheme="majorBidi"/>
          <w:sz w:val="20"/>
          <w:szCs w:val="20"/>
        </w:rPr>
      </w:pPr>
      <w:r w:rsidRPr="000A47C9">
        <w:rPr>
          <w:rFonts w:asciiTheme="majorBidi" w:hAnsiTheme="majorBidi" w:cstheme="majorBidi"/>
          <w:sz w:val="20"/>
          <w:szCs w:val="20"/>
        </w:rPr>
        <w:t xml:space="preserve"> </w:t>
      </w:r>
      <w:r w:rsidRPr="000A47C9">
        <w:rPr>
          <w:rFonts w:asciiTheme="majorBidi" w:hAnsiTheme="majorBidi" w:cstheme="majorBidi"/>
          <w:b/>
          <w:bCs/>
          <w:sz w:val="20"/>
          <w:szCs w:val="20"/>
        </w:rPr>
        <w:t xml:space="preserve">Fig. S2 </w:t>
      </w:r>
      <w:r w:rsidRPr="000A47C9">
        <w:rPr>
          <w:rFonts w:asciiTheme="majorBidi" w:hAnsiTheme="majorBidi" w:cstheme="majorBidi"/>
          <w:sz w:val="20"/>
          <w:szCs w:val="20"/>
        </w:rPr>
        <w:t xml:space="preserve">Mean plasma concentration of duloxetine </w:t>
      </w:r>
      <w:r w:rsidRPr="000A47C9">
        <w:rPr>
          <w:rFonts w:asciiTheme="majorBidi" w:eastAsia="Calibri" w:hAnsiTheme="majorBidi" w:cstheme="majorBidi"/>
          <w:kern w:val="2"/>
          <w:sz w:val="20"/>
          <w:szCs w:val="20"/>
          <w14:ligatures w14:val="standardContextual"/>
        </w:rPr>
        <w:t xml:space="preserve">after </w:t>
      </w:r>
      <w:r w:rsidRPr="000A47C9">
        <w:rPr>
          <w:rFonts w:asciiTheme="majorBidi" w:eastAsia="Calibri" w:hAnsiTheme="majorBidi" w:cstheme="majorBidi"/>
          <w:color w:val="000000" w:themeColor="text1"/>
          <w:kern w:val="2"/>
          <w:sz w:val="20"/>
          <w:szCs w:val="20"/>
          <w:lang w:bidi="ar-EG"/>
          <w14:ligatures w14:val="standardContextual"/>
        </w:rPr>
        <w:t>(a) s</w:t>
      </w:r>
      <w:r w:rsidRPr="000A47C9">
        <w:rPr>
          <w:rFonts w:asciiTheme="majorBidi" w:eastAsia="Calibri" w:hAnsiTheme="majorBidi" w:cstheme="majorBidi"/>
          <w:color w:val="000000" w:themeColor="text1"/>
          <w:kern w:val="2"/>
          <w:sz w:val="20"/>
          <w:szCs w:val="20"/>
          <w14:ligatures w14:val="standardContextual"/>
        </w:rPr>
        <w:t>ingle oral dose of 20</w:t>
      </w:r>
      <w:r w:rsidRPr="000A47C9">
        <w:rPr>
          <w:rFonts w:asciiTheme="majorBidi" w:eastAsia="Calibri" w:hAnsiTheme="majorBidi" w:cstheme="majorBidi"/>
          <w:kern w:val="2"/>
          <w:sz w:val="20"/>
          <w:szCs w:val="20"/>
          <w14:ligatures w14:val="standardContextual"/>
        </w:rPr>
        <w:t xml:space="preserve"> </w:t>
      </w:r>
      <w:proofErr w:type="spellStart"/>
      <w:r w:rsidRPr="000A47C9">
        <w:rPr>
          <w:rFonts w:asciiTheme="majorBidi" w:eastAsia="Calibri" w:hAnsiTheme="majorBidi" w:cstheme="majorBidi"/>
          <w:kern w:val="2"/>
          <w:sz w:val="20"/>
          <w:szCs w:val="20"/>
          <w14:ligatures w14:val="standardContextual"/>
        </w:rPr>
        <w:t>mg</w:t>
      </w:r>
      <w:r w:rsidRPr="000A47C9">
        <w:rPr>
          <w:rFonts w:asciiTheme="majorBidi" w:eastAsia="SimSun" w:hAnsiTheme="majorBidi" w:cstheme="majorBidi"/>
          <w:color w:val="FFFFFF"/>
          <w:sz w:val="20"/>
          <w:szCs w:val="20"/>
          <w:lang w:eastAsia="zh-CN" w:bidi="ar"/>
        </w:rPr>
        <w:t>a</w:t>
      </w:r>
      <w:r w:rsidRPr="000A47C9">
        <w:rPr>
          <w:rFonts w:asciiTheme="majorBidi" w:eastAsia="Calibri" w:hAnsiTheme="majorBidi" w:cstheme="majorBidi"/>
          <w:kern w:val="2"/>
          <w:sz w:val="20"/>
          <w:szCs w:val="20"/>
          <w14:ligatures w14:val="standardContextual"/>
        </w:rPr>
        <w:t>of</w:t>
      </w:r>
      <w:proofErr w:type="spellEnd"/>
      <w:r w:rsidRPr="000A47C9">
        <w:rPr>
          <w:rFonts w:asciiTheme="majorBidi" w:eastAsia="Calibri" w:hAnsiTheme="majorBidi" w:cstheme="majorBidi"/>
          <w:kern w:val="2"/>
          <w:sz w:val="20"/>
          <w:szCs w:val="20"/>
          <w14:ligatures w14:val="standardContextual"/>
        </w:rPr>
        <w:t xml:space="preserve">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xml:space="preserve">( 10  trials of subjects,18-64 years,16%  females, child </w:t>
      </w:r>
      <w:proofErr w:type="spellStart"/>
      <w:r w:rsidRPr="000A47C9">
        <w:rPr>
          <w:rFonts w:asciiTheme="majorBidi" w:eastAsia="Calibri" w:hAnsiTheme="majorBidi" w:cstheme="majorBidi"/>
          <w:kern w:val="2"/>
          <w:sz w:val="20"/>
          <w:szCs w:val="20"/>
          <w:lang w:bidi="ar-EG"/>
          <w14:ligatures w14:val="standardContextual"/>
        </w:rPr>
        <w:t>pugh</w:t>
      </w:r>
      <w:proofErr w:type="spellEnd"/>
      <w:r w:rsidRPr="000A47C9">
        <w:rPr>
          <w:rFonts w:asciiTheme="majorBidi" w:eastAsia="Calibri" w:hAnsiTheme="majorBidi" w:cstheme="majorBidi"/>
          <w:kern w:val="2"/>
          <w:sz w:val="20"/>
          <w:szCs w:val="20"/>
          <w:lang w:bidi="ar-EG"/>
          <w14:ligatures w14:val="standardContextual"/>
        </w:rPr>
        <w:t xml:space="preserve"> (B))</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&lt;EndNote&gt;&lt;Cite&gt;&lt;Author&gt;Suri&lt;/Author&gt;&lt;Year&gt;2005&lt;/Year&gt;&lt;RecNum&gt;60&lt;/RecNum&gt;&lt;DisplayText&gt;[22]&lt;/DisplayText&gt;&lt;record&gt;&lt;rec-number&gt;60&lt;/rec-number&gt;&lt;foreign-keys&gt;&lt;key app="EN" db-id="vz99xpx24axraaevf9k5xz26aad0z5ftw9w5" timestamp="1761721587"&gt;60&lt;/key&gt;&lt;/foreign-keys&gt;&lt;ref-type name="Journal Article"&gt;17&lt;/ref-type&gt;&lt;contributors&gt;&lt;authors&gt;&lt;author&gt;Suri, A&lt;/author&gt;&lt;author&gt;Reddy, S&lt;/author&gt;&lt;author&gt;Gonzales, C&lt;/author&gt;&lt;author&gt;Knadler, MP&lt;/author&gt;&lt;author&gt;Branch, RA&lt;/author&gt;&lt;author&gt;Skinner, MH&lt;/author&gt;&lt;/authors&gt;&lt;/contributors&gt;&lt;titles&gt;&lt;title&gt;Duloxetine pharmacokinetics in cirrhotics compared with healthy subjects&lt;/title&gt;&lt;secondary-title&gt;International Journal of Clinical Pharmacology &amp;amp; Therapeutics&lt;/secondary-title&gt;&lt;/titles&gt;&lt;periodical&gt;&lt;full-title&gt;International Journal of Clinical Pharmacology &amp;amp; Therapeutics&lt;/full-title&gt;&lt;/periodical&gt;&lt;volume&gt;43&lt;/volume&gt;&lt;number&gt;2&lt;/number&gt;&lt;dates&gt;&lt;year&gt;2005&lt;/year&gt;&lt;/dates&gt;&lt;isbn&gt;0946-1965&lt;/isbn&gt;&lt;urls&gt;&lt;/urls&gt;&lt;/record&gt;&lt;/Cite&gt;&lt;/EndNote&gt;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[22]</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 xml:space="preserve">. </w:t>
      </w:r>
      <w:r w:rsidRPr="000A47C9">
        <w:rPr>
          <w:rFonts w:asciiTheme="majorBidi" w:eastAsia="Calibri" w:hAnsiTheme="majorBidi" w:cstheme="majorBidi"/>
          <w:kern w:val="2"/>
          <w:sz w:val="20"/>
          <w:szCs w:val="20"/>
          <w:lang w:bidi="ar-EG"/>
          <w14:ligatures w14:val="standardContextual"/>
        </w:rPr>
        <w:t xml:space="preserve">(b)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20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subjects,18-64 years,14 %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&lt;EndNote&gt;&lt;Cite&gt;&lt;Author&gt;Suri&lt;/Author&gt;&lt;Year&gt;2005&lt;/Year&gt;&lt;RecNum&gt;60&lt;/RecNum&gt;&lt;DisplayText&gt;[22]&lt;/DisplayText&gt;&lt;record&gt;&lt;rec-number&gt;60&lt;/rec-number&gt;&lt;foreign-keys&gt;&lt;key app="EN" db-id="vz99xpx24axraaevf9k5xz26aad0z5ftw9w5" timestamp="1761721587"&gt;60&lt;/key&gt;&lt;/foreign-keys&gt;&lt;ref-type name="Journal Article"&gt;17&lt;/ref-type&gt;&lt;contributors&gt;&lt;authors&gt;&lt;author&gt;Suri, A&lt;/author&gt;&lt;author&gt;Reddy, S&lt;/author&gt;&lt;author&gt;Gonzales, C&lt;/author&gt;&lt;author&gt;Knadler, MP&lt;/author&gt;&lt;author&gt;Branch, RA&lt;/author&gt;&lt;author&gt;Skinner, MH&lt;/author&gt;&lt;/authors&gt;&lt;/contributors&gt;&lt;titles&gt;&lt;title&gt;Duloxetine pharmacokinetics in cirrhotics compared with healthy subjects&lt;/title&gt;&lt;secondary-title&gt;International Journal of Clinical Pharmacology &amp;amp; Therapeutics&lt;/secondary-title&gt;&lt;/titles&gt;&lt;periodical&gt;&lt;full-title&gt;International Journal of Clinical Pharmacology &amp;amp; Therapeutics&lt;/full-title&gt;&lt;/periodical&gt;&lt;volume&gt;43&lt;/volume&gt;&lt;number&gt;2&lt;/number&gt;&lt;dates&gt;&lt;year&gt;2005&lt;/year&gt;&lt;/dates&gt;&lt;isbn&gt;0946-1965&lt;/isbn&gt;&lt;urls&gt;&lt;/urls&gt;&lt;/record&gt;&lt;/Cite&gt;&lt;/EndNote&gt;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[22]</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(c)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22.4</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12 subjects,22-</w:t>
      </w:r>
      <w:r w:rsidRPr="000A47C9">
        <w:rPr>
          <w:rFonts w:asciiTheme="majorBidi" w:eastAsia="Calibri" w:hAnsiTheme="majorBidi" w:cstheme="majorBidi"/>
          <w:kern w:val="2"/>
          <w:sz w:val="20"/>
          <w:szCs w:val="20"/>
          <w:lang w:bidi="ar-EG"/>
          <w14:ligatures w14:val="standardContextual"/>
        </w:rPr>
        <w:lastRenderedPageBreak/>
        <w:t>25 years,50 %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&lt;EndNote&gt;&lt;Cite&gt;&lt;Author&gt;Ma&lt;/Author&gt;&lt;Year&gt;2007&lt;/Year&gt;&lt;RecNum&gt;63&lt;/RecNum&gt;&lt;DisplayText&gt;[25]&lt;/DisplayText&gt;&lt;record&gt;&lt;rec-number&gt;63&lt;/rec-number&gt;&lt;foreign-keys&gt;&lt;key app="EN" db-id="vz99xpx24axraaevf9k5xz26aad0z5ftw9w5" timestamp="1761721717"&gt;63&lt;/key&gt;&lt;/foreign-keys&gt;&lt;ref-type name="Journal Article"&gt;17&lt;/ref-type&gt;&lt;contributors&gt;&lt;authors&gt;&lt;author&gt;Ma, Ning&lt;/author&gt;&lt;author&gt;Zhang, Bi-Kui&lt;/author&gt;&lt;author&gt;Chen, Ben-Mei&lt;/author&gt;&lt;author&gt;Xu, Ping&lt;/author&gt;&lt;author&gt;Wang, Feng&lt;/author&gt;&lt;author&gt;Zhu, Rong-Hua&lt;/author&gt;&lt;author&gt;Feng, Sheng&lt;/author&gt;&lt;author&gt;Xiang, Da-Xiong&lt;/author&gt;&lt;author&gt;Zhu, Yun-Gui&lt;/author&gt;&lt;/authors&gt;&lt;/contributors&gt;&lt;titles&gt;&lt;title&gt;Determination of duloxetine in human plasma via LC/MS and subsequent application to a pharmacokinetic study in healthy Chinese volunteers&lt;/title&gt;&lt;secondary-title&gt;Clinica chimica acta&lt;/secondary-title&gt;&lt;/titles&gt;&lt;periodical&gt;&lt;full-title&gt;Clinica chimica acta&lt;/full-title&gt;&lt;/periodical&gt;&lt;pages&gt;100-105&lt;/pages&gt;&lt;volume&gt;380&lt;/volume&gt;&lt;number&gt;1-2&lt;/number&gt;&lt;dates&gt;&lt;year&gt;2007&lt;/year&gt;&lt;/dates&gt;&lt;isbn&gt;0009-8981&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[25]</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(d)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44.8</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12 subjects,22-25 years,50 %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&lt;EndNote&gt;&lt;Cite&gt;&lt;Author&gt;Tianmei&lt;/Author&gt;&lt;Year&gt;2007&lt;/Year&gt;&lt;RecNum&gt;42&lt;/RecNum&gt;&lt;DisplayText&gt;[23]&lt;/DisplayText&gt;&lt;record&gt;&lt;rec-number&gt;42&lt;/rec-number&gt;&lt;foreign-keys&gt;&lt;key app="EN" db-id="ffsszezz1axpzsezv92xa9ssrzarr5detps0" timestamp="1761934537"&gt;42&lt;/key&gt;&lt;/foreign-keys&gt;&lt;ref-type name="Journal Article"&gt;17&lt;/ref-type&gt;&lt;contributors&gt;&lt;authors&gt;&lt;author&gt;Tianmei, Si&lt;/author&gt;&lt;author&gt;Knadler, Mary Pat&lt;/author&gt;&lt;author&gt;Lim, Ming T&lt;/author&gt;&lt;author&gt;Yeo, Kwee Poo&lt;/author&gt;&lt;author&gt;Teng, Leyan&lt;/author&gt;&lt;author&gt;Liang, Shu&lt;/author&gt;&lt;author&gt;Pan, Alan X&lt;/author&gt;&lt;author&gt;Lobo, Evelyn D&lt;/author&gt;&lt;/authors&gt;&lt;/contributors&gt;&lt;titles&gt;&lt;title&gt;Pharmacokinetics and tolerability of duloxetine following oral administration to healthy Chinese subjects&lt;/title&gt;&lt;secondary-title&gt;Clinical pharmacokinetics&lt;/secondary-title&gt;&lt;/titles&gt;&lt;periodical&gt;&lt;full-title&gt;Clinical pharmacokinetics&lt;/full-title&gt;&lt;/periodical&gt;&lt;pages&gt;767-775&lt;/pages&gt;&lt;volume&gt;46&lt;/volume&gt;&lt;number&gt;9&lt;/number&gt;&lt;dates&gt;&lt;year&gt;2007&lt;/year&gt;&lt;/dates&gt;&lt;isbn&gt;0312-5963&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[23]</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 xml:space="preserve">. </w:t>
      </w:r>
      <w:r w:rsidRPr="000A47C9">
        <w:rPr>
          <w:rFonts w:asciiTheme="majorBidi" w:eastAsia="Calibri" w:hAnsiTheme="majorBidi" w:cstheme="majorBidi"/>
          <w:kern w:val="2"/>
          <w:sz w:val="20"/>
          <w:szCs w:val="20"/>
          <w:lang w:bidi="ar-EG"/>
          <w14:ligatures w14:val="standardContextual"/>
        </w:rPr>
        <w:t xml:space="preserve">(e)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67.2</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12 subjects,22-25 years,50 %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&lt;EndNote&gt;&lt;Cite&gt;&lt;Author&gt;Herman&lt;/Author&gt;&lt;Year&gt;2011&lt;/Year&gt;&lt;RecNum&gt;57&lt;/RecNum&gt;&lt;DisplayText&gt;[17]&lt;/DisplayText&gt;&lt;record&gt;&lt;rec-number&gt;57&lt;/rec-number&gt;&lt;foreign-keys&gt;&lt;key app="EN" db-id="vz99xpx24axraaevf9k5xz26aad0z5ftw9w5" timestamp="1761721428"&gt;57&lt;/key&gt;&lt;/foreign-keys&gt;&lt;ref-type name="Journal Article"&gt;17&lt;/ref-type&gt;&lt;contributors&gt;&lt;authors&gt;&lt;author&gt;Herman, Gary A&lt;/author&gt;&lt;author&gt;Mistry, Goutam C&lt;/author&gt;&lt;author&gt;Yi, Bingming&lt;/author&gt;&lt;author&gt;Bergman, Arthur J&lt;/author&gt;&lt;author&gt;Wang, Amy Q&lt;/author&gt;&lt;author&gt;Zeng, Wei&lt;/author&gt;&lt;author&gt;Chen, Li&lt;/author&gt;&lt;author&gt;Snyder, Karen&lt;/author&gt;&lt;author&gt;Ruckle, Jon L&lt;/author&gt;&lt;author&gt;Larson, Patrick J&lt;/author&gt;&lt;/authors&gt;&lt;/contributors&gt;&lt;titles&gt;&lt;title&gt;Evaluation of pharmacokinetic parameters and dipeptidyl peptidase‐4 inhibition following single doses of sitagliptin in healthy, young Japanese males&lt;/title&gt;&lt;secondary-title&gt;British journal of clinical pharmacology&lt;/secondary-title&gt;&lt;/titles&gt;&lt;periodical&gt;&lt;full-title&gt;British journal of clinical pharmacology&lt;/full-title&gt;&lt;/periodical&gt;&lt;pages&gt;429-436&lt;/pages&gt;&lt;volume&gt;71&lt;/volume&gt;&lt;number&gt;3&lt;/number&gt;&lt;dates&gt;&lt;year&gt;2011&lt;/year&gt;&lt;/dates&gt;&lt;isbn&gt;0306-5251&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[17]</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(f)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30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subjects,21-25 years,0 %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(g)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 xml:space="preserve">ingle oral dose of </w:t>
      </w:r>
      <w:r w:rsidRPr="000A47C9">
        <w:rPr>
          <w:rFonts w:asciiTheme="majorBidi" w:eastAsia="Calibri" w:hAnsiTheme="majorBidi" w:cstheme="majorBidi"/>
          <w:kern w:val="2"/>
          <w:sz w:val="20"/>
          <w:szCs w:val="20"/>
          <w14:ligatures w14:val="standardContextual"/>
        </w:rPr>
        <w:t xml:space="preserve"> 30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10 subjects,21-25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(h)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90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10 subjects,21-25 years,0 %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w:t>
      </w:r>
      <w:proofErr w:type="spellStart"/>
      <w:r w:rsidRPr="000A47C9">
        <w:rPr>
          <w:rFonts w:asciiTheme="majorBidi" w:eastAsia="Calibri" w:hAnsiTheme="majorBidi" w:cstheme="majorBidi"/>
          <w:kern w:val="2"/>
          <w:sz w:val="20"/>
          <w:szCs w:val="20"/>
          <w:lang w:bidi="ar-EG"/>
          <w14:ligatures w14:val="standardContextual"/>
        </w:rPr>
        <w:t>i</w:t>
      </w:r>
      <w:proofErr w:type="spellEnd"/>
      <w:r w:rsidRPr="000A47C9">
        <w:rPr>
          <w:rFonts w:asciiTheme="majorBidi" w:eastAsia="Calibri" w:hAnsiTheme="majorBidi" w:cstheme="majorBidi"/>
          <w:kern w:val="2"/>
          <w:sz w:val="20"/>
          <w:szCs w:val="20"/>
          <w:lang w:bidi="ar-EG"/>
          <w14:ligatures w14:val="standardContextual"/>
        </w:rPr>
        <w:t xml:space="preserve">)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90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10 subjects,21-25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(j)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60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10 subjects,21-25 years,0 %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(k)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60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10 subjects,21-25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(l) a multiple </w:t>
      </w:r>
      <w:r w:rsidRPr="000A47C9">
        <w:rPr>
          <w:rFonts w:asciiTheme="majorBidi" w:eastAsia="Calibri" w:hAnsiTheme="majorBidi" w:cstheme="majorBidi"/>
          <w:color w:val="000000" w:themeColor="text1"/>
          <w:kern w:val="2"/>
          <w:sz w:val="20"/>
          <w:szCs w:val="20"/>
          <w14:ligatures w14:val="standardContextual"/>
        </w:rPr>
        <w:t>oral dose of 30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Calibri" w:hAnsiTheme="majorBidi" w:cstheme="majorBidi"/>
          <w:kern w:val="2"/>
          <w:sz w:val="20"/>
          <w:szCs w:val="20"/>
          <w:lang w:bidi="ar-EG"/>
          <w14:ligatures w14:val="standardContextual"/>
        </w:rPr>
        <w:t>( 10 trials of 10 subjects,21-25 years,0 %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 xml:space="preserve">. </w:t>
      </w:r>
      <w:r w:rsidRPr="000A47C9">
        <w:rPr>
          <w:rFonts w:asciiTheme="majorBidi" w:hAnsiTheme="majorBidi" w:cstheme="majorBidi"/>
          <w:sz w:val="20"/>
          <w:szCs w:val="20"/>
        </w:rPr>
        <w:t>(m) a</w:t>
      </w:r>
      <w:r w:rsidRPr="000A47C9">
        <w:rPr>
          <w:rFonts w:asciiTheme="majorBidi" w:hAnsiTheme="majorBidi" w:cstheme="majorBidi"/>
          <w:b/>
          <w:bCs/>
          <w:sz w:val="20"/>
          <w:szCs w:val="20"/>
        </w:rPr>
        <w:t xml:space="preserve"> </w:t>
      </w:r>
      <w:r w:rsidRPr="000A47C9">
        <w:rPr>
          <w:rFonts w:asciiTheme="majorBidi" w:eastAsia="Calibri" w:hAnsiTheme="majorBidi" w:cstheme="majorBidi"/>
          <w:kern w:val="2"/>
          <w:sz w:val="20"/>
          <w:szCs w:val="20"/>
          <w:lang w:bidi="ar-EG"/>
          <w14:ligatures w14:val="standardContextual"/>
        </w:rPr>
        <w:t xml:space="preserve">multiple </w:t>
      </w:r>
      <w:r w:rsidRPr="000A47C9">
        <w:rPr>
          <w:rFonts w:asciiTheme="majorBidi" w:eastAsia="Calibri" w:hAnsiTheme="majorBidi" w:cstheme="majorBidi"/>
          <w:color w:val="000000" w:themeColor="text1"/>
          <w:kern w:val="2"/>
          <w:sz w:val="20"/>
          <w:szCs w:val="20"/>
          <w14:ligatures w14:val="standardContextual"/>
        </w:rPr>
        <w:t>oral dose of 30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Calibri" w:hAnsiTheme="majorBidi" w:cstheme="majorBidi"/>
          <w:kern w:val="2"/>
          <w:sz w:val="20"/>
          <w:szCs w:val="20"/>
          <w:lang w:bidi="ar-EG"/>
          <w14:ligatures w14:val="standardContextual"/>
        </w:rPr>
        <w:t>( 10  trials of 10 subjects,21-25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(n)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60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Calibri" w:hAnsiTheme="majorBidi" w:cstheme="majorBidi"/>
          <w:kern w:val="2"/>
          <w:sz w:val="20"/>
          <w:szCs w:val="20"/>
          <w:lang w:bidi="ar-EG"/>
          <w14:ligatures w14:val="standardContextual"/>
        </w:rPr>
        <w:t>( 10  trials of 10 subjects,20-45 years,40.6%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(o) a </w:t>
      </w:r>
      <w:r w:rsidRPr="000A47C9">
        <w:rPr>
          <w:rFonts w:asciiTheme="majorBidi" w:eastAsia="Calibri" w:hAnsiTheme="majorBidi" w:cstheme="majorBidi"/>
          <w:color w:val="000000" w:themeColor="text1"/>
          <w:kern w:val="2"/>
          <w:sz w:val="20"/>
          <w:szCs w:val="20"/>
          <w:lang w:bidi="ar-EG"/>
          <w14:ligatures w14:val="standardContextual"/>
        </w:rPr>
        <w:t xml:space="preserve">multiple </w:t>
      </w:r>
      <w:r w:rsidRPr="000A47C9">
        <w:rPr>
          <w:rFonts w:asciiTheme="majorBidi" w:eastAsia="Calibri" w:hAnsiTheme="majorBidi" w:cstheme="majorBidi"/>
          <w:color w:val="000000" w:themeColor="text1"/>
          <w:kern w:val="2"/>
          <w:sz w:val="20"/>
          <w:szCs w:val="20"/>
          <w14:ligatures w14:val="standardContextual"/>
        </w:rPr>
        <w:t>oral dose of 60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10 subjects,20-45years,40.6%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&lt;EndNote&gt;&lt;Cite&gt;&lt;Author&gt;Zhao&lt;/Author&gt;&lt;Year&gt;2009&lt;/Year&gt;&lt;RecNum&gt;59&lt;/RecNum&gt;&lt;DisplayText&gt;[21]&lt;/DisplayText&gt;&lt;record&gt;&lt;rec-number&gt;59&lt;/rec-number&gt;&lt;foreign-keys&gt;&lt;key app="EN" db-id="vz99xpx24axraaevf9k5xz26aad0z5ftw9w5" timestamp="1761721530"&gt;59&lt;/key&gt;&lt;/foreign-keys&gt;&lt;ref-type name="Journal Article"&gt;17&lt;/ref-type&gt;&lt;contributors&gt;&lt;authors&gt;&lt;author&gt;Zhao, Rui-ke&lt;/author&gt;&lt;author&gt;Cheng, Gang&lt;/author&gt;&lt;author&gt;Tang, Jing&lt;/author&gt;&lt;author&gt;Song, Juan&lt;/author&gt;&lt;author&gt;Peng, Wen-Xing&lt;/author&gt;&lt;/authors&gt;&lt;/contributors&gt;&lt;titles&gt;&lt;title&gt;Pharmacokinetics of duloxetine hydrochloride enteric-coated tablets in healthy Chinese volunteers: a randomized, open-label, single-and multiple-dose study&lt;/title&gt;&lt;secondary-title&gt;Clinical therapeutics&lt;/secondary-title&gt;&lt;/titles&gt;&lt;periodical&gt;&lt;full-title&gt;Clinical therapeutics&lt;/full-title&gt;&lt;/periodical&gt;&lt;pages&gt;1022-1036&lt;/pages&gt;&lt;volume&gt;31&lt;/volume&gt;&lt;number&gt;5&lt;/number&gt;&lt;dates&gt;&lt;year&gt;2009&lt;/year&gt;&lt;/dates&gt;&lt;isbn&gt;0149-2918&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[21]</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(p)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40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6 subjects,22-35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&lt;EndNote&gt;&lt;Cite&gt;&lt;Author&gt;Skinner&lt;/Author&gt;&lt;Year&gt;2004&lt;/Year&gt;&lt;RecNum&gt;45&lt;/RecNum&gt;&lt;DisplayText&gt;[26]&lt;/DisplayText&gt;&lt;record&gt;&lt;rec-number&gt;45&lt;/rec-number&gt;&lt;foreign-keys&gt;&lt;key app="EN" db-id="ffsszezz1axpzsezv92xa9ssrzarr5detps0" timestamp="1761984427"&gt;45&lt;/key&gt;&lt;/foreign-keys&gt;&lt;ref-type name="Journal Article"&gt;17&lt;/ref-type&gt;&lt;contributors&gt;&lt;authors&gt;&lt;author&gt;Skinner, Michael H&lt;/author&gt;&lt;author&gt;Kuan, Han‐Yi&lt;/author&gt;&lt;author&gt;Skerjanec, Andrej&lt;/author&gt;&lt;author&gt;Seger, Mary E&lt;/author&gt;&lt;author&gt;Heathman, Michael&lt;/author&gt;&lt;author&gt;O&amp;apos;Brien, Lisa&lt;/author&gt;&lt;author&gt;Reddy, Shobha&lt;/author&gt;&lt;author&gt;Knadler, Mary P&lt;/author&gt;&lt;/authors&gt;&lt;/contributors&gt;&lt;titles&gt;&lt;title&gt;Effect of age on the pharmacokinetics of duloxetine in women&lt;/title&gt;&lt;secondary-title&gt;British journal of clinical pharmacology&lt;/secondary-title&gt;&lt;/titles&gt;&lt;periodical&gt;&lt;full-title&gt;British journal of clinical pharmacology&lt;/full-title&gt;&lt;/periodical&gt;&lt;pages&gt;54-61&lt;/pages&gt;&lt;volume&gt;57&lt;/volume&gt;&lt;number&gt;1&lt;/number&gt;&lt;dates&gt;&lt;year&gt;2004&lt;/year&gt;&lt;/dates&gt;&lt;isbn&gt;0306-5251&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[26]</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(q)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40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12 subjects,32-50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&lt;EndNote&gt;&lt;Cite&gt;&lt;Author&gt;Lobo&lt;/Author&gt;&lt;Year&gt;2008&lt;/Year&gt;&lt;RecNum&gt;43&lt;/RecNum&gt;&lt;DisplayText&gt;[27]&lt;/DisplayText&gt;&lt;record&gt;&lt;rec-number&gt;43&lt;/rec-number&gt;&lt;foreign-keys&gt;&lt;key app="EN" db-id="ffsszezz1axpzsezv92xa9ssrzarr5detps0" timestamp="1761934664"&gt;43&lt;/key&gt;&lt;/foreign-keys&gt;&lt;ref-type name="Journal Article"&gt;17&lt;/ref-type&gt;&lt;contributors&gt;&lt;authors&gt;&lt;author&gt;Lobo, Evelyn D&lt;/author&gt;&lt;author&gt;Loghin, Corina&lt;/author&gt;&lt;author&gt;Knadler, Mary Pat&lt;/author&gt;&lt;author&gt;Quinlan, Tonya&lt;/author&gt;&lt;author&gt;Zhang, Lu&lt;/author&gt;&lt;author&gt;Chappell, Jill&lt;/author&gt;&lt;author&gt;Lucas, Richard&lt;/author&gt;&lt;author&gt;Bergstrom, Richard F&lt;/author&gt;&lt;/authors&gt;&lt;/contributors&gt;&lt;titles&gt;&lt;title&gt;Pharmacokinetics of duloxetine in breast milk and plasma of healthy postpartum women&lt;/title&gt;&lt;secondary-title&gt;Clinical pharmacokinetics&lt;/secondary-title&gt;&lt;/titles&gt;&lt;periodical&gt;&lt;full-title&gt;Clinical pharmacokinetics&lt;/full-title&gt;&lt;/periodical&gt;&lt;pages&gt;103-109&lt;/pages&gt;&lt;volume&gt;47&lt;/volume&gt;&lt;number&gt;2&lt;/number&gt;&lt;dates&gt;&lt;year&gt;2008&lt;/year&gt;&lt;/dates&gt;&lt;isbn&gt;0312-5963&lt;/isbn&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[27]</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(r)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 xml:space="preserve">ingle oral dose of 15 </w:t>
      </w:r>
      <w:r w:rsidRPr="000A47C9">
        <w:rPr>
          <w:rFonts w:asciiTheme="majorBidi" w:eastAsia="Calibri" w:hAnsiTheme="majorBidi" w:cstheme="majorBidi"/>
          <w:kern w:val="2"/>
          <w:sz w:val="20"/>
          <w:szCs w:val="20"/>
          <w14:ligatures w14:val="standardContextual"/>
        </w:rPr>
        <w:t>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subjects,32-50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&lt;EndNote&gt;&lt;Cite&gt;&lt;Author&gt;Li&lt;/Author&gt;&lt;Year&gt;2013&lt;/Year&gt;&lt;RecNum&gt;49&lt;/RecNum&gt;&lt;DisplayText&gt;[8]&lt;/DisplayText&gt;&lt;record&gt;&lt;rec-number&gt;49&lt;/rec-number&gt;&lt;foreign-keys&gt;&lt;key app="EN" db-id="vz99xpx24axraaevf9k5xz26aad0z5ftw9w5" timestamp="1761720870"&gt;49&lt;/key&gt;&lt;/foreign-keys&gt;&lt;ref-type name="Journal Article"&gt;17&lt;/ref-type&gt;&lt;contributors&gt;&lt;authors&gt;&lt;author&gt;Li, Huafang&lt;/author&gt;&lt;author&gt;Li, Ting&lt;/author&gt;&lt;author&gt;Li, Yan&lt;/author&gt;&lt;author&gt;Shen, Yifeng&lt;/author&gt;&lt;/authors&gt;&lt;/contributors&gt;&lt;titles&gt;&lt;title&gt;Pharmacokinetics and safety of duloxetine enteric-coated tablets in chinese healthy volunteers: a randomized, open-label, single-and multiple-dose study&lt;/title&gt;&lt;secondary-title&gt;Clinical Psychopharmacology and Neuroscience&lt;/secondary-title&gt;&lt;/titles&gt;&lt;periodical&gt;&lt;full-title&gt;Clinical Psychopharmacology and Neuroscience&lt;/full-title&gt;&lt;/periodical&gt;&lt;pages&gt;28&lt;/pages&gt;&lt;volume&gt;11&lt;/volume&gt;&lt;number&gt;1&lt;/number&gt;&lt;dates&gt;&lt;year&gt;2013&lt;/year&gt;&lt;/dates&gt;&lt;urls&gt;&lt;/urls&gt;&lt;/record&gt;&lt;/Cite&gt;&lt;/EndNote&gt;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(s)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30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subjects,32-50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&lt;EndNote&gt;&lt;Cite&gt;&lt;Author&gt;Li&lt;/Author&gt;&lt;Year&gt;2013&lt;/Year&gt;&lt;RecNum&gt;49&lt;/RecNum&gt;&lt;DisplayText&gt;[8]&lt;/DisplayText&gt;&lt;record&gt;&lt;rec-number&gt;49&lt;/rec-number&gt;&lt;foreign-keys&gt;&lt;key app="EN" db-id="vz99xpx24axraaevf9k5xz26aad0z5ftw9w5" timestamp="1761720870"&gt;49&lt;/key&gt;&lt;/foreign-keys&gt;&lt;ref-type name="Journal Article"&gt;17&lt;/ref-type&gt;&lt;contributors&gt;&lt;authors&gt;&lt;author&gt;Li, Huafang&lt;/author&gt;&lt;author&gt;Li, Ting&lt;/author&gt;&lt;author&gt;Li, Yan&lt;/author&gt;&lt;author&gt;Shen, Yifeng&lt;/author&gt;&lt;/authors&gt;&lt;/contributors&gt;&lt;titles&gt;&lt;title&gt;Pharmacokinetics and safety of duloxetine enteric-coated tablets in chinese healthy volunteers: a randomized, open-label, single-and multiple-dose study&lt;/title&gt;&lt;secondary-title&gt;Clinical Psychopharmacology and Neuroscience&lt;/secondary-title&gt;&lt;/titles&gt;&lt;periodical&gt;&lt;full-title&gt;Clinical Psychopharmacology and Neuroscience&lt;/full-title&gt;&lt;/periodical&gt;&lt;pages&gt;28&lt;/pages&gt;&lt;volume&gt;11&lt;/volume&gt;&lt;number&gt;1&lt;/number&gt;&lt;dates&gt;&lt;year&gt;2013&lt;/year&gt;&lt;/dates&gt;&lt;urls&gt;&lt;/urls&gt;&lt;/record&gt;&lt;/Cite&gt;&lt;/EndNote&gt;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[8]</w:t>
      </w:r>
      <w:r w:rsidRPr="000A47C9">
        <w:rPr>
          <w:rFonts w:asciiTheme="majorBidi" w:eastAsia="Calibri" w:hAnsiTheme="majorBidi" w:cstheme="majorBidi"/>
          <w:kern w:val="2"/>
          <w:sz w:val="20"/>
          <w:szCs w:val="20"/>
          <w:lang w:bidi="ar-EG"/>
          <w14:ligatures w14:val="standardContextual"/>
        </w:rPr>
        <w:fldChar w:fldCharType="end"/>
      </w:r>
      <w:r w:rsidRPr="000A47C9">
        <w:rPr>
          <w:rFonts w:asciiTheme="majorBidi" w:eastAsia="Calibri" w:hAnsiTheme="majorBidi" w:cstheme="majorBidi"/>
          <w:kern w:val="2"/>
          <w:sz w:val="20"/>
          <w:szCs w:val="20"/>
          <w:lang w:bidi="ar-EG"/>
          <w14:ligatures w14:val="standardContextual"/>
        </w:rPr>
        <w:t xml:space="preserve"> </w:t>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(t) a </w:t>
      </w:r>
      <w:r w:rsidRPr="000A47C9">
        <w:rPr>
          <w:rFonts w:asciiTheme="majorBidi" w:eastAsia="Calibri" w:hAnsiTheme="majorBidi" w:cstheme="majorBidi"/>
          <w:color w:val="000000" w:themeColor="text1"/>
          <w:kern w:val="2"/>
          <w:sz w:val="20"/>
          <w:szCs w:val="20"/>
          <w:lang w:bidi="ar-EG"/>
          <w14:ligatures w14:val="standardContextual"/>
        </w:rPr>
        <w:t>s</w:t>
      </w:r>
      <w:r w:rsidRPr="000A47C9">
        <w:rPr>
          <w:rFonts w:asciiTheme="majorBidi" w:eastAsia="Calibri" w:hAnsiTheme="majorBidi" w:cstheme="majorBidi"/>
          <w:color w:val="000000" w:themeColor="text1"/>
          <w:kern w:val="2"/>
          <w:sz w:val="20"/>
          <w:szCs w:val="20"/>
          <w14:ligatures w14:val="standardContextual"/>
        </w:rPr>
        <w:t>ingle oral dose of 60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subjects,32-50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&lt;EndNote&gt;&lt;Cite&gt;&lt;Author&gt;Li&lt;/Author&gt;&lt;Year&gt;2013&lt;/Year&gt;&lt;RecNum&gt;49&lt;/RecNum&gt;&lt;DisplayText&gt;[8]&lt;/DisplayText&gt;&lt;record&gt;&lt;rec-number&gt;49&lt;/rec-number&gt;&lt;foreign-keys&gt;&lt;key app="EN" db-id="vz99xpx24axraaevf9k5xz26aad0z5ftw9w5" timestamp="1761720870"&gt;49&lt;/key&gt;&lt;/foreign-keys&gt;&lt;ref-type name="Journal Article"&gt;17&lt;/ref-type&gt;&lt;contributors&gt;&lt;authors&gt;&lt;author&gt;Li, Huafang&lt;/author&gt;&lt;author&gt;Li, Ting&lt;/author&gt;&lt;author&gt;Li, Yan&lt;/author&gt;&lt;author&gt;Shen, Yifeng&lt;/author&gt;&lt;/authors&gt;&lt;/contributors&gt;&lt;titles&gt;&lt;title&gt;Pharmacokinetics and safety of duloxetine enteric-coated tablets in chinese healthy volunteers: a randomized, open-label, single-and multiple-dose study&lt;/title&gt;&lt;secondary-title&gt;Clinical Psychopharmacology and Neuroscience&lt;/secondary-title&gt;&lt;/titles&gt;&lt;periodical&gt;&lt;full-title&gt;Clinical Psychopharmacology and Neuroscience&lt;/full-title&gt;&lt;/periodical&gt;&lt;pages&gt;28&lt;/pages&gt;&lt;volume&gt;11&lt;/volume&gt;&lt;number&gt;1&lt;/number&gt;&lt;dates&gt;&lt;year&gt;2013&lt;/year&gt;&lt;/dates&gt;&lt;urls&gt;&lt;/urls&gt;&lt;/record&gt;&lt;/Cite&gt;&lt;/EndNote&gt;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(u) a </w:t>
      </w:r>
      <w:r w:rsidRPr="000A47C9">
        <w:rPr>
          <w:rFonts w:asciiTheme="majorBidi" w:eastAsia="Calibri" w:hAnsiTheme="majorBidi" w:cstheme="majorBidi"/>
          <w:color w:val="000000" w:themeColor="text1"/>
          <w:kern w:val="2"/>
          <w:sz w:val="20"/>
          <w:szCs w:val="20"/>
          <w:lang w:bidi="ar-EG"/>
          <w14:ligatures w14:val="standardContextual"/>
        </w:rPr>
        <w:t>multiple</w:t>
      </w:r>
      <w:r w:rsidRPr="000A47C9">
        <w:rPr>
          <w:rFonts w:asciiTheme="majorBidi" w:eastAsia="Calibri" w:hAnsiTheme="majorBidi" w:cstheme="majorBidi"/>
          <w:color w:val="000000" w:themeColor="text1"/>
          <w:kern w:val="2"/>
          <w:sz w:val="20"/>
          <w:szCs w:val="20"/>
          <w14:ligatures w14:val="standardContextual"/>
        </w:rPr>
        <w:t xml:space="preserve"> oral dose of 30</w:t>
      </w:r>
      <w:r w:rsidRPr="000A47C9">
        <w:rPr>
          <w:rFonts w:asciiTheme="majorBidi" w:eastAsia="Calibri" w:hAnsiTheme="majorBidi" w:cstheme="majorBidi"/>
          <w:kern w:val="2"/>
          <w:sz w:val="20"/>
          <w:szCs w:val="20"/>
          <w14:ligatures w14:val="standardContextual"/>
        </w:rPr>
        <w:t xml:space="preserve"> mg</w:t>
      </w:r>
      <w:r w:rsidRPr="000A47C9">
        <w:rPr>
          <w:rFonts w:asciiTheme="majorBidi" w:eastAsia="SimSun" w:hAnsiTheme="majorBidi" w:cstheme="majorBidi"/>
          <w:color w:val="FFFFFF"/>
          <w:sz w:val="20"/>
          <w:szCs w:val="20"/>
          <w:lang w:eastAsia="zh-CN" w:bidi="ar"/>
        </w:rPr>
        <w:t xml:space="preserve"> </w:t>
      </w:r>
      <w:r w:rsidRPr="000A47C9">
        <w:rPr>
          <w:rFonts w:asciiTheme="majorBidi" w:eastAsia="Calibri" w:hAnsiTheme="majorBidi" w:cstheme="majorBidi"/>
          <w:kern w:val="2"/>
          <w:sz w:val="20"/>
          <w:szCs w:val="20"/>
          <w14:ligatures w14:val="standardContextual"/>
        </w:rPr>
        <w:t xml:space="preserve">of duloxetine </w:t>
      </w:r>
      <w:r w:rsidRPr="000A47C9">
        <w:rPr>
          <w:rFonts w:asciiTheme="majorBidi" w:eastAsia="SimSun" w:hAnsiTheme="majorBidi" w:cstheme="majorBidi"/>
          <w:color w:val="FFFFFF"/>
          <w:sz w:val="20"/>
          <w:szCs w:val="20"/>
          <w:lang w:eastAsia="zh-CN" w:bidi="ar"/>
        </w:rPr>
        <w:t>r</w:t>
      </w:r>
      <w:r w:rsidRPr="000A47C9">
        <w:rPr>
          <w:rFonts w:asciiTheme="majorBidi" w:eastAsia="Calibri" w:hAnsiTheme="majorBidi" w:cstheme="majorBidi"/>
          <w:kern w:val="2"/>
          <w:sz w:val="20"/>
          <w:szCs w:val="20"/>
          <w:lang w:bidi="ar-EG"/>
          <w14:ligatures w14:val="standardContextual"/>
        </w:rPr>
        <w:t>( 10  trials of subjects,32-50 years,100 % females)</w:t>
      </w:r>
      <w:r w:rsidRPr="000A47C9">
        <w:rPr>
          <w:rFonts w:asciiTheme="majorBidi" w:eastAsia="Calibri" w:hAnsiTheme="majorBidi" w:cstheme="majorBidi"/>
          <w:kern w:val="2"/>
          <w:sz w:val="20"/>
          <w:szCs w:val="20"/>
          <w:lang w:bidi="ar-EG"/>
          <w14:ligatures w14:val="standardContextual"/>
        </w:rPr>
        <w:fldChar w:fldCharType="begin"/>
      </w:r>
      <w:r w:rsidRPr="000A47C9">
        <w:rPr>
          <w:rFonts w:asciiTheme="majorBidi" w:eastAsia="Calibri" w:hAnsiTheme="majorBidi" w:cstheme="majorBidi"/>
          <w:kern w:val="2"/>
          <w:sz w:val="20"/>
          <w:szCs w:val="20"/>
          <w:lang w:bidi="ar-EG"/>
          <w14:ligatures w14:val="standardContextual"/>
        </w:rPr>
        <w:instrText xml:space="preserve"> ADDIN EN.CITE &lt;EndNote&gt;&lt;Cite&gt;&lt;Author&gt;Li&lt;/Author&gt;&lt;Year&gt;2013&lt;/Year&gt;&lt;RecNum&gt;49&lt;/RecNum&gt;&lt;DisplayText&gt;[8]&lt;/DisplayText&gt;&lt;record&gt;&lt;rec-number&gt;49&lt;/rec-number&gt;&lt;foreign-keys&gt;&lt;key app="EN" db-id="vz99xpx24axraaevf9k5xz26aad0z5ftw9w5" timestamp="1761720870"&gt;49&lt;/key&gt;&lt;/foreign-keys&gt;&lt;ref-type name="Journal Article"&gt;17&lt;/ref-type&gt;&lt;contributors&gt;&lt;authors&gt;&lt;author&gt;Li, Huafang&lt;/author&gt;&lt;author&gt;Li, Ting&lt;/author&gt;&lt;author&gt;Li, Yan&lt;/author&gt;&lt;author&gt;Shen, Yifeng&lt;/author&gt;&lt;/authors&gt;&lt;/contributors&gt;&lt;titles&gt;&lt;title&gt;Pharmacokinetics and safety of duloxetine enteric-coated tablets in chinese healthy volunteers: a randomized, open-label, single-and multiple-dose study&lt;/title&gt;&lt;secondary-title&gt;Clinical Psychopharmacology and Neuroscience&lt;/secondary-title&gt;&lt;/titles&gt;&lt;periodical&gt;&lt;full-title&gt;Clinical Psychopharmacology and Neuroscience&lt;/full-title&gt;&lt;/periodical&gt;&lt;pages&gt;28&lt;/pages&gt;&lt;volume&gt;11&lt;/volume&gt;&lt;number&gt;1&lt;/number&gt;&lt;dates&gt;&lt;year&gt;2013&lt;/year&gt;&lt;/dates&gt;&lt;urls&gt;&lt;/urls&gt;&lt;/record&gt;&lt;/Cite&gt;&lt;/EndNote&gt;</w:instrText>
      </w:r>
      <w:r w:rsidRPr="000A47C9">
        <w:rPr>
          <w:rFonts w:asciiTheme="majorBidi" w:eastAsia="Calibri" w:hAnsiTheme="majorBidi" w:cstheme="majorBidi"/>
          <w:kern w:val="2"/>
          <w:sz w:val="20"/>
          <w:szCs w:val="20"/>
          <w:lang w:bidi="ar-EG"/>
          <w14:ligatures w14:val="standardContextual"/>
        </w:rPr>
        <w:fldChar w:fldCharType="separate"/>
      </w:r>
      <w:r w:rsidRPr="000A47C9">
        <w:rPr>
          <w:rFonts w:asciiTheme="majorBidi" w:eastAsia="Calibri" w:hAnsiTheme="majorBidi" w:cstheme="majorBidi"/>
          <w:kern w:val="2"/>
          <w:sz w:val="20"/>
          <w:szCs w:val="20"/>
          <w:lang w:bidi="ar-EG"/>
          <w14:ligatures w14:val="standardContextual"/>
        </w:rPr>
        <w:t>[8]</w:t>
      </w:r>
      <w:r w:rsidRPr="000A47C9">
        <w:rPr>
          <w:rFonts w:asciiTheme="majorBidi" w:eastAsia="Calibri" w:hAnsiTheme="majorBidi" w:cstheme="majorBidi"/>
          <w:kern w:val="2"/>
          <w:sz w:val="20"/>
          <w:szCs w:val="20"/>
          <w:lang w:bidi="ar-EG"/>
          <w14:ligatures w14:val="standardContextual"/>
        </w:rPr>
        <w:fldChar w:fldCharType="end"/>
      </w:r>
      <w:r w:rsidR="00EA3B2C" w:rsidRPr="000A47C9">
        <w:rPr>
          <w:rFonts w:asciiTheme="majorBidi" w:eastAsia="Calibri" w:hAnsiTheme="majorBidi" w:cstheme="majorBidi"/>
          <w:kern w:val="2"/>
          <w:sz w:val="20"/>
          <w:szCs w:val="20"/>
          <w:lang w:bidi="ar-EG"/>
          <w14:ligatures w14:val="standardContextual"/>
        </w:rPr>
        <w:t>.</w:t>
      </w:r>
      <w:r w:rsidRPr="000A47C9">
        <w:rPr>
          <w:rFonts w:asciiTheme="majorBidi" w:eastAsia="Calibri" w:hAnsiTheme="majorBidi" w:cstheme="majorBidi"/>
          <w:kern w:val="2"/>
          <w:sz w:val="20"/>
          <w:szCs w:val="20"/>
          <w:lang w:bidi="ar-EG"/>
          <w14:ligatures w14:val="standardContextual"/>
        </w:rPr>
        <w:t xml:space="preserve"> </w:t>
      </w:r>
      <w:r w:rsidRPr="000A47C9">
        <w:rPr>
          <w:rFonts w:asciiTheme="majorBidi" w:eastAsia="Calibri" w:hAnsiTheme="majorBidi" w:cstheme="majorBidi"/>
          <w:color w:val="000000" w:themeColor="text1"/>
          <w:kern w:val="2"/>
          <w:sz w:val="20"/>
          <w:szCs w:val="20"/>
          <w14:ligatures w14:val="standardContextual"/>
        </w:rPr>
        <w:t>Solid black lines represent the simulated average concentration, red dots represent the observed clinical data, and grey lines represent the 5</w:t>
      </w:r>
      <w:r w:rsidRPr="000A47C9">
        <w:rPr>
          <w:rFonts w:asciiTheme="majorBidi" w:eastAsia="Calibri" w:hAnsiTheme="majorBidi" w:cstheme="majorBidi"/>
          <w:color w:val="000000" w:themeColor="text1"/>
          <w:kern w:val="2"/>
          <w:sz w:val="20"/>
          <w:szCs w:val="20"/>
          <w:vertAlign w:val="superscript"/>
          <w14:ligatures w14:val="standardContextual"/>
        </w:rPr>
        <w:t>th</w:t>
      </w:r>
      <w:r w:rsidRPr="000A47C9">
        <w:rPr>
          <w:rFonts w:asciiTheme="majorBidi" w:eastAsia="Calibri" w:hAnsiTheme="majorBidi" w:cstheme="majorBidi"/>
          <w:color w:val="000000" w:themeColor="text1"/>
          <w:kern w:val="2"/>
          <w:sz w:val="20"/>
          <w:szCs w:val="20"/>
          <w14:ligatures w14:val="standardContextual"/>
        </w:rPr>
        <w:t xml:space="preserve"> percentile and the 95</w:t>
      </w:r>
      <w:r w:rsidRPr="000A47C9">
        <w:rPr>
          <w:rFonts w:asciiTheme="majorBidi" w:eastAsia="Calibri" w:hAnsiTheme="majorBidi" w:cstheme="majorBidi"/>
          <w:color w:val="000000" w:themeColor="text1"/>
          <w:kern w:val="2"/>
          <w:sz w:val="20"/>
          <w:szCs w:val="20"/>
          <w:vertAlign w:val="superscript"/>
          <w14:ligatures w14:val="standardContextual"/>
        </w:rPr>
        <w:t>th</w:t>
      </w:r>
      <w:r w:rsidRPr="000A47C9">
        <w:rPr>
          <w:rFonts w:asciiTheme="majorBidi" w:eastAsia="Calibri" w:hAnsiTheme="majorBidi" w:cstheme="majorBidi"/>
          <w:color w:val="000000" w:themeColor="text1"/>
          <w:kern w:val="2"/>
          <w:sz w:val="20"/>
          <w:szCs w:val="20"/>
          <w14:ligatures w14:val="standardContextual"/>
        </w:rPr>
        <w:t xml:space="preserve"> percentiles.        </w:t>
      </w:r>
    </w:p>
    <w:p w14:paraId="47AC04E0" w14:textId="77777777" w:rsidR="001F137D" w:rsidRPr="000A47C9" w:rsidRDefault="001F137D">
      <w:pPr>
        <w:rPr>
          <w:rFonts w:asciiTheme="majorBidi" w:hAnsiTheme="majorBidi" w:cstheme="majorBidi"/>
          <w:color w:val="000000" w:themeColor="text1"/>
          <w:sz w:val="20"/>
          <w:szCs w:val="20"/>
        </w:rPr>
      </w:pPr>
    </w:p>
    <w:p w14:paraId="2D43D553" w14:textId="77777777" w:rsidR="001F137D" w:rsidRPr="000A47C9" w:rsidRDefault="001F137D">
      <w:pPr>
        <w:rPr>
          <w:rFonts w:asciiTheme="majorBidi" w:hAnsiTheme="majorBidi" w:cstheme="majorBidi"/>
          <w:color w:val="000000" w:themeColor="text1"/>
          <w:sz w:val="20"/>
          <w:szCs w:val="20"/>
        </w:rPr>
      </w:pPr>
    </w:p>
    <w:p w14:paraId="1E5BA3BA" w14:textId="77777777" w:rsidR="001F137D" w:rsidRPr="000A47C9" w:rsidRDefault="001F137D">
      <w:pPr>
        <w:rPr>
          <w:rFonts w:asciiTheme="majorBidi" w:hAnsiTheme="majorBidi" w:cstheme="majorBidi"/>
          <w:color w:val="000000" w:themeColor="text1"/>
          <w:sz w:val="20"/>
          <w:szCs w:val="20"/>
        </w:rPr>
      </w:pPr>
    </w:p>
    <w:p w14:paraId="3CA4D07E" w14:textId="77777777" w:rsidR="001F137D" w:rsidRPr="000A47C9" w:rsidRDefault="001F137D">
      <w:pPr>
        <w:rPr>
          <w:rFonts w:asciiTheme="majorBidi" w:hAnsiTheme="majorBidi" w:cstheme="majorBidi"/>
          <w:color w:val="000000" w:themeColor="text1"/>
          <w:sz w:val="20"/>
          <w:szCs w:val="20"/>
        </w:rPr>
      </w:pPr>
    </w:p>
    <w:p w14:paraId="19DF34E9" w14:textId="77777777" w:rsidR="001F137D" w:rsidRPr="000A47C9" w:rsidRDefault="001F137D">
      <w:pPr>
        <w:rPr>
          <w:rFonts w:asciiTheme="majorBidi" w:hAnsiTheme="majorBidi" w:cstheme="majorBidi"/>
          <w:color w:val="000000" w:themeColor="text1"/>
          <w:sz w:val="20"/>
          <w:szCs w:val="20"/>
        </w:rPr>
      </w:pPr>
    </w:p>
    <w:p w14:paraId="22FD9EE5" w14:textId="77777777" w:rsidR="001F137D" w:rsidRPr="000A47C9" w:rsidRDefault="001F137D">
      <w:pPr>
        <w:rPr>
          <w:rFonts w:asciiTheme="majorBidi" w:hAnsiTheme="majorBidi" w:cstheme="majorBidi"/>
          <w:color w:val="000000" w:themeColor="text1"/>
          <w:sz w:val="20"/>
          <w:szCs w:val="20"/>
        </w:rPr>
      </w:pPr>
    </w:p>
    <w:p w14:paraId="76C57F45" w14:textId="77777777" w:rsidR="001F137D" w:rsidRPr="000A47C9" w:rsidRDefault="001F137D">
      <w:pPr>
        <w:rPr>
          <w:rFonts w:asciiTheme="majorBidi" w:hAnsiTheme="majorBidi" w:cstheme="majorBidi"/>
          <w:color w:val="000000" w:themeColor="text1"/>
          <w:sz w:val="20"/>
          <w:szCs w:val="20"/>
        </w:rPr>
      </w:pPr>
    </w:p>
    <w:p w14:paraId="11B0703B" w14:textId="77777777" w:rsidR="001F137D" w:rsidRPr="000A47C9" w:rsidRDefault="001F137D">
      <w:pPr>
        <w:rPr>
          <w:rFonts w:asciiTheme="majorBidi" w:hAnsiTheme="majorBidi" w:cstheme="majorBidi"/>
          <w:color w:val="000000" w:themeColor="text1"/>
          <w:sz w:val="20"/>
          <w:szCs w:val="20"/>
        </w:rPr>
      </w:pPr>
    </w:p>
    <w:p w14:paraId="38CE4C25" w14:textId="77777777" w:rsidR="001F137D" w:rsidRPr="000A47C9" w:rsidRDefault="001F137D">
      <w:pPr>
        <w:rPr>
          <w:rFonts w:asciiTheme="majorBidi" w:hAnsiTheme="majorBidi" w:cstheme="majorBidi"/>
          <w:color w:val="000000" w:themeColor="text1"/>
          <w:sz w:val="20"/>
          <w:szCs w:val="20"/>
        </w:rPr>
      </w:pPr>
    </w:p>
    <w:p w14:paraId="5D4BF092" w14:textId="77777777" w:rsidR="001F137D" w:rsidRPr="000A47C9" w:rsidRDefault="001F137D">
      <w:pPr>
        <w:rPr>
          <w:rFonts w:asciiTheme="majorBidi" w:hAnsiTheme="majorBidi" w:cstheme="majorBidi"/>
          <w:color w:val="000000" w:themeColor="text1"/>
          <w:sz w:val="20"/>
          <w:szCs w:val="20"/>
        </w:rPr>
      </w:pPr>
    </w:p>
    <w:p w14:paraId="4558F5AB" w14:textId="77777777" w:rsidR="001F137D" w:rsidRPr="000A47C9" w:rsidRDefault="001F137D">
      <w:pPr>
        <w:rPr>
          <w:rFonts w:asciiTheme="majorBidi" w:hAnsiTheme="majorBidi" w:cstheme="majorBidi"/>
          <w:color w:val="000000" w:themeColor="text1"/>
          <w:sz w:val="20"/>
          <w:szCs w:val="20"/>
        </w:rPr>
      </w:pPr>
    </w:p>
    <w:p w14:paraId="00D578CB" w14:textId="77777777" w:rsidR="001F137D" w:rsidRPr="000A47C9" w:rsidRDefault="001F137D">
      <w:pPr>
        <w:rPr>
          <w:rFonts w:asciiTheme="majorBidi" w:hAnsiTheme="majorBidi" w:cstheme="majorBidi"/>
          <w:color w:val="000000" w:themeColor="text1"/>
          <w:sz w:val="20"/>
          <w:szCs w:val="20"/>
        </w:rPr>
      </w:pPr>
    </w:p>
    <w:p w14:paraId="1887A4CB" w14:textId="77777777" w:rsidR="001F137D" w:rsidRPr="000A47C9" w:rsidRDefault="001F137D">
      <w:pPr>
        <w:rPr>
          <w:rFonts w:asciiTheme="majorBidi" w:hAnsiTheme="majorBidi" w:cstheme="majorBidi"/>
          <w:color w:val="000000" w:themeColor="text1"/>
          <w:sz w:val="20"/>
          <w:szCs w:val="20"/>
        </w:rPr>
      </w:pPr>
    </w:p>
    <w:p w14:paraId="26C9B732" w14:textId="77777777" w:rsidR="001F137D" w:rsidRPr="000A47C9" w:rsidRDefault="00000000">
      <w:pPr>
        <w:jc w:val="both"/>
        <w:rPr>
          <w:rFonts w:asciiTheme="majorBidi" w:hAnsiTheme="majorBidi" w:cstheme="majorBidi"/>
          <w:color w:val="000000" w:themeColor="text1"/>
          <w:sz w:val="20"/>
          <w:szCs w:val="20"/>
        </w:rPr>
      </w:pPr>
      <w:r w:rsidRPr="000A47C9">
        <w:rPr>
          <w:rFonts w:asciiTheme="majorBidi" w:hAnsiTheme="majorBidi" w:cstheme="majorBidi"/>
          <w:noProof/>
          <w:sz w:val="20"/>
          <w:szCs w:val="20"/>
        </w:rPr>
        <w:lastRenderedPageBreak/>
        <w:drawing>
          <wp:inline distT="0" distB="0" distL="114300" distR="114300" wp14:anchorId="1B53FB88" wp14:editId="7FE54647">
            <wp:extent cx="5848985" cy="2482850"/>
            <wp:effectExtent l="0" t="0" r="0" b="0"/>
            <wp:docPr id="1" name="Picture 1" descr="duloxtine supplementary file.pptx c 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uloxtine supplementary file.pptx c aver"/>
                    <pic:cNvPicPr>
                      <a:picLocks noChangeAspect="1"/>
                    </pic:cNvPicPr>
                  </pic:nvPicPr>
                  <pic:blipFill>
                    <a:blip r:embed="rId11"/>
                    <a:srcRect r="1286" b="53078"/>
                    <a:stretch>
                      <a:fillRect/>
                    </a:stretch>
                  </pic:blipFill>
                  <pic:spPr>
                    <a:xfrm>
                      <a:off x="0" y="0"/>
                      <a:ext cx="5848985" cy="2482850"/>
                    </a:xfrm>
                    <a:prstGeom prst="rect">
                      <a:avLst/>
                    </a:prstGeom>
                  </pic:spPr>
                </pic:pic>
              </a:graphicData>
            </a:graphic>
          </wp:inline>
        </w:drawing>
      </w:r>
    </w:p>
    <w:p w14:paraId="2385C807" w14:textId="77777777" w:rsidR="001F137D" w:rsidRPr="000A47C9" w:rsidRDefault="00000000">
      <w:pPr>
        <w:tabs>
          <w:tab w:val="left" w:pos="6154"/>
        </w:tabs>
        <w:jc w:val="both"/>
        <w:rPr>
          <w:rFonts w:asciiTheme="majorBidi" w:hAnsiTheme="majorBidi" w:cstheme="majorBidi"/>
          <w:color w:val="000000" w:themeColor="text1"/>
          <w:sz w:val="20"/>
          <w:szCs w:val="20"/>
        </w:rPr>
        <w:sectPr w:rsidR="001F137D" w:rsidRPr="000A47C9">
          <w:pgSz w:w="12240" w:h="15840"/>
          <w:pgMar w:top="1440" w:right="1440" w:bottom="1440" w:left="1440" w:header="720" w:footer="720" w:gutter="0"/>
          <w:cols w:space="720"/>
          <w:docGrid w:linePitch="360"/>
        </w:sectPr>
      </w:pPr>
      <w:r w:rsidRPr="000A47C9">
        <w:rPr>
          <w:rFonts w:asciiTheme="majorBidi" w:hAnsiTheme="majorBidi" w:cstheme="majorBidi"/>
          <w:b/>
          <w:bCs/>
          <w:color w:val="000000" w:themeColor="text1"/>
          <w:sz w:val="20"/>
          <w:szCs w:val="20"/>
        </w:rPr>
        <w:t>Fig. S3</w:t>
      </w:r>
      <w:r w:rsidRPr="000A47C9">
        <w:rPr>
          <w:rFonts w:asciiTheme="majorBidi" w:hAnsiTheme="majorBidi" w:cstheme="majorBidi"/>
          <w:color w:val="000000" w:themeColor="text1"/>
          <w:sz w:val="20"/>
          <w:szCs w:val="20"/>
        </w:rPr>
        <w:t xml:space="preserve"> Simulated unbound duloxetine exposure in healthy volunteers (HV) and patients with Child–Pugh class B (CP-B). (a) Comparison of unbound AUC(0–24h) following 60 mg q24h in HV and 20 mg administered at different dosing intervals (q24h–q96h) in CP-B patients. </w:t>
      </w:r>
      <w:r w:rsidRPr="000A47C9">
        <w:rPr>
          <w:rFonts w:asciiTheme="majorBidi" w:hAnsiTheme="majorBidi" w:cstheme="majorBidi"/>
          <w:sz w:val="20"/>
          <w:szCs w:val="20"/>
        </w:rPr>
        <w:t>T</w:t>
      </w:r>
      <w:r w:rsidRPr="000A47C9">
        <w:rPr>
          <w:rFonts w:asciiTheme="majorBidi" w:hAnsiTheme="majorBidi" w:cstheme="majorBidi"/>
          <w:color w:val="000000" w:themeColor="text1"/>
          <w:sz w:val="20"/>
          <w:szCs w:val="20"/>
        </w:rPr>
        <w:t xml:space="preserve">he simulations for duloxetine </w:t>
      </w:r>
      <w:r w:rsidRPr="000A47C9">
        <w:rPr>
          <w:rFonts w:asciiTheme="majorBidi" w:eastAsia="Times New Roman" w:hAnsiTheme="majorBidi" w:cstheme="majorBidi"/>
          <w:sz w:val="20"/>
          <w:szCs w:val="20"/>
        </w:rPr>
        <w:t>were</w:t>
      </w:r>
      <w:r w:rsidRPr="000A47C9">
        <w:rPr>
          <w:rFonts w:asciiTheme="majorBidi" w:hAnsiTheme="majorBidi" w:cstheme="majorBidi"/>
          <w:color w:val="000000" w:themeColor="text1"/>
          <w:sz w:val="20"/>
          <w:szCs w:val="20"/>
        </w:rPr>
        <w:t xml:space="preserve"> set to 10 </w:t>
      </w:r>
      <w:r w:rsidRPr="000A47C9">
        <w:rPr>
          <w:rFonts w:asciiTheme="majorBidi" w:eastAsia="Times New Roman" w:hAnsiTheme="majorBidi" w:cstheme="majorBidi"/>
          <w:sz w:val="20"/>
          <w:szCs w:val="20"/>
        </w:rPr>
        <w:t>subjects and</w:t>
      </w:r>
      <w:r w:rsidRPr="000A47C9">
        <w:rPr>
          <w:rFonts w:asciiTheme="majorBidi" w:hAnsiTheme="majorBidi" w:cstheme="majorBidi"/>
          <w:color w:val="000000" w:themeColor="text1"/>
          <w:sz w:val="20"/>
          <w:szCs w:val="20"/>
        </w:rPr>
        <w:t xml:space="preserve"> </w:t>
      </w:r>
      <m:oMath>
        <m:r>
          <w:rPr>
            <w:rFonts w:ascii="Cambria Math" w:hAnsi="Cambria Math" w:cstheme="majorBidi"/>
            <w:color w:val="000000" w:themeColor="text1"/>
            <w:sz w:val="20"/>
            <w:szCs w:val="20"/>
          </w:rPr>
          <m:t>×</m:t>
        </m:r>
      </m:oMath>
      <w:r w:rsidRPr="000A47C9">
        <w:rPr>
          <w:rFonts w:asciiTheme="majorBidi" w:hAnsiTheme="majorBidi" w:cstheme="majorBidi"/>
          <w:sz w:val="20"/>
          <w:szCs w:val="20"/>
          <w:lang w:bidi="ar-EG"/>
        </w:rPr>
        <w:t xml:space="preserve">10 </w:t>
      </w:r>
      <w:r w:rsidRPr="000A47C9">
        <w:rPr>
          <w:rFonts w:asciiTheme="majorBidi" w:eastAsia="Calibri" w:hAnsiTheme="majorBidi" w:cstheme="majorBidi"/>
          <w:sz w:val="20"/>
          <w:szCs w:val="20"/>
          <w:lang w:bidi="ar-EG"/>
        </w:rPr>
        <w:t>trials</w:t>
      </w:r>
      <w:r w:rsidRPr="000A47C9">
        <w:rPr>
          <w:rFonts w:asciiTheme="majorBidi" w:hAnsiTheme="majorBidi" w:cstheme="majorBidi"/>
          <w:color w:val="000000" w:themeColor="text1"/>
          <w:sz w:val="20"/>
          <w:szCs w:val="20"/>
        </w:rPr>
        <w:t xml:space="preserve"> with age ranges of 18–65 years in HVs and 20–90 years in cirrhosis patients, as well as 50% females and simulation duration up to 15 days to reach steady state. </w:t>
      </w:r>
      <w:r w:rsidRPr="000A47C9">
        <w:rPr>
          <w:rFonts w:asciiTheme="majorBidi" w:hAnsiTheme="majorBidi" w:cstheme="majorBidi"/>
          <w:sz w:val="20"/>
          <w:szCs w:val="20"/>
        </w:rPr>
        <w:t xml:space="preserve">AUC </w:t>
      </w:r>
      <w:proofErr w:type="spellStart"/>
      <w:proofErr w:type="gramStart"/>
      <w:r w:rsidRPr="000A47C9">
        <w:rPr>
          <w:rFonts w:asciiTheme="majorBidi" w:hAnsiTheme="majorBidi" w:cstheme="majorBidi"/>
          <w:sz w:val="20"/>
          <w:szCs w:val="20"/>
        </w:rPr>
        <w:t>τ,ss</w:t>
      </w:r>
      <w:proofErr w:type="spellEnd"/>
      <w:proofErr w:type="gramEnd"/>
      <w:r w:rsidRPr="000A47C9">
        <w:rPr>
          <w:rFonts w:asciiTheme="majorBidi" w:hAnsiTheme="majorBidi" w:cstheme="majorBidi"/>
          <w:sz w:val="20"/>
          <w:szCs w:val="20"/>
        </w:rPr>
        <w:t>; Area Under the Curve from start of the dose administration to the specified interval at steady state,</w:t>
      </w:r>
      <w:r w:rsidRPr="000A47C9">
        <w:rPr>
          <w:rFonts w:asciiTheme="majorBidi" w:hAnsiTheme="majorBidi" w:cstheme="majorBidi"/>
          <w:color w:val="000000" w:themeColor="text1"/>
          <w:sz w:val="20"/>
          <w:szCs w:val="20"/>
        </w:rPr>
        <w:t xml:space="preserve"> CP-B; Child‒Pugh class B, (b) Unbound C av; unbound average concentration across the same dosing scenarios. Fold changes related to HV are indicated above each bar. </w:t>
      </w:r>
    </w:p>
    <w:p w14:paraId="5E5781FB" w14:textId="77777777" w:rsidR="001F137D" w:rsidRPr="000A47C9" w:rsidRDefault="00000000">
      <w:pPr>
        <w:spacing w:beforeAutospacing="1" w:after="160" w:line="254" w:lineRule="auto"/>
        <w:rPr>
          <w:rFonts w:asciiTheme="majorBidi" w:hAnsiTheme="majorBidi" w:cstheme="majorBidi"/>
          <w:sz w:val="20"/>
          <w:szCs w:val="20"/>
        </w:rPr>
      </w:pPr>
      <w:r w:rsidRPr="000A47C9">
        <w:rPr>
          <w:rFonts w:asciiTheme="majorBidi" w:eastAsia="GillSansMT-Bold" w:hAnsiTheme="majorBidi" w:cstheme="majorBidi"/>
          <w:b/>
          <w:bCs/>
          <w:color w:val="000000"/>
          <w:sz w:val="20"/>
          <w:szCs w:val="20"/>
          <w:lang w:eastAsia="zh-CN" w:bidi="ar"/>
        </w:rPr>
        <w:lastRenderedPageBreak/>
        <w:t xml:space="preserve">Table S6 </w:t>
      </w:r>
      <w:r w:rsidRPr="000A47C9">
        <w:rPr>
          <w:rFonts w:asciiTheme="majorBidi" w:eastAsia="SimSun" w:hAnsiTheme="majorBidi" w:cstheme="majorBidi"/>
          <w:color w:val="231F20"/>
          <w:sz w:val="20"/>
          <w:szCs w:val="20"/>
          <w:lang w:eastAsia="zh-CN" w:bidi="ar"/>
        </w:rPr>
        <w:t>Patient</w:t>
      </w:r>
      <w:r w:rsidRPr="000A47C9">
        <w:rPr>
          <w:rFonts w:asciiTheme="majorBidi" w:eastAsia="Gill Sans MT" w:hAnsiTheme="majorBidi" w:cstheme="majorBidi"/>
          <w:color w:val="000000"/>
          <w:sz w:val="20"/>
          <w:szCs w:val="20"/>
          <w:lang w:eastAsia="zh-CN" w:bidi="ar"/>
        </w:rPr>
        <w:t xml:space="preserve"> demographics and baseline characteristics for </w:t>
      </w:r>
      <w:proofErr w:type="spellStart"/>
      <w:r w:rsidRPr="000A47C9">
        <w:rPr>
          <w:rFonts w:asciiTheme="majorBidi" w:eastAsia="Gill Sans MT" w:hAnsiTheme="majorBidi" w:cstheme="majorBidi"/>
          <w:color w:val="000000"/>
          <w:sz w:val="20"/>
          <w:szCs w:val="20"/>
          <w:lang w:eastAsia="zh-CN" w:bidi="ar"/>
        </w:rPr>
        <w:t>duloxetine</w:t>
      </w:r>
      <w:r w:rsidRPr="000A47C9">
        <w:rPr>
          <w:rFonts w:asciiTheme="majorBidi" w:eastAsia="Gill Sans MT" w:hAnsiTheme="majorBidi" w:cstheme="majorBidi"/>
          <w:color w:val="FFFFFF"/>
          <w:sz w:val="20"/>
          <w:szCs w:val="20"/>
          <w:lang w:eastAsia="zh-CN" w:bidi="ar"/>
        </w:rPr>
        <w:t>raphics</w:t>
      </w:r>
      <w:proofErr w:type="spellEnd"/>
      <w:r w:rsidRPr="000A47C9">
        <w:rPr>
          <w:rFonts w:asciiTheme="majorBidi" w:eastAsia="Gill Sans MT" w:hAnsiTheme="majorBidi" w:cstheme="majorBidi"/>
          <w:color w:val="FFFFFF"/>
          <w:sz w:val="20"/>
          <w:szCs w:val="20"/>
          <w:lang w:eastAsia="zh-CN" w:bidi="ar"/>
        </w:rPr>
        <w:t xml:space="preserve"> and baseline characteristics for duloxetine</w:t>
      </w:r>
    </w:p>
    <w:tbl>
      <w:tblPr>
        <w:tblStyle w:val="GridTable4-Accent52"/>
        <w:tblW w:w="13175" w:type="dxa"/>
        <w:tblInd w:w="0" w:type="dxa"/>
        <w:tblLook w:val="04A0" w:firstRow="1" w:lastRow="0" w:firstColumn="1" w:lastColumn="0" w:noHBand="0" w:noVBand="1"/>
      </w:tblPr>
      <w:tblGrid>
        <w:gridCol w:w="3659"/>
        <w:gridCol w:w="2379"/>
        <w:gridCol w:w="2379"/>
        <w:gridCol w:w="2379"/>
        <w:gridCol w:w="2379"/>
      </w:tblGrid>
      <w:tr w:rsidR="001F137D" w:rsidRPr="000A47C9" w14:paraId="7E00F6EE" w14:textId="77777777" w:rsidTr="001F137D">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659" w:type="dxa"/>
          </w:tcPr>
          <w:p w14:paraId="5E225CAD"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 xml:space="preserve">Population </w:t>
            </w:r>
          </w:p>
        </w:tc>
        <w:tc>
          <w:tcPr>
            <w:tcW w:w="2379" w:type="dxa"/>
          </w:tcPr>
          <w:p w14:paraId="674A3CF3" w14:textId="77777777" w:rsidR="001F137D" w:rsidRPr="000A47C9" w:rsidRDefault="00000000">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All Patients</w:t>
            </w:r>
          </w:p>
          <w:p w14:paraId="261129E5" w14:textId="77777777" w:rsidR="001F137D" w:rsidRPr="000A47C9" w:rsidRDefault="001F137D">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p>
        </w:tc>
        <w:tc>
          <w:tcPr>
            <w:tcW w:w="2379" w:type="dxa"/>
          </w:tcPr>
          <w:p w14:paraId="7B80F414" w14:textId="77777777" w:rsidR="001F137D" w:rsidRPr="000A47C9" w:rsidRDefault="00000000">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Control group</w:t>
            </w:r>
          </w:p>
          <w:p w14:paraId="1D20A4D2" w14:textId="77777777" w:rsidR="001F137D" w:rsidRPr="000A47C9" w:rsidRDefault="00000000">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60 mg</w:t>
            </w:r>
          </w:p>
        </w:tc>
        <w:tc>
          <w:tcPr>
            <w:tcW w:w="2379" w:type="dxa"/>
          </w:tcPr>
          <w:p w14:paraId="085FC204" w14:textId="77777777" w:rsidR="001F137D" w:rsidRPr="000A47C9" w:rsidRDefault="00000000">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CP-A group</w:t>
            </w:r>
          </w:p>
          <w:p w14:paraId="5CA2CFFE" w14:textId="77777777" w:rsidR="001F137D" w:rsidRPr="000A47C9" w:rsidRDefault="00000000">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30 mg</w:t>
            </w:r>
          </w:p>
        </w:tc>
        <w:tc>
          <w:tcPr>
            <w:tcW w:w="2379" w:type="dxa"/>
          </w:tcPr>
          <w:p w14:paraId="6D123A7B" w14:textId="77777777" w:rsidR="001F137D" w:rsidRPr="000A47C9" w:rsidRDefault="00000000">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lang w:eastAsia="zh-CN" w:bidi="ar"/>
              </w:rPr>
            </w:pPr>
            <w:r w:rsidRPr="000A47C9">
              <w:rPr>
                <w:rFonts w:asciiTheme="majorBidi" w:eastAsia="Times New Roman" w:hAnsiTheme="majorBidi" w:cstheme="majorBidi"/>
                <w:color w:val="auto"/>
                <w:sz w:val="20"/>
                <w:szCs w:val="20"/>
                <w:lang w:eastAsia="zh-CN" w:bidi="ar"/>
              </w:rPr>
              <w:t>Unpaired</w:t>
            </w:r>
          </w:p>
          <w:p w14:paraId="6F5A8082" w14:textId="77777777" w:rsidR="001F137D" w:rsidRPr="000A47C9" w:rsidRDefault="00000000">
            <w:pPr>
              <w:spacing w:beforeAutospacing="1" w:after="16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vertAlign w:val="superscript"/>
                <w:lang w:eastAsia="zh-CN" w:bidi="ar"/>
              </w:rPr>
            </w:pPr>
            <w:r w:rsidRPr="000A47C9">
              <w:rPr>
                <w:rFonts w:asciiTheme="majorBidi" w:eastAsia="Times New Roman" w:hAnsiTheme="majorBidi" w:cstheme="majorBidi"/>
                <w:color w:val="auto"/>
                <w:sz w:val="20"/>
                <w:szCs w:val="20"/>
                <w:lang w:eastAsia="zh-CN" w:bidi="ar"/>
              </w:rPr>
              <w:t>P-value</w:t>
            </w:r>
            <w:r w:rsidRPr="000A47C9">
              <w:rPr>
                <w:rFonts w:asciiTheme="majorBidi" w:hAnsiTheme="majorBidi" w:cstheme="majorBidi"/>
                <w:sz w:val="20"/>
                <w:szCs w:val="20"/>
                <w:vertAlign w:val="superscript"/>
              </w:rPr>
              <w:t>a</w:t>
            </w:r>
          </w:p>
        </w:tc>
      </w:tr>
      <w:tr w:rsidR="001F137D" w:rsidRPr="000A47C9" w14:paraId="04850700"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060E0479" w14:textId="77777777" w:rsidR="001F137D" w:rsidRPr="000A47C9" w:rsidRDefault="00000000">
            <w:pPr>
              <w:spacing w:beforeAutospacing="1" w:after="160" w:line="254" w:lineRule="auto"/>
              <w:rPr>
                <w:rFonts w:asciiTheme="majorBidi" w:eastAsia="Times New Roman" w:hAnsiTheme="majorBidi" w:cstheme="majorBidi"/>
                <w:b w:val="0"/>
                <w:bCs w:val="0"/>
                <w:sz w:val="20"/>
                <w:szCs w:val="20"/>
                <w:lang w:eastAsia="zh-CN" w:bidi="ar"/>
              </w:rPr>
            </w:pPr>
            <w:r w:rsidRPr="000A47C9">
              <w:rPr>
                <w:rFonts w:asciiTheme="majorBidi" w:eastAsia="Times New Roman" w:hAnsiTheme="majorBidi" w:cstheme="majorBidi"/>
                <w:sz w:val="20"/>
                <w:szCs w:val="20"/>
                <w:lang w:eastAsia="zh-CN" w:bidi="ar"/>
              </w:rPr>
              <w:t xml:space="preserve">Number of patients </w:t>
            </w:r>
          </w:p>
        </w:tc>
        <w:tc>
          <w:tcPr>
            <w:tcW w:w="2379" w:type="dxa"/>
          </w:tcPr>
          <w:p w14:paraId="62CE3ABF"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22</w:t>
            </w:r>
          </w:p>
        </w:tc>
        <w:tc>
          <w:tcPr>
            <w:tcW w:w="2379" w:type="dxa"/>
          </w:tcPr>
          <w:p w14:paraId="1CB0925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11</w:t>
            </w:r>
          </w:p>
        </w:tc>
        <w:tc>
          <w:tcPr>
            <w:tcW w:w="2379" w:type="dxa"/>
          </w:tcPr>
          <w:p w14:paraId="3CEB1575"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11</w:t>
            </w:r>
          </w:p>
        </w:tc>
        <w:tc>
          <w:tcPr>
            <w:tcW w:w="2379" w:type="dxa"/>
          </w:tcPr>
          <w:p w14:paraId="21A2FB07" w14:textId="77777777" w:rsidR="001F137D" w:rsidRPr="000A47C9" w:rsidRDefault="001F137D">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p>
        </w:tc>
      </w:tr>
      <w:tr w:rsidR="001F137D" w:rsidRPr="000A47C9" w14:paraId="25D7F171"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7E6A3B1A"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Weight (kg)</w:t>
            </w:r>
          </w:p>
        </w:tc>
        <w:tc>
          <w:tcPr>
            <w:tcW w:w="2379" w:type="dxa"/>
          </w:tcPr>
          <w:p w14:paraId="4C6A45D0"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76.6±6.3</w:t>
            </w:r>
          </w:p>
        </w:tc>
        <w:tc>
          <w:tcPr>
            <w:tcW w:w="2379" w:type="dxa"/>
          </w:tcPr>
          <w:p w14:paraId="24050FA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76.8±6.2</w:t>
            </w:r>
          </w:p>
        </w:tc>
        <w:tc>
          <w:tcPr>
            <w:tcW w:w="2379" w:type="dxa"/>
          </w:tcPr>
          <w:p w14:paraId="71368ABA"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76.4±6.6</w:t>
            </w:r>
          </w:p>
        </w:tc>
        <w:tc>
          <w:tcPr>
            <w:tcW w:w="2379" w:type="dxa"/>
          </w:tcPr>
          <w:p w14:paraId="5474F496"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0.870</w:t>
            </w:r>
          </w:p>
        </w:tc>
      </w:tr>
      <w:tr w:rsidR="001F137D" w:rsidRPr="000A47C9" w14:paraId="5C634A56"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68563272"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 xml:space="preserve">BMI </w:t>
            </w:r>
            <w:r w:rsidRPr="000A47C9">
              <w:rPr>
                <w:rFonts w:asciiTheme="majorBidi" w:eastAsia="Calibri" w:hAnsiTheme="majorBidi" w:cstheme="majorBidi"/>
                <w:sz w:val="20"/>
                <w:szCs w:val="20"/>
              </w:rPr>
              <w:t>(kg/m²)</w:t>
            </w:r>
          </w:p>
        </w:tc>
        <w:tc>
          <w:tcPr>
            <w:tcW w:w="2379" w:type="dxa"/>
          </w:tcPr>
          <w:p w14:paraId="4DDA3AAC"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22.76±1.5</w:t>
            </w:r>
          </w:p>
        </w:tc>
        <w:tc>
          <w:tcPr>
            <w:tcW w:w="2379" w:type="dxa"/>
          </w:tcPr>
          <w:p w14:paraId="4809AA9B"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22.8±1.5</w:t>
            </w:r>
          </w:p>
        </w:tc>
        <w:tc>
          <w:tcPr>
            <w:tcW w:w="2379" w:type="dxa"/>
          </w:tcPr>
          <w:p w14:paraId="35E2D925"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22.7±1.5</w:t>
            </w:r>
          </w:p>
        </w:tc>
        <w:tc>
          <w:tcPr>
            <w:tcW w:w="2379" w:type="dxa"/>
          </w:tcPr>
          <w:p w14:paraId="5AB13C4D"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0.828</w:t>
            </w:r>
          </w:p>
        </w:tc>
      </w:tr>
      <w:tr w:rsidR="001F137D" w:rsidRPr="000A47C9" w14:paraId="121D6A3E"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6827A273"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Age (year)</w:t>
            </w:r>
          </w:p>
        </w:tc>
        <w:tc>
          <w:tcPr>
            <w:tcW w:w="2379" w:type="dxa"/>
          </w:tcPr>
          <w:p w14:paraId="5390147B"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53.9±3.5</w:t>
            </w:r>
          </w:p>
        </w:tc>
        <w:tc>
          <w:tcPr>
            <w:tcW w:w="2379" w:type="dxa"/>
          </w:tcPr>
          <w:p w14:paraId="596E9271"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53.36±2.7</w:t>
            </w:r>
          </w:p>
        </w:tc>
        <w:tc>
          <w:tcPr>
            <w:tcW w:w="2379" w:type="dxa"/>
          </w:tcPr>
          <w:p w14:paraId="01F4D824"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54.45±4.13</w:t>
            </w:r>
          </w:p>
        </w:tc>
        <w:tc>
          <w:tcPr>
            <w:tcW w:w="2379" w:type="dxa"/>
          </w:tcPr>
          <w:p w14:paraId="29147D73"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0.475</w:t>
            </w:r>
          </w:p>
        </w:tc>
      </w:tr>
      <w:tr w:rsidR="001F137D" w:rsidRPr="000A47C9" w14:paraId="2440D7F1"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0D817F41"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Duration of diabetes (years)</w:t>
            </w:r>
          </w:p>
        </w:tc>
        <w:tc>
          <w:tcPr>
            <w:tcW w:w="2379" w:type="dxa"/>
          </w:tcPr>
          <w:p w14:paraId="3BFB92F7"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5.6±2.2</w:t>
            </w:r>
          </w:p>
        </w:tc>
        <w:tc>
          <w:tcPr>
            <w:tcW w:w="2379" w:type="dxa"/>
          </w:tcPr>
          <w:p w14:paraId="3D41E9F8"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5.1±1.9</w:t>
            </w:r>
          </w:p>
        </w:tc>
        <w:tc>
          <w:tcPr>
            <w:tcW w:w="2379" w:type="dxa"/>
          </w:tcPr>
          <w:p w14:paraId="24B99993"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6.2±2.3</w:t>
            </w:r>
          </w:p>
        </w:tc>
        <w:tc>
          <w:tcPr>
            <w:tcW w:w="2379" w:type="dxa"/>
          </w:tcPr>
          <w:p w14:paraId="7F456501"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0.244</w:t>
            </w:r>
          </w:p>
        </w:tc>
      </w:tr>
      <w:tr w:rsidR="001F137D" w:rsidRPr="000A47C9" w14:paraId="45511012"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66A906B3"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Duration of DPNP (years)</w:t>
            </w:r>
          </w:p>
        </w:tc>
        <w:tc>
          <w:tcPr>
            <w:tcW w:w="2379" w:type="dxa"/>
          </w:tcPr>
          <w:p w14:paraId="7D72EC2C"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2±0.97</w:t>
            </w:r>
          </w:p>
        </w:tc>
        <w:tc>
          <w:tcPr>
            <w:tcW w:w="2379" w:type="dxa"/>
          </w:tcPr>
          <w:p w14:paraId="3CDB4A72"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1.73±0.9</w:t>
            </w:r>
          </w:p>
        </w:tc>
        <w:tc>
          <w:tcPr>
            <w:tcW w:w="2379" w:type="dxa"/>
          </w:tcPr>
          <w:p w14:paraId="43C3D7FF"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2.3±1</w:t>
            </w:r>
          </w:p>
        </w:tc>
        <w:tc>
          <w:tcPr>
            <w:tcW w:w="2379" w:type="dxa"/>
          </w:tcPr>
          <w:p w14:paraId="4B4230A5"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0.198</w:t>
            </w:r>
          </w:p>
        </w:tc>
      </w:tr>
      <w:tr w:rsidR="001F137D" w:rsidRPr="000A47C9" w14:paraId="718F02F9"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13175" w:type="dxa"/>
            <w:gridSpan w:val="5"/>
          </w:tcPr>
          <w:p w14:paraId="51E24C1E" w14:textId="77777777" w:rsidR="001F137D" w:rsidRPr="000A47C9" w:rsidRDefault="00000000">
            <w:pPr>
              <w:spacing w:beforeAutospacing="1" w:after="160" w:line="254" w:lineRule="auto"/>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Gender</w:t>
            </w:r>
          </w:p>
        </w:tc>
      </w:tr>
      <w:tr w:rsidR="001F137D" w:rsidRPr="000A47C9" w14:paraId="0BCAFC34"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1671EFC3"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Male (n%)</w:t>
            </w:r>
          </w:p>
        </w:tc>
        <w:tc>
          <w:tcPr>
            <w:tcW w:w="2379" w:type="dxa"/>
          </w:tcPr>
          <w:p w14:paraId="2C07D57F"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13</w:t>
            </w:r>
          </w:p>
        </w:tc>
        <w:tc>
          <w:tcPr>
            <w:tcW w:w="2379" w:type="dxa"/>
          </w:tcPr>
          <w:p w14:paraId="439631D1"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7(63.6%)</w:t>
            </w:r>
          </w:p>
        </w:tc>
        <w:tc>
          <w:tcPr>
            <w:tcW w:w="4758" w:type="dxa"/>
            <w:gridSpan w:val="2"/>
          </w:tcPr>
          <w:p w14:paraId="7402001B" w14:textId="77777777" w:rsidR="001F137D" w:rsidRPr="000A47C9" w:rsidRDefault="00000000">
            <w:pPr>
              <w:spacing w:beforeAutospacing="1" w:after="160" w:line="254"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 xml:space="preserve">               6(54.5%)</w:t>
            </w:r>
          </w:p>
        </w:tc>
      </w:tr>
      <w:tr w:rsidR="001F137D" w:rsidRPr="000A47C9" w14:paraId="25E92286"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053A1C0E"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Female (n%)</w:t>
            </w:r>
          </w:p>
        </w:tc>
        <w:tc>
          <w:tcPr>
            <w:tcW w:w="2379" w:type="dxa"/>
          </w:tcPr>
          <w:p w14:paraId="2152EB4D"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9</w:t>
            </w:r>
          </w:p>
        </w:tc>
        <w:tc>
          <w:tcPr>
            <w:tcW w:w="2379" w:type="dxa"/>
          </w:tcPr>
          <w:p w14:paraId="0519B4E1"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4(36.4%)</w:t>
            </w:r>
          </w:p>
        </w:tc>
        <w:tc>
          <w:tcPr>
            <w:tcW w:w="4758" w:type="dxa"/>
            <w:gridSpan w:val="2"/>
          </w:tcPr>
          <w:p w14:paraId="463CCF4A" w14:textId="77777777" w:rsidR="001F137D" w:rsidRPr="000A47C9" w:rsidRDefault="00000000">
            <w:pPr>
              <w:spacing w:beforeAutospacing="1" w:after="160" w:line="254"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 xml:space="preserve">               5(45.5%)</w:t>
            </w:r>
          </w:p>
        </w:tc>
      </w:tr>
      <w:tr w:rsidR="001F137D" w:rsidRPr="000A47C9" w14:paraId="18E18FE1"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13175" w:type="dxa"/>
            <w:gridSpan w:val="5"/>
          </w:tcPr>
          <w:p w14:paraId="7BDE43F2" w14:textId="77777777" w:rsidR="001F137D" w:rsidRPr="000A47C9" w:rsidRDefault="00000000">
            <w:pPr>
              <w:spacing w:beforeAutospacing="1" w:after="160" w:line="254" w:lineRule="auto"/>
              <w:rPr>
                <w:rFonts w:asciiTheme="majorBidi" w:eastAsia="Times New Roman" w:hAnsiTheme="majorBidi" w:cstheme="majorBidi"/>
                <w:b w:val="0"/>
                <w:bCs w:val="0"/>
                <w:sz w:val="20"/>
                <w:szCs w:val="20"/>
                <w:lang w:eastAsia="zh-CN" w:bidi="ar"/>
              </w:rPr>
            </w:pPr>
            <w:r w:rsidRPr="000A47C9">
              <w:rPr>
                <w:rFonts w:asciiTheme="majorBidi" w:eastAsia="Times New Roman" w:hAnsiTheme="majorBidi" w:cstheme="majorBidi"/>
                <w:sz w:val="20"/>
                <w:szCs w:val="20"/>
                <w:lang w:eastAsia="zh-CN" w:bidi="ar"/>
              </w:rPr>
              <w:t>BPI-Severity</w:t>
            </w:r>
          </w:p>
        </w:tc>
      </w:tr>
      <w:tr w:rsidR="001F137D" w:rsidRPr="000A47C9" w14:paraId="10B739EB"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2059730C"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 xml:space="preserve"> Pain on average</w:t>
            </w:r>
          </w:p>
        </w:tc>
        <w:tc>
          <w:tcPr>
            <w:tcW w:w="2379" w:type="dxa"/>
          </w:tcPr>
          <w:p w14:paraId="229F51B4"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5.7±1.3</w:t>
            </w:r>
          </w:p>
        </w:tc>
        <w:tc>
          <w:tcPr>
            <w:tcW w:w="2379" w:type="dxa"/>
          </w:tcPr>
          <w:p w14:paraId="550E1EA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5.45±1.4</w:t>
            </w:r>
          </w:p>
        </w:tc>
        <w:tc>
          <w:tcPr>
            <w:tcW w:w="2379" w:type="dxa"/>
          </w:tcPr>
          <w:p w14:paraId="19BB230C"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6±1.3</w:t>
            </w:r>
          </w:p>
        </w:tc>
        <w:tc>
          <w:tcPr>
            <w:tcW w:w="2379" w:type="dxa"/>
          </w:tcPr>
          <w:p w14:paraId="3B3C3B2E"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0.344</w:t>
            </w:r>
          </w:p>
        </w:tc>
      </w:tr>
      <w:tr w:rsidR="001F137D" w:rsidRPr="000A47C9" w14:paraId="00CC00F1"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6035968E"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Worst pain</w:t>
            </w:r>
          </w:p>
        </w:tc>
        <w:tc>
          <w:tcPr>
            <w:tcW w:w="2379" w:type="dxa"/>
          </w:tcPr>
          <w:p w14:paraId="02DDA98B"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6.6±1.2</w:t>
            </w:r>
          </w:p>
        </w:tc>
        <w:tc>
          <w:tcPr>
            <w:tcW w:w="2379" w:type="dxa"/>
          </w:tcPr>
          <w:p w14:paraId="0CBDF8D0"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6.55±1.3</w:t>
            </w:r>
          </w:p>
        </w:tc>
        <w:tc>
          <w:tcPr>
            <w:tcW w:w="2379" w:type="dxa"/>
          </w:tcPr>
          <w:p w14:paraId="6EFF09B2"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6.6</w:t>
            </w:r>
            <w:r w:rsidRPr="000A47C9">
              <w:rPr>
                <w:rFonts w:asciiTheme="majorBidi" w:eastAsia="Times New Roman" w:hAnsiTheme="majorBidi" w:cstheme="majorBidi"/>
                <w:sz w:val="20"/>
                <w:szCs w:val="20"/>
                <w:shd w:val="clear" w:color="auto" w:fill="FFFFFF" w:themeFill="background1"/>
                <w:lang w:eastAsia="zh-CN" w:bidi="ar"/>
              </w:rPr>
              <w:t>±1.1</w:t>
            </w:r>
          </w:p>
        </w:tc>
        <w:tc>
          <w:tcPr>
            <w:tcW w:w="2379" w:type="dxa"/>
          </w:tcPr>
          <w:p w14:paraId="4923E31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0.862</w:t>
            </w:r>
          </w:p>
        </w:tc>
      </w:tr>
      <w:tr w:rsidR="001F137D" w:rsidRPr="000A47C9" w14:paraId="2B7B8379"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2D4CBC46"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 xml:space="preserve">Least pain </w:t>
            </w:r>
          </w:p>
        </w:tc>
        <w:tc>
          <w:tcPr>
            <w:tcW w:w="2379" w:type="dxa"/>
          </w:tcPr>
          <w:p w14:paraId="73DF8F0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4.2±1.03</w:t>
            </w:r>
          </w:p>
        </w:tc>
        <w:tc>
          <w:tcPr>
            <w:tcW w:w="2379" w:type="dxa"/>
          </w:tcPr>
          <w:p w14:paraId="627F4E28"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3.91±1.1</w:t>
            </w:r>
          </w:p>
        </w:tc>
        <w:tc>
          <w:tcPr>
            <w:tcW w:w="2379" w:type="dxa"/>
          </w:tcPr>
          <w:p w14:paraId="48E63CC2"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4.41±0.9</w:t>
            </w:r>
          </w:p>
        </w:tc>
        <w:tc>
          <w:tcPr>
            <w:tcW w:w="2379" w:type="dxa"/>
          </w:tcPr>
          <w:p w14:paraId="43B5AB5A"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0.270</w:t>
            </w:r>
          </w:p>
        </w:tc>
      </w:tr>
      <w:tr w:rsidR="001F137D" w:rsidRPr="000A47C9" w14:paraId="63A16F5A"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3C6F8263"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Pain right now</w:t>
            </w:r>
          </w:p>
        </w:tc>
        <w:tc>
          <w:tcPr>
            <w:tcW w:w="2379" w:type="dxa"/>
          </w:tcPr>
          <w:p w14:paraId="1CE9EA1B"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5.3±1.3</w:t>
            </w:r>
          </w:p>
        </w:tc>
        <w:tc>
          <w:tcPr>
            <w:tcW w:w="2379" w:type="dxa"/>
          </w:tcPr>
          <w:p w14:paraId="54C6D4FD"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5.09±1.4</w:t>
            </w:r>
          </w:p>
        </w:tc>
        <w:tc>
          <w:tcPr>
            <w:tcW w:w="2379" w:type="dxa"/>
          </w:tcPr>
          <w:p w14:paraId="6AE5DD2D"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5.5±1.1</w:t>
            </w:r>
          </w:p>
        </w:tc>
        <w:tc>
          <w:tcPr>
            <w:tcW w:w="2379" w:type="dxa"/>
          </w:tcPr>
          <w:p w14:paraId="0F62FD70"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0.519</w:t>
            </w:r>
          </w:p>
        </w:tc>
      </w:tr>
      <w:tr w:rsidR="001F137D" w:rsidRPr="000A47C9" w14:paraId="18FB3DFC"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13175" w:type="dxa"/>
            <w:gridSpan w:val="5"/>
          </w:tcPr>
          <w:p w14:paraId="4339BC57" w14:textId="77777777" w:rsidR="001F137D" w:rsidRPr="000A47C9" w:rsidRDefault="00000000">
            <w:pPr>
              <w:spacing w:beforeAutospacing="1" w:after="160" w:line="254" w:lineRule="auto"/>
              <w:rPr>
                <w:rFonts w:asciiTheme="majorBidi" w:eastAsia="Times New Roman" w:hAnsiTheme="majorBidi" w:cstheme="majorBidi"/>
                <w:b w:val="0"/>
                <w:bCs w:val="0"/>
                <w:sz w:val="20"/>
                <w:szCs w:val="20"/>
                <w:lang w:eastAsia="zh-CN" w:bidi="ar"/>
              </w:rPr>
            </w:pPr>
            <w:r w:rsidRPr="000A47C9">
              <w:rPr>
                <w:rFonts w:asciiTheme="majorBidi" w:eastAsia="Times New Roman" w:hAnsiTheme="majorBidi" w:cstheme="majorBidi"/>
                <w:sz w:val="20"/>
                <w:szCs w:val="20"/>
                <w:lang w:eastAsia="zh-CN" w:bidi="ar"/>
              </w:rPr>
              <w:t>BPI interference</w:t>
            </w:r>
          </w:p>
        </w:tc>
      </w:tr>
      <w:tr w:rsidR="001F137D" w:rsidRPr="000A47C9" w14:paraId="7A274F8C"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7985A0FE"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General activity</w:t>
            </w:r>
          </w:p>
        </w:tc>
        <w:tc>
          <w:tcPr>
            <w:tcW w:w="2379" w:type="dxa"/>
          </w:tcPr>
          <w:p w14:paraId="167E362C"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3.9±0.82</w:t>
            </w:r>
          </w:p>
        </w:tc>
        <w:tc>
          <w:tcPr>
            <w:tcW w:w="2379" w:type="dxa"/>
          </w:tcPr>
          <w:p w14:paraId="02F1003E"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3.86±0.9</w:t>
            </w:r>
          </w:p>
        </w:tc>
        <w:tc>
          <w:tcPr>
            <w:tcW w:w="2379" w:type="dxa"/>
          </w:tcPr>
          <w:p w14:paraId="72A2FE3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3.9± 0.8</w:t>
            </w:r>
          </w:p>
        </w:tc>
        <w:tc>
          <w:tcPr>
            <w:tcW w:w="2379" w:type="dxa"/>
          </w:tcPr>
          <w:p w14:paraId="71FFB74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0.9</w:t>
            </w:r>
          </w:p>
        </w:tc>
      </w:tr>
      <w:tr w:rsidR="001F137D" w:rsidRPr="000A47C9" w14:paraId="0CDCBD84"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51239A94"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Mood</w:t>
            </w:r>
          </w:p>
        </w:tc>
        <w:tc>
          <w:tcPr>
            <w:tcW w:w="2379" w:type="dxa"/>
          </w:tcPr>
          <w:p w14:paraId="5DEE0F2F"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3.5±1.1</w:t>
            </w:r>
          </w:p>
        </w:tc>
        <w:tc>
          <w:tcPr>
            <w:tcW w:w="2379" w:type="dxa"/>
          </w:tcPr>
          <w:p w14:paraId="10C95BBD"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3.41±1.02</w:t>
            </w:r>
          </w:p>
        </w:tc>
        <w:tc>
          <w:tcPr>
            <w:tcW w:w="2379" w:type="dxa"/>
          </w:tcPr>
          <w:p w14:paraId="17D11716"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3.59± 1.2</w:t>
            </w:r>
          </w:p>
        </w:tc>
        <w:tc>
          <w:tcPr>
            <w:tcW w:w="2379" w:type="dxa"/>
          </w:tcPr>
          <w:p w14:paraId="4B6F6E06"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0.7</w:t>
            </w:r>
          </w:p>
        </w:tc>
      </w:tr>
      <w:tr w:rsidR="001F137D" w:rsidRPr="000A47C9" w14:paraId="61F8EE2E"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0B5F228F"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Walking ability</w:t>
            </w:r>
          </w:p>
        </w:tc>
        <w:tc>
          <w:tcPr>
            <w:tcW w:w="2379" w:type="dxa"/>
          </w:tcPr>
          <w:p w14:paraId="5BBD84DD"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3.3±0.9</w:t>
            </w:r>
          </w:p>
        </w:tc>
        <w:tc>
          <w:tcPr>
            <w:tcW w:w="2379" w:type="dxa"/>
          </w:tcPr>
          <w:p w14:paraId="109F05FA"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3.09±0.8</w:t>
            </w:r>
          </w:p>
        </w:tc>
        <w:tc>
          <w:tcPr>
            <w:tcW w:w="2379" w:type="dxa"/>
          </w:tcPr>
          <w:p w14:paraId="3FB50CAE"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3.59±0.9</w:t>
            </w:r>
          </w:p>
        </w:tc>
        <w:tc>
          <w:tcPr>
            <w:tcW w:w="2379" w:type="dxa"/>
          </w:tcPr>
          <w:p w14:paraId="1FB44648"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0.189</w:t>
            </w:r>
          </w:p>
        </w:tc>
      </w:tr>
      <w:tr w:rsidR="001F137D" w:rsidRPr="000A47C9" w14:paraId="58841030"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25D63321"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Normal work</w:t>
            </w:r>
          </w:p>
        </w:tc>
        <w:tc>
          <w:tcPr>
            <w:tcW w:w="2379" w:type="dxa"/>
          </w:tcPr>
          <w:p w14:paraId="2574395B"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3.34±1.1</w:t>
            </w:r>
          </w:p>
        </w:tc>
        <w:tc>
          <w:tcPr>
            <w:tcW w:w="2379" w:type="dxa"/>
          </w:tcPr>
          <w:p w14:paraId="76C90CA8"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3.27±1.1</w:t>
            </w:r>
          </w:p>
        </w:tc>
        <w:tc>
          <w:tcPr>
            <w:tcW w:w="2379" w:type="dxa"/>
          </w:tcPr>
          <w:p w14:paraId="19F77681"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3.41±1.1</w:t>
            </w:r>
          </w:p>
        </w:tc>
        <w:tc>
          <w:tcPr>
            <w:tcW w:w="2379" w:type="dxa"/>
          </w:tcPr>
          <w:p w14:paraId="4589F4E0"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0.772</w:t>
            </w:r>
          </w:p>
        </w:tc>
      </w:tr>
      <w:tr w:rsidR="001F137D" w:rsidRPr="000A47C9" w14:paraId="18B5F6A1"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5D6DE0F8"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lastRenderedPageBreak/>
              <w:t>Relations with other people</w:t>
            </w:r>
          </w:p>
        </w:tc>
        <w:tc>
          <w:tcPr>
            <w:tcW w:w="2379" w:type="dxa"/>
          </w:tcPr>
          <w:p w14:paraId="5B5C7AA2"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2.75±0.95</w:t>
            </w:r>
          </w:p>
        </w:tc>
        <w:tc>
          <w:tcPr>
            <w:tcW w:w="2379" w:type="dxa"/>
          </w:tcPr>
          <w:p w14:paraId="05D99250"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2.96±0.96</w:t>
            </w:r>
          </w:p>
        </w:tc>
        <w:tc>
          <w:tcPr>
            <w:tcW w:w="2379" w:type="dxa"/>
          </w:tcPr>
          <w:p w14:paraId="06CECB67"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2.55±0.9</w:t>
            </w:r>
          </w:p>
        </w:tc>
        <w:tc>
          <w:tcPr>
            <w:tcW w:w="2379" w:type="dxa"/>
          </w:tcPr>
          <w:p w14:paraId="465DD4B5"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0.324</w:t>
            </w:r>
          </w:p>
        </w:tc>
      </w:tr>
      <w:tr w:rsidR="001F137D" w:rsidRPr="000A47C9" w14:paraId="1D183D78" w14:textId="77777777" w:rsidTr="001F137D">
        <w:trPr>
          <w:trHeight w:val="349"/>
        </w:trPr>
        <w:tc>
          <w:tcPr>
            <w:cnfStyle w:val="001000000000" w:firstRow="0" w:lastRow="0" w:firstColumn="1" w:lastColumn="0" w:oddVBand="0" w:evenVBand="0" w:oddHBand="0" w:evenHBand="0" w:firstRowFirstColumn="0" w:firstRowLastColumn="0" w:lastRowFirstColumn="0" w:lastRowLastColumn="0"/>
            <w:tcW w:w="3659" w:type="dxa"/>
          </w:tcPr>
          <w:p w14:paraId="17C32DEC"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Sleep</w:t>
            </w:r>
          </w:p>
        </w:tc>
        <w:tc>
          <w:tcPr>
            <w:tcW w:w="2379" w:type="dxa"/>
          </w:tcPr>
          <w:p w14:paraId="35C56963"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3.43±1.1</w:t>
            </w:r>
          </w:p>
        </w:tc>
        <w:tc>
          <w:tcPr>
            <w:tcW w:w="2379" w:type="dxa"/>
          </w:tcPr>
          <w:p w14:paraId="7168CCB5"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3.64±1.2</w:t>
            </w:r>
          </w:p>
        </w:tc>
        <w:tc>
          <w:tcPr>
            <w:tcW w:w="2379" w:type="dxa"/>
          </w:tcPr>
          <w:p w14:paraId="5C824279"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3.23±0.9</w:t>
            </w:r>
          </w:p>
        </w:tc>
        <w:tc>
          <w:tcPr>
            <w:tcW w:w="2379" w:type="dxa"/>
          </w:tcPr>
          <w:p w14:paraId="0C3D0C94"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0.399</w:t>
            </w:r>
          </w:p>
        </w:tc>
      </w:tr>
      <w:tr w:rsidR="001F137D" w:rsidRPr="000A47C9" w14:paraId="5F67A3C3" w14:textId="77777777" w:rsidTr="001F137D">
        <w:trPr>
          <w:trHeight w:val="356"/>
        </w:trPr>
        <w:tc>
          <w:tcPr>
            <w:cnfStyle w:val="001000000000" w:firstRow="0" w:lastRow="0" w:firstColumn="1" w:lastColumn="0" w:oddVBand="0" w:evenVBand="0" w:oddHBand="0" w:evenHBand="0" w:firstRowFirstColumn="0" w:firstRowLastColumn="0" w:lastRowFirstColumn="0" w:lastRowLastColumn="0"/>
            <w:tcW w:w="3659" w:type="dxa"/>
          </w:tcPr>
          <w:p w14:paraId="45FAE4CF" w14:textId="77777777" w:rsidR="001F137D" w:rsidRPr="000A47C9" w:rsidRDefault="00000000">
            <w:pPr>
              <w:spacing w:beforeAutospacing="1" w:after="16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Enjoyment of life</w:t>
            </w:r>
          </w:p>
        </w:tc>
        <w:tc>
          <w:tcPr>
            <w:tcW w:w="2379" w:type="dxa"/>
          </w:tcPr>
          <w:p w14:paraId="4528A63A"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2.93±1.3</w:t>
            </w:r>
          </w:p>
        </w:tc>
        <w:tc>
          <w:tcPr>
            <w:tcW w:w="2379" w:type="dxa"/>
          </w:tcPr>
          <w:p w14:paraId="437DCE6B"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2.64±1.5</w:t>
            </w:r>
          </w:p>
        </w:tc>
        <w:tc>
          <w:tcPr>
            <w:tcW w:w="2379" w:type="dxa"/>
          </w:tcPr>
          <w:p w14:paraId="4C64C66C"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3.23±0.9</w:t>
            </w:r>
          </w:p>
        </w:tc>
        <w:tc>
          <w:tcPr>
            <w:tcW w:w="2379" w:type="dxa"/>
          </w:tcPr>
          <w:p w14:paraId="511CF81F"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0.294</w:t>
            </w:r>
          </w:p>
        </w:tc>
      </w:tr>
    </w:tbl>
    <w:p w14:paraId="26025C43" w14:textId="77777777" w:rsidR="001F137D" w:rsidRPr="000A47C9" w:rsidRDefault="00000000">
      <w:pPr>
        <w:spacing w:beforeAutospacing="1" w:after="160" w:line="254" w:lineRule="auto"/>
        <w:rPr>
          <w:rFonts w:asciiTheme="majorBidi" w:eastAsia="Times New Roman" w:hAnsiTheme="majorBidi" w:cstheme="majorBidi"/>
          <w:sz w:val="20"/>
          <w:szCs w:val="20"/>
        </w:rPr>
      </w:pPr>
      <w:r w:rsidRPr="000A47C9">
        <w:rPr>
          <w:rFonts w:asciiTheme="majorBidi" w:eastAsia="Times New Roman" w:hAnsiTheme="majorBidi" w:cstheme="majorBidi"/>
          <w:sz w:val="20"/>
          <w:szCs w:val="20"/>
          <w:lang w:eastAsia="zh-CN" w:bidi="ar"/>
        </w:rPr>
        <w:t>B</w:t>
      </w:r>
      <w:r w:rsidRPr="000A47C9">
        <w:rPr>
          <w:rFonts w:asciiTheme="majorBidi" w:eastAsia="Times New Roman" w:hAnsiTheme="majorBidi" w:cstheme="majorBidi"/>
          <w:spacing w:val="1"/>
          <w:sz w:val="20"/>
          <w:szCs w:val="20"/>
          <w:lang w:eastAsia="zh-CN" w:bidi="ar"/>
        </w:rPr>
        <w:t>M</w:t>
      </w:r>
      <w:r w:rsidRPr="000A47C9">
        <w:rPr>
          <w:rFonts w:asciiTheme="majorBidi" w:eastAsia="Times New Roman" w:hAnsiTheme="majorBidi" w:cstheme="majorBidi"/>
          <w:sz w:val="20"/>
          <w:szCs w:val="20"/>
          <w:lang w:eastAsia="zh-CN" w:bidi="ar"/>
        </w:rPr>
        <w:t>I;</w:t>
      </w:r>
      <w:r w:rsidRPr="000A47C9">
        <w:rPr>
          <w:rFonts w:asciiTheme="majorBidi" w:eastAsia="Times New Roman" w:hAnsiTheme="majorBidi" w:cstheme="majorBidi"/>
          <w:spacing w:val="-1"/>
          <w:sz w:val="20"/>
          <w:szCs w:val="20"/>
          <w:lang w:eastAsia="zh-CN" w:bidi="ar"/>
        </w:rPr>
        <w:t xml:space="preserve"> </w:t>
      </w:r>
      <w:r w:rsidRPr="000A47C9">
        <w:rPr>
          <w:rFonts w:asciiTheme="majorBidi" w:eastAsia="Times New Roman" w:hAnsiTheme="majorBidi" w:cstheme="majorBidi"/>
          <w:sz w:val="20"/>
          <w:szCs w:val="20"/>
          <w:lang w:eastAsia="zh-CN" w:bidi="ar"/>
        </w:rPr>
        <w:t>B</w:t>
      </w:r>
      <w:r w:rsidRPr="000A47C9">
        <w:rPr>
          <w:rFonts w:asciiTheme="majorBidi" w:eastAsia="Times New Roman" w:hAnsiTheme="majorBidi" w:cstheme="majorBidi"/>
          <w:spacing w:val="1"/>
          <w:sz w:val="20"/>
          <w:szCs w:val="20"/>
          <w:lang w:eastAsia="zh-CN" w:bidi="ar"/>
        </w:rPr>
        <w:t>od</w:t>
      </w:r>
      <w:r w:rsidRPr="000A47C9">
        <w:rPr>
          <w:rFonts w:asciiTheme="majorBidi" w:eastAsia="Times New Roman" w:hAnsiTheme="majorBidi" w:cstheme="majorBidi"/>
          <w:sz w:val="20"/>
          <w:szCs w:val="20"/>
          <w:lang w:eastAsia="zh-CN" w:bidi="ar"/>
        </w:rPr>
        <w:t>y</w:t>
      </w:r>
      <w:r w:rsidRPr="000A47C9">
        <w:rPr>
          <w:rFonts w:asciiTheme="majorBidi" w:eastAsia="Times New Roman" w:hAnsiTheme="majorBidi" w:cstheme="majorBidi"/>
          <w:spacing w:val="-3"/>
          <w:sz w:val="20"/>
          <w:szCs w:val="20"/>
          <w:lang w:eastAsia="zh-CN" w:bidi="ar"/>
        </w:rPr>
        <w:t xml:space="preserve"> m</w:t>
      </w:r>
      <w:r w:rsidRPr="000A47C9">
        <w:rPr>
          <w:rFonts w:asciiTheme="majorBidi" w:eastAsia="Times New Roman" w:hAnsiTheme="majorBidi" w:cstheme="majorBidi"/>
          <w:spacing w:val="-1"/>
          <w:sz w:val="20"/>
          <w:szCs w:val="20"/>
          <w:lang w:eastAsia="zh-CN" w:bidi="ar"/>
        </w:rPr>
        <w:t>a</w:t>
      </w:r>
      <w:r w:rsidRPr="000A47C9">
        <w:rPr>
          <w:rFonts w:asciiTheme="majorBidi" w:eastAsia="Times New Roman" w:hAnsiTheme="majorBidi" w:cstheme="majorBidi"/>
          <w:sz w:val="20"/>
          <w:szCs w:val="20"/>
          <w:lang w:eastAsia="zh-CN" w:bidi="ar"/>
        </w:rPr>
        <w:t>ss</w:t>
      </w:r>
      <w:r w:rsidRPr="000A47C9">
        <w:rPr>
          <w:rFonts w:asciiTheme="majorBidi" w:eastAsia="Times New Roman" w:hAnsiTheme="majorBidi" w:cstheme="majorBidi"/>
          <w:spacing w:val="2"/>
          <w:sz w:val="20"/>
          <w:szCs w:val="20"/>
          <w:lang w:eastAsia="zh-CN" w:bidi="ar"/>
        </w:rPr>
        <w:t xml:space="preserve"> </w:t>
      </w:r>
      <w:r w:rsidRPr="000A47C9">
        <w:rPr>
          <w:rFonts w:asciiTheme="majorBidi" w:eastAsia="Times New Roman" w:hAnsiTheme="majorBidi" w:cstheme="majorBidi"/>
          <w:sz w:val="20"/>
          <w:szCs w:val="20"/>
          <w:lang w:eastAsia="zh-CN" w:bidi="ar"/>
        </w:rPr>
        <w:t>i</w:t>
      </w:r>
      <w:r w:rsidRPr="000A47C9">
        <w:rPr>
          <w:rFonts w:asciiTheme="majorBidi" w:eastAsia="Times New Roman" w:hAnsiTheme="majorBidi" w:cstheme="majorBidi"/>
          <w:spacing w:val="1"/>
          <w:sz w:val="20"/>
          <w:szCs w:val="20"/>
          <w:lang w:eastAsia="zh-CN" w:bidi="ar"/>
        </w:rPr>
        <w:t>nd</w:t>
      </w:r>
      <w:r w:rsidRPr="000A47C9">
        <w:rPr>
          <w:rFonts w:asciiTheme="majorBidi" w:eastAsia="Times New Roman" w:hAnsiTheme="majorBidi" w:cstheme="majorBidi"/>
          <w:spacing w:val="-1"/>
          <w:sz w:val="20"/>
          <w:szCs w:val="20"/>
          <w:lang w:eastAsia="zh-CN" w:bidi="ar"/>
        </w:rPr>
        <w:t>ex</w:t>
      </w:r>
      <w:r w:rsidRPr="000A47C9">
        <w:rPr>
          <w:rFonts w:asciiTheme="majorBidi" w:eastAsia="Times New Roman" w:hAnsiTheme="majorBidi" w:cstheme="majorBidi"/>
          <w:sz w:val="20"/>
          <w:szCs w:val="20"/>
          <w:lang w:eastAsia="zh-CN" w:bidi="ar"/>
        </w:rPr>
        <w:t>,</w:t>
      </w:r>
      <w:r w:rsidRPr="000A47C9">
        <w:rPr>
          <w:rFonts w:asciiTheme="majorBidi" w:eastAsia="Times New Roman" w:hAnsiTheme="majorBidi" w:cstheme="majorBidi"/>
          <w:spacing w:val="-1"/>
          <w:sz w:val="20"/>
          <w:szCs w:val="20"/>
          <w:lang w:eastAsia="zh-CN" w:bidi="ar"/>
        </w:rPr>
        <w:t xml:space="preserve"> </w:t>
      </w:r>
      <w:r w:rsidRPr="000A47C9">
        <w:rPr>
          <w:rFonts w:asciiTheme="majorBidi" w:eastAsia="Times New Roman" w:hAnsiTheme="majorBidi" w:cstheme="majorBidi"/>
          <w:sz w:val="20"/>
          <w:szCs w:val="20"/>
          <w:lang w:eastAsia="zh-CN" w:bidi="ar"/>
        </w:rPr>
        <w:t xml:space="preserve">DPNP; diabetic peripheral neuropathic pain, </w:t>
      </w:r>
      <w:r w:rsidRPr="000A47C9">
        <w:rPr>
          <w:rFonts w:asciiTheme="majorBidi" w:eastAsia="Times New Roman" w:hAnsiTheme="majorBidi" w:cstheme="majorBidi"/>
          <w:color w:val="000000"/>
          <w:sz w:val="20"/>
          <w:szCs w:val="20"/>
          <w:lang w:eastAsia="zh-CN" w:bidi="ar"/>
        </w:rPr>
        <w:t>BPI; Brief Pain Inventory</w:t>
      </w:r>
      <w:r w:rsidRPr="000A47C9">
        <w:rPr>
          <w:rFonts w:asciiTheme="majorBidi" w:eastAsia="Times New Roman" w:hAnsiTheme="majorBidi" w:cstheme="majorBidi"/>
          <w:sz w:val="20"/>
          <w:szCs w:val="20"/>
        </w:rPr>
        <w:t>, n (%); number (percentage), NR; not relevant, a; unpaired t-test between control and CP-A group. Data presented as mean ± Standard deviation.</w:t>
      </w:r>
    </w:p>
    <w:p w14:paraId="439A49CF" w14:textId="77777777" w:rsidR="001F137D" w:rsidRPr="000A47C9" w:rsidRDefault="001F137D">
      <w:pPr>
        <w:spacing w:beforeAutospacing="1" w:after="160" w:line="254" w:lineRule="auto"/>
        <w:rPr>
          <w:rFonts w:asciiTheme="majorBidi" w:hAnsiTheme="majorBidi" w:cstheme="majorBidi"/>
          <w:sz w:val="20"/>
          <w:szCs w:val="20"/>
        </w:rPr>
      </w:pPr>
    </w:p>
    <w:p w14:paraId="110E7161" w14:textId="77777777" w:rsidR="001F137D" w:rsidRPr="000A47C9" w:rsidRDefault="001F137D">
      <w:pPr>
        <w:spacing w:beforeAutospacing="1" w:after="160" w:line="254" w:lineRule="auto"/>
        <w:rPr>
          <w:rFonts w:asciiTheme="majorBidi" w:hAnsiTheme="majorBidi" w:cstheme="majorBidi"/>
          <w:sz w:val="20"/>
          <w:szCs w:val="20"/>
        </w:rPr>
      </w:pPr>
    </w:p>
    <w:p w14:paraId="72204E48" w14:textId="77777777" w:rsidR="001F137D" w:rsidRPr="000A47C9" w:rsidRDefault="001F137D">
      <w:pPr>
        <w:spacing w:beforeAutospacing="1" w:after="160" w:line="254" w:lineRule="auto"/>
        <w:rPr>
          <w:rFonts w:asciiTheme="majorBidi" w:hAnsiTheme="majorBidi" w:cstheme="majorBidi"/>
          <w:sz w:val="20"/>
          <w:szCs w:val="20"/>
        </w:rPr>
      </w:pPr>
    </w:p>
    <w:p w14:paraId="5C681B43" w14:textId="77777777" w:rsidR="001F137D" w:rsidRPr="000A47C9" w:rsidRDefault="001F137D">
      <w:pPr>
        <w:spacing w:beforeAutospacing="1" w:after="160" w:line="254" w:lineRule="auto"/>
        <w:rPr>
          <w:rFonts w:asciiTheme="majorBidi" w:hAnsiTheme="majorBidi" w:cstheme="majorBidi"/>
          <w:sz w:val="20"/>
          <w:szCs w:val="20"/>
        </w:rPr>
      </w:pPr>
    </w:p>
    <w:p w14:paraId="20EAC3F7" w14:textId="77777777" w:rsidR="001F137D" w:rsidRPr="000A47C9" w:rsidRDefault="001F137D">
      <w:pPr>
        <w:spacing w:beforeAutospacing="1" w:after="160" w:line="254" w:lineRule="auto"/>
        <w:rPr>
          <w:rFonts w:asciiTheme="majorBidi" w:hAnsiTheme="majorBidi" w:cstheme="majorBidi"/>
          <w:sz w:val="20"/>
          <w:szCs w:val="20"/>
        </w:rPr>
      </w:pPr>
    </w:p>
    <w:p w14:paraId="696CA069" w14:textId="77777777" w:rsidR="001F137D" w:rsidRPr="000A47C9" w:rsidRDefault="001F137D">
      <w:pPr>
        <w:spacing w:beforeAutospacing="1" w:after="160" w:line="254" w:lineRule="auto"/>
        <w:rPr>
          <w:rFonts w:asciiTheme="majorBidi" w:hAnsiTheme="majorBidi" w:cstheme="majorBidi"/>
          <w:sz w:val="20"/>
          <w:szCs w:val="20"/>
        </w:rPr>
      </w:pPr>
    </w:p>
    <w:p w14:paraId="0752D981" w14:textId="77777777" w:rsidR="001F137D" w:rsidRPr="000A47C9" w:rsidRDefault="001F137D">
      <w:pPr>
        <w:spacing w:beforeAutospacing="1" w:after="160" w:line="254" w:lineRule="auto"/>
        <w:rPr>
          <w:rFonts w:asciiTheme="majorBidi" w:hAnsiTheme="majorBidi" w:cstheme="majorBidi"/>
          <w:sz w:val="20"/>
          <w:szCs w:val="20"/>
        </w:rPr>
      </w:pPr>
    </w:p>
    <w:p w14:paraId="106ED8EC" w14:textId="77777777" w:rsidR="001F137D" w:rsidRPr="000A47C9" w:rsidRDefault="001F137D">
      <w:pPr>
        <w:spacing w:beforeAutospacing="1" w:after="160" w:line="254" w:lineRule="auto"/>
        <w:rPr>
          <w:rFonts w:asciiTheme="majorBidi" w:hAnsiTheme="majorBidi" w:cstheme="majorBidi"/>
          <w:sz w:val="20"/>
          <w:szCs w:val="20"/>
        </w:rPr>
      </w:pPr>
    </w:p>
    <w:p w14:paraId="07848BE9" w14:textId="77777777" w:rsidR="001F137D" w:rsidRPr="000A47C9" w:rsidRDefault="001F137D">
      <w:pPr>
        <w:spacing w:beforeAutospacing="1" w:after="160" w:line="254" w:lineRule="auto"/>
        <w:rPr>
          <w:rFonts w:asciiTheme="majorBidi" w:hAnsiTheme="majorBidi" w:cstheme="majorBidi"/>
          <w:sz w:val="20"/>
          <w:szCs w:val="20"/>
        </w:rPr>
      </w:pPr>
    </w:p>
    <w:p w14:paraId="02F829A3" w14:textId="77777777" w:rsidR="001F137D" w:rsidRPr="000A47C9" w:rsidRDefault="001F137D">
      <w:pPr>
        <w:spacing w:beforeAutospacing="1" w:after="160" w:line="254" w:lineRule="auto"/>
        <w:rPr>
          <w:rFonts w:asciiTheme="majorBidi" w:hAnsiTheme="majorBidi" w:cstheme="majorBidi"/>
          <w:sz w:val="20"/>
          <w:szCs w:val="20"/>
        </w:rPr>
      </w:pPr>
    </w:p>
    <w:p w14:paraId="71162302" w14:textId="77777777" w:rsidR="00EA3B2C" w:rsidRPr="000A47C9" w:rsidRDefault="00EA3B2C">
      <w:pPr>
        <w:spacing w:beforeAutospacing="1" w:after="160" w:line="254" w:lineRule="auto"/>
        <w:rPr>
          <w:rFonts w:asciiTheme="majorBidi" w:hAnsiTheme="majorBidi" w:cstheme="majorBidi"/>
          <w:sz w:val="20"/>
          <w:szCs w:val="20"/>
        </w:rPr>
      </w:pPr>
    </w:p>
    <w:p w14:paraId="234CC3D6" w14:textId="77777777" w:rsidR="00EA3B2C" w:rsidRPr="000A47C9" w:rsidRDefault="00EA3B2C">
      <w:pPr>
        <w:spacing w:beforeAutospacing="1" w:after="160" w:line="254" w:lineRule="auto"/>
        <w:rPr>
          <w:rFonts w:asciiTheme="majorBidi" w:hAnsiTheme="majorBidi" w:cstheme="majorBidi"/>
          <w:b/>
          <w:bCs/>
          <w:sz w:val="20"/>
          <w:szCs w:val="20"/>
          <w:lang w:eastAsia="zh-CN"/>
        </w:rPr>
      </w:pPr>
    </w:p>
    <w:p w14:paraId="178E235C" w14:textId="77777777" w:rsidR="000A47C9" w:rsidRDefault="000A47C9">
      <w:pPr>
        <w:spacing w:beforeAutospacing="1" w:after="160" w:line="254" w:lineRule="auto"/>
        <w:rPr>
          <w:rFonts w:asciiTheme="majorBidi" w:eastAsia="Times New Roman" w:hAnsiTheme="majorBidi" w:cstheme="majorBidi"/>
          <w:b/>
          <w:bCs/>
          <w:sz w:val="20"/>
          <w:szCs w:val="20"/>
          <w:lang w:eastAsia="zh-CN" w:bidi="ar"/>
        </w:rPr>
      </w:pPr>
    </w:p>
    <w:p w14:paraId="6DBDCF31" w14:textId="77777777" w:rsidR="000A47C9" w:rsidRDefault="000A47C9">
      <w:pPr>
        <w:spacing w:beforeAutospacing="1" w:after="160" w:line="254" w:lineRule="auto"/>
        <w:rPr>
          <w:rFonts w:asciiTheme="majorBidi" w:eastAsia="Times New Roman" w:hAnsiTheme="majorBidi" w:cstheme="majorBidi"/>
          <w:b/>
          <w:bCs/>
          <w:sz w:val="20"/>
          <w:szCs w:val="20"/>
          <w:lang w:eastAsia="zh-CN" w:bidi="ar"/>
        </w:rPr>
      </w:pPr>
    </w:p>
    <w:p w14:paraId="1D3360F6" w14:textId="42EF347F" w:rsidR="001F137D" w:rsidRPr="000A47C9" w:rsidRDefault="00000000">
      <w:pPr>
        <w:spacing w:beforeAutospacing="1" w:after="160" w:line="254" w:lineRule="auto"/>
        <w:rPr>
          <w:rFonts w:asciiTheme="majorBidi" w:hAnsiTheme="majorBidi" w:cstheme="majorBidi"/>
          <w:sz w:val="20"/>
          <w:szCs w:val="20"/>
        </w:rPr>
      </w:pPr>
      <w:r w:rsidRPr="000A47C9">
        <w:rPr>
          <w:rFonts w:asciiTheme="majorBidi" w:eastAsia="Times New Roman" w:hAnsiTheme="majorBidi" w:cstheme="majorBidi"/>
          <w:b/>
          <w:bCs/>
          <w:sz w:val="20"/>
          <w:szCs w:val="20"/>
          <w:lang w:eastAsia="zh-CN" w:bidi="ar"/>
        </w:rPr>
        <w:lastRenderedPageBreak/>
        <w:t>Table S7</w:t>
      </w:r>
      <w:r w:rsidRPr="000A47C9">
        <w:rPr>
          <w:rFonts w:asciiTheme="majorBidi" w:eastAsia="Times-Bold" w:hAnsiTheme="majorBidi" w:cstheme="majorBidi"/>
          <w:b/>
          <w:bCs/>
          <w:color w:val="000000"/>
          <w:sz w:val="20"/>
          <w:szCs w:val="20"/>
          <w:lang w:eastAsia="zh-CN" w:bidi="ar"/>
        </w:rPr>
        <w:t xml:space="preserve"> </w:t>
      </w:r>
      <w:r w:rsidRPr="000A47C9">
        <w:rPr>
          <w:rFonts w:asciiTheme="majorBidi" w:eastAsia="Times-Bold" w:hAnsiTheme="majorBidi" w:cstheme="majorBidi"/>
          <w:color w:val="000000"/>
          <w:sz w:val="20"/>
          <w:szCs w:val="20"/>
          <w:lang w:eastAsia="zh-CN" w:bidi="ar"/>
        </w:rPr>
        <w:t>Clinical and biochemical characteristics before and after treatment with duloxetine.</w:t>
      </w:r>
      <w:r w:rsidRPr="000A47C9">
        <w:rPr>
          <w:rFonts w:asciiTheme="majorBidi" w:eastAsia="Times-Bold" w:hAnsiTheme="majorBidi" w:cstheme="majorBidi"/>
          <w:b/>
          <w:bCs/>
          <w:color w:val="000000"/>
          <w:sz w:val="20"/>
          <w:szCs w:val="20"/>
          <w:lang w:eastAsia="zh-CN" w:bidi="ar"/>
        </w:rPr>
        <w:t xml:space="preserve"> </w:t>
      </w:r>
    </w:p>
    <w:tbl>
      <w:tblPr>
        <w:tblStyle w:val="GridTable4-Accent52"/>
        <w:tblW w:w="4998" w:type="pct"/>
        <w:tblInd w:w="0" w:type="dxa"/>
        <w:tblLook w:val="04A0" w:firstRow="1" w:lastRow="0" w:firstColumn="1" w:lastColumn="0" w:noHBand="0" w:noVBand="1"/>
      </w:tblPr>
      <w:tblGrid>
        <w:gridCol w:w="1953"/>
        <w:gridCol w:w="2849"/>
        <w:gridCol w:w="2044"/>
        <w:gridCol w:w="2044"/>
        <w:gridCol w:w="2142"/>
        <w:gridCol w:w="1913"/>
      </w:tblGrid>
      <w:tr w:rsidR="001F137D" w:rsidRPr="000A47C9" w14:paraId="243C59BD" w14:textId="77777777" w:rsidTr="001F137D">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854" w:type="pct"/>
            <w:gridSpan w:val="2"/>
          </w:tcPr>
          <w:p w14:paraId="571B6E0F" w14:textId="77777777" w:rsidR="001F137D" w:rsidRPr="000A47C9" w:rsidRDefault="00000000">
            <w:pPr>
              <w:rPr>
                <w:rFonts w:asciiTheme="majorBidi" w:eastAsia="Times New Roman" w:hAnsiTheme="majorBidi" w:cstheme="majorBidi"/>
                <w:b w:val="0"/>
                <w:sz w:val="20"/>
                <w:szCs w:val="20"/>
              </w:rPr>
            </w:pPr>
            <w:r w:rsidRPr="000A47C9">
              <w:rPr>
                <w:rFonts w:asciiTheme="majorBidi" w:eastAsia="Times New Roman"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t>Lab Values</w:t>
            </w:r>
          </w:p>
        </w:tc>
        <w:tc>
          <w:tcPr>
            <w:tcW w:w="789" w:type="pct"/>
          </w:tcPr>
          <w:p w14:paraId="525A28F3" w14:textId="77777777" w:rsidR="001F137D" w:rsidRPr="000A47C9" w:rsidRDefault="00000000">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rPr>
            </w:pPr>
            <w:r w:rsidRPr="000A47C9">
              <w:rPr>
                <w:rFonts w:asciiTheme="majorBidi" w:eastAsia="Times New Roman" w:hAnsiTheme="majorBidi" w:cstheme="majorBidi"/>
                <w:color w:val="auto"/>
                <w:sz w:val="20"/>
                <w:szCs w:val="20"/>
              </w:rPr>
              <w:t>All patients</w:t>
            </w:r>
          </w:p>
        </w:tc>
        <w:tc>
          <w:tcPr>
            <w:tcW w:w="789" w:type="pct"/>
          </w:tcPr>
          <w:p w14:paraId="67E1DF39"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Control</w:t>
            </w:r>
          </w:p>
          <w:p w14:paraId="5F3D6B97"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60 mg</w:t>
            </w:r>
          </w:p>
          <w:p w14:paraId="5255708C"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(n=11)</w:t>
            </w:r>
          </w:p>
        </w:tc>
        <w:tc>
          <w:tcPr>
            <w:tcW w:w="827" w:type="pct"/>
            <w:noWrap/>
          </w:tcPr>
          <w:p w14:paraId="32CB8BE5"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CP-A</w:t>
            </w:r>
          </w:p>
          <w:p w14:paraId="45C28C49"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30 mg</w:t>
            </w:r>
          </w:p>
          <w:p w14:paraId="538C99EB"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(n=11)</w:t>
            </w:r>
          </w:p>
        </w:tc>
        <w:tc>
          <w:tcPr>
            <w:tcW w:w="739" w:type="pct"/>
          </w:tcPr>
          <w:p w14:paraId="53F9BE90"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0"/>
                <w:szCs w:val="20"/>
              </w:rPr>
            </w:pPr>
            <w:r w:rsidRPr="000A47C9">
              <w:rPr>
                <w:rFonts w:asciiTheme="majorBidi" w:eastAsia="Times New Roman" w:hAnsiTheme="majorBidi" w:cstheme="majorBidi"/>
                <w:color w:val="auto"/>
                <w:sz w:val="20"/>
                <w:szCs w:val="20"/>
              </w:rPr>
              <w:t>Unpaired</w:t>
            </w:r>
          </w:p>
          <w:p w14:paraId="2F106D42"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A47C9">
              <w:rPr>
                <w:rFonts w:asciiTheme="majorBidi" w:eastAsia="Times New Roman" w:hAnsiTheme="majorBidi" w:cstheme="majorBidi"/>
                <w:color w:val="auto"/>
                <w:sz w:val="20"/>
                <w:szCs w:val="20"/>
                <w:lang w:eastAsia="zh-CN" w:bidi="ar"/>
              </w:rPr>
              <w:t>P-Value</w:t>
            </w:r>
            <w:r w:rsidRPr="000A47C9">
              <w:rPr>
                <w:rFonts w:asciiTheme="majorBidi" w:eastAsia="Times New Roman" w:hAnsiTheme="majorBidi" w:cstheme="majorBidi"/>
                <w:b w:val="0"/>
                <w:bCs w:val="0"/>
                <w:color w:val="auto"/>
                <w:sz w:val="20"/>
                <w:szCs w:val="20"/>
                <w:vertAlign w:val="superscript"/>
                <w:lang w:eastAsia="zh-CN" w:bidi="ar"/>
              </w:rPr>
              <w:t>a</w:t>
            </w:r>
          </w:p>
        </w:tc>
      </w:tr>
      <w:tr w:rsidR="001F137D" w:rsidRPr="000A47C9" w14:paraId="45DD73C1"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3A4B7C8E" w14:textId="77777777" w:rsidR="001F137D" w:rsidRPr="000A47C9" w:rsidRDefault="00000000">
            <w:pPr>
              <w:spacing w:beforeAutospacing="1" w:after="0" w:line="254" w:lineRule="auto"/>
              <w:jc w:val="center"/>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Albumin (g/dl)</w:t>
            </w:r>
          </w:p>
        </w:tc>
        <w:tc>
          <w:tcPr>
            <w:tcW w:w="1100" w:type="pct"/>
            <w:noWrap/>
          </w:tcPr>
          <w:p w14:paraId="7CF625B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0A116D9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3.84±0.43</w:t>
            </w:r>
          </w:p>
        </w:tc>
        <w:tc>
          <w:tcPr>
            <w:tcW w:w="789" w:type="pct"/>
          </w:tcPr>
          <w:p w14:paraId="59A615C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4.08±0.51</w:t>
            </w:r>
          </w:p>
        </w:tc>
        <w:tc>
          <w:tcPr>
            <w:tcW w:w="827" w:type="pct"/>
            <w:noWrap/>
          </w:tcPr>
          <w:p w14:paraId="539EE1B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3.60±0.1</w:t>
            </w:r>
          </w:p>
        </w:tc>
        <w:tc>
          <w:tcPr>
            <w:tcW w:w="739" w:type="pct"/>
          </w:tcPr>
          <w:p w14:paraId="1146029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0.013*</w:t>
            </w:r>
          </w:p>
        </w:tc>
      </w:tr>
      <w:tr w:rsidR="001F137D" w:rsidRPr="000A47C9" w14:paraId="7FC11104"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5BAE8F59"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52BE3A2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66CA98F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055AA2D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4.05±0.53</w:t>
            </w:r>
          </w:p>
        </w:tc>
        <w:tc>
          <w:tcPr>
            <w:tcW w:w="827" w:type="pct"/>
            <w:noWrap/>
          </w:tcPr>
          <w:p w14:paraId="012679B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3.41±0.34</w:t>
            </w:r>
          </w:p>
        </w:tc>
        <w:tc>
          <w:tcPr>
            <w:tcW w:w="739" w:type="pct"/>
          </w:tcPr>
          <w:p w14:paraId="3C17FFE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0.004*</w:t>
            </w:r>
          </w:p>
        </w:tc>
      </w:tr>
      <w:tr w:rsidR="001F137D" w:rsidRPr="000A47C9" w14:paraId="18E087DC"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CB6B26D"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77E7CFB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1317C02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1134300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-0.033±0.16</w:t>
            </w:r>
          </w:p>
        </w:tc>
        <w:tc>
          <w:tcPr>
            <w:tcW w:w="827" w:type="pct"/>
            <w:noWrap/>
          </w:tcPr>
          <w:p w14:paraId="1A23406E" w14:textId="77777777" w:rsidR="001F137D" w:rsidRPr="000A47C9" w:rsidRDefault="00000000">
            <w:pPr>
              <w:tabs>
                <w:tab w:val="left" w:pos="456"/>
                <w:tab w:val="center" w:pos="1129"/>
              </w:tabs>
              <w:spacing w:beforeAutospacing="1" w:after="0" w:line="254"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          -0.194±0.39</w:t>
            </w:r>
          </w:p>
        </w:tc>
        <w:tc>
          <w:tcPr>
            <w:tcW w:w="739" w:type="pct"/>
          </w:tcPr>
          <w:p w14:paraId="556B852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0.235</w:t>
            </w:r>
          </w:p>
        </w:tc>
      </w:tr>
      <w:tr w:rsidR="001F137D" w:rsidRPr="000A47C9" w14:paraId="411059F8"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78C8B01A"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4618C39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3F14524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09A5EA4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lang w:bidi="ar"/>
              </w:rPr>
            </w:pPr>
            <w:r w:rsidRPr="000A47C9">
              <w:rPr>
                <w:rFonts w:asciiTheme="majorBidi" w:eastAsia="Times New Roman" w:hAnsiTheme="majorBidi" w:cstheme="majorBidi"/>
                <w:sz w:val="20"/>
                <w:szCs w:val="20"/>
                <w:lang w:eastAsia="zh-CN" w:bidi="ar"/>
              </w:rPr>
              <w:t>0.518</w:t>
            </w:r>
          </w:p>
        </w:tc>
        <w:tc>
          <w:tcPr>
            <w:tcW w:w="827" w:type="pct"/>
            <w:noWrap/>
          </w:tcPr>
          <w:p w14:paraId="3D1A6AC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0.136</w:t>
            </w:r>
          </w:p>
        </w:tc>
        <w:tc>
          <w:tcPr>
            <w:tcW w:w="739" w:type="pct"/>
          </w:tcPr>
          <w:p w14:paraId="397E65B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69598C60"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2B58660C" w14:textId="77777777" w:rsidR="001F137D" w:rsidRPr="000A47C9" w:rsidRDefault="00000000">
            <w:pPr>
              <w:spacing w:beforeAutospacing="1" w:after="0" w:line="254" w:lineRule="auto"/>
              <w:jc w:val="center"/>
              <w:rPr>
                <w:rFonts w:asciiTheme="majorBidi" w:hAnsiTheme="majorBidi" w:cstheme="majorBidi"/>
                <w:b w:val="0"/>
                <w:bCs w:val="0"/>
                <w:sz w:val="20"/>
                <w:szCs w:val="20"/>
              </w:rPr>
            </w:pPr>
            <w:proofErr w:type="spellStart"/>
            <w:proofErr w:type="gramStart"/>
            <w:r w:rsidRPr="000A47C9">
              <w:rPr>
                <w:rFonts w:asciiTheme="majorBidi" w:eastAsia="Times New Roman" w:hAnsiTheme="majorBidi" w:cstheme="majorBidi"/>
                <w:sz w:val="20"/>
                <w:szCs w:val="20"/>
                <w:lang w:eastAsia="zh-CN" w:bidi="ar"/>
              </w:rPr>
              <w:t>T.Bilirubin</w:t>
            </w:r>
            <w:proofErr w:type="spellEnd"/>
            <w:proofErr w:type="gramEnd"/>
            <w:r w:rsidRPr="000A47C9">
              <w:rPr>
                <w:rFonts w:asciiTheme="majorBidi" w:eastAsia="Times New Roman" w:hAnsiTheme="majorBidi" w:cstheme="majorBidi"/>
                <w:sz w:val="20"/>
                <w:szCs w:val="20"/>
                <w:lang w:eastAsia="zh-CN" w:bidi="ar"/>
              </w:rPr>
              <w:t xml:space="preserve"> (mg/dL)</w:t>
            </w:r>
          </w:p>
        </w:tc>
        <w:tc>
          <w:tcPr>
            <w:tcW w:w="1100" w:type="pct"/>
            <w:noWrap/>
          </w:tcPr>
          <w:p w14:paraId="794FA3D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7F4E366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1.17±0.15</w:t>
            </w:r>
          </w:p>
        </w:tc>
        <w:tc>
          <w:tcPr>
            <w:tcW w:w="789" w:type="pct"/>
          </w:tcPr>
          <w:p w14:paraId="768983C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1.09±0.10</w:t>
            </w:r>
          </w:p>
        </w:tc>
        <w:tc>
          <w:tcPr>
            <w:tcW w:w="827" w:type="pct"/>
            <w:noWrap/>
          </w:tcPr>
          <w:p w14:paraId="14904C7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1.24±0.17</w:t>
            </w:r>
          </w:p>
        </w:tc>
        <w:tc>
          <w:tcPr>
            <w:tcW w:w="739" w:type="pct"/>
          </w:tcPr>
          <w:p w14:paraId="7ED26AD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0.034*</w:t>
            </w:r>
          </w:p>
        </w:tc>
      </w:tr>
      <w:tr w:rsidR="001F137D" w:rsidRPr="000A47C9" w14:paraId="36EB4555"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B6B29CD"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492F58A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38695EA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D601D6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1.08±0.12</w:t>
            </w:r>
          </w:p>
        </w:tc>
        <w:tc>
          <w:tcPr>
            <w:tcW w:w="827" w:type="pct"/>
            <w:noWrap/>
          </w:tcPr>
          <w:p w14:paraId="2B54ED3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1.26±0.19</w:t>
            </w:r>
          </w:p>
        </w:tc>
        <w:tc>
          <w:tcPr>
            <w:tcW w:w="739" w:type="pct"/>
          </w:tcPr>
          <w:p w14:paraId="741DD11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0.026*</w:t>
            </w:r>
          </w:p>
        </w:tc>
      </w:tr>
      <w:tr w:rsidR="001F137D" w:rsidRPr="000A47C9" w14:paraId="07E27A35"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7ACFAFF5"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0C9E414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2E3B945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EB5B88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-0.01±0.11</w:t>
            </w:r>
          </w:p>
        </w:tc>
        <w:tc>
          <w:tcPr>
            <w:tcW w:w="827" w:type="pct"/>
            <w:noWrap/>
          </w:tcPr>
          <w:p w14:paraId="5C73CE8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0.02±0.13</w:t>
            </w:r>
          </w:p>
        </w:tc>
        <w:tc>
          <w:tcPr>
            <w:tcW w:w="739" w:type="pct"/>
          </w:tcPr>
          <w:p w14:paraId="61C61A0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0.533</w:t>
            </w:r>
          </w:p>
        </w:tc>
      </w:tr>
      <w:tr w:rsidR="001F137D" w:rsidRPr="000A47C9" w14:paraId="0D8B6E03"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1677050B"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6F093CE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507255D0"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4D52FBF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0.764</w:t>
            </w:r>
          </w:p>
        </w:tc>
        <w:tc>
          <w:tcPr>
            <w:tcW w:w="827" w:type="pct"/>
            <w:noWrap/>
          </w:tcPr>
          <w:p w14:paraId="0399A9D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0.607</w:t>
            </w:r>
          </w:p>
        </w:tc>
        <w:tc>
          <w:tcPr>
            <w:tcW w:w="739" w:type="pct"/>
          </w:tcPr>
          <w:p w14:paraId="39159F4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4C4691CC"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3908240F" w14:textId="77777777" w:rsidR="001F137D" w:rsidRPr="000A47C9" w:rsidRDefault="00000000">
            <w:pPr>
              <w:spacing w:beforeAutospacing="1" w:after="0" w:line="254" w:lineRule="auto"/>
              <w:jc w:val="center"/>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INR</w:t>
            </w:r>
          </w:p>
        </w:tc>
        <w:tc>
          <w:tcPr>
            <w:tcW w:w="1100" w:type="pct"/>
            <w:noWrap/>
          </w:tcPr>
          <w:p w14:paraId="085C2B6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52FA64C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1.08±0.11</w:t>
            </w:r>
          </w:p>
        </w:tc>
        <w:tc>
          <w:tcPr>
            <w:tcW w:w="789" w:type="pct"/>
          </w:tcPr>
          <w:p w14:paraId="6AF966B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0.99±0.06</w:t>
            </w:r>
          </w:p>
        </w:tc>
        <w:tc>
          <w:tcPr>
            <w:tcW w:w="827" w:type="pct"/>
            <w:noWrap/>
          </w:tcPr>
          <w:p w14:paraId="7CE618F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1.17±0.05</w:t>
            </w:r>
          </w:p>
        </w:tc>
        <w:tc>
          <w:tcPr>
            <w:tcW w:w="739" w:type="pct"/>
          </w:tcPr>
          <w:p w14:paraId="225905F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&lt;0.001*</w:t>
            </w:r>
          </w:p>
        </w:tc>
      </w:tr>
      <w:tr w:rsidR="001F137D" w:rsidRPr="000A47C9" w14:paraId="7F182AE9"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4A541A5F"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1784917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53CE669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042843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0.98±0.05</w:t>
            </w:r>
          </w:p>
        </w:tc>
        <w:tc>
          <w:tcPr>
            <w:tcW w:w="827" w:type="pct"/>
            <w:noWrap/>
          </w:tcPr>
          <w:p w14:paraId="02D66E1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1.18±0.09</w:t>
            </w:r>
          </w:p>
        </w:tc>
        <w:tc>
          <w:tcPr>
            <w:tcW w:w="739" w:type="pct"/>
          </w:tcPr>
          <w:p w14:paraId="774A793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&lt;0.001*</w:t>
            </w:r>
          </w:p>
        </w:tc>
      </w:tr>
      <w:tr w:rsidR="001F137D" w:rsidRPr="000A47C9" w14:paraId="64B2F36B"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5D3322F4"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0DD0E3A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21BA3E8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00FEB2F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-0.014±0.06</w:t>
            </w:r>
          </w:p>
        </w:tc>
        <w:tc>
          <w:tcPr>
            <w:tcW w:w="827" w:type="pct"/>
            <w:noWrap/>
          </w:tcPr>
          <w:p w14:paraId="46247E5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0.008±0.09</w:t>
            </w:r>
          </w:p>
        </w:tc>
        <w:tc>
          <w:tcPr>
            <w:tcW w:w="739" w:type="pct"/>
          </w:tcPr>
          <w:p w14:paraId="01102DA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0.513</w:t>
            </w:r>
          </w:p>
        </w:tc>
      </w:tr>
      <w:tr w:rsidR="001F137D" w:rsidRPr="000A47C9" w14:paraId="081A4E6A"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403134BA"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3AC0953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092A44E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5A2933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0.456</w:t>
            </w:r>
          </w:p>
        </w:tc>
        <w:tc>
          <w:tcPr>
            <w:tcW w:w="827" w:type="pct"/>
            <w:noWrap/>
          </w:tcPr>
          <w:p w14:paraId="38F7308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0.772</w:t>
            </w:r>
          </w:p>
        </w:tc>
        <w:tc>
          <w:tcPr>
            <w:tcW w:w="739" w:type="pct"/>
          </w:tcPr>
          <w:p w14:paraId="7E0E5D3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67F4490A"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743EE6BC" w14:textId="77777777" w:rsidR="001F137D" w:rsidRPr="000A47C9" w:rsidRDefault="00000000">
            <w:pPr>
              <w:spacing w:beforeAutospacing="1" w:after="0" w:line="254" w:lineRule="auto"/>
              <w:jc w:val="center"/>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ALT (U/L)</w:t>
            </w:r>
          </w:p>
        </w:tc>
        <w:tc>
          <w:tcPr>
            <w:tcW w:w="1100" w:type="pct"/>
            <w:noWrap/>
          </w:tcPr>
          <w:p w14:paraId="2C26BD4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6537ED6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38.6±3.3</w:t>
            </w:r>
          </w:p>
        </w:tc>
        <w:tc>
          <w:tcPr>
            <w:tcW w:w="789" w:type="pct"/>
          </w:tcPr>
          <w:p w14:paraId="2D9AC95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39.55±3.33</w:t>
            </w:r>
          </w:p>
        </w:tc>
        <w:tc>
          <w:tcPr>
            <w:tcW w:w="827" w:type="pct"/>
            <w:noWrap/>
          </w:tcPr>
          <w:p w14:paraId="262A779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37.64±3.11</w:t>
            </w:r>
          </w:p>
        </w:tc>
        <w:tc>
          <w:tcPr>
            <w:tcW w:w="739" w:type="pct"/>
          </w:tcPr>
          <w:p w14:paraId="463B31D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0.180</w:t>
            </w:r>
          </w:p>
        </w:tc>
      </w:tr>
      <w:tr w:rsidR="001F137D" w:rsidRPr="000A47C9" w14:paraId="0C72A060"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1A30476"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05EEF81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3BAF457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4E07F2C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40.55±7.81</w:t>
            </w:r>
          </w:p>
        </w:tc>
        <w:tc>
          <w:tcPr>
            <w:tcW w:w="827" w:type="pct"/>
            <w:noWrap/>
          </w:tcPr>
          <w:p w14:paraId="21F9269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41.45±6.62</w:t>
            </w:r>
          </w:p>
        </w:tc>
        <w:tc>
          <w:tcPr>
            <w:tcW w:w="739" w:type="pct"/>
          </w:tcPr>
          <w:p w14:paraId="6E49489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0.772</w:t>
            </w:r>
          </w:p>
        </w:tc>
      </w:tr>
      <w:tr w:rsidR="001F137D" w:rsidRPr="000A47C9" w14:paraId="03A96344"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47F3C59"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403AE20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2DFDC2C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7B26AB9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1±7.69</w:t>
            </w:r>
          </w:p>
        </w:tc>
        <w:tc>
          <w:tcPr>
            <w:tcW w:w="827" w:type="pct"/>
            <w:noWrap/>
          </w:tcPr>
          <w:p w14:paraId="159131B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3.82±6.19</w:t>
            </w:r>
          </w:p>
        </w:tc>
        <w:tc>
          <w:tcPr>
            <w:tcW w:w="739" w:type="pct"/>
          </w:tcPr>
          <w:p w14:paraId="7E2C46E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0.356</w:t>
            </w:r>
          </w:p>
        </w:tc>
      </w:tr>
      <w:tr w:rsidR="001F137D" w:rsidRPr="000A47C9" w14:paraId="4E6BD2FA"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1451DCAE"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238BC2C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43BCDFC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FE2B78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0.676</w:t>
            </w:r>
          </w:p>
        </w:tc>
        <w:tc>
          <w:tcPr>
            <w:tcW w:w="827" w:type="pct"/>
            <w:noWrap/>
          </w:tcPr>
          <w:p w14:paraId="77A894A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0.068</w:t>
            </w:r>
          </w:p>
        </w:tc>
        <w:tc>
          <w:tcPr>
            <w:tcW w:w="739" w:type="pct"/>
          </w:tcPr>
          <w:p w14:paraId="195AE0B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0CDF6D60"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19899C63" w14:textId="77777777" w:rsidR="001F137D" w:rsidRPr="000A47C9" w:rsidRDefault="00000000">
            <w:pPr>
              <w:spacing w:beforeAutospacing="1" w:after="0" w:line="254" w:lineRule="auto"/>
              <w:jc w:val="center"/>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AST (U/L)</w:t>
            </w:r>
          </w:p>
        </w:tc>
        <w:tc>
          <w:tcPr>
            <w:tcW w:w="1100" w:type="pct"/>
            <w:noWrap/>
          </w:tcPr>
          <w:p w14:paraId="4F41341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1378440E"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0"/>
                <w:szCs w:val="20"/>
              </w:rPr>
            </w:pPr>
            <w:r w:rsidRPr="000A47C9">
              <w:rPr>
                <w:rFonts w:asciiTheme="majorBidi" w:eastAsia="Times New Roman" w:hAnsiTheme="majorBidi" w:cstheme="majorBidi"/>
                <w:sz w:val="20"/>
                <w:szCs w:val="20"/>
                <w:lang w:eastAsia="zh-CN" w:bidi="ar"/>
              </w:rPr>
              <w:t>41.4±4.2</w:t>
            </w:r>
          </w:p>
          <w:p w14:paraId="07D77D9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p>
        </w:tc>
        <w:tc>
          <w:tcPr>
            <w:tcW w:w="789" w:type="pct"/>
          </w:tcPr>
          <w:p w14:paraId="70F8EB2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42.91±2.77</w:t>
            </w:r>
          </w:p>
        </w:tc>
        <w:tc>
          <w:tcPr>
            <w:tcW w:w="827" w:type="pct"/>
            <w:noWrap/>
          </w:tcPr>
          <w:p w14:paraId="1862425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39.91±4.89</w:t>
            </w:r>
          </w:p>
        </w:tc>
        <w:tc>
          <w:tcPr>
            <w:tcW w:w="739" w:type="pct"/>
          </w:tcPr>
          <w:p w14:paraId="0C96B66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0.097</w:t>
            </w:r>
          </w:p>
        </w:tc>
      </w:tr>
      <w:tr w:rsidR="001F137D" w:rsidRPr="000A47C9" w14:paraId="0F41F803"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7273AFF3"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5B31E05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2377FBD1" w14:textId="77777777" w:rsidR="001F137D" w:rsidRPr="000A47C9" w:rsidRDefault="001F137D">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zh-CN"/>
              </w:rPr>
            </w:pPr>
          </w:p>
        </w:tc>
        <w:tc>
          <w:tcPr>
            <w:tcW w:w="789" w:type="pct"/>
          </w:tcPr>
          <w:p w14:paraId="4D0439B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44.36±6.58</w:t>
            </w:r>
          </w:p>
        </w:tc>
        <w:tc>
          <w:tcPr>
            <w:tcW w:w="827" w:type="pct"/>
            <w:noWrap/>
          </w:tcPr>
          <w:p w14:paraId="36273BE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45.91±9.47</w:t>
            </w:r>
          </w:p>
        </w:tc>
        <w:tc>
          <w:tcPr>
            <w:tcW w:w="739" w:type="pct"/>
          </w:tcPr>
          <w:p w14:paraId="1A321AF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0.662</w:t>
            </w:r>
          </w:p>
        </w:tc>
      </w:tr>
      <w:tr w:rsidR="001F137D" w:rsidRPr="000A47C9" w14:paraId="1523F4C3"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70D442FC"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1A1AAAB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0C14215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7B50184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1.45±7.63</w:t>
            </w:r>
          </w:p>
        </w:tc>
        <w:tc>
          <w:tcPr>
            <w:tcW w:w="827" w:type="pct"/>
            <w:noWrap/>
          </w:tcPr>
          <w:p w14:paraId="4ABFC6B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6±10.5</w:t>
            </w:r>
          </w:p>
        </w:tc>
        <w:tc>
          <w:tcPr>
            <w:tcW w:w="739" w:type="pct"/>
          </w:tcPr>
          <w:p w14:paraId="3A38190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0.262</w:t>
            </w:r>
          </w:p>
        </w:tc>
      </w:tr>
      <w:tr w:rsidR="001F137D" w:rsidRPr="000A47C9" w14:paraId="30ED7AF8"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1F719590"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63837C0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463A9DD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51C5436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0.542</w:t>
            </w:r>
          </w:p>
        </w:tc>
        <w:tc>
          <w:tcPr>
            <w:tcW w:w="827" w:type="pct"/>
            <w:noWrap/>
          </w:tcPr>
          <w:p w14:paraId="17B69BA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0.088</w:t>
            </w:r>
          </w:p>
        </w:tc>
        <w:tc>
          <w:tcPr>
            <w:tcW w:w="739" w:type="pct"/>
          </w:tcPr>
          <w:p w14:paraId="537E577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6418C76C"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21934BAB" w14:textId="77777777" w:rsidR="001F137D" w:rsidRPr="000A47C9" w:rsidRDefault="00000000">
            <w:pPr>
              <w:spacing w:after="0" w:line="240" w:lineRule="auto"/>
              <w:jc w:val="center"/>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HbA1C%</w:t>
            </w:r>
          </w:p>
        </w:tc>
        <w:tc>
          <w:tcPr>
            <w:tcW w:w="1100" w:type="pct"/>
            <w:noWrap/>
          </w:tcPr>
          <w:p w14:paraId="2ACAB53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3D96CD8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7.35±0.38</w:t>
            </w:r>
          </w:p>
        </w:tc>
        <w:tc>
          <w:tcPr>
            <w:tcW w:w="789" w:type="pct"/>
          </w:tcPr>
          <w:p w14:paraId="5D56B57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7.47±0.48</w:t>
            </w:r>
          </w:p>
        </w:tc>
        <w:tc>
          <w:tcPr>
            <w:tcW w:w="827" w:type="pct"/>
            <w:noWrap/>
          </w:tcPr>
          <w:p w14:paraId="627D5E4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7.23±0.19</w:t>
            </w:r>
          </w:p>
        </w:tc>
        <w:tc>
          <w:tcPr>
            <w:tcW w:w="739" w:type="pct"/>
          </w:tcPr>
          <w:p w14:paraId="7E96391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0.137</w:t>
            </w:r>
          </w:p>
        </w:tc>
      </w:tr>
      <w:tr w:rsidR="001F137D" w:rsidRPr="000A47C9" w14:paraId="5225E8CB"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5A7708C"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23957D6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38F9C53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6110C50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7.55±0.37</w:t>
            </w:r>
          </w:p>
        </w:tc>
        <w:tc>
          <w:tcPr>
            <w:tcW w:w="827" w:type="pct"/>
            <w:noWrap/>
          </w:tcPr>
          <w:p w14:paraId="5B63476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7.28±0.34</w:t>
            </w:r>
          </w:p>
        </w:tc>
        <w:tc>
          <w:tcPr>
            <w:tcW w:w="739" w:type="pct"/>
          </w:tcPr>
          <w:p w14:paraId="0AB80F0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0.098</w:t>
            </w:r>
          </w:p>
        </w:tc>
      </w:tr>
      <w:tr w:rsidR="001F137D" w:rsidRPr="000A47C9" w14:paraId="3A613FAC"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13609EBF"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7CB6C78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0B122E9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5392EE1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0.073±0.49</w:t>
            </w:r>
          </w:p>
        </w:tc>
        <w:tc>
          <w:tcPr>
            <w:tcW w:w="827" w:type="pct"/>
            <w:noWrap/>
          </w:tcPr>
          <w:p w14:paraId="46C5A76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0.055±0.41</w:t>
            </w:r>
          </w:p>
        </w:tc>
        <w:tc>
          <w:tcPr>
            <w:tcW w:w="739" w:type="pct"/>
          </w:tcPr>
          <w:p w14:paraId="27B3DE3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0.926</w:t>
            </w:r>
          </w:p>
        </w:tc>
      </w:tr>
      <w:tr w:rsidR="001F137D" w:rsidRPr="000A47C9" w14:paraId="2A91295F"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3FD472D7"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5446754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2E0DF01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67C0B79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0.637</w:t>
            </w:r>
          </w:p>
        </w:tc>
        <w:tc>
          <w:tcPr>
            <w:tcW w:w="827" w:type="pct"/>
            <w:noWrap/>
          </w:tcPr>
          <w:p w14:paraId="6750D54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0.667</w:t>
            </w:r>
          </w:p>
        </w:tc>
        <w:tc>
          <w:tcPr>
            <w:tcW w:w="739" w:type="pct"/>
          </w:tcPr>
          <w:p w14:paraId="2312FD6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30DC812C"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1DECF522" w14:textId="77777777" w:rsidR="001F137D" w:rsidRPr="000A47C9" w:rsidRDefault="00000000">
            <w:pPr>
              <w:spacing w:beforeAutospacing="1" w:after="0" w:line="254" w:lineRule="auto"/>
              <w:jc w:val="center"/>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2hr-</w:t>
            </w:r>
            <w:r w:rsidRPr="000A47C9">
              <w:rPr>
                <w:rFonts w:asciiTheme="majorBidi" w:eastAsia="Times New Roman" w:hAnsiTheme="majorBidi" w:cstheme="majorBidi"/>
                <w:color w:val="000000" w:themeColor="text1"/>
                <w:sz w:val="20"/>
                <w:szCs w:val="20"/>
                <w:lang w:eastAsia="zh-CN" w:bidi="ar"/>
              </w:rPr>
              <w:t>P</w:t>
            </w:r>
            <w:r w:rsidRPr="000A47C9">
              <w:rPr>
                <w:rFonts w:asciiTheme="majorBidi" w:eastAsia="Times New Roman" w:hAnsiTheme="majorBidi" w:cstheme="majorBidi"/>
                <w:sz w:val="20"/>
                <w:szCs w:val="20"/>
                <w:lang w:eastAsia="zh-CN" w:bidi="ar"/>
              </w:rPr>
              <w:t>PG</w:t>
            </w:r>
            <w:r w:rsidRPr="000A47C9">
              <w:rPr>
                <w:rFonts w:asciiTheme="majorBidi" w:eastAsia="Times New Roman" w:hAnsiTheme="majorBidi" w:cstheme="majorBidi"/>
                <w:color w:val="000000" w:themeColor="text1"/>
                <w:sz w:val="20"/>
                <w:szCs w:val="20"/>
                <w:lang w:eastAsia="zh-CN" w:bidi="ar"/>
              </w:rPr>
              <w:t xml:space="preserve"> </w:t>
            </w:r>
            <w:r w:rsidRPr="000A47C9">
              <w:rPr>
                <w:rFonts w:asciiTheme="majorBidi" w:eastAsia="Times New Roman" w:hAnsiTheme="majorBidi" w:cstheme="majorBidi"/>
                <w:sz w:val="20"/>
                <w:szCs w:val="20"/>
                <w:lang w:eastAsia="zh-CN" w:bidi="ar"/>
              </w:rPr>
              <w:t>(mg/dL)</w:t>
            </w:r>
          </w:p>
          <w:p w14:paraId="2684E81A" w14:textId="77777777" w:rsidR="001F137D" w:rsidRPr="000A47C9" w:rsidRDefault="001F137D">
            <w:pPr>
              <w:spacing w:after="0" w:line="240" w:lineRule="auto"/>
              <w:jc w:val="center"/>
              <w:rPr>
                <w:rFonts w:asciiTheme="majorBidi" w:hAnsiTheme="majorBidi" w:cstheme="majorBidi"/>
                <w:b w:val="0"/>
                <w:bCs w:val="0"/>
                <w:sz w:val="20"/>
                <w:szCs w:val="20"/>
              </w:rPr>
            </w:pPr>
          </w:p>
        </w:tc>
        <w:tc>
          <w:tcPr>
            <w:tcW w:w="1100" w:type="pct"/>
            <w:noWrap/>
          </w:tcPr>
          <w:p w14:paraId="53C9039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619C738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227.9±9.3</w:t>
            </w:r>
          </w:p>
        </w:tc>
        <w:tc>
          <w:tcPr>
            <w:tcW w:w="789" w:type="pct"/>
          </w:tcPr>
          <w:p w14:paraId="4A08E58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230.09±9.39</w:t>
            </w:r>
          </w:p>
        </w:tc>
        <w:tc>
          <w:tcPr>
            <w:tcW w:w="827" w:type="pct"/>
            <w:noWrap/>
          </w:tcPr>
          <w:p w14:paraId="525B0E1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225.73±9.12</w:t>
            </w:r>
          </w:p>
        </w:tc>
        <w:tc>
          <w:tcPr>
            <w:tcW w:w="739" w:type="pct"/>
          </w:tcPr>
          <w:p w14:paraId="0A38673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0.283</w:t>
            </w:r>
          </w:p>
        </w:tc>
      </w:tr>
      <w:tr w:rsidR="001F137D" w:rsidRPr="000A47C9" w14:paraId="6E534436"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165446CF"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3A2D342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7336F53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1E6B180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232.36±9.23</w:t>
            </w:r>
          </w:p>
        </w:tc>
        <w:tc>
          <w:tcPr>
            <w:tcW w:w="827" w:type="pct"/>
            <w:noWrap/>
          </w:tcPr>
          <w:p w14:paraId="0D85898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228.1±11.5</w:t>
            </w:r>
          </w:p>
        </w:tc>
        <w:tc>
          <w:tcPr>
            <w:tcW w:w="739" w:type="pct"/>
          </w:tcPr>
          <w:p w14:paraId="56FACB3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0.348</w:t>
            </w:r>
          </w:p>
        </w:tc>
      </w:tr>
      <w:tr w:rsidR="001F137D" w:rsidRPr="000A47C9" w14:paraId="167FBE12"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0B6CCB26"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67BA2A4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6BF4A57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237D48A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2.3±12.7</w:t>
            </w:r>
          </w:p>
        </w:tc>
        <w:tc>
          <w:tcPr>
            <w:tcW w:w="827" w:type="pct"/>
            <w:noWrap/>
          </w:tcPr>
          <w:p w14:paraId="1859414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2.4±6.5</w:t>
            </w:r>
          </w:p>
        </w:tc>
        <w:tc>
          <w:tcPr>
            <w:tcW w:w="739" w:type="pct"/>
          </w:tcPr>
          <w:p w14:paraId="332B12D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0.983</w:t>
            </w:r>
          </w:p>
        </w:tc>
      </w:tr>
      <w:tr w:rsidR="001F137D" w:rsidRPr="000A47C9" w14:paraId="3AD08668" w14:textId="77777777" w:rsidTr="001F137D">
        <w:trPr>
          <w:trHeight w:val="270"/>
        </w:trPr>
        <w:tc>
          <w:tcPr>
            <w:cnfStyle w:val="001000000000" w:firstRow="0" w:lastRow="0" w:firstColumn="1" w:lastColumn="0" w:oddVBand="0" w:evenVBand="0" w:oddHBand="0" w:evenHBand="0" w:firstRowFirstColumn="0" w:firstRowLastColumn="0" w:lastRowFirstColumn="0" w:lastRowLastColumn="0"/>
            <w:tcW w:w="754" w:type="pct"/>
            <w:vMerge/>
          </w:tcPr>
          <w:p w14:paraId="3DAB6FD6"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74EE408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732E686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5669720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0.567</w:t>
            </w:r>
          </w:p>
        </w:tc>
        <w:tc>
          <w:tcPr>
            <w:tcW w:w="827" w:type="pct"/>
            <w:noWrap/>
          </w:tcPr>
          <w:p w14:paraId="264801D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0.253</w:t>
            </w:r>
          </w:p>
        </w:tc>
        <w:tc>
          <w:tcPr>
            <w:tcW w:w="739" w:type="pct"/>
          </w:tcPr>
          <w:p w14:paraId="337C18C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4AFB2D80"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6CC10903" w14:textId="77777777" w:rsidR="001F137D" w:rsidRPr="000A47C9" w:rsidRDefault="00000000">
            <w:pPr>
              <w:spacing w:beforeAutospacing="1" w:after="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FBG (mg/dL)</w:t>
            </w:r>
          </w:p>
          <w:p w14:paraId="4483B200" w14:textId="77777777" w:rsidR="001F137D" w:rsidRPr="000A47C9" w:rsidRDefault="001F137D">
            <w:pPr>
              <w:spacing w:after="0" w:line="240" w:lineRule="auto"/>
              <w:rPr>
                <w:rFonts w:asciiTheme="majorBidi" w:hAnsiTheme="majorBidi" w:cstheme="majorBidi"/>
                <w:b w:val="0"/>
                <w:bCs w:val="0"/>
                <w:sz w:val="20"/>
                <w:szCs w:val="20"/>
              </w:rPr>
            </w:pPr>
          </w:p>
        </w:tc>
        <w:tc>
          <w:tcPr>
            <w:tcW w:w="1100" w:type="pct"/>
            <w:noWrap/>
          </w:tcPr>
          <w:p w14:paraId="0B5071D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282CBFD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158.2±9.9</w:t>
            </w:r>
          </w:p>
        </w:tc>
        <w:tc>
          <w:tcPr>
            <w:tcW w:w="789" w:type="pct"/>
          </w:tcPr>
          <w:p w14:paraId="57C785E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160.82±8.01</w:t>
            </w:r>
          </w:p>
        </w:tc>
        <w:tc>
          <w:tcPr>
            <w:tcW w:w="827" w:type="pct"/>
            <w:noWrap/>
          </w:tcPr>
          <w:p w14:paraId="1C69962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155.6±11.4</w:t>
            </w:r>
          </w:p>
        </w:tc>
        <w:tc>
          <w:tcPr>
            <w:tcW w:w="739" w:type="pct"/>
          </w:tcPr>
          <w:p w14:paraId="19B189A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0.235</w:t>
            </w:r>
          </w:p>
        </w:tc>
      </w:tr>
      <w:tr w:rsidR="001F137D" w:rsidRPr="000A47C9" w14:paraId="1C2856CD"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10D732D"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1C08398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0292A72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4F23AA8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162.9±10.7</w:t>
            </w:r>
          </w:p>
        </w:tc>
        <w:tc>
          <w:tcPr>
            <w:tcW w:w="827" w:type="pct"/>
            <w:noWrap/>
          </w:tcPr>
          <w:p w14:paraId="2653018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156.5±12.4</w:t>
            </w:r>
          </w:p>
        </w:tc>
        <w:tc>
          <w:tcPr>
            <w:tcW w:w="739" w:type="pct"/>
          </w:tcPr>
          <w:p w14:paraId="596F414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0.213</w:t>
            </w:r>
          </w:p>
        </w:tc>
      </w:tr>
      <w:tr w:rsidR="001F137D" w:rsidRPr="000A47C9" w14:paraId="41EA1426"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5296C2AD"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7CB7364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1BA9E39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5F8CC85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2.09±8.92</w:t>
            </w:r>
          </w:p>
        </w:tc>
        <w:tc>
          <w:tcPr>
            <w:tcW w:w="827" w:type="pct"/>
            <w:noWrap/>
          </w:tcPr>
          <w:p w14:paraId="36EE52B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0.9±10.6</w:t>
            </w:r>
          </w:p>
        </w:tc>
        <w:tc>
          <w:tcPr>
            <w:tcW w:w="739" w:type="pct"/>
          </w:tcPr>
          <w:p w14:paraId="6FE867F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0.781</w:t>
            </w:r>
          </w:p>
        </w:tc>
      </w:tr>
      <w:tr w:rsidR="001F137D" w:rsidRPr="000A47C9" w14:paraId="0FD6779B"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4C13DB55"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30D22A7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09B2ED5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049117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0.455</w:t>
            </w:r>
          </w:p>
        </w:tc>
        <w:tc>
          <w:tcPr>
            <w:tcW w:w="827" w:type="pct"/>
            <w:noWrap/>
          </w:tcPr>
          <w:p w14:paraId="7E2F74F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0.783</w:t>
            </w:r>
          </w:p>
        </w:tc>
        <w:tc>
          <w:tcPr>
            <w:tcW w:w="739" w:type="pct"/>
          </w:tcPr>
          <w:p w14:paraId="7DA7222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5CA4B449"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31B740C3" w14:textId="77777777" w:rsidR="001F137D" w:rsidRPr="000A47C9" w:rsidRDefault="00000000">
            <w:pPr>
              <w:spacing w:beforeAutospacing="1" w:after="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WBCs (mg/dL)</w:t>
            </w:r>
          </w:p>
          <w:p w14:paraId="5E3C4F4E" w14:textId="77777777" w:rsidR="001F137D" w:rsidRPr="000A47C9" w:rsidRDefault="001F137D">
            <w:pPr>
              <w:spacing w:after="0" w:line="240" w:lineRule="auto"/>
              <w:rPr>
                <w:rFonts w:asciiTheme="majorBidi" w:hAnsiTheme="majorBidi" w:cstheme="majorBidi"/>
                <w:b w:val="0"/>
                <w:bCs w:val="0"/>
                <w:sz w:val="20"/>
                <w:szCs w:val="20"/>
              </w:rPr>
            </w:pPr>
          </w:p>
        </w:tc>
        <w:tc>
          <w:tcPr>
            <w:tcW w:w="1100" w:type="pct"/>
            <w:noWrap/>
          </w:tcPr>
          <w:p w14:paraId="4ABB54B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0FAD506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4.83±0.36</w:t>
            </w:r>
          </w:p>
        </w:tc>
        <w:tc>
          <w:tcPr>
            <w:tcW w:w="789" w:type="pct"/>
          </w:tcPr>
          <w:p w14:paraId="06F2AFE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4.89±0.43</w:t>
            </w:r>
          </w:p>
        </w:tc>
        <w:tc>
          <w:tcPr>
            <w:tcW w:w="827" w:type="pct"/>
            <w:noWrap/>
          </w:tcPr>
          <w:p w14:paraId="2751F52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4.77±0.28</w:t>
            </w:r>
          </w:p>
        </w:tc>
        <w:tc>
          <w:tcPr>
            <w:tcW w:w="739" w:type="pct"/>
          </w:tcPr>
          <w:p w14:paraId="0E36854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0.454</w:t>
            </w:r>
          </w:p>
        </w:tc>
      </w:tr>
      <w:tr w:rsidR="001F137D" w:rsidRPr="000A47C9" w14:paraId="7543F04D"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35A54224"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1FE72EF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0301123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5B25B8E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4.82±0.53</w:t>
            </w:r>
          </w:p>
        </w:tc>
        <w:tc>
          <w:tcPr>
            <w:tcW w:w="827" w:type="pct"/>
            <w:noWrap/>
          </w:tcPr>
          <w:p w14:paraId="5134453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4.62±0.49</w:t>
            </w:r>
          </w:p>
        </w:tc>
        <w:tc>
          <w:tcPr>
            <w:tcW w:w="739" w:type="pct"/>
          </w:tcPr>
          <w:p w14:paraId="5D50867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0.370</w:t>
            </w:r>
          </w:p>
        </w:tc>
      </w:tr>
      <w:tr w:rsidR="001F137D" w:rsidRPr="000A47C9" w14:paraId="1CE7F2C4"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4A66AF16"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6057B53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1FD09B4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20E1125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-0.073±0.39</w:t>
            </w:r>
          </w:p>
        </w:tc>
        <w:tc>
          <w:tcPr>
            <w:tcW w:w="827" w:type="pct"/>
            <w:noWrap/>
          </w:tcPr>
          <w:p w14:paraId="758A360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-0.155±0.45</w:t>
            </w:r>
          </w:p>
        </w:tc>
        <w:tc>
          <w:tcPr>
            <w:tcW w:w="739" w:type="pct"/>
          </w:tcPr>
          <w:p w14:paraId="524785E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0.653</w:t>
            </w:r>
          </w:p>
        </w:tc>
      </w:tr>
      <w:tr w:rsidR="001F137D" w:rsidRPr="000A47C9" w14:paraId="1B1B56F0"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0958FD82"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36020F7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0817F44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1A038D3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0.553</w:t>
            </w:r>
          </w:p>
        </w:tc>
        <w:tc>
          <w:tcPr>
            <w:tcW w:w="827" w:type="pct"/>
            <w:noWrap/>
          </w:tcPr>
          <w:p w14:paraId="154DDBD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0.277</w:t>
            </w:r>
          </w:p>
        </w:tc>
        <w:tc>
          <w:tcPr>
            <w:tcW w:w="739" w:type="pct"/>
          </w:tcPr>
          <w:p w14:paraId="66F68A0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17B4FFA6"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02E307D6" w14:textId="77777777" w:rsidR="001F137D" w:rsidRPr="000A47C9" w:rsidRDefault="00000000">
            <w:pPr>
              <w:spacing w:beforeAutospacing="1" w:after="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PLT (mg/dL)</w:t>
            </w:r>
          </w:p>
          <w:p w14:paraId="5AB05DA1" w14:textId="77777777" w:rsidR="001F137D" w:rsidRPr="000A47C9" w:rsidRDefault="001F137D">
            <w:pPr>
              <w:spacing w:after="0" w:line="240" w:lineRule="auto"/>
              <w:rPr>
                <w:rFonts w:asciiTheme="majorBidi" w:hAnsiTheme="majorBidi" w:cstheme="majorBidi"/>
                <w:b w:val="0"/>
                <w:bCs w:val="0"/>
                <w:sz w:val="20"/>
                <w:szCs w:val="20"/>
              </w:rPr>
            </w:pPr>
          </w:p>
        </w:tc>
        <w:tc>
          <w:tcPr>
            <w:tcW w:w="1100" w:type="pct"/>
            <w:noWrap/>
          </w:tcPr>
          <w:p w14:paraId="3B04CED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4281024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145.86±8.33</w:t>
            </w:r>
          </w:p>
        </w:tc>
        <w:tc>
          <w:tcPr>
            <w:tcW w:w="789" w:type="pct"/>
          </w:tcPr>
          <w:p w14:paraId="6A41194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147.91±6.56</w:t>
            </w:r>
          </w:p>
        </w:tc>
        <w:tc>
          <w:tcPr>
            <w:tcW w:w="827" w:type="pct"/>
            <w:noWrap/>
          </w:tcPr>
          <w:p w14:paraId="5E73E7E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143.82±9.67</w:t>
            </w:r>
          </w:p>
        </w:tc>
        <w:tc>
          <w:tcPr>
            <w:tcW w:w="739" w:type="pct"/>
          </w:tcPr>
          <w:p w14:paraId="1F944F5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0.262</w:t>
            </w:r>
          </w:p>
        </w:tc>
      </w:tr>
      <w:tr w:rsidR="001F137D" w:rsidRPr="000A47C9" w14:paraId="2B2612CC"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15C02F84"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08EB94E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50BB188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4A829D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146.1±11.4</w:t>
            </w:r>
          </w:p>
        </w:tc>
        <w:tc>
          <w:tcPr>
            <w:tcW w:w="827" w:type="pct"/>
            <w:noWrap/>
          </w:tcPr>
          <w:p w14:paraId="3259E53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141.36±8.72</w:t>
            </w:r>
          </w:p>
        </w:tc>
        <w:tc>
          <w:tcPr>
            <w:tcW w:w="739" w:type="pct"/>
          </w:tcPr>
          <w:p w14:paraId="3DBA323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0.288</w:t>
            </w:r>
          </w:p>
        </w:tc>
      </w:tr>
      <w:tr w:rsidR="001F137D" w:rsidRPr="000A47C9" w14:paraId="3D56FAE8"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6EABDE45"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527AE5D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4FCF5A5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60CAA10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-1.82±6.40</w:t>
            </w:r>
          </w:p>
        </w:tc>
        <w:tc>
          <w:tcPr>
            <w:tcW w:w="827" w:type="pct"/>
            <w:noWrap/>
          </w:tcPr>
          <w:p w14:paraId="588FDA4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-2.45±5.24</w:t>
            </w:r>
          </w:p>
        </w:tc>
        <w:tc>
          <w:tcPr>
            <w:tcW w:w="739" w:type="pct"/>
          </w:tcPr>
          <w:p w14:paraId="21B524F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0.801</w:t>
            </w:r>
          </w:p>
        </w:tc>
      </w:tr>
      <w:tr w:rsidR="001F137D" w:rsidRPr="000A47C9" w14:paraId="731F5D99"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4CE46974"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71AE527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479DA7F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0640C22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0.368</w:t>
            </w:r>
          </w:p>
        </w:tc>
        <w:tc>
          <w:tcPr>
            <w:tcW w:w="827" w:type="pct"/>
            <w:noWrap/>
          </w:tcPr>
          <w:p w14:paraId="7D65712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0.151</w:t>
            </w:r>
          </w:p>
        </w:tc>
        <w:tc>
          <w:tcPr>
            <w:tcW w:w="739" w:type="pct"/>
          </w:tcPr>
          <w:p w14:paraId="37B3430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51970C1F"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1556B2AB" w14:textId="77777777" w:rsidR="001F137D" w:rsidRPr="000A47C9" w:rsidRDefault="00000000">
            <w:pPr>
              <w:spacing w:beforeAutospacing="1" w:after="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Hg (mg/dL)</w:t>
            </w:r>
          </w:p>
          <w:p w14:paraId="3A10F5CE" w14:textId="77777777" w:rsidR="001F137D" w:rsidRPr="000A47C9" w:rsidRDefault="001F137D">
            <w:pPr>
              <w:spacing w:after="0" w:line="240" w:lineRule="auto"/>
              <w:rPr>
                <w:rFonts w:asciiTheme="majorBidi" w:hAnsiTheme="majorBidi" w:cstheme="majorBidi"/>
                <w:b w:val="0"/>
                <w:bCs w:val="0"/>
                <w:sz w:val="20"/>
                <w:szCs w:val="20"/>
              </w:rPr>
            </w:pPr>
          </w:p>
        </w:tc>
        <w:tc>
          <w:tcPr>
            <w:tcW w:w="1100" w:type="pct"/>
            <w:noWrap/>
          </w:tcPr>
          <w:p w14:paraId="37B2B5B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5DF19A5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13.13±0.53</w:t>
            </w:r>
          </w:p>
        </w:tc>
        <w:tc>
          <w:tcPr>
            <w:tcW w:w="789" w:type="pct"/>
          </w:tcPr>
          <w:p w14:paraId="18BC228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13.08±0.69</w:t>
            </w:r>
          </w:p>
        </w:tc>
        <w:tc>
          <w:tcPr>
            <w:tcW w:w="827" w:type="pct"/>
            <w:noWrap/>
          </w:tcPr>
          <w:p w14:paraId="0484693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13.09±0.49</w:t>
            </w:r>
          </w:p>
        </w:tc>
        <w:tc>
          <w:tcPr>
            <w:tcW w:w="739" w:type="pct"/>
          </w:tcPr>
          <w:p w14:paraId="66C5E96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0.972</w:t>
            </w:r>
          </w:p>
        </w:tc>
      </w:tr>
      <w:tr w:rsidR="001F137D" w:rsidRPr="000A47C9" w14:paraId="3A207CE5"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AB8F1F5"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1426FEA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3704EEF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534F60F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12.94±0.62</w:t>
            </w:r>
          </w:p>
        </w:tc>
        <w:tc>
          <w:tcPr>
            <w:tcW w:w="827" w:type="pct"/>
            <w:noWrap/>
          </w:tcPr>
          <w:p w14:paraId="27473C7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12.87±0.68</w:t>
            </w:r>
          </w:p>
        </w:tc>
        <w:tc>
          <w:tcPr>
            <w:tcW w:w="739" w:type="pct"/>
          </w:tcPr>
          <w:p w14:paraId="72E79A8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0.821</w:t>
            </w:r>
          </w:p>
        </w:tc>
      </w:tr>
      <w:tr w:rsidR="001F137D" w:rsidRPr="000A47C9" w14:paraId="674ADE24"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0B64323D"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1DE807D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6982312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42A481C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-0.145±0.73</w:t>
            </w:r>
          </w:p>
        </w:tc>
        <w:tc>
          <w:tcPr>
            <w:tcW w:w="827" w:type="pct"/>
            <w:noWrap/>
          </w:tcPr>
          <w:p w14:paraId="3C139C9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-0.218±0.64</w:t>
            </w:r>
          </w:p>
        </w:tc>
        <w:tc>
          <w:tcPr>
            <w:tcW w:w="739" w:type="pct"/>
          </w:tcPr>
          <w:p w14:paraId="576C0D6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0.807</w:t>
            </w:r>
          </w:p>
        </w:tc>
      </w:tr>
      <w:tr w:rsidR="001F137D" w:rsidRPr="000A47C9" w14:paraId="584625E2"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3E38EDFC"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290EAD6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331ED52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40E434B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0.525</w:t>
            </w:r>
          </w:p>
        </w:tc>
        <w:tc>
          <w:tcPr>
            <w:tcW w:w="827" w:type="pct"/>
            <w:noWrap/>
          </w:tcPr>
          <w:p w14:paraId="0DC78B3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0.283</w:t>
            </w:r>
          </w:p>
        </w:tc>
        <w:tc>
          <w:tcPr>
            <w:tcW w:w="739" w:type="pct"/>
          </w:tcPr>
          <w:p w14:paraId="3B34163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76DDDE6D"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16283562" w14:textId="77777777" w:rsidR="001F137D" w:rsidRPr="000A47C9" w:rsidRDefault="00000000">
            <w:pPr>
              <w:spacing w:beforeAutospacing="1" w:after="0" w:line="254" w:lineRule="auto"/>
              <w:rPr>
                <w:rFonts w:asciiTheme="majorBidi" w:hAnsiTheme="majorBidi" w:cstheme="majorBidi"/>
                <w:b w:val="0"/>
                <w:bCs w:val="0"/>
                <w:sz w:val="20"/>
                <w:szCs w:val="20"/>
              </w:rPr>
            </w:pPr>
            <w:r w:rsidRPr="000A47C9">
              <w:rPr>
                <w:rFonts w:asciiTheme="majorBidi" w:eastAsia="Times New Roman" w:hAnsiTheme="majorBidi" w:cstheme="majorBidi"/>
                <w:sz w:val="20"/>
                <w:szCs w:val="20"/>
                <w:lang w:eastAsia="zh-CN" w:bidi="ar"/>
              </w:rPr>
              <w:t>BUN (mg/dL)</w:t>
            </w:r>
          </w:p>
          <w:p w14:paraId="1F94A1C2" w14:textId="77777777" w:rsidR="001F137D" w:rsidRPr="000A47C9" w:rsidRDefault="001F137D">
            <w:pPr>
              <w:spacing w:after="0" w:line="240" w:lineRule="auto"/>
              <w:rPr>
                <w:rFonts w:asciiTheme="majorBidi" w:hAnsiTheme="majorBidi" w:cstheme="majorBidi"/>
                <w:b w:val="0"/>
                <w:bCs w:val="0"/>
                <w:sz w:val="20"/>
                <w:szCs w:val="20"/>
              </w:rPr>
            </w:pPr>
          </w:p>
        </w:tc>
        <w:tc>
          <w:tcPr>
            <w:tcW w:w="1100" w:type="pct"/>
            <w:noWrap/>
          </w:tcPr>
          <w:p w14:paraId="240E48F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531151F7" w14:textId="77777777" w:rsidR="001F137D" w:rsidRPr="000A47C9" w:rsidRDefault="00000000">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0"/>
                <w:szCs w:val="20"/>
              </w:rPr>
            </w:pPr>
            <w:r w:rsidRPr="000A47C9">
              <w:rPr>
                <w:rFonts w:asciiTheme="majorBidi" w:eastAsia="Times New Roman" w:hAnsiTheme="majorBidi" w:cstheme="majorBidi"/>
                <w:sz w:val="20"/>
                <w:szCs w:val="20"/>
                <w:lang w:eastAsia="zh-CN" w:bidi="ar"/>
              </w:rPr>
              <w:t>22.5±1.6</w:t>
            </w:r>
          </w:p>
          <w:p w14:paraId="5A8259B4"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p>
        </w:tc>
        <w:tc>
          <w:tcPr>
            <w:tcW w:w="789" w:type="pct"/>
          </w:tcPr>
          <w:p w14:paraId="55B83A9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22.64±1.50</w:t>
            </w:r>
          </w:p>
        </w:tc>
        <w:tc>
          <w:tcPr>
            <w:tcW w:w="827" w:type="pct"/>
            <w:noWrap/>
          </w:tcPr>
          <w:p w14:paraId="17AC716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22.36±1.69</w:t>
            </w:r>
          </w:p>
        </w:tc>
        <w:tc>
          <w:tcPr>
            <w:tcW w:w="739" w:type="pct"/>
          </w:tcPr>
          <w:p w14:paraId="4D88096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0.693</w:t>
            </w:r>
          </w:p>
        </w:tc>
      </w:tr>
      <w:tr w:rsidR="001F137D" w:rsidRPr="000A47C9" w14:paraId="6787FA8A"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38AB0145"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135C8FB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6101CBD9" w14:textId="77777777" w:rsidR="001F137D" w:rsidRPr="000A47C9" w:rsidRDefault="001F137D">
            <w:pPr>
              <w:spacing w:beforeAutospacing="1" w:after="16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eastAsia="zh-CN"/>
              </w:rPr>
            </w:pPr>
          </w:p>
        </w:tc>
        <w:tc>
          <w:tcPr>
            <w:tcW w:w="789" w:type="pct"/>
          </w:tcPr>
          <w:p w14:paraId="1CF62D6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22.27±1.95</w:t>
            </w:r>
          </w:p>
        </w:tc>
        <w:tc>
          <w:tcPr>
            <w:tcW w:w="827" w:type="pct"/>
            <w:noWrap/>
          </w:tcPr>
          <w:p w14:paraId="2B38C60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22.18±1.83</w:t>
            </w:r>
          </w:p>
        </w:tc>
        <w:tc>
          <w:tcPr>
            <w:tcW w:w="739" w:type="pct"/>
          </w:tcPr>
          <w:p w14:paraId="3C10B1F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0.912</w:t>
            </w:r>
          </w:p>
        </w:tc>
      </w:tr>
      <w:tr w:rsidR="001F137D" w:rsidRPr="000A47C9" w14:paraId="15FEBDAD"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66A3679B"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25CA9F9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69594E7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22248A5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-0.36±2.66</w:t>
            </w:r>
          </w:p>
        </w:tc>
        <w:tc>
          <w:tcPr>
            <w:tcW w:w="827" w:type="pct"/>
            <w:noWrap/>
          </w:tcPr>
          <w:p w14:paraId="6EDD0F2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-0.18±2.82</w:t>
            </w:r>
          </w:p>
        </w:tc>
        <w:tc>
          <w:tcPr>
            <w:tcW w:w="739" w:type="pct"/>
          </w:tcPr>
          <w:p w14:paraId="319AAD7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0.878</w:t>
            </w:r>
          </w:p>
        </w:tc>
      </w:tr>
      <w:tr w:rsidR="001F137D" w:rsidRPr="000A47C9" w14:paraId="58BCFB25"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68BF55D6"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0F4CD13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110379C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4D63D41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0.659</w:t>
            </w:r>
          </w:p>
        </w:tc>
        <w:tc>
          <w:tcPr>
            <w:tcW w:w="827" w:type="pct"/>
            <w:noWrap/>
          </w:tcPr>
          <w:p w14:paraId="09CC0F1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0.835</w:t>
            </w:r>
          </w:p>
        </w:tc>
        <w:tc>
          <w:tcPr>
            <w:tcW w:w="739" w:type="pct"/>
          </w:tcPr>
          <w:p w14:paraId="746B703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1F137D" w:rsidRPr="000A47C9" w14:paraId="1BF29A03"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val="restart"/>
          </w:tcPr>
          <w:p w14:paraId="64FB9C5F" w14:textId="77777777" w:rsidR="001F137D" w:rsidRPr="000A47C9" w:rsidRDefault="00000000">
            <w:pPr>
              <w:spacing w:beforeAutospacing="1" w:after="0" w:line="254" w:lineRule="auto"/>
              <w:rPr>
                <w:rFonts w:asciiTheme="majorBidi" w:hAnsiTheme="majorBidi" w:cstheme="majorBidi"/>
                <w:b w:val="0"/>
                <w:bCs w:val="0"/>
                <w:sz w:val="20"/>
                <w:szCs w:val="20"/>
              </w:rPr>
            </w:pPr>
            <w:proofErr w:type="spellStart"/>
            <w:r w:rsidRPr="000A47C9">
              <w:rPr>
                <w:rFonts w:asciiTheme="majorBidi" w:eastAsia="Times New Roman" w:hAnsiTheme="majorBidi" w:cstheme="majorBidi"/>
                <w:sz w:val="20"/>
                <w:szCs w:val="20"/>
                <w:lang w:eastAsia="zh-CN" w:bidi="ar"/>
              </w:rPr>
              <w:t>Scr</w:t>
            </w:r>
            <w:proofErr w:type="spellEnd"/>
            <w:r w:rsidRPr="000A47C9">
              <w:rPr>
                <w:rFonts w:asciiTheme="majorBidi" w:eastAsia="Times New Roman" w:hAnsiTheme="majorBidi" w:cstheme="majorBidi"/>
                <w:sz w:val="20"/>
                <w:szCs w:val="20"/>
                <w:lang w:eastAsia="zh-CN" w:bidi="ar"/>
              </w:rPr>
              <w:t xml:space="preserve"> (mg/dL)</w:t>
            </w:r>
          </w:p>
          <w:p w14:paraId="23AAD1DD" w14:textId="77777777" w:rsidR="001F137D" w:rsidRPr="000A47C9" w:rsidRDefault="001F137D">
            <w:pPr>
              <w:spacing w:after="0" w:line="240" w:lineRule="auto"/>
              <w:rPr>
                <w:rFonts w:asciiTheme="majorBidi" w:hAnsiTheme="majorBidi" w:cstheme="majorBidi"/>
                <w:b w:val="0"/>
                <w:bCs w:val="0"/>
                <w:sz w:val="20"/>
                <w:szCs w:val="20"/>
              </w:rPr>
            </w:pPr>
          </w:p>
        </w:tc>
        <w:tc>
          <w:tcPr>
            <w:tcW w:w="1100" w:type="pct"/>
            <w:noWrap/>
          </w:tcPr>
          <w:p w14:paraId="6B41CD9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 xml:space="preserve">Before Treatment </w:t>
            </w:r>
          </w:p>
        </w:tc>
        <w:tc>
          <w:tcPr>
            <w:tcW w:w="789" w:type="pct"/>
            <w:vMerge w:val="restart"/>
          </w:tcPr>
          <w:p w14:paraId="567936E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eastAsia="zh-CN" w:bidi="ar"/>
              </w:rPr>
            </w:pPr>
            <w:r w:rsidRPr="000A47C9">
              <w:rPr>
                <w:rFonts w:asciiTheme="majorBidi" w:eastAsia="Times New Roman" w:hAnsiTheme="majorBidi" w:cstheme="majorBidi"/>
                <w:sz w:val="20"/>
                <w:szCs w:val="20"/>
                <w:lang w:eastAsia="zh-CN" w:bidi="ar"/>
              </w:rPr>
              <w:t>1.12±0.20</w:t>
            </w:r>
          </w:p>
        </w:tc>
        <w:tc>
          <w:tcPr>
            <w:tcW w:w="789" w:type="pct"/>
          </w:tcPr>
          <w:p w14:paraId="033C315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1.15±0.18</w:t>
            </w:r>
          </w:p>
        </w:tc>
        <w:tc>
          <w:tcPr>
            <w:tcW w:w="827" w:type="pct"/>
            <w:noWrap/>
          </w:tcPr>
          <w:p w14:paraId="373D558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1.09±0.23</w:t>
            </w:r>
          </w:p>
        </w:tc>
        <w:tc>
          <w:tcPr>
            <w:tcW w:w="739" w:type="pct"/>
          </w:tcPr>
          <w:p w14:paraId="470813F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0.547</w:t>
            </w:r>
          </w:p>
        </w:tc>
      </w:tr>
      <w:tr w:rsidR="001F137D" w:rsidRPr="000A47C9" w14:paraId="2FC16ECD"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450B302B"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5943BB9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After Treatment</w:t>
            </w:r>
          </w:p>
        </w:tc>
        <w:tc>
          <w:tcPr>
            <w:tcW w:w="789" w:type="pct"/>
            <w:vMerge/>
          </w:tcPr>
          <w:p w14:paraId="16812F4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74FFAE4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1.17±0.20</w:t>
            </w:r>
          </w:p>
        </w:tc>
        <w:tc>
          <w:tcPr>
            <w:tcW w:w="827" w:type="pct"/>
            <w:noWrap/>
          </w:tcPr>
          <w:p w14:paraId="0FCEB55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1.13±0.22</w:t>
            </w:r>
          </w:p>
        </w:tc>
        <w:tc>
          <w:tcPr>
            <w:tcW w:w="739" w:type="pct"/>
          </w:tcPr>
          <w:p w14:paraId="080E82E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0.705</w:t>
            </w:r>
          </w:p>
        </w:tc>
      </w:tr>
      <w:tr w:rsidR="001F137D" w:rsidRPr="000A47C9" w14:paraId="4EA3B117" w14:textId="77777777" w:rsidTr="001F137D">
        <w:trPr>
          <w:trHeight w:val="232"/>
        </w:trPr>
        <w:tc>
          <w:tcPr>
            <w:cnfStyle w:val="001000000000" w:firstRow="0" w:lastRow="0" w:firstColumn="1" w:lastColumn="0" w:oddVBand="0" w:evenVBand="0" w:oddHBand="0" w:evenHBand="0" w:firstRowFirstColumn="0" w:firstRowLastColumn="0" w:lastRowFirstColumn="0" w:lastRowLastColumn="0"/>
            <w:tcW w:w="754" w:type="pct"/>
            <w:vMerge/>
          </w:tcPr>
          <w:p w14:paraId="2AC48ADC"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510FF25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Δ (After-Before)</w:t>
            </w:r>
          </w:p>
        </w:tc>
        <w:tc>
          <w:tcPr>
            <w:tcW w:w="789" w:type="pct"/>
            <w:vMerge/>
          </w:tcPr>
          <w:p w14:paraId="6BD0B3F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40950C0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0.02±0.12</w:t>
            </w:r>
          </w:p>
        </w:tc>
        <w:tc>
          <w:tcPr>
            <w:tcW w:w="827" w:type="pct"/>
            <w:noWrap/>
          </w:tcPr>
          <w:p w14:paraId="30FC62B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0.04±0.13</w:t>
            </w:r>
          </w:p>
        </w:tc>
        <w:tc>
          <w:tcPr>
            <w:tcW w:w="739" w:type="pct"/>
          </w:tcPr>
          <w:p w14:paraId="5D6389A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0.736</w:t>
            </w:r>
          </w:p>
        </w:tc>
      </w:tr>
      <w:tr w:rsidR="001F137D" w:rsidRPr="000A47C9" w14:paraId="20F51F36" w14:textId="77777777" w:rsidTr="001F137D">
        <w:trPr>
          <w:trHeight w:val="256"/>
        </w:trPr>
        <w:tc>
          <w:tcPr>
            <w:cnfStyle w:val="001000000000" w:firstRow="0" w:lastRow="0" w:firstColumn="1" w:lastColumn="0" w:oddVBand="0" w:evenVBand="0" w:oddHBand="0" w:evenHBand="0" w:firstRowFirstColumn="0" w:firstRowLastColumn="0" w:lastRowFirstColumn="0" w:lastRowLastColumn="0"/>
            <w:tcW w:w="754" w:type="pct"/>
            <w:vMerge/>
          </w:tcPr>
          <w:p w14:paraId="78CDA3C2" w14:textId="77777777" w:rsidR="001F137D" w:rsidRPr="000A47C9" w:rsidRDefault="001F137D">
            <w:pPr>
              <w:rPr>
                <w:rFonts w:asciiTheme="majorBidi" w:eastAsia="Times New Roman" w:hAnsiTheme="majorBidi" w:cstheme="majorBidi"/>
                <w:b w:val="0"/>
                <w:bCs w:val="0"/>
                <w:sz w:val="20"/>
                <w:szCs w:val="20"/>
              </w:rPr>
            </w:pPr>
          </w:p>
        </w:tc>
        <w:tc>
          <w:tcPr>
            <w:tcW w:w="1100" w:type="pct"/>
            <w:noWrap/>
          </w:tcPr>
          <w:p w14:paraId="0410329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Paired p-values</w:t>
            </w:r>
          </w:p>
        </w:tc>
        <w:tc>
          <w:tcPr>
            <w:tcW w:w="789" w:type="pct"/>
            <w:vMerge/>
          </w:tcPr>
          <w:p w14:paraId="7C7211C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789" w:type="pct"/>
          </w:tcPr>
          <w:p w14:paraId="3F21560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0.618</w:t>
            </w:r>
          </w:p>
        </w:tc>
        <w:tc>
          <w:tcPr>
            <w:tcW w:w="827" w:type="pct"/>
            <w:noWrap/>
          </w:tcPr>
          <w:p w14:paraId="7CEE879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A47C9">
              <w:rPr>
                <w:rFonts w:asciiTheme="majorBidi" w:eastAsia="Times New Roman" w:hAnsiTheme="majorBidi" w:cstheme="majorBidi"/>
                <w:sz w:val="20"/>
                <w:szCs w:val="20"/>
                <w:lang w:eastAsia="zh-CN" w:bidi="ar"/>
              </w:rPr>
              <w:t>0.353</w:t>
            </w:r>
          </w:p>
        </w:tc>
        <w:tc>
          <w:tcPr>
            <w:tcW w:w="739" w:type="pct"/>
          </w:tcPr>
          <w:p w14:paraId="65D46A0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bl>
    <w:p w14:paraId="76BB0DB7" w14:textId="77777777" w:rsidR="001F137D" w:rsidRPr="000A47C9" w:rsidRDefault="001F137D">
      <w:pPr>
        <w:spacing w:line="240" w:lineRule="auto"/>
        <w:rPr>
          <w:rFonts w:asciiTheme="majorBidi" w:eastAsia="Times New Roman" w:hAnsiTheme="majorBidi" w:cstheme="majorBidi"/>
          <w:color w:val="000000" w:themeColor="text1"/>
          <w:sz w:val="20"/>
          <w:szCs w:val="20"/>
          <w:lang w:eastAsia="zh-CN" w:bidi="ar"/>
        </w:rPr>
      </w:pPr>
    </w:p>
    <w:p w14:paraId="010A210B" w14:textId="030EBCC6" w:rsidR="001F137D" w:rsidRPr="000A47C9" w:rsidRDefault="00000000">
      <w:pPr>
        <w:spacing w:line="240" w:lineRule="auto"/>
        <w:rPr>
          <w:rFonts w:asciiTheme="majorBidi" w:eastAsia="Times New Roman" w:hAnsiTheme="majorBidi" w:cstheme="majorBidi"/>
          <w:sz w:val="20"/>
          <w:szCs w:val="20"/>
        </w:rPr>
      </w:pPr>
      <w:r w:rsidRPr="000A47C9">
        <w:rPr>
          <w:rFonts w:asciiTheme="majorBidi" w:eastAsia="Times New Roman" w:hAnsiTheme="majorBidi" w:cstheme="majorBidi"/>
          <w:color w:val="000000" w:themeColor="text1"/>
          <w:sz w:val="20"/>
          <w:szCs w:val="20"/>
          <w:lang w:eastAsia="zh-CN" w:bidi="ar"/>
        </w:rPr>
        <w:t xml:space="preserve">T. Bilirubin; total bilirubin, INR; international </w:t>
      </w:r>
      <w:r w:rsidR="00EA3B2C" w:rsidRPr="000A47C9">
        <w:rPr>
          <w:rFonts w:asciiTheme="majorBidi" w:eastAsia="Times New Roman" w:hAnsiTheme="majorBidi" w:cstheme="majorBidi"/>
          <w:color w:val="000000" w:themeColor="text1"/>
          <w:sz w:val="20"/>
          <w:szCs w:val="20"/>
          <w:lang w:eastAsia="zh-CN" w:bidi="ar"/>
        </w:rPr>
        <w:t>normalized ratio</w:t>
      </w:r>
      <w:r w:rsidRPr="000A47C9">
        <w:rPr>
          <w:rFonts w:asciiTheme="majorBidi" w:eastAsia="Times New Roman" w:hAnsiTheme="majorBidi" w:cstheme="majorBidi"/>
          <w:color w:val="000000" w:themeColor="text1"/>
          <w:sz w:val="20"/>
          <w:szCs w:val="20"/>
          <w:lang w:eastAsia="zh-CN" w:bidi="ar"/>
        </w:rPr>
        <w:t xml:space="preserve">, ALT; Alanine aminotransferase, AST; Aspartate aminotransferase, </w:t>
      </w:r>
      <w:r w:rsidRPr="000A47C9">
        <w:rPr>
          <w:rFonts w:asciiTheme="majorBidi" w:eastAsia="Times New Roman" w:hAnsiTheme="majorBidi" w:cstheme="majorBidi"/>
          <w:color w:val="000000"/>
          <w:sz w:val="20"/>
          <w:szCs w:val="20"/>
          <w:lang w:eastAsia="zh-CN" w:bidi="ar"/>
        </w:rPr>
        <w:t xml:space="preserve">Hb A1C; hemoglobin A1C, </w:t>
      </w:r>
      <w:r w:rsidRPr="000A47C9">
        <w:rPr>
          <w:rFonts w:asciiTheme="majorBidi" w:eastAsia="Times New Roman" w:hAnsiTheme="majorBidi" w:cstheme="majorBidi"/>
          <w:color w:val="000000" w:themeColor="text1"/>
          <w:sz w:val="20"/>
          <w:szCs w:val="20"/>
          <w:lang w:eastAsia="zh-CN" w:bidi="ar"/>
        </w:rPr>
        <w:t>2hr-</w:t>
      </w:r>
      <w:r w:rsidRPr="000A47C9">
        <w:rPr>
          <w:rFonts w:asciiTheme="majorBidi" w:eastAsia="Times New Roman" w:hAnsiTheme="majorBidi" w:cstheme="majorBidi"/>
          <w:color w:val="000000"/>
          <w:spacing w:val="-4"/>
          <w:sz w:val="20"/>
          <w:szCs w:val="20"/>
          <w:lang w:eastAsia="zh-CN" w:bidi="ar"/>
        </w:rPr>
        <w:t xml:space="preserve"> </w:t>
      </w:r>
      <w:r w:rsidRPr="000A47C9">
        <w:rPr>
          <w:rFonts w:asciiTheme="majorBidi" w:eastAsia="Times New Roman" w:hAnsiTheme="majorBidi" w:cstheme="majorBidi"/>
          <w:color w:val="000000" w:themeColor="text1"/>
          <w:sz w:val="20"/>
          <w:szCs w:val="20"/>
          <w:lang w:eastAsia="zh-CN" w:bidi="ar"/>
        </w:rPr>
        <w:t xml:space="preserve">PPG; post prandial glucose, </w:t>
      </w:r>
      <w:r w:rsidRPr="000A47C9">
        <w:rPr>
          <w:rFonts w:asciiTheme="majorBidi" w:eastAsia="Times New Roman" w:hAnsiTheme="majorBidi" w:cstheme="majorBidi"/>
          <w:color w:val="000000"/>
          <w:spacing w:val="-4"/>
          <w:sz w:val="20"/>
          <w:szCs w:val="20"/>
          <w:lang w:eastAsia="zh-CN" w:bidi="ar"/>
        </w:rPr>
        <w:t xml:space="preserve">FBG; fasting blood glucose, </w:t>
      </w:r>
      <w:r w:rsidRPr="000A47C9">
        <w:rPr>
          <w:rFonts w:asciiTheme="majorBidi" w:eastAsia="Times New Roman" w:hAnsiTheme="majorBidi" w:cstheme="majorBidi"/>
          <w:color w:val="221F1F"/>
          <w:sz w:val="20"/>
          <w:szCs w:val="20"/>
          <w:lang w:eastAsia="zh-CN" w:bidi="ar"/>
        </w:rPr>
        <w:t>WBC; white blood cell</w:t>
      </w:r>
      <w:r w:rsidRPr="000A47C9">
        <w:rPr>
          <w:rFonts w:asciiTheme="majorBidi" w:eastAsia="Times New Roman" w:hAnsiTheme="majorBidi" w:cstheme="majorBidi"/>
          <w:color w:val="000000"/>
          <w:spacing w:val="-4"/>
          <w:sz w:val="20"/>
          <w:szCs w:val="20"/>
          <w:lang w:eastAsia="zh-CN" w:bidi="ar"/>
        </w:rPr>
        <w:t xml:space="preserve">, </w:t>
      </w:r>
      <w:r w:rsidRPr="000A47C9">
        <w:rPr>
          <w:rFonts w:asciiTheme="majorBidi" w:eastAsia="Times New Roman" w:hAnsiTheme="majorBidi" w:cstheme="majorBidi"/>
          <w:color w:val="000000" w:themeColor="text1"/>
          <w:sz w:val="20"/>
          <w:szCs w:val="20"/>
          <w:lang w:eastAsia="zh-CN" w:bidi="ar"/>
        </w:rPr>
        <w:t>PLT; platelet, Hb; hemoglobin,</w:t>
      </w:r>
      <w:r w:rsidRPr="000A47C9">
        <w:rPr>
          <w:rFonts w:asciiTheme="majorBidi" w:eastAsia="Times New Roman" w:hAnsiTheme="majorBidi" w:cstheme="majorBidi"/>
          <w:color w:val="000000"/>
          <w:sz w:val="20"/>
          <w:szCs w:val="20"/>
          <w:lang w:eastAsia="zh-CN" w:bidi="ar"/>
        </w:rPr>
        <w:t xml:space="preserve"> BUN; blood urea nitrogen, </w:t>
      </w:r>
      <w:proofErr w:type="spellStart"/>
      <w:r w:rsidRPr="000A47C9">
        <w:rPr>
          <w:rFonts w:asciiTheme="majorBidi" w:eastAsia="Times New Roman" w:hAnsiTheme="majorBidi" w:cstheme="majorBidi"/>
          <w:color w:val="000000"/>
          <w:sz w:val="20"/>
          <w:szCs w:val="20"/>
          <w:lang w:eastAsia="zh-CN" w:bidi="ar"/>
        </w:rPr>
        <w:t>Scr</w:t>
      </w:r>
      <w:proofErr w:type="spellEnd"/>
      <w:r w:rsidRPr="000A47C9">
        <w:rPr>
          <w:rFonts w:asciiTheme="majorBidi" w:eastAsia="Times New Roman" w:hAnsiTheme="majorBidi" w:cstheme="majorBidi"/>
          <w:color w:val="000000"/>
          <w:sz w:val="20"/>
          <w:szCs w:val="20"/>
          <w:lang w:eastAsia="zh-CN" w:bidi="ar"/>
        </w:rPr>
        <w:t>; serum creatine</w:t>
      </w:r>
      <w:r w:rsidRPr="000A47C9">
        <w:rPr>
          <w:rFonts w:asciiTheme="majorBidi" w:eastAsia="Times New Roman" w:hAnsiTheme="majorBidi" w:cstheme="majorBidi"/>
          <w:color w:val="000000" w:themeColor="text1"/>
          <w:sz w:val="20"/>
          <w:szCs w:val="20"/>
          <w:lang w:eastAsia="zh-CN" w:bidi="ar"/>
        </w:rPr>
        <w:t>.</w:t>
      </w:r>
      <w:r w:rsidRPr="000A47C9">
        <w:rPr>
          <w:rFonts w:asciiTheme="majorBidi" w:eastAsia="Times New Roman" w:hAnsiTheme="majorBidi" w:cstheme="majorBidi"/>
          <w:color w:val="221F1F"/>
          <w:spacing w:val="-1"/>
          <w:sz w:val="20"/>
          <w:szCs w:val="20"/>
          <w:lang w:eastAsia="zh-CN" w:bidi="ar"/>
        </w:rPr>
        <w:t xml:space="preserve"> </w:t>
      </w:r>
      <w:r w:rsidRPr="000A47C9">
        <w:rPr>
          <w:rFonts w:asciiTheme="majorBidi" w:eastAsia="Times New Roman" w:hAnsiTheme="majorBidi" w:cstheme="majorBidi"/>
          <w:sz w:val="20"/>
          <w:szCs w:val="20"/>
        </w:rPr>
        <w:t>Data presented as mean ± Standard deviation. NR; not relevant. a; unpaired t-test between control and CP-A group. *P-value&lt;0.05.</w:t>
      </w:r>
    </w:p>
    <w:p w14:paraId="7CA24456" w14:textId="77777777" w:rsidR="001F137D" w:rsidRPr="000A47C9" w:rsidRDefault="001F137D">
      <w:pPr>
        <w:spacing w:beforeAutospacing="1" w:after="160" w:line="254" w:lineRule="auto"/>
        <w:jc w:val="both"/>
        <w:rPr>
          <w:rFonts w:asciiTheme="majorBidi" w:hAnsiTheme="majorBidi" w:cstheme="majorBidi"/>
          <w:color w:val="221F1F"/>
          <w:spacing w:val="-1"/>
          <w:sz w:val="20"/>
          <w:szCs w:val="20"/>
        </w:rPr>
      </w:pPr>
    </w:p>
    <w:p w14:paraId="782490EC" w14:textId="77777777" w:rsidR="001F137D" w:rsidRPr="000A47C9" w:rsidRDefault="001F137D">
      <w:pPr>
        <w:spacing w:beforeAutospacing="1" w:after="160" w:line="254" w:lineRule="auto"/>
        <w:rPr>
          <w:rFonts w:asciiTheme="majorBidi" w:hAnsiTheme="majorBidi" w:cstheme="majorBidi"/>
          <w:sz w:val="20"/>
          <w:szCs w:val="20"/>
        </w:rPr>
      </w:pPr>
    </w:p>
    <w:p w14:paraId="2DD8B8E1" w14:textId="77777777" w:rsidR="001F137D" w:rsidRDefault="001F137D">
      <w:pPr>
        <w:spacing w:beforeAutospacing="1" w:after="160" w:line="254" w:lineRule="auto"/>
        <w:rPr>
          <w:rFonts w:asciiTheme="majorBidi" w:hAnsiTheme="majorBidi" w:cstheme="majorBidi"/>
          <w:sz w:val="20"/>
          <w:szCs w:val="20"/>
        </w:rPr>
      </w:pPr>
    </w:p>
    <w:p w14:paraId="2E5970CA" w14:textId="77777777" w:rsidR="000A47C9" w:rsidRPr="000A47C9" w:rsidRDefault="000A47C9">
      <w:pPr>
        <w:spacing w:beforeAutospacing="1" w:after="160" w:line="254" w:lineRule="auto"/>
        <w:rPr>
          <w:rFonts w:asciiTheme="majorBidi" w:hAnsiTheme="majorBidi" w:cstheme="majorBidi"/>
          <w:sz w:val="20"/>
          <w:szCs w:val="20"/>
        </w:rPr>
      </w:pPr>
    </w:p>
    <w:p w14:paraId="6E394F0D" w14:textId="77777777" w:rsidR="001F137D" w:rsidRPr="000A47C9" w:rsidRDefault="001F137D">
      <w:pPr>
        <w:spacing w:beforeAutospacing="1" w:after="160" w:line="254" w:lineRule="auto"/>
        <w:rPr>
          <w:rFonts w:asciiTheme="majorBidi" w:hAnsiTheme="majorBidi" w:cstheme="majorBidi"/>
          <w:sz w:val="20"/>
          <w:szCs w:val="20"/>
        </w:rPr>
      </w:pPr>
    </w:p>
    <w:p w14:paraId="279A9238" w14:textId="77777777" w:rsidR="001F137D" w:rsidRPr="000A47C9" w:rsidRDefault="00000000">
      <w:pPr>
        <w:spacing w:beforeAutospacing="1" w:after="160" w:line="254" w:lineRule="auto"/>
        <w:rPr>
          <w:rFonts w:asciiTheme="majorBidi" w:hAnsiTheme="majorBidi" w:cstheme="majorBidi"/>
          <w:sz w:val="20"/>
          <w:szCs w:val="20"/>
        </w:rPr>
      </w:pPr>
      <w:r w:rsidRPr="000A47C9">
        <w:rPr>
          <w:rFonts w:asciiTheme="majorBidi" w:eastAsia="GillSansMT-Bold" w:hAnsiTheme="majorBidi" w:cstheme="majorBidi"/>
          <w:b/>
          <w:bCs/>
          <w:color w:val="000000"/>
          <w:sz w:val="20"/>
          <w:szCs w:val="20"/>
          <w:lang w:eastAsia="zh-CN" w:bidi="ar"/>
        </w:rPr>
        <w:lastRenderedPageBreak/>
        <w:t>Table S8 C</w:t>
      </w:r>
      <w:r w:rsidRPr="000A47C9">
        <w:rPr>
          <w:rFonts w:asciiTheme="majorBidi" w:eastAsia="Gill Sans MT" w:hAnsiTheme="majorBidi" w:cstheme="majorBidi"/>
          <w:color w:val="000000"/>
          <w:sz w:val="20"/>
          <w:szCs w:val="20"/>
          <w:lang w:eastAsia="zh-CN" w:bidi="ar"/>
        </w:rPr>
        <w:t>hanges from baseline to week 12.</w:t>
      </w:r>
    </w:p>
    <w:tbl>
      <w:tblPr>
        <w:tblStyle w:val="GridTable4-Accent51"/>
        <w:tblW w:w="112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582"/>
        <w:gridCol w:w="2636"/>
        <w:gridCol w:w="2643"/>
        <w:gridCol w:w="1428"/>
      </w:tblGrid>
      <w:tr w:rsidR="001F137D" w:rsidRPr="000A47C9" w14:paraId="4E6F80AD" w14:textId="77777777" w:rsidTr="001F137D">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6FE848C8" w14:textId="77777777" w:rsidR="001F137D" w:rsidRPr="000A47C9" w:rsidRDefault="00000000">
            <w:pPr>
              <w:spacing w:after="0" w:line="254" w:lineRule="auto"/>
              <w:jc w:val="center"/>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hAnsiTheme="majorBidi" w:cstheme="majorBidi"/>
                <w:b w:val="0"/>
                <w:color w:val="000000" w:themeColor="text1"/>
                <w:sz w:val="20"/>
                <w:szCs w:val="20"/>
                <w14:shadow w14:blurRad="38100" w14:dist="19050" w14:dir="2700000" w14:sx="100000" w14:sy="100000" w14:kx="0" w14:ky="0" w14:algn="tl">
                  <w14:schemeClr w14:val="dk1">
                    <w14:alpha w14:val="60000"/>
                  </w14:schemeClr>
                </w14:shadow>
              </w:rPr>
              <w:t>Item</w:t>
            </w:r>
          </w:p>
        </w:tc>
        <w:tc>
          <w:tcPr>
            <w:tcW w:w="2582" w:type="dxa"/>
            <w:tcBorders>
              <w:top w:val="single" w:sz="4" w:space="0" w:color="auto"/>
              <w:left w:val="single" w:sz="4" w:space="0" w:color="auto"/>
              <w:bottom w:val="single" w:sz="4" w:space="0" w:color="auto"/>
              <w:right w:val="single" w:sz="4" w:space="0" w:color="auto"/>
            </w:tcBorders>
          </w:tcPr>
          <w:p w14:paraId="3D3D03B6" w14:textId="77777777" w:rsidR="001F137D" w:rsidRPr="000A47C9" w:rsidRDefault="00000000">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Control group (60 mg)</w:t>
            </w:r>
          </w:p>
          <w:p w14:paraId="68C43C0D" w14:textId="77777777" w:rsidR="001F137D" w:rsidRPr="000A47C9" w:rsidRDefault="00000000">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mean (SD) (n=11)</w:t>
            </w:r>
          </w:p>
          <w:p w14:paraId="4B409DE2" w14:textId="77777777" w:rsidR="001F137D" w:rsidRPr="000A47C9" w:rsidRDefault="001F137D">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p>
        </w:tc>
        <w:tc>
          <w:tcPr>
            <w:tcW w:w="2636" w:type="dxa"/>
            <w:tcBorders>
              <w:top w:val="single" w:sz="4" w:space="0" w:color="auto"/>
              <w:left w:val="single" w:sz="4" w:space="0" w:color="auto"/>
              <w:bottom w:val="single" w:sz="4" w:space="0" w:color="auto"/>
              <w:right w:val="single" w:sz="4" w:space="0" w:color="auto"/>
            </w:tcBorders>
          </w:tcPr>
          <w:p w14:paraId="08F5B4CE" w14:textId="77777777" w:rsidR="001F137D" w:rsidRPr="000A47C9" w:rsidRDefault="00000000">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(CP-A) group (30 mg)</w:t>
            </w:r>
          </w:p>
          <w:p w14:paraId="5526042C" w14:textId="77777777" w:rsidR="001F137D" w:rsidRPr="000A47C9" w:rsidRDefault="00000000">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mean (SD) (n=11)</w:t>
            </w:r>
          </w:p>
        </w:tc>
        <w:tc>
          <w:tcPr>
            <w:tcW w:w="2643" w:type="dxa"/>
            <w:tcBorders>
              <w:top w:val="single" w:sz="4" w:space="0" w:color="auto"/>
              <w:left w:val="single" w:sz="4" w:space="0" w:color="auto"/>
              <w:bottom w:val="single" w:sz="4" w:space="0" w:color="auto"/>
              <w:right w:val="single" w:sz="4" w:space="0" w:color="auto"/>
            </w:tcBorders>
          </w:tcPr>
          <w:p w14:paraId="2E7AF4CF" w14:textId="77777777" w:rsidR="001F137D" w:rsidRPr="000A47C9" w:rsidRDefault="00000000">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Difference from control (95% CI)</w:t>
            </w:r>
          </w:p>
        </w:tc>
        <w:tc>
          <w:tcPr>
            <w:tcW w:w="1428" w:type="dxa"/>
            <w:tcBorders>
              <w:top w:val="single" w:sz="4" w:space="0" w:color="auto"/>
              <w:left w:val="single" w:sz="4" w:space="0" w:color="auto"/>
              <w:bottom w:val="single" w:sz="4" w:space="0" w:color="auto"/>
              <w:right w:val="single" w:sz="4" w:space="0" w:color="auto"/>
            </w:tcBorders>
          </w:tcPr>
          <w:p w14:paraId="3E0E8776" w14:textId="77777777" w:rsidR="001F137D" w:rsidRPr="000A47C9" w:rsidRDefault="00000000">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P-Value</w:t>
            </w:r>
          </w:p>
        </w:tc>
      </w:tr>
      <w:tr w:rsidR="001F137D" w:rsidRPr="000A47C9" w14:paraId="1EAA16C3"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1264" w:type="dxa"/>
            <w:gridSpan w:val="5"/>
            <w:tcBorders>
              <w:top w:val="single" w:sz="4" w:space="0" w:color="auto"/>
              <w:left w:val="single" w:sz="4" w:space="0" w:color="auto"/>
              <w:bottom w:val="single" w:sz="4" w:space="0" w:color="auto"/>
              <w:right w:val="single" w:sz="4" w:space="0" w:color="auto"/>
            </w:tcBorders>
          </w:tcPr>
          <w:p w14:paraId="26A83947"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 xml:space="preserve">BPI-Severity: </w:t>
            </w:r>
          </w:p>
        </w:tc>
      </w:tr>
      <w:tr w:rsidR="001F137D" w:rsidRPr="000A47C9" w14:paraId="02E4B0D1"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7E37F2A1"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Average pain</w:t>
            </w:r>
          </w:p>
        </w:tc>
        <w:tc>
          <w:tcPr>
            <w:tcW w:w="2582" w:type="dxa"/>
            <w:tcBorders>
              <w:top w:val="single" w:sz="4" w:space="0" w:color="auto"/>
              <w:left w:val="single" w:sz="4" w:space="0" w:color="auto"/>
              <w:bottom w:val="single" w:sz="4" w:space="0" w:color="auto"/>
              <w:right w:val="single" w:sz="4" w:space="0" w:color="auto"/>
            </w:tcBorders>
          </w:tcPr>
          <w:p w14:paraId="436408BE"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2.73(0.96)</w:t>
            </w:r>
          </w:p>
        </w:tc>
        <w:tc>
          <w:tcPr>
            <w:tcW w:w="2636" w:type="dxa"/>
            <w:tcBorders>
              <w:top w:val="single" w:sz="4" w:space="0" w:color="auto"/>
              <w:left w:val="single" w:sz="4" w:space="0" w:color="auto"/>
              <w:bottom w:val="single" w:sz="4" w:space="0" w:color="auto"/>
              <w:right w:val="single" w:sz="4" w:space="0" w:color="auto"/>
            </w:tcBorders>
          </w:tcPr>
          <w:p w14:paraId="6FB03D68"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w:t>
            </w:r>
            <w:r w:rsidRPr="000A47C9">
              <w:rPr>
                <w:rFonts w:asciiTheme="majorBidi" w:eastAsia="Times New Roman" w:hAnsiTheme="majorBidi" w:cstheme="majorBidi"/>
                <w:color w:val="000000"/>
                <w:sz w:val="20"/>
                <w:szCs w:val="20"/>
                <w:rtl/>
                <w:lang w:eastAsia="zh-CN" w:bidi="ar"/>
              </w:rPr>
              <w:t>64</w:t>
            </w: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
              </w:rPr>
              <w:t>2</w:t>
            </w:r>
            <w:r w:rsidRPr="000A47C9">
              <w:rPr>
                <w:rFonts w:asciiTheme="majorBidi" w:eastAsia="Times New Roman" w:hAnsiTheme="majorBidi" w:cstheme="majorBidi"/>
                <w:color w:val="000000"/>
                <w:sz w:val="20"/>
                <w:szCs w:val="20"/>
                <w:lang w:eastAsia="zh-CN" w:bidi="ar"/>
              </w:rPr>
              <w:t>4)</w:t>
            </w:r>
          </w:p>
        </w:tc>
        <w:tc>
          <w:tcPr>
            <w:tcW w:w="2643" w:type="dxa"/>
            <w:tcBorders>
              <w:top w:val="single" w:sz="4" w:space="0" w:color="auto"/>
              <w:left w:val="single" w:sz="4" w:space="0" w:color="auto"/>
              <w:bottom w:val="single" w:sz="4" w:space="0" w:color="auto"/>
              <w:right w:val="single" w:sz="4" w:space="0" w:color="auto"/>
            </w:tcBorders>
          </w:tcPr>
          <w:p w14:paraId="5730BD8F"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-0.09 (-0.88 to 0.7)</w:t>
            </w:r>
          </w:p>
        </w:tc>
        <w:tc>
          <w:tcPr>
            <w:tcW w:w="1428" w:type="dxa"/>
            <w:tcBorders>
              <w:top w:val="single" w:sz="4" w:space="0" w:color="auto"/>
              <w:left w:val="single" w:sz="4" w:space="0" w:color="auto"/>
              <w:bottom w:val="single" w:sz="4" w:space="0" w:color="auto"/>
              <w:right w:val="single" w:sz="4" w:space="0" w:color="auto"/>
            </w:tcBorders>
          </w:tcPr>
          <w:p w14:paraId="03E4FDAE"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0.812</w:t>
            </w:r>
          </w:p>
        </w:tc>
      </w:tr>
      <w:tr w:rsidR="001F137D" w:rsidRPr="000A47C9" w14:paraId="509F74C8"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1A5FE2AC"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Worst pain</w:t>
            </w:r>
          </w:p>
        </w:tc>
        <w:tc>
          <w:tcPr>
            <w:tcW w:w="2582" w:type="dxa"/>
            <w:tcBorders>
              <w:top w:val="single" w:sz="4" w:space="0" w:color="auto"/>
              <w:left w:val="single" w:sz="4" w:space="0" w:color="auto"/>
              <w:bottom w:val="single" w:sz="4" w:space="0" w:color="auto"/>
              <w:right w:val="single" w:sz="4" w:space="0" w:color="auto"/>
            </w:tcBorders>
          </w:tcPr>
          <w:p w14:paraId="6B87A26C"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3.36(0.84)</w:t>
            </w:r>
          </w:p>
        </w:tc>
        <w:tc>
          <w:tcPr>
            <w:tcW w:w="2636" w:type="dxa"/>
            <w:tcBorders>
              <w:top w:val="single" w:sz="4" w:space="0" w:color="auto"/>
              <w:left w:val="single" w:sz="4" w:space="0" w:color="auto"/>
              <w:bottom w:val="single" w:sz="4" w:space="0" w:color="auto"/>
              <w:right w:val="single" w:sz="4" w:space="0" w:color="auto"/>
            </w:tcBorders>
          </w:tcPr>
          <w:p w14:paraId="4D6EF415"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w:t>
            </w:r>
            <w:r w:rsidRPr="000A47C9">
              <w:rPr>
                <w:rFonts w:asciiTheme="majorBidi" w:eastAsia="Times New Roman" w:hAnsiTheme="majorBidi" w:cstheme="majorBidi"/>
                <w:color w:val="000000"/>
                <w:sz w:val="20"/>
                <w:szCs w:val="20"/>
                <w:rtl/>
                <w:lang w:eastAsia="zh-CN" w:bidi="ar"/>
              </w:rPr>
              <w:t>05</w:t>
            </w:r>
            <w:r w:rsidRPr="000A47C9">
              <w:rPr>
                <w:rFonts w:asciiTheme="majorBidi" w:eastAsia="Times New Roman" w:hAnsiTheme="majorBidi" w:cstheme="majorBidi"/>
                <w:color w:val="000000"/>
                <w:sz w:val="20"/>
                <w:szCs w:val="20"/>
                <w:lang w:eastAsia="zh-CN" w:bidi="ar"/>
              </w:rPr>
              <w:t>(0.7</w:t>
            </w:r>
            <w:r w:rsidRPr="000A47C9">
              <w:rPr>
                <w:rFonts w:asciiTheme="majorBidi" w:eastAsia="Times New Roman" w:hAnsiTheme="majorBidi" w:cstheme="majorBidi"/>
                <w:color w:val="000000"/>
                <w:sz w:val="20"/>
                <w:szCs w:val="20"/>
                <w:rtl/>
                <w:lang w:eastAsia="zh-CN" w:bidi="ar"/>
              </w:rPr>
              <w:t>2</w:t>
            </w:r>
            <w:r w:rsidRPr="000A47C9">
              <w:rPr>
                <w:rFonts w:asciiTheme="majorBidi" w:eastAsia="Times New Roman" w:hAnsiTheme="majorBidi" w:cstheme="majorBidi"/>
                <w:color w:val="000000"/>
                <w:sz w:val="20"/>
                <w:szCs w:val="20"/>
                <w:lang w:eastAsia="zh-CN" w:bidi="ar"/>
              </w:rPr>
              <w:t>)</w:t>
            </w:r>
          </w:p>
        </w:tc>
        <w:tc>
          <w:tcPr>
            <w:tcW w:w="2643" w:type="dxa"/>
            <w:tcBorders>
              <w:top w:val="single" w:sz="4" w:space="0" w:color="auto"/>
              <w:left w:val="single" w:sz="4" w:space="0" w:color="auto"/>
              <w:bottom w:val="single" w:sz="4" w:space="0" w:color="auto"/>
              <w:right w:val="single" w:sz="4" w:space="0" w:color="auto"/>
            </w:tcBorders>
          </w:tcPr>
          <w:p w14:paraId="3496A45E"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-0.32 (-1.01 to 0.38)</w:t>
            </w:r>
          </w:p>
        </w:tc>
        <w:tc>
          <w:tcPr>
            <w:tcW w:w="1428" w:type="dxa"/>
            <w:tcBorders>
              <w:top w:val="single" w:sz="4" w:space="0" w:color="auto"/>
              <w:left w:val="single" w:sz="4" w:space="0" w:color="auto"/>
              <w:bottom w:val="single" w:sz="4" w:space="0" w:color="auto"/>
              <w:right w:val="single" w:sz="4" w:space="0" w:color="auto"/>
            </w:tcBorders>
          </w:tcPr>
          <w:p w14:paraId="122C82B8"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0.352</w:t>
            </w:r>
          </w:p>
        </w:tc>
      </w:tr>
      <w:tr w:rsidR="001F137D" w:rsidRPr="000A47C9" w14:paraId="1BC79878" w14:textId="77777777" w:rsidTr="001F137D">
        <w:trPr>
          <w:trHeight w:val="220"/>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104FEF61"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 xml:space="preserve">Least pain </w:t>
            </w:r>
          </w:p>
        </w:tc>
        <w:tc>
          <w:tcPr>
            <w:tcW w:w="2582" w:type="dxa"/>
            <w:tcBorders>
              <w:top w:val="single" w:sz="4" w:space="0" w:color="auto"/>
              <w:left w:val="single" w:sz="4" w:space="0" w:color="auto"/>
              <w:bottom w:val="single" w:sz="4" w:space="0" w:color="auto"/>
              <w:right w:val="single" w:sz="4" w:space="0" w:color="auto"/>
            </w:tcBorders>
          </w:tcPr>
          <w:p w14:paraId="659F2418"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2.36(0.81)</w:t>
            </w:r>
          </w:p>
        </w:tc>
        <w:tc>
          <w:tcPr>
            <w:tcW w:w="2636" w:type="dxa"/>
            <w:tcBorders>
              <w:top w:val="single" w:sz="4" w:space="0" w:color="auto"/>
              <w:left w:val="single" w:sz="4" w:space="0" w:color="auto"/>
              <w:bottom w:val="single" w:sz="4" w:space="0" w:color="auto"/>
              <w:right w:val="single" w:sz="4" w:space="0" w:color="auto"/>
            </w:tcBorders>
          </w:tcPr>
          <w:p w14:paraId="25388DFA"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2.3</w:t>
            </w:r>
            <w:r w:rsidRPr="000A47C9">
              <w:rPr>
                <w:rFonts w:asciiTheme="majorBidi" w:eastAsia="Times New Roman" w:hAnsiTheme="majorBidi" w:cstheme="majorBidi"/>
                <w:color w:val="000000"/>
                <w:sz w:val="20"/>
                <w:szCs w:val="20"/>
                <w:rtl/>
                <w:lang w:eastAsia="zh-CN" w:bidi="ar"/>
              </w:rPr>
              <w:t>2</w:t>
            </w:r>
            <w:r w:rsidRPr="000A47C9">
              <w:rPr>
                <w:rFonts w:asciiTheme="majorBidi" w:eastAsia="Times New Roman" w:hAnsiTheme="majorBidi" w:cstheme="majorBidi"/>
                <w:color w:val="000000"/>
                <w:sz w:val="20"/>
                <w:szCs w:val="20"/>
                <w:lang w:eastAsia="zh-CN" w:bidi="ar"/>
              </w:rPr>
              <w:t>(0.96)</w:t>
            </w:r>
          </w:p>
        </w:tc>
        <w:tc>
          <w:tcPr>
            <w:tcW w:w="2643" w:type="dxa"/>
            <w:tcBorders>
              <w:top w:val="single" w:sz="4" w:space="0" w:color="auto"/>
              <w:left w:val="single" w:sz="4" w:space="0" w:color="auto"/>
              <w:bottom w:val="single" w:sz="4" w:space="0" w:color="auto"/>
              <w:right w:val="single" w:sz="4" w:space="0" w:color="auto"/>
            </w:tcBorders>
          </w:tcPr>
          <w:p w14:paraId="05AB80D2"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-0.05 (-0.83 to 0.74)</w:t>
            </w:r>
          </w:p>
        </w:tc>
        <w:tc>
          <w:tcPr>
            <w:tcW w:w="1428" w:type="dxa"/>
            <w:tcBorders>
              <w:top w:val="single" w:sz="4" w:space="0" w:color="auto"/>
              <w:left w:val="single" w:sz="4" w:space="0" w:color="auto"/>
              <w:bottom w:val="single" w:sz="4" w:space="0" w:color="auto"/>
              <w:right w:val="single" w:sz="4" w:space="0" w:color="auto"/>
            </w:tcBorders>
          </w:tcPr>
          <w:p w14:paraId="1F79B954"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0.905</w:t>
            </w:r>
          </w:p>
        </w:tc>
      </w:tr>
      <w:tr w:rsidR="001F137D" w:rsidRPr="000A47C9" w14:paraId="53020391"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5330FBF9" w14:textId="77777777" w:rsidR="001F137D" w:rsidRPr="000A47C9" w:rsidRDefault="00000000">
            <w:pPr>
              <w:spacing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Pain right now</w:t>
            </w:r>
          </w:p>
        </w:tc>
        <w:tc>
          <w:tcPr>
            <w:tcW w:w="2582" w:type="dxa"/>
            <w:tcBorders>
              <w:top w:val="single" w:sz="4" w:space="0" w:color="auto"/>
              <w:left w:val="single" w:sz="4" w:space="0" w:color="auto"/>
              <w:bottom w:val="single" w:sz="4" w:space="0" w:color="auto"/>
              <w:right w:val="single" w:sz="4" w:space="0" w:color="auto"/>
            </w:tcBorders>
          </w:tcPr>
          <w:p w14:paraId="193F6B22"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2.68(0.84)</w:t>
            </w:r>
          </w:p>
        </w:tc>
        <w:tc>
          <w:tcPr>
            <w:tcW w:w="2636" w:type="dxa"/>
            <w:tcBorders>
              <w:top w:val="single" w:sz="4" w:space="0" w:color="auto"/>
              <w:left w:val="single" w:sz="4" w:space="0" w:color="auto"/>
              <w:bottom w:val="single" w:sz="4" w:space="0" w:color="auto"/>
              <w:right w:val="single" w:sz="4" w:space="0" w:color="auto"/>
            </w:tcBorders>
          </w:tcPr>
          <w:p w14:paraId="30FDAB81"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w:t>
            </w:r>
            <w:r w:rsidRPr="000A47C9">
              <w:rPr>
                <w:rFonts w:asciiTheme="majorBidi" w:eastAsia="Times New Roman" w:hAnsiTheme="majorBidi" w:cstheme="majorBidi"/>
                <w:color w:val="000000"/>
                <w:sz w:val="20"/>
                <w:szCs w:val="20"/>
                <w:rtl/>
                <w:lang w:eastAsia="zh-CN" w:bidi="ar"/>
              </w:rPr>
              <w:t>59</w:t>
            </w:r>
            <w:r w:rsidRPr="000A47C9">
              <w:rPr>
                <w:rFonts w:asciiTheme="majorBidi" w:eastAsia="Times New Roman" w:hAnsiTheme="majorBidi" w:cstheme="majorBidi"/>
                <w:color w:val="000000"/>
                <w:sz w:val="20"/>
                <w:szCs w:val="20"/>
                <w:lang w:eastAsia="zh-CN" w:bidi="ar"/>
              </w:rPr>
              <w:t>(0.77)</w:t>
            </w:r>
          </w:p>
        </w:tc>
        <w:tc>
          <w:tcPr>
            <w:tcW w:w="2643" w:type="dxa"/>
            <w:tcBorders>
              <w:top w:val="single" w:sz="4" w:space="0" w:color="auto"/>
              <w:left w:val="single" w:sz="4" w:space="0" w:color="auto"/>
              <w:bottom w:val="single" w:sz="4" w:space="0" w:color="auto"/>
              <w:right w:val="single" w:sz="4" w:space="0" w:color="auto"/>
            </w:tcBorders>
          </w:tcPr>
          <w:p w14:paraId="0EA93787"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-0.09 (-0.81 to 0.63)</w:t>
            </w:r>
          </w:p>
        </w:tc>
        <w:tc>
          <w:tcPr>
            <w:tcW w:w="1428" w:type="dxa"/>
            <w:tcBorders>
              <w:top w:val="single" w:sz="4" w:space="0" w:color="auto"/>
              <w:left w:val="single" w:sz="4" w:space="0" w:color="auto"/>
              <w:bottom w:val="single" w:sz="4" w:space="0" w:color="auto"/>
              <w:right w:val="single" w:sz="4" w:space="0" w:color="auto"/>
            </w:tcBorders>
          </w:tcPr>
          <w:p w14:paraId="0CC3EA59"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0.794</w:t>
            </w:r>
          </w:p>
        </w:tc>
      </w:tr>
      <w:tr w:rsidR="001F137D" w:rsidRPr="000A47C9" w14:paraId="7D57256D" w14:textId="77777777" w:rsidTr="001F137D">
        <w:trPr>
          <w:trHeight w:val="330"/>
        </w:trPr>
        <w:tc>
          <w:tcPr>
            <w:cnfStyle w:val="001000000000" w:firstRow="0" w:lastRow="0" w:firstColumn="1" w:lastColumn="0" w:oddVBand="0" w:evenVBand="0" w:oddHBand="0" w:evenHBand="0" w:firstRowFirstColumn="0" w:firstRowLastColumn="0" w:lastRowFirstColumn="0" w:lastRowLastColumn="0"/>
            <w:tcW w:w="11264" w:type="dxa"/>
            <w:gridSpan w:val="5"/>
            <w:tcBorders>
              <w:top w:val="single" w:sz="4" w:space="0" w:color="auto"/>
              <w:left w:val="single" w:sz="4" w:space="0" w:color="auto"/>
              <w:bottom w:val="single" w:sz="4" w:space="0" w:color="auto"/>
              <w:right w:val="single" w:sz="4" w:space="0" w:color="auto"/>
            </w:tcBorders>
          </w:tcPr>
          <w:p w14:paraId="0F4FA41A" w14:textId="77777777" w:rsidR="001F137D" w:rsidRPr="000A47C9" w:rsidRDefault="00000000">
            <w:pPr>
              <w:spacing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BPI interference</w:t>
            </w:r>
          </w:p>
        </w:tc>
      </w:tr>
      <w:tr w:rsidR="001F137D" w:rsidRPr="000A47C9" w14:paraId="1D98CA97" w14:textId="77777777" w:rsidTr="001F137D">
        <w:trPr>
          <w:trHeight w:val="563"/>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1343B858" w14:textId="77777777" w:rsidR="001F137D" w:rsidRPr="000A47C9" w:rsidRDefault="00000000">
            <w:pPr>
              <w:spacing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Average of 7 interference scores</w:t>
            </w:r>
          </w:p>
        </w:tc>
        <w:tc>
          <w:tcPr>
            <w:tcW w:w="2582" w:type="dxa"/>
            <w:tcBorders>
              <w:top w:val="single" w:sz="4" w:space="0" w:color="auto"/>
              <w:left w:val="single" w:sz="4" w:space="0" w:color="auto"/>
              <w:bottom w:val="single" w:sz="4" w:space="0" w:color="auto"/>
              <w:right w:val="single" w:sz="4" w:space="0" w:color="auto"/>
            </w:tcBorders>
          </w:tcPr>
          <w:p w14:paraId="2803B142"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1.94(0.3)</w:t>
            </w:r>
          </w:p>
        </w:tc>
        <w:tc>
          <w:tcPr>
            <w:tcW w:w="2636" w:type="dxa"/>
            <w:tcBorders>
              <w:top w:val="single" w:sz="4" w:space="0" w:color="auto"/>
              <w:left w:val="single" w:sz="4" w:space="0" w:color="auto"/>
              <w:bottom w:val="single" w:sz="4" w:space="0" w:color="auto"/>
              <w:right w:val="single" w:sz="4" w:space="0" w:color="auto"/>
            </w:tcBorders>
          </w:tcPr>
          <w:p w14:paraId="30B3E7AD"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2.04(0.4)</w:t>
            </w:r>
          </w:p>
        </w:tc>
        <w:tc>
          <w:tcPr>
            <w:tcW w:w="2643" w:type="dxa"/>
            <w:tcBorders>
              <w:top w:val="single" w:sz="4" w:space="0" w:color="auto"/>
              <w:left w:val="single" w:sz="4" w:space="0" w:color="auto"/>
              <w:bottom w:val="single" w:sz="4" w:space="0" w:color="auto"/>
              <w:right w:val="single" w:sz="4" w:space="0" w:color="auto"/>
            </w:tcBorders>
          </w:tcPr>
          <w:p w14:paraId="00CBA241"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 (-0.2 to 0.4)</w:t>
            </w:r>
          </w:p>
        </w:tc>
        <w:tc>
          <w:tcPr>
            <w:tcW w:w="1428" w:type="dxa"/>
            <w:tcBorders>
              <w:top w:val="single" w:sz="4" w:space="0" w:color="auto"/>
              <w:left w:val="single" w:sz="4" w:space="0" w:color="auto"/>
              <w:bottom w:val="single" w:sz="4" w:space="0" w:color="auto"/>
              <w:right w:val="single" w:sz="4" w:space="0" w:color="auto"/>
            </w:tcBorders>
          </w:tcPr>
          <w:p w14:paraId="1F1C5941"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0.503</w:t>
            </w:r>
          </w:p>
        </w:tc>
      </w:tr>
      <w:tr w:rsidR="001F137D" w:rsidRPr="000A47C9" w14:paraId="67F583D7"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09A0B5C6"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General activity</w:t>
            </w:r>
          </w:p>
        </w:tc>
        <w:tc>
          <w:tcPr>
            <w:tcW w:w="2582" w:type="dxa"/>
            <w:tcBorders>
              <w:top w:val="single" w:sz="4" w:space="0" w:color="auto"/>
              <w:left w:val="single" w:sz="4" w:space="0" w:color="auto"/>
              <w:bottom w:val="single" w:sz="4" w:space="0" w:color="auto"/>
              <w:right w:val="single" w:sz="4" w:space="0" w:color="auto"/>
            </w:tcBorders>
          </w:tcPr>
          <w:p w14:paraId="756A1D85"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2.59(1.1)</w:t>
            </w:r>
          </w:p>
        </w:tc>
        <w:tc>
          <w:tcPr>
            <w:tcW w:w="2636" w:type="dxa"/>
            <w:tcBorders>
              <w:top w:val="single" w:sz="4" w:space="0" w:color="auto"/>
              <w:left w:val="single" w:sz="4" w:space="0" w:color="auto"/>
              <w:bottom w:val="single" w:sz="4" w:space="0" w:color="auto"/>
              <w:right w:val="single" w:sz="4" w:space="0" w:color="auto"/>
            </w:tcBorders>
          </w:tcPr>
          <w:p w14:paraId="02FB5C70"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2.5(0.92)</w:t>
            </w:r>
          </w:p>
        </w:tc>
        <w:tc>
          <w:tcPr>
            <w:tcW w:w="2643" w:type="dxa"/>
            <w:tcBorders>
              <w:top w:val="single" w:sz="4" w:space="0" w:color="auto"/>
              <w:left w:val="single" w:sz="4" w:space="0" w:color="auto"/>
              <w:bottom w:val="single" w:sz="4" w:space="0" w:color="auto"/>
              <w:right w:val="single" w:sz="4" w:space="0" w:color="auto"/>
            </w:tcBorders>
          </w:tcPr>
          <w:p w14:paraId="0015D9C8"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-0.09 (-1 to 0.82)</w:t>
            </w:r>
          </w:p>
        </w:tc>
        <w:tc>
          <w:tcPr>
            <w:tcW w:w="1428" w:type="dxa"/>
            <w:tcBorders>
              <w:top w:val="single" w:sz="4" w:space="0" w:color="auto"/>
              <w:left w:val="single" w:sz="4" w:space="0" w:color="auto"/>
              <w:bottom w:val="single" w:sz="4" w:space="0" w:color="auto"/>
              <w:right w:val="single" w:sz="4" w:space="0" w:color="auto"/>
            </w:tcBorders>
          </w:tcPr>
          <w:p w14:paraId="61507DC3"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0.837</w:t>
            </w:r>
          </w:p>
        </w:tc>
      </w:tr>
      <w:tr w:rsidR="001F137D" w:rsidRPr="000A47C9" w14:paraId="61B86C1E" w14:textId="77777777" w:rsidTr="001F137D">
        <w:trPr>
          <w:trHeight w:val="332"/>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50CFAE7D"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Walking ability</w:t>
            </w:r>
          </w:p>
        </w:tc>
        <w:tc>
          <w:tcPr>
            <w:tcW w:w="2582" w:type="dxa"/>
            <w:tcBorders>
              <w:top w:val="single" w:sz="4" w:space="0" w:color="auto"/>
              <w:left w:val="single" w:sz="4" w:space="0" w:color="auto"/>
              <w:bottom w:val="single" w:sz="4" w:space="0" w:color="auto"/>
              <w:right w:val="single" w:sz="4" w:space="0" w:color="auto"/>
            </w:tcBorders>
          </w:tcPr>
          <w:p w14:paraId="4A65D404"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1.77(0.7</w:t>
            </w:r>
            <w:r w:rsidRPr="000A47C9">
              <w:rPr>
                <w:rFonts w:asciiTheme="majorBidi" w:eastAsia="Times New Roman" w:hAnsiTheme="majorBidi" w:cstheme="majorBidi"/>
                <w:color w:val="000000"/>
                <w:sz w:val="20"/>
                <w:szCs w:val="20"/>
                <w:rtl/>
                <w:lang w:eastAsia="zh-CN" w:bidi="ar"/>
              </w:rPr>
              <w:t>2</w:t>
            </w:r>
            <w:r w:rsidRPr="000A47C9">
              <w:rPr>
                <w:rFonts w:asciiTheme="majorBidi" w:eastAsia="Times New Roman" w:hAnsiTheme="majorBidi" w:cstheme="majorBidi"/>
                <w:color w:val="000000"/>
                <w:sz w:val="20"/>
                <w:szCs w:val="20"/>
                <w:lang w:eastAsia="zh-CN" w:bidi="ar"/>
              </w:rPr>
              <w:t>)</w:t>
            </w:r>
          </w:p>
        </w:tc>
        <w:tc>
          <w:tcPr>
            <w:tcW w:w="2636" w:type="dxa"/>
            <w:tcBorders>
              <w:top w:val="single" w:sz="4" w:space="0" w:color="auto"/>
              <w:left w:val="single" w:sz="4" w:space="0" w:color="auto"/>
              <w:bottom w:val="single" w:sz="4" w:space="0" w:color="auto"/>
              <w:right w:val="single" w:sz="4" w:space="0" w:color="auto"/>
            </w:tcBorders>
          </w:tcPr>
          <w:p w14:paraId="3F8378CB"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2.14(0.92)</w:t>
            </w:r>
          </w:p>
        </w:tc>
        <w:tc>
          <w:tcPr>
            <w:tcW w:w="2643" w:type="dxa"/>
            <w:tcBorders>
              <w:top w:val="single" w:sz="4" w:space="0" w:color="auto"/>
              <w:left w:val="single" w:sz="4" w:space="0" w:color="auto"/>
              <w:bottom w:val="single" w:sz="4" w:space="0" w:color="auto"/>
              <w:right w:val="single" w:sz="4" w:space="0" w:color="auto"/>
            </w:tcBorders>
          </w:tcPr>
          <w:p w14:paraId="31BDC755"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0.36 (-0.37 to 1.1)</w:t>
            </w:r>
          </w:p>
        </w:tc>
        <w:tc>
          <w:tcPr>
            <w:tcW w:w="1428" w:type="dxa"/>
            <w:tcBorders>
              <w:top w:val="single" w:sz="4" w:space="0" w:color="auto"/>
              <w:left w:val="single" w:sz="4" w:space="0" w:color="auto"/>
              <w:bottom w:val="single" w:sz="4" w:space="0" w:color="auto"/>
              <w:right w:val="single" w:sz="4" w:space="0" w:color="auto"/>
            </w:tcBorders>
          </w:tcPr>
          <w:p w14:paraId="5894DB93"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
              </w:rPr>
              <w:t>316</w:t>
            </w:r>
          </w:p>
        </w:tc>
      </w:tr>
      <w:tr w:rsidR="001F137D" w:rsidRPr="000A47C9" w14:paraId="4DA8201A"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7B18B34E"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Mood</w:t>
            </w:r>
          </w:p>
        </w:tc>
        <w:tc>
          <w:tcPr>
            <w:tcW w:w="2582" w:type="dxa"/>
            <w:tcBorders>
              <w:top w:val="single" w:sz="4" w:space="0" w:color="auto"/>
              <w:left w:val="single" w:sz="4" w:space="0" w:color="auto"/>
              <w:bottom w:val="single" w:sz="4" w:space="0" w:color="auto"/>
              <w:right w:val="single" w:sz="4" w:space="0" w:color="auto"/>
            </w:tcBorders>
          </w:tcPr>
          <w:p w14:paraId="7DA3B390"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2.09(0.77)</w:t>
            </w:r>
          </w:p>
        </w:tc>
        <w:tc>
          <w:tcPr>
            <w:tcW w:w="2636" w:type="dxa"/>
            <w:tcBorders>
              <w:top w:val="single" w:sz="4" w:space="0" w:color="auto"/>
              <w:left w:val="single" w:sz="4" w:space="0" w:color="auto"/>
              <w:bottom w:val="single" w:sz="4" w:space="0" w:color="auto"/>
              <w:right w:val="single" w:sz="4" w:space="0" w:color="auto"/>
            </w:tcBorders>
          </w:tcPr>
          <w:p w14:paraId="0C2CA1D0"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2.05(0.76)</w:t>
            </w:r>
          </w:p>
        </w:tc>
        <w:tc>
          <w:tcPr>
            <w:tcW w:w="2643" w:type="dxa"/>
            <w:tcBorders>
              <w:top w:val="single" w:sz="4" w:space="0" w:color="auto"/>
              <w:left w:val="single" w:sz="4" w:space="0" w:color="auto"/>
              <w:bottom w:val="single" w:sz="4" w:space="0" w:color="auto"/>
              <w:right w:val="single" w:sz="4" w:space="0" w:color="auto"/>
            </w:tcBorders>
          </w:tcPr>
          <w:p w14:paraId="27485DD7"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-0.05 (-0.72 to 0.63)</w:t>
            </w:r>
          </w:p>
        </w:tc>
        <w:tc>
          <w:tcPr>
            <w:tcW w:w="1428" w:type="dxa"/>
            <w:tcBorders>
              <w:top w:val="single" w:sz="4" w:space="0" w:color="auto"/>
              <w:left w:val="single" w:sz="4" w:space="0" w:color="auto"/>
              <w:bottom w:val="single" w:sz="4" w:space="0" w:color="auto"/>
              <w:right w:val="single" w:sz="4" w:space="0" w:color="auto"/>
            </w:tcBorders>
          </w:tcPr>
          <w:p w14:paraId="1E44BA34"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0.890</w:t>
            </w:r>
          </w:p>
        </w:tc>
      </w:tr>
      <w:tr w:rsidR="001F137D" w:rsidRPr="000A47C9" w14:paraId="2E64A1DD"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45E45CA9"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Normal work</w:t>
            </w:r>
          </w:p>
        </w:tc>
        <w:tc>
          <w:tcPr>
            <w:tcW w:w="2582" w:type="dxa"/>
            <w:tcBorders>
              <w:top w:val="single" w:sz="4" w:space="0" w:color="auto"/>
              <w:left w:val="single" w:sz="4" w:space="0" w:color="auto"/>
              <w:bottom w:val="single" w:sz="4" w:space="0" w:color="auto"/>
              <w:right w:val="single" w:sz="4" w:space="0" w:color="auto"/>
            </w:tcBorders>
          </w:tcPr>
          <w:p w14:paraId="64C3A9B7"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1.86(0.71)</w:t>
            </w:r>
          </w:p>
        </w:tc>
        <w:tc>
          <w:tcPr>
            <w:tcW w:w="2636" w:type="dxa"/>
            <w:tcBorders>
              <w:top w:val="single" w:sz="4" w:space="0" w:color="auto"/>
              <w:left w:val="single" w:sz="4" w:space="0" w:color="auto"/>
              <w:bottom w:val="single" w:sz="4" w:space="0" w:color="auto"/>
              <w:right w:val="single" w:sz="4" w:space="0" w:color="auto"/>
            </w:tcBorders>
          </w:tcPr>
          <w:p w14:paraId="4152C804"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1.91(0.8)</w:t>
            </w:r>
          </w:p>
        </w:tc>
        <w:tc>
          <w:tcPr>
            <w:tcW w:w="2643" w:type="dxa"/>
            <w:tcBorders>
              <w:top w:val="single" w:sz="4" w:space="0" w:color="auto"/>
              <w:left w:val="single" w:sz="4" w:space="0" w:color="auto"/>
              <w:bottom w:val="single" w:sz="4" w:space="0" w:color="auto"/>
              <w:right w:val="single" w:sz="4" w:space="0" w:color="auto"/>
            </w:tcBorders>
          </w:tcPr>
          <w:p w14:paraId="1FD028EE"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0.05 (-0.63 to 0.72)</w:t>
            </w:r>
          </w:p>
        </w:tc>
        <w:tc>
          <w:tcPr>
            <w:tcW w:w="1428" w:type="dxa"/>
            <w:tcBorders>
              <w:top w:val="single" w:sz="4" w:space="0" w:color="auto"/>
              <w:left w:val="single" w:sz="4" w:space="0" w:color="auto"/>
              <w:bottom w:val="single" w:sz="4" w:space="0" w:color="auto"/>
              <w:right w:val="single" w:sz="4" w:space="0" w:color="auto"/>
            </w:tcBorders>
          </w:tcPr>
          <w:p w14:paraId="0FBF0662"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0.889</w:t>
            </w:r>
          </w:p>
        </w:tc>
      </w:tr>
      <w:tr w:rsidR="001F137D" w:rsidRPr="000A47C9" w14:paraId="6B1195CB" w14:textId="77777777" w:rsidTr="001F137D">
        <w:trPr>
          <w:trHeight w:val="54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65A260F7"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Relations with other people</w:t>
            </w:r>
          </w:p>
        </w:tc>
        <w:tc>
          <w:tcPr>
            <w:tcW w:w="2582" w:type="dxa"/>
            <w:tcBorders>
              <w:top w:val="single" w:sz="4" w:space="0" w:color="auto"/>
              <w:left w:val="single" w:sz="4" w:space="0" w:color="auto"/>
              <w:bottom w:val="single" w:sz="4" w:space="0" w:color="auto"/>
              <w:right w:val="single" w:sz="4" w:space="0" w:color="auto"/>
            </w:tcBorders>
          </w:tcPr>
          <w:p w14:paraId="216EE116"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1.27(1.10)</w:t>
            </w:r>
          </w:p>
        </w:tc>
        <w:tc>
          <w:tcPr>
            <w:tcW w:w="2636" w:type="dxa"/>
            <w:tcBorders>
              <w:top w:val="single" w:sz="4" w:space="0" w:color="auto"/>
              <w:left w:val="single" w:sz="4" w:space="0" w:color="auto"/>
              <w:bottom w:val="single" w:sz="4" w:space="0" w:color="auto"/>
              <w:right w:val="single" w:sz="4" w:space="0" w:color="auto"/>
            </w:tcBorders>
          </w:tcPr>
          <w:p w14:paraId="35BDDE69"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1.91(0</w:t>
            </w:r>
            <w:r w:rsidRPr="000A47C9">
              <w:rPr>
                <w:rFonts w:asciiTheme="majorBidi" w:eastAsia="Times New Roman" w:hAnsiTheme="majorBidi" w:cstheme="majorBidi"/>
                <w:color w:val="000000"/>
                <w:sz w:val="20"/>
                <w:szCs w:val="20"/>
                <w:rtl/>
                <w:lang w:eastAsia="zh-CN" w:bidi="ar"/>
              </w:rPr>
              <w:t>.</w:t>
            </w:r>
            <w:r w:rsidRPr="000A47C9">
              <w:rPr>
                <w:rFonts w:asciiTheme="majorBidi" w:eastAsia="Times New Roman" w:hAnsiTheme="majorBidi" w:cstheme="majorBidi"/>
                <w:color w:val="000000"/>
                <w:sz w:val="20"/>
                <w:szCs w:val="20"/>
                <w:lang w:eastAsia="zh-CN" w:bidi="ar"/>
              </w:rPr>
              <w:t>80)</w:t>
            </w:r>
          </w:p>
        </w:tc>
        <w:tc>
          <w:tcPr>
            <w:tcW w:w="2643" w:type="dxa"/>
            <w:tcBorders>
              <w:top w:val="single" w:sz="4" w:space="0" w:color="auto"/>
              <w:left w:val="single" w:sz="4" w:space="0" w:color="auto"/>
              <w:bottom w:val="single" w:sz="4" w:space="0" w:color="auto"/>
              <w:right w:val="single" w:sz="4" w:space="0" w:color="auto"/>
            </w:tcBorders>
          </w:tcPr>
          <w:p w14:paraId="500A3EAE"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0.64 (-0.22 to 1.49)</w:t>
            </w:r>
          </w:p>
        </w:tc>
        <w:tc>
          <w:tcPr>
            <w:tcW w:w="1428" w:type="dxa"/>
            <w:tcBorders>
              <w:top w:val="single" w:sz="4" w:space="0" w:color="auto"/>
              <w:left w:val="single" w:sz="4" w:space="0" w:color="auto"/>
              <w:bottom w:val="single" w:sz="4" w:space="0" w:color="auto"/>
              <w:right w:val="single" w:sz="4" w:space="0" w:color="auto"/>
            </w:tcBorders>
          </w:tcPr>
          <w:p w14:paraId="34137F90"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0.137</w:t>
            </w:r>
          </w:p>
        </w:tc>
      </w:tr>
      <w:tr w:rsidR="001F137D" w:rsidRPr="000A47C9" w14:paraId="32C36EA2"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1CAC8ED3"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Sleep</w:t>
            </w:r>
          </w:p>
        </w:tc>
        <w:tc>
          <w:tcPr>
            <w:tcW w:w="2582" w:type="dxa"/>
            <w:tcBorders>
              <w:top w:val="single" w:sz="4" w:space="0" w:color="auto"/>
              <w:left w:val="single" w:sz="4" w:space="0" w:color="auto"/>
              <w:bottom w:val="single" w:sz="4" w:space="0" w:color="auto"/>
              <w:right w:val="single" w:sz="4" w:space="0" w:color="auto"/>
            </w:tcBorders>
          </w:tcPr>
          <w:p w14:paraId="22EFF4B8"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2.41(0.83)</w:t>
            </w:r>
          </w:p>
        </w:tc>
        <w:tc>
          <w:tcPr>
            <w:tcW w:w="2636" w:type="dxa"/>
            <w:tcBorders>
              <w:top w:val="single" w:sz="4" w:space="0" w:color="auto"/>
              <w:left w:val="single" w:sz="4" w:space="0" w:color="auto"/>
              <w:bottom w:val="single" w:sz="4" w:space="0" w:color="auto"/>
              <w:right w:val="single" w:sz="4" w:space="0" w:color="auto"/>
            </w:tcBorders>
          </w:tcPr>
          <w:p w14:paraId="6A8BF5EE"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1.86(0.67)</w:t>
            </w:r>
          </w:p>
        </w:tc>
        <w:tc>
          <w:tcPr>
            <w:tcW w:w="2643" w:type="dxa"/>
            <w:tcBorders>
              <w:top w:val="single" w:sz="4" w:space="0" w:color="auto"/>
              <w:left w:val="single" w:sz="4" w:space="0" w:color="auto"/>
              <w:bottom w:val="single" w:sz="4" w:space="0" w:color="auto"/>
              <w:right w:val="single" w:sz="4" w:space="0" w:color="auto"/>
            </w:tcBorders>
          </w:tcPr>
          <w:p w14:paraId="1666A96B"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-0.55 (-1.22 to 0.13)</w:t>
            </w:r>
          </w:p>
        </w:tc>
        <w:tc>
          <w:tcPr>
            <w:tcW w:w="1428" w:type="dxa"/>
            <w:tcBorders>
              <w:top w:val="single" w:sz="4" w:space="0" w:color="auto"/>
              <w:left w:val="single" w:sz="4" w:space="0" w:color="auto"/>
              <w:bottom w:val="single" w:sz="4" w:space="0" w:color="auto"/>
              <w:right w:val="single" w:sz="4" w:space="0" w:color="auto"/>
            </w:tcBorders>
          </w:tcPr>
          <w:p w14:paraId="7B7E2E4E"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0.106</w:t>
            </w:r>
          </w:p>
        </w:tc>
      </w:tr>
      <w:tr w:rsidR="001F137D" w:rsidRPr="000A47C9" w14:paraId="57117F4F" w14:textId="77777777" w:rsidTr="001F137D">
        <w:trPr>
          <w:trHeight w:val="369"/>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0E77FFEA" w14:textId="77777777" w:rsidR="001F137D" w:rsidRPr="000A47C9" w:rsidRDefault="00000000">
            <w:pPr>
              <w:spacing w:after="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Enjoyment of life</w:t>
            </w:r>
          </w:p>
        </w:tc>
        <w:tc>
          <w:tcPr>
            <w:tcW w:w="2582" w:type="dxa"/>
            <w:tcBorders>
              <w:top w:val="single" w:sz="4" w:space="0" w:color="auto"/>
              <w:left w:val="single" w:sz="4" w:space="0" w:color="auto"/>
              <w:bottom w:val="single" w:sz="4" w:space="0" w:color="auto"/>
              <w:right w:val="single" w:sz="4" w:space="0" w:color="auto"/>
            </w:tcBorders>
          </w:tcPr>
          <w:p w14:paraId="2CA17D4A"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1.59(1.18)</w:t>
            </w:r>
          </w:p>
        </w:tc>
        <w:tc>
          <w:tcPr>
            <w:tcW w:w="2636" w:type="dxa"/>
            <w:tcBorders>
              <w:top w:val="single" w:sz="4" w:space="0" w:color="auto"/>
              <w:left w:val="single" w:sz="4" w:space="0" w:color="auto"/>
              <w:bottom w:val="single" w:sz="4" w:space="0" w:color="auto"/>
              <w:right w:val="single" w:sz="4" w:space="0" w:color="auto"/>
            </w:tcBorders>
          </w:tcPr>
          <w:p w14:paraId="4A504C16"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1.91(0.66)</w:t>
            </w:r>
          </w:p>
        </w:tc>
        <w:tc>
          <w:tcPr>
            <w:tcW w:w="2643" w:type="dxa"/>
            <w:tcBorders>
              <w:top w:val="single" w:sz="4" w:space="0" w:color="auto"/>
              <w:left w:val="single" w:sz="4" w:space="0" w:color="auto"/>
              <w:bottom w:val="single" w:sz="4" w:space="0" w:color="auto"/>
              <w:right w:val="single" w:sz="4" w:space="0" w:color="auto"/>
            </w:tcBorders>
          </w:tcPr>
          <w:p w14:paraId="0583B76C"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0.32 (-0.53 to 1.17)</w:t>
            </w:r>
          </w:p>
        </w:tc>
        <w:tc>
          <w:tcPr>
            <w:tcW w:w="1428" w:type="dxa"/>
            <w:tcBorders>
              <w:top w:val="single" w:sz="4" w:space="0" w:color="auto"/>
              <w:left w:val="single" w:sz="4" w:space="0" w:color="auto"/>
              <w:bottom w:val="single" w:sz="4" w:space="0" w:color="auto"/>
              <w:right w:val="single" w:sz="4" w:space="0" w:color="auto"/>
            </w:tcBorders>
          </w:tcPr>
          <w:p w14:paraId="29204C07" w14:textId="77777777" w:rsidR="001F137D" w:rsidRPr="000A47C9" w:rsidRDefault="00000000">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0.445</w:t>
            </w:r>
          </w:p>
        </w:tc>
      </w:tr>
    </w:tbl>
    <w:p w14:paraId="554DE093" w14:textId="77777777" w:rsidR="001F137D" w:rsidRPr="000A47C9" w:rsidRDefault="00000000">
      <w:pPr>
        <w:spacing w:beforeAutospacing="1" w:after="160" w:line="254" w:lineRule="auto"/>
        <w:rPr>
          <w:rFonts w:asciiTheme="majorBidi" w:hAnsiTheme="majorBidi" w:cstheme="majorBidi"/>
          <w:sz w:val="20"/>
          <w:szCs w:val="20"/>
        </w:rPr>
      </w:pPr>
      <w:r w:rsidRPr="000A47C9">
        <w:rPr>
          <w:rFonts w:asciiTheme="majorBidi" w:eastAsia="Times New Roman" w:hAnsiTheme="majorBidi" w:cstheme="majorBidi"/>
          <w:color w:val="000000"/>
          <w:sz w:val="20"/>
          <w:szCs w:val="20"/>
          <w:lang w:eastAsia="zh-CN" w:bidi="ar"/>
        </w:rPr>
        <w:t>BPI: Brief Pain Inventory.</w:t>
      </w:r>
    </w:p>
    <w:p w14:paraId="27AD504E" w14:textId="77777777" w:rsidR="001F137D" w:rsidRPr="000A47C9" w:rsidRDefault="001F137D">
      <w:pPr>
        <w:spacing w:beforeAutospacing="1" w:after="160" w:line="254" w:lineRule="auto"/>
        <w:rPr>
          <w:rFonts w:asciiTheme="majorBidi" w:hAnsiTheme="majorBidi" w:cstheme="majorBidi"/>
          <w:sz w:val="20"/>
          <w:szCs w:val="20"/>
          <w:rtl/>
          <w:lang w:bidi="ar"/>
        </w:rPr>
      </w:pPr>
    </w:p>
    <w:p w14:paraId="3EEE7F33" w14:textId="77777777" w:rsidR="001F137D" w:rsidRDefault="001F137D">
      <w:pPr>
        <w:spacing w:beforeAutospacing="1" w:after="160" w:line="254" w:lineRule="auto"/>
        <w:rPr>
          <w:rFonts w:asciiTheme="majorBidi" w:hAnsiTheme="majorBidi" w:cstheme="majorBidi"/>
          <w:sz w:val="20"/>
          <w:szCs w:val="20"/>
        </w:rPr>
      </w:pPr>
    </w:p>
    <w:p w14:paraId="5CB86A13" w14:textId="77777777" w:rsidR="000A47C9" w:rsidRPr="000A47C9" w:rsidRDefault="000A47C9">
      <w:pPr>
        <w:spacing w:beforeAutospacing="1" w:after="160" w:line="254" w:lineRule="auto"/>
        <w:rPr>
          <w:rFonts w:asciiTheme="majorBidi" w:hAnsiTheme="majorBidi" w:cstheme="majorBidi"/>
          <w:sz w:val="20"/>
          <w:szCs w:val="20"/>
        </w:rPr>
      </w:pPr>
    </w:p>
    <w:p w14:paraId="5E92B093" w14:textId="77777777" w:rsidR="001F137D" w:rsidRPr="000A47C9" w:rsidRDefault="001F137D">
      <w:pPr>
        <w:spacing w:beforeAutospacing="1" w:after="160" w:line="254" w:lineRule="auto"/>
        <w:rPr>
          <w:rFonts w:asciiTheme="majorBidi" w:hAnsiTheme="majorBidi" w:cstheme="majorBidi"/>
          <w:sz w:val="20"/>
          <w:szCs w:val="20"/>
        </w:rPr>
      </w:pPr>
    </w:p>
    <w:p w14:paraId="3C8CEA91" w14:textId="77777777" w:rsidR="001F137D" w:rsidRPr="000A47C9" w:rsidRDefault="00000000">
      <w:pPr>
        <w:spacing w:beforeAutospacing="1" w:after="160" w:line="254" w:lineRule="auto"/>
        <w:rPr>
          <w:rFonts w:asciiTheme="majorBidi" w:hAnsiTheme="majorBidi" w:cstheme="majorBidi"/>
          <w:sz w:val="20"/>
          <w:szCs w:val="20"/>
        </w:rPr>
      </w:pPr>
      <w:r w:rsidRPr="000A47C9">
        <w:rPr>
          <w:rFonts w:asciiTheme="majorBidi" w:eastAsia="SimSun" w:hAnsiTheme="majorBidi" w:cstheme="majorBidi"/>
          <w:b/>
          <w:bCs/>
          <w:color w:val="231F20"/>
          <w:sz w:val="20"/>
          <w:szCs w:val="20"/>
          <w:lang w:eastAsia="zh-CN" w:bidi="ar"/>
        </w:rPr>
        <w:lastRenderedPageBreak/>
        <w:t xml:space="preserve">Table </w:t>
      </w:r>
      <w:r w:rsidRPr="000A47C9">
        <w:rPr>
          <w:rFonts w:asciiTheme="majorBidi" w:eastAsia="GillSansMT-Bold" w:hAnsiTheme="majorBidi" w:cstheme="majorBidi"/>
          <w:b/>
          <w:bCs/>
          <w:color w:val="000000"/>
          <w:sz w:val="20"/>
          <w:szCs w:val="20"/>
          <w:lang w:eastAsia="zh-CN" w:bidi="ar"/>
        </w:rPr>
        <w:t>S9</w:t>
      </w:r>
      <w:r w:rsidRPr="000A47C9">
        <w:rPr>
          <w:rFonts w:asciiTheme="majorBidi" w:eastAsia="Gill Sans MT" w:hAnsiTheme="majorBidi" w:cstheme="majorBidi"/>
          <w:color w:val="000000"/>
          <w:sz w:val="20"/>
          <w:szCs w:val="20"/>
          <w:lang w:eastAsia="zh-CN" w:bidi="ar"/>
        </w:rPr>
        <w:t xml:space="preserve"> </w:t>
      </w:r>
      <w:r w:rsidRPr="000A47C9">
        <w:rPr>
          <w:rFonts w:asciiTheme="majorBidi" w:eastAsia="SimSun" w:hAnsiTheme="majorBidi" w:cstheme="majorBidi"/>
          <w:color w:val="231F20"/>
          <w:sz w:val="20"/>
          <w:szCs w:val="20"/>
          <w:lang w:eastAsia="zh-CN" w:bidi="ar"/>
        </w:rPr>
        <w:t>Patient</w:t>
      </w:r>
      <w:r w:rsidRPr="000A47C9">
        <w:rPr>
          <w:rFonts w:asciiTheme="majorBidi" w:eastAsia="Gill Sans MT" w:hAnsiTheme="majorBidi" w:cstheme="majorBidi"/>
          <w:color w:val="000000"/>
          <w:sz w:val="20"/>
          <w:szCs w:val="20"/>
          <w:lang w:eastAsia="zh-CN" w:bidi="ar"/>
        </w:rPr>
        <w:t xml:space="preserve"> demographics and baseline characteristics for sitagliptin.</w:t>
      </w:r>
    </w:p>
    <w:tbl>
      <w:tblPr>
        <w:tblStyle w:val="GridTable4-Accent51"/>
        <w:tblW w:w="12754" w:type="dxa"/>
        <w:jc w:val="center"/>
        <w:tblInd w:w="0" w:type="dxa"/>
        <w:tblLayout w:type="fixed"/>
        <w:tblLook w:val="04A0" w:firstRow="1" w:lastRow="0" w:firstColumn="1" w:lastColumn="0" w:noHBand="0" w:noVBand="1"/>
      </w:tblPr>
      <w:tblGrid>
        <w:gridCol w:w="1315"/>
        <w:gridCol w:w="1241"/>
        <w:gridCol w:w="1246"/>
        <w:gridCol w:w="1318"/>
        <w:gridCol w:w="1318"/>
        <w:gridCol w:w="1318"/>
        <w:gridCol w:w="1666"/>
        <w:gridCol w:w="1666"/>
        <w:gridCol w:w="1666"/>
      </w:tblGrid>
      <w:tr w:rsidR="001F137D" w:rsidRPr="000A47C9" w14:paraId="599F6F8C" w14:textId="77777777" w:rsidTr="001F137D">
        <w:trPr>
          <w:cnfStyle w:val="100000000000" w:firstRow="1" w:lastRow="0" w:firstColumn="0" w:lastColumn="0" w:oddVBand="0" w:evenVBand="0" w:oddHBand="0" w:evenHBand="0" w:firstRowFirstColumn="0" w:firstRowLastColumn="0" w:lastRowFirstColumn="0" w:lastRowLastColumn="0"/>
          <w:trHeight w:val="1166"/>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4472C4" w:themeColor="accent5"/>
              <w:left w:val="single" w:sz="4" w:space="0" w:color="4472C4" w:themeColor="accent5"/>
              <w:bottom w:val="single" w:sz="4" w:space="0" w:color="4472C4" w:themeColor="accent5"/>
              <w:right w:val="nil"/>
            </w:tcBorders>
            <w:shd w:val="clear" w:color="auto" w:fill="4472C4" w:themeFill="accent5"/>
          </w:tcPr>
          <w:p w14:paraId="050F9D7D" w14:textId="77777777" w:rsidR="001F137D" w:rsidRPr="000A47C9" w:rsidRDefault="00000000">
            <w:pPr>
              <w:spacing w:beforeAutospacing="1" w:after="120" w:line="254" w:lineRule="auto"/>
              <w:jc w:val="both"/>
              <w:rPr>
                <w:rFonts w:asciiTheme="majorBidi" w:eastAsia="Calibr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Calibri"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 xml:space="preserve">Sitagliptin </w:t>
            </w:r>
          </w:p>
        </w:tc>
        <w:tc>
          <w:tcPr>
            <w:tcW w:w="1241" w:type="dxa"/>
            <w:tcBorders>
              <w:top w:val="single" w:sz="4" w:space="0" w:color="4472C4" w:themeColor="accent5"/>
              <w:left w:val="nil"/>
              <w:bottom w:val="single" w:sz="4" w:space="0" w:color="4472C4" w:themeColor="accent5"/>
              <w:right w:val="nil"/>
            </w:tcBorders>
            <w:shd w:val="clear" w:color="auto" w:fill="4472C4" w:themeFill="accent5"/>
          </w:tcPr>
          <w:p w14:paraId="43196B99"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All patients</w:t>
            </w:r>
          </w:p>
          <w:p w14:paraId="4141A659" w14:textId="77777777" w:rsidR="001F137D" w:rsidRPr="000A47C9" w:rsidRDefault="001F137D">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p>
        </w:tc>
        <w:tc>
          <w:tcPr>
            <w:tcW w:w="1246" w:type="dxa"/>
            <w:tcBorders>
              <w:top w:val="single" w:sz="4" w:space="0" w:color="4472C4" w:themeColor="accent5"/>
              <w:left w:val="nil"/>
              <w:bottom w:val="single" w:sz="4" w:space="0" w:color="4472C4" w:themeColor="accent5"/>
              <w:right w:val="nil"/>
            </w:tcBorders>
            <w:shd w:val="clear" w:color="auto" w:fill="4472C4" w:themeFill="accent5"/>
          </w:tcPr>
          <w:p w14:paraId="0E976F0A"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 xml:space="preserve">Control </w:t>
            </w:r>
          </w:p>
          <w:p w14:paraId="628B89C7"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Dose=100 mg</w:t>
            </w:r>
          </w:p>
        </w:tc>
        <w:tc>
          <w:tcPr>
            <w:tcW w:w="1318" w:type="dxa"/>
            <w:tcBorders>
              <w:top w:val="single" w:sz="4" w:space="0" w:color="4472C4" w:themeColor="accent5"/>
              <w:left w:val="nil"/>
              <w:bottom w:val="single" w:sz="4" w:space="0" w:color="4472C4" w:themeColor="accent5"/>
              <w:right w:val="nil"/>
            </w:tcBorders>
            <w:shd w:val="clear" w:color="auto" w:fill="4472C4" w:themeFill="accent5"/>
          </w:tcPr>
          <w:p w14:paraId="1E318B82"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CP-A</w:t>
            </w:r>
          </w:p>
          <w:p w14:paraId="6DC1C980"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Dose=100 mg</w:t>
            </w:r>
          </w:p>
        </w:tc>
        <w:tc>
          <w:tcPr>
            <w:tcW w:w="1318" w:type="dxa"/>
            <w:tcBorders>
              <w:top w:val="single" w:sz="4" w:space="0" w:color="4472C4" w:themeColor="accent5"/>
              <w:left w:val="nil"/>
              <w:bottom w:val="single" w:sz="4" w:space="0" w:color="4472C4" w:themeColor="accent5"/>
              <w:right w:val="nil"/>
            </w:tcBorders>
            <w:shd w:val="clear" w:color="auto" w:fill="4472C4" w:themeFill="accent5"/>
          </w:tcPr>
          <w:p w14:paraId="3E5C1415"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lang w:eastAsia="zh-CN" w:bidi="ar"/>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14:shadow w14:blurRad="38100" w14:dist="19050" w14:dir="2700000" w14:sx="100000" w14:sy="100000" w14:kx="0" w14:ky="0" w14:algn="tl">
                  <w14:schemeClr w14:val="dk1">
                    <w14:alpha w14:val="60000"/>
                  </w14:schemeClr>
                </w14:shadow>
              </w:rPr>
              <w:t>Unpaired</w:t>
            </w: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 xml:space="preserve"> </w:t>
            </w:r>
          </w:p>
          <w:p w14:paraId="6D7B48B6"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Cs w:val="0"/>
                <w:color w:val="000000" w:themeColor="text1"/>
                <w:sz w:val="20"/>
                <w:szCs w:val="20"/>
                <w:lang w:eastAsia="zh-CN" w:bidi="ar"/>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P-value</w:t>
            </w:r>
            <w:r w:rsidRPr="000A47C9">
              <w:rPr>
                <w:rFonts w:asciiTheme="majorBidi" w:eastAsia="Times New Roman" w:hAnsiTheme="majorBidi" w:cstheme="majorBidi"/>
                <w:b w:val="0"/>
                <w:color w:val="000000" w:themeColor="text1"/>
                <w:sz w:val="20"/>
                <w:szCs w:val="20"/>
                <w:vertAlign w:val="superscript"/>
                <w:lang w:eastAsia="zh-CN" w:bidi="ar"/>
                <w14:shadow w14:blurRad="38100" w14:dist="19050" w14:dir="2700000" w14:sx="100000" w14:sy="100000" w14:kx="0" w14:ky="0" w14:algn="tl">
                  <w14:schemeClr w14:val="dk1">
                    <w14:alpha w14:val="60000"/>
                  </w14:schemeClr>
                </w14:shadow>
              </w:rPr>
              <w:t>a</w:t>
            </w:r>
          </w:p>
        </w:tc>
        <w:tc>
          <w:tcPr>
            <w:tcW w:w="1318" w:type="dxa"/>
            <w:tcBorders>
              <w:top w:val="single" w:sz="4" w:space="0" w:color="4472C4" w:themeColor="accent5"/>
              <w:left w:val="nil"/>
              <w:bottom w:val="single" w:sz="4" w:space="0" w:color="4472C4" w:themeColor="accent5"/>
              <w:right w:val="nil"/>
            </w:tcBorders>
            <w:shd w:val="clear" w:color="auto" w:fill="4472C4" w:themeFill="accent5"/>
          </w:tcPr>
          <w:p w14:paraId="2DA15B37" w14:textId="77777777" w:rsidR="001F137D" w:rsidRPr="000A47C9" w:rsidRDefault="00000000">
            <w:pPr>
              <w:spacing w:before="100" w:after="120" w:line="254" w:lineRule="auto"/>
              <w:ind w:left="21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CP-B</w:t>
            </w:r>
          </w:p>
          <w:p w14:paraId="22351271" w14:textId="77777777" w:rsidR="001F137D" w:rsidRPr="000A47C9" w:rsidRDefault="00000000">
            <w:pPr>
              <w:spacing w:before="100" w:after="120" w:line="254" w:lineRule="auto"/>
              <w:ind w:left="21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Dose= 50 mg</w:t>
            </w:r>
          </w:p>
        </w:tc>
        <w:tc>
          <w:tcPr>
            <w:tcW w:w="1666" w:type="dxa"/>
            <w:tcBorders>
              <w:top w:val="single" w:sz="4" w:space="0" w:color="4472C4" w:themeColor="accent5"/>
              <w:left w:val="nil"/>
              <w:bottom w:val="single" w:sz="4" w:space="0" w:color="4472C4" w:themeColor="accent5"/>
              <w:right w:val="single" w:sz="4" w:space="0" w:color="4472C4" w:themeColor="accent5"/>
            </w:tcBorders>
            <w:shd w:val="clear" w:color="auto" w:fill="4472C4" w:themeFill="accent5"/>
          </w:tcPr>
          <w:p w14:paraId="69113B23"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lang w:eastAsia="zh-CN" w:bidi="ar"/>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14:shadow w14:blurRad="38100" w14:dist="19050" w14:dir="2700000" w14:sx="100000" w14:sy="100000" w14:kx="0" w14:ky="0" w14:algn="tl">
                  <w14:schemeClr w14:val="dk1">
                    <w14:alpha w14:val="60000"/>
                  </w14:schemeClr>
                </w14:shadow>
              </w:rPr>
              <w:t>Unpaired</w:t>
            </w:r>
          </w:p>
          <w:p w14:paraId="55168F7F" w14:textId="77777777" w:rsidR="001F137D" w:rsidRPr="000A47C9" w:rsidRDefault="00000000">
            <w:pPr>
              <w:spacing w:before="100" w:after="120" w:line="254" w:lineRule="auto"/>
              <w:ind w:left="21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Cs w:val="0"/>
                <w:color w:val="000000" w:themeColor="text1"/>
                <w:sz w:val="20"/>
                <w:szCs w:val="20"/>
                <w:lang w:eastAsia="zh-CN" w:bidi="ar"/>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 xml:space="preserve">P-value </w:t>
            </w:r>
            <w:r w:rsidRPr="000A47C9">
              <w:rPr>
                <w:rFonts w:asciiTheme="majorBidi" w:eastAsia="Times New Roman" w:hAnsiTheme="majorBidi" w:cstheme="majorBidi"/>
                <w:b w:val="0"/>
                <w:color w:val="000000" w:themeColor="text1"/>
                <w:sz w:val="20"/>
                <w:szCs w:val="20"/>
                <w:vertAlign w:val="superscript"/>
                <w:lang w:eastAsia="zh-CN" w:bidi="ar"/>
                <w14:shadow w14:blurRad="38100" w14:dist="19050" w14:dir="2700000" w14:sx="100000" w14:sy="100000" w14:kx="0" w14:ky="0" w14:algn="tl">
                  <w14:schemeClr w14:val="dk1">
                    <w14:alpha w14:val="60000"/>
                  </w14:schemeClr>
                </w14:shadow>
              </w:rPr>
              <w:t>b</w:t>
            </w:r>
          </w:p>
        </w:tc>
        <w:tc>
          <w:tcPr>
            <w:tcW w:w="1666" w:type="dxa"/>
            <w:tcBorders>
              <w:top w:val="single" w:sz="4" w:space="0" w:color="4472C4" w:themeColor="accent5"/>
              <w:left w:val="nil"/>
              <w:bottom w:val="single" w:sz="4" w:space="0" w:color="4472C4" w:themeColor="accent5"/>
              <w:right w:val="single" w:sz="4" w:space="0" w:color="4472C4" w:themeColor="accent5"/>
            </w:tcBorders>
            <w:shd w:val="clear" w:color="auto" w:fill="4472C4" w:themeFill="accent5"/>
          </w:tcPr>
          <w:p w14:paraId="5D8BD68C" w14:textId="77777777" w:rsidR="001F137D" w:rsidRPr="000A47C9" w:rsidRDefault="00000000">
            <w:pPr>
              <w:spacing w:before="100" w:after="120" w:line="254" w:lineRule="auto"/>
              <w:ind w:left="21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CP-C</w:t>
            </w:r>
          </w:p>
          <w:p w14:paraId="58B2A9C6" w14:textId="77777777" w:rsidR="001F137D" w:rsidRPr="000A47C9" w:rsidRDefault="00000000">
            <w:pPr>
              <w:spacing w:before="100" w:after="120" w:line="254" w:lineRule="auto"/>
              <w:ind w:left="21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Dose= 50 mg</w:t>
            </w:r>
          </w:p>
        </w:tc>
        <w:tc>
          <w:tcPr>
            <w:tcW w:w="1666" w:type="dxa"/>
            <w:tcBorders>
              <w:top w:val="single" w:sz="4" w:space="0" w:color="4472C4" w:themeColor="accent5"/>
              <w:left w:val="nil"/>
              <w:bottom w:val="single" w:sz="4" w:space="0" w:color="4472C4" w:themeColor="accent5"/>
              <w:right w:val="single" w:sz="4" w:space="0" w:color="4472C4" w:themeColor="accent5"/>
            </w:tcBorders>
            <w:shd w:val="clear" w:color="auto" w:fill="4472C4" w:themeFill="accent5"/>
          </w:tcPr>
          <w:p w14:paraId="592806DE" w14:textId="77777777" w:rsidR="001F137D" w:rsidRPr="000A47C9" w:rsidRDefault="00000000">
            <w:pPr>
              <w:spacing w:beforeAutospacing="1" w:after="12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14:shadow w14:blurRad="38100" w14:dist="19050" w14:dir="2700000" w14:sx="100000" w14:sy="100000" w14:kx="0" w14:ky="0" w14:algn="tl">
                  <w14:schemeClr w14:val="dk1">
                    <w14:alpha w14:val="60000"/>
                  </w14:schemeClr>
                </w14:shadow>
              </w:rPr>
              <w:t>Unpaired</w:t>
            </w:r>
          </w:p>
          <w:p w14:paraId="6F9C48BD" w14:textId="77777777" w:rsidR="001F137D" w:rsidRPr="000A47C9" w:rsidRDefault="00000000">
            <w:pPr>
              <w:spacing w:before="100" w:after="120" w:line="254" w:lineRule="auto"/>
              <w:ind w:left="21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lang w:eastAsia="zh-CN" w:bidi="ar"/>
                <w14:shadow w14:blurRad="38100" w14:dist="19050" w14:dir="2700000" w14:sx="100000" w14:sy="100000" w14:kx="0" w14:ky="0" w14:algn="tl">
                  <w14:schemeClr w14:val="dk1">
                    <w14:alpha w14:val="60000"/>
                  </w14:schemeClr>
                </w14:shadow>
              </w:rPr>
            </w:pPr>
            <w:r w:rsidRPr="000A47C9">
              <w:rPr>
                <w:rFonts w:asciiTheme="majorBidi" w:eastAsia="Times New Roman" w:hAnsiTheme="majorBidi" w:cstheme="majorBidi"/>
                <w:b w:val="0"/>
                <w:color w:val="000000" w:themeColor="text1"/>
                <w:sz w:val="20"/>
                <w:szCs w:val="20"/>
                <w:lang w:eastAsia="zh-CN" w:bidi="ar"/>
                <w14:shadow w14:blurRad="38100" w14:dist="19050" w14:dir="2700000" w14:sx="100000" w14:sy="100000" w14:kx="0" w14:ky="0" w14:algn="tl">
                  <w14:schemeClr w14:val="dk1">
                    <w14:alpha w14:val="60000"/>
                  </w14:schemeClr>
                </w14:shadow>
              </w:rPr>
              <w:t>P-value</w:t>
            </w:r>
            <w:r w:rsidRPr="000A47C9">
              <w:rPr>
                <w:rFonts w:asciiTheme="majorBidi" w:hAnsiTheme="majorBidi" w:cstheme="majorBidi"/>
                <w:b w:val="0"/>
                <w:color w:val="000000" w:themeColor="text1"/>
                <w:sz w:val="20"/>
                <w:szCs w:val="20"/>
                <w14:shadow w14:blurRad="38100" w14:dist="19050" w14:dir="2700000" w14:sx="100000" w14:sy="100000" w14:kx="0" w14:ky="0" w14:algn="tl">
                  <w14:schemeClr w14:val="dk1">
                    <w14:alpha w14:val="60000"/>
                  </w14:schemeClr>
                </w14:shadow>
              </w:rPr>
              <w:t xml:space="preserve"> </w:t>
            </w:r>
            <w:r w:rsidRPr="000A47C9">
              <w:rPr>
                <w:rFonts w:asciiTheme="majorBidi" w:hAnsiTheme="majorBidi" w:cstheme="majorBidi"/>
                <w:b w:val="0"/>
                <w:color w:val="000000" w:themeColor="text1"/>
                <w:sz w:val="20"/>
                <w:szCs w:val="20"/>
                <w:vertAlign w:val="superscript"/>
                <w14:shadow w14:blurRad="38100" w14:dist="19050" w14:dir="2700000" w14:sx="100000" w14:sy="100000" w14:kx="0" w14:ky="0" w14:algn="tl">
                  <w14:schemeClr w14:val="dk1">
                    <w14:alpha w14:val="60000"/>
                  </w14:schemeClr>
                </w14:shadow>
              </w:rPr>
              <w:t>c</w:t>
            </w:r>
          </w:p>
        </w:tc>
      </w:tr>
      <w:tr w:rsidR="001F137D" w:rsidRPr="000A47C9" w14:paraId="78307525" w14:textId="77777777" w:rsidTr="001F137D">
        <w:trPr>
          <w:trHeight w:val="640"/>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487357C" w14:textId="77777777" w:rsidR="001F137D" w:rsidRPr="000A47C9" w:rsidRDefault="00000000">
            <w:pPr>
              <w:spacing w:beforeAutospacing="1" w:after="120" w:line="254" w:lineRule="auto"/>
              <w:jc w:val="both"/>
              <w:rPr>
                <w:rFonts w:asciiTheme="majorBidi" w:hAnsiTheme="majorBidi" w:cstheme="majorBidi"/>
                <w:b w:val="0"/>
                <w:bCs w:val="0"/>
                <w:color w:val="000000"/>
                <w:sz w:val="20"/>
                <w:szCs w:val="20"/>
              </w:rPr>
            </w:pPr>
            <w:r w:rsidRPr="000A47C9">
              <w:rPr>
                <w:rFonts w:asciiTheme="majorBidi" w:eastAsia="Times New Roman" w:hAnsiTheme="majorBidi" w:cstheme="majorBidi"/>
                <w:bCs w:val="0"/>
                <w:color w:val="000000"/>
                <w:sz w:val="20"/>
                <w:szCs w:val="20"/>
                <w:lang w:eastAsia="zh-CN" w:bidi="ar"/>
              </w:rPr>
              <w:t xml:space="preserve">Number of patients </w:t>
            </w:r>
          </w:p>
        </w:tc>
        <w:tc>
          <w:tcPr>
            <w:tcW w:w="124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21BB7E7"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42</w:t>
            </w:r>
          </w:p>
        </w:tc>
        <w:tc>
          <w:tcPr>
            <w:tcW w:w="124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C6AFB4C"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12</w:t>
            </w:r>
          </w:p>
        </w:tc>
        <w:tc>
          <w:tcPr>
            <w:tcW w:w="2636"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F377F69"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12</w:t>
            </w:r>
          </w:p>
        </w:tc>
        <w:tc>
          <w:tcPr>
            <w:tcW w:w="2984"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F1F88BA"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0"/>
                <w:szCs w:val="20"/>
                <w:lang w:eastAsia="zh-CN" w:bidi="ar"/>
              </w:rPr>
            </w:pPr>
            <w:r w:rsidRPr="000A47C9">
              <w:rPr>
                <w:rFonts w:asciiTheme="majorBidi" w:eastAsia="Calibri" w:hAnsiTheme="majorBidi" w:cstheme="majorBidi"/>
                <w:color w:val="000000"/>
                <w:sz w:val="20"/>
                <w:szCs w:val="20"/>
                <w:lang w:eastAsia="zh-CN" w:bidi="ar"/>
              </w:rPr>
              <w:t>12</w:t>
            </w:r>
          </w:p>
        </w:tc>
        <w:tc>
          <w:tcPr>
            <w:tcW w:w="3332"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7CD4081"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lang w:eastAsia="zh-CN" w:bidi="ar"/>
              </w:rPr>
            </w:pPr>
            <w:r w:rsidRPr="000A47C9">
              <w:rPr>
                <w:rFonts w:asciiTheme="majorBidi" w:eastAsia="Segoe UI" w:hAnsiTheme="majorBidi" w:cstheme="majorBidi"/>
                <w:bCs/>
                <w:color w:val="000000"/>
                <w:w w:val="99"/>
                <w:sz w:val="20"/>
                <w:szCs w:val="20"/>
                <w:lang w:eastAsia="zh-CN" w:bidi="ar"/>
              </w:rPr>
              <w:t>6</w:t>
            </w:r>
          </w:p>
        </w:tc>
      </w:tr>
      <w:tr w:rsidR="001F137D" w:rsidRPr="000A47C9" w14:paraId="7EC5221D" w14:textId="77777777" w:rsidTr="001F137D">
        <w:trPr>
          <w:trHeight w:val="486"/>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60AF5F0" w14:textId="77777777" w:rsidR="001F137D" w:rsidRPr="000A47C9" w:rsidRDefault="00000000">
            <w:pPr>
              <w:spacing w:beforeAutospacing="1" w:after="120" w:line="254" w:lineRule="auto"/>
              <w:jc w:val="both"/>
              <w:rPr>
                <w:rFonts w:asciiTheme="majorBidi" w:hAnsiTheme="majorBidi" w:cstheme="majorBidi"/>
                <w:b w:val="0"/>
                <w:color w:val="000000"/>
                <w:sz w:val="20"/>
                <w:szCs w:val="20"/>
              </w:rPr>
            </w:pPr>
            <w:r w:rsidRPr="000A47C9">
              <w:rPr>
                <w:rFonts w:asciiTheme="majorBidi" w:eastAsia="Times New Roman" w:hAnsiTheme="majorBidi" w:cstheme="majorBidi"/>
                <w:bCs w:val="0"/>
                <w:color w:val="000000"/>
                <w:sz w:val="20"/>
                <w:szCs w:val="20"/>
                <w:lang w:eastAsia="zh-CN" w:bidi="ar"/>
              </w:rPr>
              <w:t>We</w:t>
            </w:r>
            <w:r w:rsidRPr="000A47C9">
              <w:rPr>
                <w:rFonts w:asciiTheme="majorBidi" w:eastAsia="Times New Roman" w:hAnsiTheme="majorBidi" w:cstheme="majorBidi"/>
                <w:bCs w:val="0"/>
                <w:color w:val="000000"/>
                <w:spacing w:val="1"/>
                <w:sz w:val="20"/>
                <w:szCs w:val="20"/>
                <w:lang w:eastAsia="zh-CN" w:bidi="ar"/>
              </w:rPr>
              <w:t>i</w:t>
            </w:r>
            <w:r w:rsidRPr="000A47C9">
              <w:rPr>
                <w:rFonts w:asciiTheme="majorBidi" w:eastAsia="Times New Roman" w:hAnsiTheme="majorBidi" w:cstheme="majorBidi"/>
                <w:bCs w:val="0"/>
                <w:color w:val="000000"/>
                <w:spacing w:val="-2"/>
                <w:sz w:val="20"/>
                <w:szCs w:val="20"/>
                <w:lang w:eastAsia="zh-CN" w:bidi="ar"/>
              </w:rPr>
              <w:t>g</w:t>
            </w:r>
            <w:r w:rsidRPr="000A47C9">
              <w:rPr>
                <w:rFonts w:asciiTheme="majorBidi" w:eastAsia="Times New Roman" w:hAnsiTheme="majorBidi" w:cstheme="majorBidi"/>
                <w:bCs w:val="0"/>
                <w:color w:val="000000"/>
                <w:sz w:val="20"/>
                <w:szCs w:val="20"/>
                <w:lang w:eastAsia="zh-CN" w:bidi="ar"/>
              </w:rPr>
              <w:t>ht</w:t>
            </w:r>
            <w:r w:rsidRPr="000A47C9">
              <w:rPr>
                <w:rFonts w:asciiTheme="majorBidi" w:eastAsia="Times New Roman" w:hAnsiTheme="majorBidi" w:cstheme="majorBidi"/>
                <w:bCs w:val="0"/>
                <w:color w:val="000000"/>
                <w:spacing w:val="-1"/>
                <w:sz w:val="20"/>
                <w:szCs w:val="20"/>
                <w:lang w:eastAsia="zh-CN" w:bidi="ar"/>
              </w:rPr>
              <w:t xml:space="preserve"> </w:t>
            </w:r>
            <w:r w:rsidRPr="000A47C9">
              <w:rPr>
                <w:rFonts w:asciiTheme="majorBidi" w:eastAsia="Times New Roman" w:hAnsiTheme="majorBidi" w:cstheme="majorBidi"/>
                <w:bCs w:val="0"/>
                <w:color w:val="000000"/>
                <w:spacing w:val="1"/>
                <w:sz w:val="20"/>
                <w:szCs w:val="20"/>
                <w:lang w:eastAsia="zh-CN" w:bidi="ar"/>
              </w:rPr>
              <w:t>(</w:t>
            </w:r>
            <w:r w:rsidRPr="000A47C9">
              <w:rPr>
                <w:rFonts w:asciiTheme="majorBidi" w:eastAsia="Times New Roman" w:hAnsiTheme="majorBidi" w:cstheme="majorBidi"/>
                <w:bCs w:val="0"/>
                <w:color w:val="000000"/>
                <w:spacing w:val="-2"/>
                <w:sz w:val="20"/>
                <w:szCs w:val="20"/>
                <w:lang w:eastAsia="zh-CN" w:bidi="ar"/>
              </w:rPr>
              <w:t>kg</w:t>
            </w:r>
            <w:r w:rsidRPr="000A47C9">
              <w:rPr>
                <w:rFonts w:asciiTheme="majorBidi" w:eastAsia="Times New Roman" w:hAnsiTheme="majorBidi" w:cstheme="majorBidi"/>
                <w:bCs w:val="0"/>
                <w:color w:val="000000"/>
                <w:sz w:val="20"/>
                <w:szCs w:val="20"/>
                <w:lang w:eastAsia="zh-CN" w:bidi="ar"/>
              </w:rPr>
              <w:t>)</w:t>
            </w:r>
          </w:p>
        </w:tc>
        <w:tc>
          <w:tcPr>
            <w:tcW w:w="124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D89EECD"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75.4</w:t>
            </w:r>
            <w:r w:rsidRPr="000A47C9">
              <w:rPr>
                <w:rFonts w:asciiTheme="majorBidi" w:eastAsia="Times New Roman" w:hAnsiTheme="majorBidi" w:cstheme="majorBidi"/>
                <w:color w:val="000000"/>
                <w:sz w:val="20"/>
                <w:szCs w:val="20"/>
                <w:lang w:eastAsia="zh-CN" w:bidi="ar"/>
              </w:rPr>
              <w:t>±6.7</w:t>
            </w:r>
          </w:p>
        </w:tc>
        <w:tc>
          <w:tcPr>
            <w:tcW w:w="124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F9AF6A1"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75.8</w:t>
            </w:r>
            <w:r w:rsidRPr="000A47C9">
              <w:rPr>
                <w:rFonts w:asciiTheme="majorBidi" w:eastAsia="Times New Roman" w:hAnsiTheme="majorBidi" w:cstheme="majorBidi"/>
                <w:color w:val="000000"/>
                <w:sz w:val="20"/>
                <w:szCs w:val="20"/>
                <w:lang w:eastAsia="zh-CN" w:bidi="ar"/>
              </w:rPr>
              <w:t>±6.3</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6F45542"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75.3</w:t>
            </w:r>
            <w:r w:rsidRPr="000A47C9">
              <w:rPr>
                <w:rFonts w:asciiTheme="majorBidi" w:eastAsia="Times New Roman" w:hAnsiTheme="majorBidi" w:cstheme="majorBidi"/>
                <w:color w:val="000000"/>
                <w:sz w:val="20"/>
                <w:szCs w:val="20"/>
                <w:lang w:eastAsia="zh-CN" w:bidi="ar"/>
              </w:rPr>
              <w:t>±7.2</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677857D"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0.857</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248F550"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0"/>
                <w:szCs w:val="20"/>
              </w:rPr>
            </w:pPr>
            <w:r w:rsidRPr="000A47C9">
              <w:rPr>
                <w:rFonts w:asciiTheme="majorBidi" w:eastAsia="Calibri" w:hAnsiTheme="majorBidi" w:cstheme="majorBidi"/>
                <w:color w:val="000000"/>
                <w:sz w:val="20"/>
                <w:szCs w:val="20"/>
                <w:lang w:eastAsia="zh-CN" w:bidi="ar"/>
              </w:rPr>
              <w:t>75.5</w:t>
            </w:r>
            <w:r w:rsidRPr="000A47C9">
              <w:rPr>
                <w:rFonts w:asciiTheme="majorBidi" w:eastAsia="Times New Roman" w:hAnsiTheme="majorBidi" w:cstheme="majorBidi"/>
                <w:color w:val="000000"/>
                <w:sz w:val="20"/>
                <w:szCs w:val="20"/>
                <w:lang w:eastAsia="zh-CN" w:bidi="ar"/>
              </w:rPr>
              <w:t>±8.2</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3F7BCEE"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0"/>
                <w:szCs w:val="20"/>
                <w:lang w:eastAsia="zh-CN" w:bidi="ar"/>
              </w:rPr>
            </w:pPr>
            <w:r w:rsidRPr="000A47C9">
              <w:rPr>
                <w:rFonts w:asciiTheme="majorBidi" w:eastAsia="Calibri" w:hAnsiTheme="majorBidi" w:cstheme="majorBidi"/>
                <w:color w:val="000000"/>
                <w:sz w:val="20"/>
                <w:szCs w:val="20"/>
                <w:lang w:eastAsia="zh-CN" w:bidi="ar"/>
              </w:rPr>
              <w:t>0.912</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217B926"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rPr>
            </w:pPr>
            <w:r w:rsidRPr="000A47C9">
              <w:rPr>
                <w:rFonts w:asciiTheme="majorBidi" w:eastAsia="Segoe UI" w:hAnsiTheme="majorBidi" w:cstheme="majorBidi"/>
                <w:bCs/>
                <w:color w:val="000000"/>
                <w:w w:val="99"/>
                <w:sz w:val="20"/>
                <w:szCs w:val="20"/>
                <w:lang w:eastAsia="zh-CN" w:bidi="ar"/>
              </w:rPr>
              <w:t>74.2</w:t>
            </w:r>
            <w:r w:rsidRPr="000A47C9">
              <w:rPr>
                <w:rFonts w:asciiTheme="majorBidi" w:eastAsia="Times New Roman" w:hAnsiTheme="majorBidi" w:cstheme="majorBidi"/>
                <w:color w:val="000000"/>
                <w:sz w:val="20"/>
                <w:szCs w:val="20"/>
                <w:lang w:eastAsia="zh-CN" w:bidi="ar"/>
              </w:rPr>
              <w:t>±3.9</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326B39C"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lang w:eastAsia="zh-CN" w:bidi="ar"/>
              </w:rPr>
            </w:pPr>
            <w:r w:rsidRPr="000A47C9">
              <w:rPr>
                <w:rFonts w:asciiTheme="majorBidi" w:eastAsia="Segoe UI" w:hAnsiTheme="majorBidi" w:cstheme="majorBidi"/>
                <w:bCs/>
                <w:color w:val="000000"/>
                <w:w w:val="99"/>
                <w:sz w:val="20"/>
                <w:szCs w:val="20"/>
                <w:lang w:eastAsia="zh-CN" w:bidi="ar"/>
              </w:rPr>
              <w:t>0.504</w:t>
            </w:r>
          </w:p>
        </w:tc>
      </w:tr>
      <w:tr w:rsidR="001F137D" w:rsidRPr="000A47C9" w14:paraId="7803D600" w14:textId="77777777" w:rsidTr="001F137D">
        <w:trPr>
          <w:trHeight w:val="594"/>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BBAA673" w14:textId="77777777" w:rsidR="001F137D" w:rsidRPr="000A47C9" w:rsidRDefault="00000000">
            <w:pPr>
              <w:spacing w:beforeAutospacing="1" w:after="120" w:line="254" w:lineRule="auto"/>
              <w:jc w:val="both"/>
              <w:rPr>
                <w:rFonts w:asciiTheme="majorBidi" w:hAnsiTheme="majorBidi" w:cstheme="majorBidi"/>
                <w:b w:val="0"/>
                <w:color w:val="000000"/>
                <w:sz w:val="20"/>
                <w:szCs w:val="20"/>
              </w:rPr>
            </w:pPr>
            <w:r w:rsidRPr="000A47C9">
              <w:rPr>
                <w:rFonts w:asciiTheme="majorBidi" w:eastAsia="Times New Roman" w:hAnsiTheme="majorBidi" w:cstheme="majorBidi"/>
                <w:bCs w:val="0"/>
                <w:color w:val="000000"/>
                <w:sz w:val="20"/>
                <w:szCs w:val="20"/>
                <w:lang w:eastAsia="zh-CN" w:bidi="ar"/>
              </w:rPr>
              <w:t>BMI (kg/m2)</w:t>
            </w:r>
          </w:p>
        </w:tc>
        <w:tc>
          <w:tcPr>
            <w:tcW w:w="124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2907A8B"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22.2</w:t>
            </w:r>
            <w:r w:rsidRPr="000A47C9">
              <w:rPr>
                <w:rFonts w:asciiTheme="majorBidi" w:eastAsia="Times New Roman" w:hAnsiTheme="majorBidi" w:cstheme="majorBidi"/>
                <w:color w:val="000000"/>
                <w:sz w:val="20"/>
                <w:szCs w:val="20"/>
                <w:lang w:eastAsia="zh-CN" w:bidi="ar"/>
              </w:rPr>
              <w:t>±2</w:t>
            </w:r>
          </w:p>
        </w:tc>
        <w:tc>
          <w:tcPr>
            <w:tcW w:w="124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BBA0E93"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22.7</w:t>
            </w:r>
            <w:r w:rsidRPr="000A47C9">
              <w:rPr>
                <w:rFonts w:asciiTheme="majorBidi" w:eastAsia="Times New Roman" w:hAnsiTheme="majorBidi" w:cstheme="majorBidi"/>
                <w:color w:val="000000"/>
                <w:sz w:val="20"/>
                <w:szCs w:val="20"/>
                <w:lang w:eastAsia="zh-CN" w:bidi="ar"/>
              </w:rPr>
              <w:t>±2.3</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BCDDC6B"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22.2</w:t>
            </w:r>
            <w:r w:rsidRPr="000A47C9">
              <w:rPr>
                <w:rFonts w:asciiTheme="majorBidi" w:eastAsia="Times New Roman" w:hAnsiTheme="majorBidi" w:cstheme="majorBidi"/>
                <w:color w:val="000000"/>
                <w:sz w:val="20"/>
                <w:szCs w:val="20"/>
                <w:lang w:eastAsia="zh-CN" w:bidi="ar"/>
              </w:rPr>
              <w:t>±2.1</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38DC57E"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0.588</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0DE5DB3"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22.17</w:t>
            </w:r>
            <w:r w:rsidRPr="000A47C9">
              <w:rPr>
                <w:rFonts w:asciiTheme="majorBidi" w:eastAsia="Times New Roman" w:hAnsiTheme="majorBidi" w:cstheme="majorBidi"/>
                <w:color w:val="000000"/>
                <w:sz w:val="20"/>
                <w:szCs w:val="20"/>
                <w:lang w:eastAsia="zh-CN" w:bidi="ar"/>
              </w:rPr>
              <w:t>±2</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DBD5738"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0.537</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3C7EC37"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rPr>
            </w:pPr>
            <w:r w:rsidRPr="000A47C9">
              <w:rPr>
                <w:rFonts w:asciiTheme="majorBidi" w:eastAsia="Segoe UI" w:hAnsiTheme="majorBidi" w:cstheme="majorBidi"/>
                <w:bCs/>
                <w:color w:val="000000"/>
                <w:w w:val="99"/>
                <w:sz w:val="20"/>
                <w:szCs w:val="20"/>
                <w:lang w:eastAsia="zh-CN" w:bidi="ar"/>
              </w:rPr>
              <w:t>21.5</w:t>
            </w:r>
            <w:r w:rsidRPr="000A47C9">
              <w:rPr>
                <w:rFonts w:asciiTheme="majorBidi" w:eastAsia="Times New Roman" w:hAnsiTheme="majorBidi" w:cstheme="majorBidi"/>
                <w:color w:val="000000"/>
                <w:sz w:val="20"/>
                <w:szCs w:val="20"/>
                <w:lang w:eastAsia="zh-CN" w:bidi="ar"/>
              </w:rPr>
              <w:t>±0.96</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7BDD0E5"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lang w:eastAsia="zh-CN" w:bidi="ar"/>
              </w:rPr>
            </w:pPr>
            <w:r w:rsidRPr="000A47C9">
              <w:rPr>
                <w:rFonts w:asciiTheme="majorBidi" w:eastAsia="Segoe UI" w:hAnsiTheme="majorBidi" w:cstheme="majorBidi"/>
                <w:bCs/>
                <w:color w:val="000000"/>
                <w:w w:val="99"/>
                <w:sz w:val="20"/>
                <w:szCs w:val="20"/>
                <w:lang w:eastAsia="zh-CN" w:bidi="ar"/>
              </w:rPr>
              <w:t>0.127</w:t>
            </w:r>
          </w:p>
        </w:tc>
      </w:tr>
      <w:tr w:rsidR="001F137D" w:rsidRPr="000A47C9" w14:paraId="36628EED" w14:textId="77777777" w:rsidTr="001F137D">
        <w:trPr>
          <w:trHeight w:val="486"/>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635C505" w14:textId="77777777" w:rsidR="001F137D" w:rsidRPr="000A47C9" w:rsidRDefault="00000000">
            <w:pPr>
              <w:spacing w:beforeAutospacing="1" w:after="120" w:line="254" w:lineRule="auto"/>
              <w:jc w:val="both"/>
              <w:rPr>
                <w:rFonts w:asciiTheme="majorBidi" w:hAnsiTheme="majorBidi" w:cstheme="majorBidi"/>
                <w:b w:val="0"/>
                <w:color w:val="000000"/>
                <w:sz w:val="20"/>
                <w:szCs w:val="20"/>
              </w:rPr>
            </w:pPr>
            <w:r w:rsidRPr="000A47C9">
              <w:rPr>
                <w:rFonts w:asciiTheme="majorBidi" w:eastAsia="Times New Roman" w:hAnsiTheme="majorBidi" w:cstheme="majorBidi"/>
                <w:bCs w:val="0"/>
                <w:color w:val="000000"/>
                <w:sz w:val="20"/>
                <w:szCs w:val="20"/>
                <w:lang w:eastAsia="zh-CN" w:bidi="ar"/>
              </w:rPr>
              <w:t>Age (year)</w:t>
            </w:r>
          </w:p>
        </w:tc>
        <w:tc>
          <w:tcPr>
            <w:tcW w:w="124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7D436F2"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52.95</w:t>
            </w:r>
            <w:r w:rsidRPr="000A47C9">
              <w:rPr>
                <w:rFonts w:asciiTheme="majorBidi" w:eastAsia="Times New Roman" w:hAnsiTheme="majorBidi" w:cstheme="majorBidi"/>
                <w:color w:val="000000"/>
                <w:sz w:val="20"/>
                <w:szCs w:val="20"/>
                <w:lang w:eastAsia="zh-CN" w:bidi="ar"/>
              </w:rPr>
              <w:t>±4.8</w:t>
            </w:r>
          </w:p>
        </w:tc>
        <w:tc>
          <w:tcPr>
            <w:tcW w:w="124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34CAB7E"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50.9</w:t>
            </w:r>
            <w:r w:rsidRPr="000A47C9">
              <w:rPr>
                <w:rFonts w:asciiTheme="majorBidi" w:eastAsia="Times New Roman" w:hAnsiTheme="majorBidi" w:cstheme="majorBidi"/>
                <w:color w:val="000000"/>
                <w:sz w:val="20"/>
                <w:szCs w:val="20"/>
                <w:lang w:eastAsia="zh-CN" w:bidi="ar"/>
              </w:rPr>
              <w:t>±5.2</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F5BE8D9"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52.75</w:t>
            </w:r>
            <w:r w:rsidRPr="000A47C9">
              <w:rPr>
                <w:rFonts w:asciiTheme="majorBidi" w:eastAsia="Times New Roman" w:hAnsiTheme="majorBidi" w:cstheme="majorBidi"/>
                <w:color w:val="000000"/>
                <w:sz w:val="20"/>
                <w:szCs w:val="20"/>
                <w:lang w:eastAsia="zh-CN" w:bidi="ar"/>
              </w:rPr>
              <w:t>±5.9</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400B223"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0.431</w:t>
            </w:r>
          </w:p>
        </w:tc>
        <w:tc>
          <w:tcPr>
            <w:tcW w:w="13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9BEB25F"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54.33</w:t>
            </w:r>
            <w:r w:rsidRPr="000A47C9">
              <w:rPr>
                <w:rFonts w:asciiTheme="majorBidi" w:eastAsia="Times New Roman" w:hAnsiTheme="majorBidi" w:cstheme="majorBidi"/>
                <w:color w:val="000000"/>
                <w:sz w:val="20"/>
                <w:szCs w:val="20"/>
                <w:lang w:eastAsia="zh-CN" w:bidi="ar"/>
              </w:rPr>
              <w:t>±3.5</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3CDAF31"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0.08</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4C6CBFC"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rPr>
            </w:pPr>
            <w:r w:rsidRPr="000A47C9">
              <w:rPr>
                <w:rFonts w:asciiTheme="majorBidi" w:eastAsia="Segoe UI" w:hAnsiTheme="majorBidi" w:cstheme="majorBidi"/>
                <w:bCs/>
                <w:color w:val="000000"/>
                <w:w w:val="99"/>
                <w:sz w:val="20"/>
                <w:szCs w:val="20"/>
                <w:lang w:eastAsia="zh-CN" w:bidi="ar"/>
              </w:rPr>
              <w:t>54.67</w:t>
            </w:r>
            <w:r w:rsidRPr="000A47C9">
              <w:rPr>
                <w:rFonts w:asciiTheme="majorBidi" w:eastAsia="Times New Roman" w:hAnsiTheme="majorBidi" w:cstheme="majorBidi"/>
                <w:color w:val="000000"/>
                <w:sz w:val="20"/>
                <w:szCs w:val="20"/>
                <w:lang w:eastAsia="zh-CN" w:bidi="ar"/>
              </w:rPr>
              <w:t>±3.01</w:t>
            </w:r>
          </w:p>
        </w:tc>
        <w:tc>
          <w:tcPr>
            <w:tcW w:w="166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98C4C94"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lang w:eastAsia="zh-CN" w:bidi="ar"/>
              </w:rPr>
            </w:pPr>
            <w:r w:rsidRPr="000A47C9">
              <w:rPr>
                <w:rFonts w:asciiTheme="majorBidi" w:eastAsia="Segoe UI" w:hAnsiTheme="majorBidi" w:cstheme="majorBidi"/>
                <w:bCs/>
                <w:color w:val="000000"/>
                <w:w w:val="99"/>
                <w:sz w:val="20"/>
                <w:szCs w:val="20"/>
                <w:lang w:eastAsia="zh-CN" w:bidi="ar"/>
              </w:rPr>
              <w:t>0.073</w:t>
            </w:r>
          </w:p>
        </w:tc>
      </w:tr>
      <w:tr w:rsidR="001F137D" w:rsidRPr="000A47C9" w14:paraId="0FCB46C1" w14:textId="77777777" w:rsidTr="001F137D">
        <w:trPr>
          <w:trHeight w:val="486"/>
          <w:jc w:val="center"/>
        </w:trPr>
        <w:tc>
          <w:tcPr>
            <w:cnfStyle w:val="001000000000" w:firstRow="0" w:lastRow="0" w:firstColumn="1" w:lastColumn="0" w:oddVBand="0" w:evenVBand="0" w:oddHBand="0" w:evenHBand="0" w:firstRowFirstColumn="0" w:firstRowLastColumn="0" w:lastRowFirstColumn="0" w:lastRowLastColumn="0"/>
            <w:tcW w:w="12754" w:type="dxa"/>
            <w:gridSpan w:val="9"/>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E11E6AC" w14:textId="77777777" w:rsidR="001F137D" w:rsidRPr="000A47C9" w:rsidRDefault="00000000">
            <w:pPr>
              <w:spacing w:beforeAutospacing="1" w:after="120" w:line="254" w:lineRule="auto"/>
              <w:rPr>
                <w:rFonts w:asciiTheme="majorBidi" w:eastAsia="Segoe UI" w:hAnsiTheme="majorBidi" w:cstheme="majorBidi"/>
                <w:color w:val="000000"/>
                <w:w w:val="99"/>
                <w:sz w:val="20"/>
                <w:szCs w:val="20"/>
                <w:lang w:eastAsia="zh-CN" w:bidi="ar"/>
              </w:rPr>
            </w:pPr>
            <w:r w:rsidRPr="000A47C9">
              <w:rPr>
                <w:rFonts w:asciiTheme="majorBidi" w:eastAsia="Times New Roman" w:hAnsiTheme="majorBidi" w:cstheme="majorBidi"/>
                <w:color w:val="000000"/>
                <w:sz w:val="20"/>
                <w:szCs w:val="20"/>
                <w:lang w:eastAsia="zh-CN" w:bidi="ar"/>
              </w:rPr>
              <w:t>Gender</w:t>
            </w:r>
          </w:p>
        </w:tc>
      </w:tr>
      <w:tr w:rsidR="001F137D" w:rsidRPr="000A47C9" w14:paraId="5E746C3F" w14:textId="77777777" w:rsidTr="001F137D">
        <w:trPr>
          <w:trHeight w:val="486"/>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660DBE" w14:textId="77777777" w:rsidR="001F137D" w:rsidRPr="000A47C9" w:rsidRDefault="00000000">
            <w:pPr>
              <w:spacing w:beforeAutospacing="1" w:after="120" w:line="254" w:lineRule="auto"/>
              <w:rPr>
                <w:rFonts w:asciiTheme="majorBidi" w:hAnsiTheme="majorBidi" w:cstheme="majorBidi"/>
                <w:b w:val="0"/>
                <w:color w:val="000000"/>
                <w:sz w:val="20"/>
                <w:szCs w:val="20"/>
              </w:rPr>
            </w:pPr>
            <w:r w:rsidRPr="000A47C9">
              <w:rPr>
                <w:rFonts w:asciiTheme="majorBidi" w:eastAsia="Times New Roman" w:hAnsiTheme="majorBidi" w:cstheme="majorBidi"/>
                <w:bCs w:val="0"/>
                <w:color w:val="000000"/>
                <w:sz w:val="20"/>
                <w:szCs w:val="20"/>
                <w:lang w:eastAsia="zh-CN" w:bidi="ar"/>
              </w:rPr>
              <w:t>Male (n%)</w:t>
            </w:r>
          </w:p>
        </w:tc>
        <w:tc>
          <w:tcPr>
            <w:tcW w:w="124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A29EB44"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21</w:t>
            </w:r>
          </w:p>
        </w:tc>
        <w:tc>
          <w:tcPr>
            <w:tcW w:w="124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5338737"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9(75%)</w:t>
            </w:r>
          </w:p>
        </w:tc>
        <w:tc>
          <w:tcPr>
            <w:tcW w:w="2636"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4D717F4"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7 (58.3%)</w:t>
            </w:r>
          </w:p>
        </w:tc>
        <w:tc>
          <w:tcPr>
            <w:tcW w:w="2984"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ABED6B6"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8(66.7%)</w:t>
            </w:r>
          </w:p>
        </w:tc>
        <w:tc>
          <w:tcPr>
            <w:tcW w:w="3332"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63FF3B0"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color w:val="000000"/>
                <w:w w:val="99"/>
                <w:sz w:val="20"/>
                <w:szCs w:val="20"/>
                <w:lang w:eastAsia="zh-CN" w:bidi="ar"/>
              </w:rPr>
            </w:pPr>
            <w:r w:rsidRPr="000A47C9">
              <w:rPr>
                <w:rFonts w:asciiTheme="majorBidi" w:eastAsia="Segoe UI" w:hAnsiTheme="majorBidi" w:cstheme="majorBidi"/>
                <w:bCs/>
                <w:color w:val="000000"/>
                <w:w w:val="99"/>
                <w:sz w:val="20"/>
                <w:szCs w:val="20"/>
                <w:lang w:eastAsia="zh-CN" w:bidi="ar"/>
              </w:rPr>
              <w:t>4(66.7%)</w:t>
            </w:r>
          </w:p>
        </w:tc>
      </w:tr>
      <w:tr w:rsidR="001F137D" w:rsidRPr="000A47C9" w14:paraId="7F8DB247" w14:textId="77777777" w:rsidTr="001F137D">
        <w:trPr>
          <w:trHeight w:val="506"/>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3698767" w14:textId="77777777" w:rsidR="001F137D" w:rsidRPr="000A47C9" w:rsidRDefault="00000000">
            <w:pPr>
              <w:spacing w:beforeAutospacing="1" w:after="120" w:line="254" w:lineRule="auto"/>
              <w:jc w:val="both"/>
              <w:rPr>
                <w:rFonts w:asciiTheme="majorBidi" w:hAnsiTheme="majorBidi" w:cstheme="majorBidi"/>
                <w:b w:val="0"/>
                <w:color w:val="000000"/>
                <w:sz w:val="20"/>
                <w:szCs w:val="20"/>
              </w:rPr>
            </w:pPr>
            <w:r w:rsidRPr="000A47C9">
              <w:rPr>
                <w:rFonts w:asciiTheme="majorBidi" w:eastAsia="Times New Roman" w:hAnsiTheme="majorBidi" w:cstheme="majorBidi"/>
                <w:bCs w:val="0"/>
                <w:color w:val="000000"/>
                <w:sz w:val="20"/>
                <w:szCs w:val="20"/>
                <w:lang w:eastAsia="zh-CN" w:bidi="ar"/>
              </w:rPr>
              <w:t>Female (n%)</w:t>
            </w:r>
          </w:p>
        </w:tc>
        <w:tc>
          <w:tcPr>
            <w:tcW w:w="124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27C3E13"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11</w:t>
            </w:r>
          </w:p>
        </w:tc>
        <w:tc>
          <w:tcPr>
            <w:tcW w:w="124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3665FEE"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rPr>
            </w:pPr>
            <w:r w:rsidRPr="000A47C9">
              <w:rPr>
                <w:rFonts w:asciiTheme="majorBidi" w:eastAsia="Calibri" w:hAnsiTheme="majorBidi" w:cstheme="majorBidi"/>
                <w:color w:val="000000"/>
                <w:w w:val="99"/>
                <w:sz w:val="20"/>
                <w:szCs w:val="20"/>
                <w:lang w:eastAsia="zh-CN" w:bidi="ar"/>
              </w:rPr>
              <w:t>3(25%)</w:t>
            </w:r>
          </w:p>
        </w:tc>
        <w:tc>
          <w:tcPr>
            <w:tcW w:w="2636"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97AFF36" w14:textId="77777777" w:rsidR="001F137D" w:rsidRPr="000A47C9" w:rsidRDefault="00000000">
            <w:pPr>
              <w:spacing w:before="100" w:after="120" w:line="254" w:lineRule="auto"/>
              <w:ind w:left="53"/>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5(41.6%)</w:t>
            </w:r>
          </w:p>
        </w:tc>
        <w:tc>
          <w:tcPr>
            <w:tcW w:w="2984"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E9D749C"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w w:val="99"/>
                <w:sz w:val="20"/>
                <w:szCs w:val="20"/>
                <w:lang w:eastAsia="zh-CN" w:bidi="ar"/>
              </w:rPr>
            </w:pPr>
            <w:r w:rsidRPr="000A47C9">
              <w:rPr>
                <w:rFonts w:asciiTheme="majorBidi" w:eastAsia="Calibri" w:hAnsiTheme="majorBidi" w:cstheme="majorBidi"/>
                <w:color w:val="000000"/>
                <w:w w:val="99"/>
                <w:sz w:val="20"/>
                <w:szCs w:val="20"/>
                <w:lang w:eastAsia="zh-CN" w:bidi="ar"/>
              </w:rPr>
              <w:t>4(33.3%)</w:t>
            </w:r>
          </w:p>
        </w:tc>
        <w:tc>
          <w:tcPr>
            <w:tcW w:w="3332" w:type="dxa"/>
            <w:gridSpan w:val="2"/>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98F7524" w14:textId="77777777" w:rsidR="001F137D" w:rsidRPr="000A47C9" w:rsidRDefault="00000000">
            <w:pPr>
              <w:spacing w:beforeAutospacing="1" w:after="12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Segoe UI" w:hAnsiTheme="majorBidi" w:cstheme="majorBidi"/>
                <w:bCs/>
                <w:color w:val="000000"/>
                <w:w w:val="99"/>
                <w:sz w:val="20"/>
                <w:szCs w:val="20"/>
                <w:lang w:eastAsia="zh-CN" w:bidi="ar"/>
              </w:rPr>
            </w:pPr>
            <w:r w:rsidRPr="000A47C9">
              <w:rPr>
                <w:rFonts w:asciiTheme="majorBidi" w:eastAsia="Segoe UI" w:hAnsiTheme="majorBidi" w:cstheme="majorBidi"/>
                <w:bCs/>
                <w:color w:val="000000"/>
                <w:w w:val="99"/>
                <w:sz w:val="20"/>
                <w:szCs w:val="20"/>
                <w:lang w:eastAsia="zh-CN" w:bidi="ar"/>
              </w:rPr>
              <w:t>2(33.3%)</w:t>
            </w:r>
          </w:p>
        </w:tc>
      </w:tr>
    </w:tbl>
    <w:p w14:paraId="79FD4394" w14:textId="77777777" w:rsidR="001F137D" w:rsidRPr="000A47C9" w:rsidRDefault="00000000">
      <w:pPr>
        <w:spacing w:line="240" w:lineRule="auto"/>
        <w:rPr>
          <w:rFonts w:asciiTheme="majorBidi" w:eastAsia="Times New Roman" w:hAnsiTheme="majorBidi" w:cstheme="majorBidi"/>
          <w:sz w:val="20"/>
          <w:szCs w:val="20"/>
          <w:lang w:bidi="ar"/>
        </w:rPr>
        <w:sectPr w:rsidR="001F137D" w:rsidRPr="000A47C9">
          <w:pgSz w:w="15840" w:h="12240" w:orient="landscape"/>
          <w:pgMar w:top="1440" w:right="1440" w:bottom="1440" w:left="1440" w:header="720" w:footer="720" w:gutter="0"/>
          <w:cols w:space="720"/>
          <w:docGrid w:linePitch="360"/>
        </w:sectPr>
      </w:pPr>
      <w:r w:rsidRPr="000A47C9">
        <w:rPr>
          <w:rFonts w:asciiTheme="majorBidi" w:eastAsia="Times New Roman" w:hAnsiTheme="majorBidi" w:cstheme="majorBidi"/>
          <w:color w:val="221F1F"/>
          <w:sz w:val="20"/>
          <w:szCs w:val="20"/>
          <w:lang w:eastAsia="zh-CN" w:bidi="ar"/>
        </w:rPr>
        <w:t>B</w:t>
      </w:r>
      <w:r w:rsidRPr="000A47C9">
        <w:rPr>
          <w:rFonts w:asciiTheme="majorBidi" w:eastAsia="Times New Roman" w:hAnsiTheme="majorBidi" w:cstheme="majorBidi"/>
          <w:color w:val="221F1F"/>
          <w:spacing w:val="1"/>
          <w:sz w:val="20"/>
          <w:szCs w:val="20"/>
          <w:lang w:eastAsia="zh-CN" w:bidi="ar"/>
        </w:rPr>
        <w:t>M</w:t>
      </w:r>
      <w:r w:rsidRPr="000A47C9">
        <w:rPr>
          <w:rFonts w:asciiTheme="majorBidi" w:eastAsia="Times New Roman" w:hAnsiTheme="majorBidi" w:cstheme="majorBidi"/>
          <w:color w:val="221F1F"/>
          <w:sz w:val="20"/>
          <w:szCs w:val="20"/>
          <w:lang w:eastAsia="zh-CN" w:bidi="ar"/>
        </w:rPr>
        <w:t>I;</w:t>
      </w:r>
      <w:r w:rsidRPr="000A47C9">
        <w:rPr>
          <w:rFonts w:asciiTheme="majorBidi" w:eastAsia="Times New Roman" w:hAnsiTheme="majorBidi" w:cstheme="majorBidi"/>
          <w:color w:val="221F1F"/>
          <w:spacing w:val="-1"/>
          <w:sz w:val="20"/>
          <w:szCs w:val="20"/>
          <w:lang w:eastAsia="zh-CN" w:bidi="ar"/>
        </w:rPr>
        <w:t xml:space="preserve"> </w:t>
      </w:r>
      <w:r w:rsidRPr="000A47C9">
        <w:rPr>
          <w:rFonts w:asciiTheme="majorBidi" w:eastAsia="Times New Roman" w:hAnsiTheme="majorBidi" w:cstheme="majorBidi"/>
          <w:color w:val="221F1F"/>
          <w:sz w:val="20"/>
          <w:szCs w:val="20"/>
          <w:lang w:eastAsia="zh-CN" w:bidi="ar"/>
        </w:rPr>
        <w:t>B</w:t>
      </w:r>
      <w:r w:rsidRPr="000A47C9">
        <w:rPr>
          <w:rFonts w:asciiTheme="majorBidi" w:eastAsia="Times New Roman" w:hAnsiTheme="majorBidi" w:cstheme="majorBidi"/>
          <w:color w:val="221F1F"/>
          <w:spacing w:val="1"/>
          <w:sz w:val="20"/>
          <w:szCs w:val="20"/>
          <w:lang w:eastAsia="zh-CN" w:bidi="ar"/>
        </w:rPr>
        <w:t>od</w:t>
      </w:r>
      <w:r w:rsidRPr="000A47C9">
        <w:rPr>
          <w:rFonts w:asciiTheme="majorBidi" w:eastAsia="Times New Roman" w:hAnsiTheme="majorBidi" w:cstheme="majorBidi"/>
          <w:color w:val="221F1F"/>
          <w:sz w:val="20"/>
          <w:szCs w:val="20"/>
          <w:lang w:eastAsia="zh-CN" w:bidi="ar"/>
        </w:rPr>
        <w:t>y</w:t>
      </w:r>
      <w:r w:rsidRPr="000A47C9">
        <w:rPr>
          <w:rFonts w:asciiTheme="majorBidi" w:eastAsia="Times New Roman" w:hAnsiTheme="majorBidi" w:cstheme="majorBidi"/>
          <w:color w:val="221F1F"/>
          <w:spacing w:val="-3"/>
          <w:sz w:val="20"/>
          <w:szCs w:val="20"/>
          <w:lang w:eastAsia="zh-CN" w:bidi="ar"/>
        </w:rPr>
        <w:t xml:space="preserve"> m</w:t>
      </w:r>
      <w:r w:rsidRPr="000A47C9">
        <w:rPr>
          <w:rFonts w:asciiTheme="majorBidi" w:eastAsia="Times New Roman" w:hAnsiTheme="majorBidi" w:cstheme="majorBidi"/>
          <w:color w:val="221F1F"/>
          <w:spacing w:val="-1"/>
          <w:sz w:val="20"/>
          <w:szCs w:val="20"/>
          <w:lang w:eastAsia="zh-CN" w:bidi="ar"/>
        </w:rPr>
        <w:t>a</w:t>
      </w:r>
      <w:r w:rsidRPr="000A47C9">
        <w:rPr>
          <w:rFonts w:asciiTheme="majorBidi" w:eastAsia="Times New Roman" w:hAnsiTheme="majorBidi" w:cstheme="majorBidi"/>
          <w:color w:val="221F1F"/>
          <w:sz w:val="20"/>
          <w:szCs w:val="20"/>
          <w:lang w:eastAsia="zh-CN" w:bidi="ar"/>
        </w:rPr>
        <w:t>ss</w:t>
      </w:r>
      <w:r w:rsidRPr="000A47C9">
        <w:rPr>
          <w:rFonts w:asciiTheme="majorBidi" w:eastAsia="Times New Roman" w:hAnsiTheme="majorBidi" w:cstheme="majorBidi"/>
          <w:color w:val="221F1F"/>
          <w:spacing w:val="2"/>
          <w:sz w:val="20"/>
          <w:szCs w:val="20"/>
          <w:lang w:eastAsia="zh-CN" w:bidi="ar"/>
        </w:rPr>
        <w:t xml:space="preserve"> </w:t>
      </w:r>
      <w:r w:rsidRPr="000A47C9">
        <w:rPr>
          <w:rFonts w:asciiTheme="majorBidi" w:eastAsia="Times New Roman" w:hAnsiTheme="majorBidi" w:cstheme="majorBidi"/>
          <w:color w:val="221F1F"/>
          <w:sz w:val="20"/>
          <w:szCs w:val="20"/>
          <w:lang w:eastAsia="zh-CN" w:bidi="ar"/>
        </w:rPr>
        <w:t>i</w:t>
      </w:r>
      <w:r w:rsidRPr="000A47C9">
        <w:rPr>
          <w:rFonts w:asciiTheme="majorBidi" w:eastAsia="Times New Roman" w:hAnsiTheme="majorBidi" w:cstheme="majorBidi"/>
          <w:color w:val="221F1F"/>
          <w:spacing w:val="1"/>
          <w:sz w:val="20"/>
          <w:szCs w:val="20"/>
          <w:lang w:eastAsia="zh-CN" w:bidi="ar"/>
        </w:rPr>
        <w:t>nd</w:t>
      </w:r>
      <w:r w:rsidRPr="000A47C9">
        <w:rPr>
          <w:rFonts w:asciiTheme="majorBidi" w:eastAsia="Times New Roman" w:hAnsiTheme="majorBidi" w:cstheme="majorBidi"/>
          <w:color w:val="221F1F"/>
          <w:spacing w:val="-1"/>
          <w:sz w:val="20"/>
          <w:szCs w:val="20"/>
          <w:lang w:eastAsia="zh-CN" w:bidi="ar"/>
        </w:rPr>
        <w:t>ex,</w:t>
      </w:r>
      <w:r w:rsidRPr="000A47C9">
        <w:rPr>
          <w:rFonts w:asciiTheme="majorBidi" w:eastAsia="Times New Roman" w:hAnsiTheme="majorBidi" w:cstheme="majorBidi"/>
          <w:color w:val="000000"/>
          <w:spacing w:val="-13"/>
          <w:sz w:val="20"/>
          <w:szCs w:val="20"/>
          <w:lang w:eastAsia="zh-CN" w:bidi="ar"/>
        </w:rPr>
        <w:t xml:space="preserve"> </w:t>
      </w:r>
      <w:r w:rsidRPr="000A47C9">
        <w:rPr>
          <w:rFonts w:asciiTheme="majorBidi" w:hAnsiTheme="majorBidi" w:cstheme="majorBidi"/>
          <w:sz w:val="20"/>
          <w:szCs w:val="20"/>
        </w:rPr>
        <w:t xml:space="preserve">Data presented as </w:t>
      </w:r>
      <w:r w:rsidRPr="000A47C9">
        <w:rPr>
          <w:rFonts w:asciiTheme="majorBidi" w:eastAsia="Calibri" w:hAnsiTheme="majorBidi" w:cstheme="majorBidi"/>
          <w:sz w:val="20"/>
          <w:szCs w:val="20"/>
        </w:rPr>
        <w:t>mean ± Standard deviation, n (%); number(percentage)</w:t>
      </w:r>
      <w:r w:rsidRPr="000A47C9">
        <w:rPr>
          <w:rFonts w:asciiTheme="majorBidi" w:eastAsia="Times New Roman" w:hAnsiTheme="majorBidi" w:cstheme="majorBidi"/>
          <w:sz w:val="20"/>
          <w:szCs w:val="20"/>
        </w:rPr>
        <w:t>, a; unpaired t-test between control and CP-A group, b; unpaired t-test between control and CP-B group, c; unpaired t-test between control and CP-C group.</w:t>
      </w:r>
    </w:p>
    <w:p w14:paraId="0416734A" w14:textId="77777777" w:rsidR="001F137D" w:rsidRPr="000A47C9" w:rsidRDefault="00000000">
      <w:pPr>
        <w:spacing w:beforeAutospacing="1" w:after="160" w:line="254" w:lineRule="auto"/>
        <w:rPr>
          <w:rFonts w:asciiTheme="majorBidi" w:hAnsiTheme="majorBidi" w:cstheme="majorBidi"/>
          <w:sz w:val="20"/>
          <w:szCs w:val="20"/>
        </w:rPr>
      </w:pPr>
      <w:r w:rsidRPr="000A47C9">
        <w:rPr>
          <w:rFonts w:asciiTheme="majorBidi" w:eastAsia="Times-Bold" w:hAnsiTheme="majorBidi" w:cstheme="majorBidi"/>
          <w:b/>
          <w:bCs/>
          <w:color w:val="000000"/>
          <w:sz w:val="20"/>
          <w:szCs w:val="20"/>
          <w:lang w:eastAsia="zh-CN" w:bidi="ar"/>
        </w:rPr>
        <w:lastRenderedPageBreak/>
        <w:t xml:space="preserve">Table </w:t>
      </w:r>
      <w:r w:rsidRPr="000A47C9">
        <w:rPr>
          <w:rFonts w:asciiTheme="majorBidi" w:eastAsia="GillSansMT-Bold" w:hAnsiTheme="majorBidi" w:cstheme="majorBidi"/>
          <w:b/>
          <w:bCs/>
          <w:color w:val="000000"/>
          <w:sz w:val="20"/>
          <w:szCs w:val="20"/>
          <w:lang w:eastAsia="zh-CN" w:bidi="ar"/>
        </w:rPr>
        <w:t>S10</w:t>
      </w:r>
      <w:r w:rsidRPr="000A47C9">
        <w:rPr>
          <w:rFonts w:asciiTheme="majorBidi" w:eastAsia="Times-Bold" w:hAnsiTheme="majorBidi" w:cstheme="majorBidi"/>
          <w:color w:val="000000"/>
          <w:sz w:val="20"/>
          <w:szCs w:val="20"/>
          <w:lang w:eastAsia="zh-CN" w:bidi="ar"/>
        </w:rPr>
        <w:t xml:space="preserve"> Clinical and biochemical characteristics before and after treatment with sitagliptin. </w:t>
      </w:r>
    </w:p>
    <w:tbl>
      <w:tblPr>
        <w:tblStyle w:val="GridTable4-Accent51"/>
        <w:tblW w:w="4996" w:type="pct"/>
        <w:tblInd w:w="0" w:type="dxa"/>
        <w:tblLook w:val="04A0" w:firstRow="1" w:lastRow="0" w:firstColumn="1" w:lastColumn="0" w:noHBand="0" w:noVBand="1"/>
      </w:tblPr>
      <w:tblGrid>
        <w:gridCol w:w="1472"/>
        <w:gridCol w:w="2521"/>
        <w:gridCol w:w="1308"/>
        <w:gridCol w:w="1326"/>
        <w:gridCol w:w="1383"/>
        <w:gridCol w:w="1225"/>
        <w:gridCol w:w="1395"/>
        <w:gridCol w:w="1077"/>
        <w:gridCol w:w="1226"/>
        <w:gridCol w:w="1004"/>
      </w:tblGrid>
      <w:tr w:rsidR="001F137D" w:rsidRPr="000A47C9" w14:paraId="2D532BD5" w14:textId="77777777" w:rsidTr="001F137D">
        <w:trPr>
          <w:gridAfter w:val="1"/>
          <w:cnfStyle w:val="100000000000" w:firstRow="1" w:lastRow="0" w:firstColumn="0" w:lastColumn="0" w:oddVBand="0" w:evenVBand="0" w:oddHBand="0" w:evenHBand="0" w:firstRowFirstColumn="0" w:firstRowLastColumn="0" w:lastRowFirstColumn="0" w:lastRowLastColumn="0"/>
          <w:wAfter w:w="410" w:type="pct"/>
          <w:trHeight w:val="290"/>
        </w:trPr>
        <w:tc>
          <w:tcPr>
            <w:cnfStyle w:val="001000000000" w:firstRow="0" w:lastRow="0" w:firstColumn="1" w:lastColumn="0" w:oddVBand="0" w:evenVBand="0" w:oddHBand="0" w:evenHBand="0" w:firstRowFirstColumn="0" w:firstRowLastColumn="0" w:lastRowFirstColumn="0" w:lastRowLastColumn="0"/>
            <w:tcW w:w="1218" w:type="pct"/>
            <w:gridSpan w:val="2"/>
            <w:vMerge w:val="restart"/>
            <w:tcBorders>
              <w:top w:val="single" w:sz="4" w:space="0" w:color="4472C4" w:themeColor="accent5"/>
              <w:left w:val="single" w:sz="4" w:space="0" w:color="4472C4" w:themeColor="accent5"/>
              <w:bottom w:val="single" w:sz="4" w:space="0" w:color="8EAADB" w:themeColor="accent5" w:themeTint="99"/>
              <w:right w:val="nil"/>
            </w:tcBorders>
            <w:shd w:val="clear" w:color="auto" w:fill="4472C4" w:themeFill="accent5"/>
          </w:tcPr>
          <w:p w14:paraId="6C518E5C" w14:textId="77777777" w:rsidR="001F137D" w:rsidRPr="000A47C9" w:rsidRDefault="001F137D">
            <w:pPr>
              <w:spacing w:beforeAutospacing="1" w:after="0" w:line="254" w:lineRule="auto"/>
              <w:rPr>
                <w:rFonts w:asciiTheme="majorBidi" w:hAnsiTheme="majorBidi" w:cstheme="majorBidi"/>
                <w:b w:val="0"/>
                <w:bCs w:val="0"/>
                <w:sz w:val="20"/>
                <w:szCs w:val="20"/>
              </w:rPr>
            </w:pPr>
          </w:p>
        </w:tc>
        <w:tc>
          <w:tcPr>
            <w:tcW w:w="496" w:type="pct"/>
            <w:tcBorders>
              <w:top w:val="single" w:sz="4" w:space="0" w:color="4472C4" w:themeColor="accent5"/>
              <w:left w:val="nil"/>
              <w:bottom w:val="single" w:sz="4" w:space="0" w:color="4472C4" w:themeColor="accent5"/>
              <w:right w:val="nil"/>
            </w:tcBorders>
            <w:shd w:val="clear" w:color="auto" w:fill="4472C4" w:themeFill="accent5"/>
          </w:tcPr>
          <w:p w14:paraId="0FCF4D45" w14:textId="77777777" w:rsidR="001F137D" w:rsidRPr="000A47C9" w:rsidRDefault="001F137D">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0"/>
                <w:szCs w:val="20"/>
              </w:rPr>
            </w:pPr>
          </w:p>
        </w:tc>
        <w:tc>
          <w:tcPr>
            <w:tcW w:w="499" w:type="pct"/>
            <w:tcBorders>
              <w:top w:val="single" w:sz="4" w:space="0" w:color="4472C4" w:themeColor="accent5"/>
              <w:left w:val="nil"/>
              <w:bottom w:val="single" w:sz="4" w:space="0" w:color="4472C4" w:themeColor="accent5"/>
              <w:right w:val="nil"/>
            </w:tcBorders>
            <w:shd w:val="clear" w:color="auto" w:fill="4472C4" w:themeFill="accent5"/>
          </w:tcPr>
          <w:p w14:paraId="1ED40EA2" w14:textId="77777777" w:rsidR="001F137D" w:rsidRPr="000A47C9" w:rsidRDefault="001F137D">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0"/>
                <w:szCs w:val="20"/>
              </w:rPr>
            </w:pPr>
          </w:p>
        </w:tc>
        <w:tc>
          <w:tcPr>
            <w:tcW w:w="2375" w:type="pct"/>
            <w:gridSpan w:val="5"/>
            <w:tcBorders>
              <w:top w:val="single" w:sz="4" w:space="0" w:color="4472C4" w:themeColor="accent5"/>
              <w:left w:val="nil"/>
              <w:bottom w:val="single" w:sz="4" w:space="0" w:color="4472C4" w:themeColor="accent5"/>
              <w:right w:val="single" w:sz="4" w:space="0" w:color="4472C4" w:themeColor="accent5"/>
            </w:tcBorders>
            <w:shd w:val="clear" w:color="auto" w:fill="4472C4" w:themeFill="accent5"/>
          </w:tcPr>
          <w:p w14:paraId="48422A07" w14:textId="77777777" w:rsidR="001F137D" w:rsidRPr="000A47C9" w:rsidRDefault="00000000">
            <w:pPr>
              <w:spacing w:beforeAutospacing="1" w:after="0" w:line="254"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0"/>
                <w:szCs w:val="20"/>
              </w:rPr>
            </w:pPr>
            <w:r w:rsidRPr="000A47C9">
              <w:rPr>
                <w:rFonts w:asciiTheme="majorBidi" w:eastAsia="Calibri" w:hAnsiTheme="majorBidi" w:cstheme="majorBidi"/>
                <w:sz w:val="20"/>
                <w:szCs w:val="20"/>
                <w:lang w:eastAsia="zh-CN" w:bidi="ar"/>
              </w:rPr>
              <w:t>Child Pugh Score Classifications</w:t>
            </w:r>
          </w:p>
        </w:tc>
      </w:tr>
      <w:tr w:rsidR="001F137D" w:rsidRPr="000A47C9" w14:paraId="2A42BF52" w14:textId="77777777" w:rsidTr="001F137D">
        <w:trPr>
          <w:gridAfter w:val="1"/>
          <w:wAfter w:w="410" w:type="pct"/>
          <w:trHeight w:val="290"/>
        </w:trPr>
        <w:tc>
          <w:tcPr>
            <w:cnfStyle w:val="001000000000" w:firstRow="0" w:lastRow="0" w:firstColumn="1" w:lastColumn="0" w:oddVBand="0" w:evenVBand="0" w:oddHBand="0" w:evenHBand="0" w:firstRowFirstColumn="0" w:firstRowLastColumn="0" w:lastRowFirstColumn="0" w:lastRowLastColumn="0"/>
            <w:tcW w:w="1218" w:type="pct"/>
            <w:gridSpan w:val="2"/>
            <w:vMerge/>
          </w:tcPr>
          <w:p w14:paraId="6AC54352" w14:textId="77777777" w:rsidR="001F137D" w:rsidRPr="000A47C9" w:rsidRDefault="001F137D">
            <w:pPr>
              <w:rPr>
                <w:rFonts w:asciiTheme="majorBidi" w:eastAsia="Times New Roman" w:hAnsiTheme="majorBidi" w:cstheme="majorBidi"/>
                <w:b w:val="0"/>
                <w:bCs w:val="0"/>
                <w:sz w:val="20"/>
                <w:szCs w:val="20"/>
              </w:rPr>
            </w:pP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CB4A2C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FFFFFF"/>
                <w:sz w:val="20"/>
                <w:szCs w:val="20"/>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8D5FEE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FFFFFF"/>
                <w:sz w:val="20"/>
                <w:szCs w:val="20"/>
              </w:rPr>
            </w:pPr>
          </w:p>
        </w:tc>
        <w:tc>
          <w:tcPr>
            <w:tcW w:w="2375" w:type="pct"/>
            <w:gridSpan w:val="5"/>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4A1478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FFFFFF"/>
                <w:sz w:val="20"/>
                <w:szCs w:val="20"/>
              </w:rPr>
            </w:pPr>
          </w:p>
        </w:tc>
      </w:tr>
      <w:tr w:rsidR="001F137D" w:rsidRPr="000A47C9" w14:paraId="3490B9C6"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1218" w:type="pct"/>
            <w:gridSpan w:val="2"/>
            <w:vMerge/>
          </w:tcPr>
          <w:p w14:paraId="5DB2711F" w14:textId="77777777" w:rsidR="001F137D" w:rsidRPr="000A47C9" w:rsidRDefault="001F137D">
            <w:pPr>
              <w:rPr>
                <w:rFonts w:asciiTheme="majorBidi" w:eastAsia="Times New Roman" w:hAnsiTheme="majorBidi" w:cstheme="majorBidi"/>
                <w:b w:val="0"/>
                <w:bCs w:val="0"/>
                <w:sz w:val="20"/>
                <w:szCs w:val="20"/>
              </w:rPr>
            </w:pPr>
          </w:p>
        </w:tc>
        <w:tc>
          <w:tcPr>
            <w:tcW w:w="49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1AAA54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zh-CN" w:bidi="ar"/>
              </w:rPr>
            </w:pPr>
            <w:r w:rsidRPr="000A47C9">
              <w:rPr>
                <w:rFonts w:asciiTheme="majorBidi" w:eastAsia="Times New Roman" w:hAnsiTheme="majorBidi" w:cstheme="majorBidi"/>
                <w:b/>
                <w:bCs/>
                <w:color w:val="000000"/>
                <w:sz w:val="20"/>
                <w:szCs w:val="20"/>
                <w:lang w:eastAsia="zh-CN" w:bidi="ar"/>
              </w:rPr>
              <w:t>All patients</w:t>
            </w:r>
          </w:p>
          <w:p w14:paraId="2A9367A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lang w:eastAsia="zh-CN" w:bidi="ar"/>
              </w:rPr>
            </w:pPr>
            <w:proofErr w:type="spellStart"/>
            <w:r w:rsidRPr="000A47C9">
              <w:rPr>
                <w:rFonts w:asciiTheme="majorBidi" w:eastAsia="Times New Roman" w:hAnsiTheme="majorBidi" w:cstheme="majorBidi"/>
                <w:b/>
                <w:bCs/>
                <w:color w:val="000000"/>
                <w:sz w:val="20"/>
                <w:szCs w:val="20"/>
                <w:lang w:eastAsia="zh-CN" w:bidi="ar"/>
              </w:rPr>
              <w:t>Baeseline</w:t>
            </w:r>
            <w:proofErr w:type="spellEnd"/>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3FCBA8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Control</w:t>
            </w:r>
          </w:p>
          <w:p w14:paraId="418D8C3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100 mg</w:t>
            </w:r>
          </w:p>
          <w:p w14:paraId="6E49D1E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(n=12)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10691A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CP-A</w:t>
            </w:r>
          </w:p>
          <w:p w14:paraId="140E0AD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100 mg</w:t>
            </w:r>
          </w:p>
          <w:p w14:paraId="79C2677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(n=12)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20740A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 xml:space="preserve">Un Paired P-Value </w:t>
            </w:r>
            <w:r w:rsidRPr="000A47C9">
              <w:rPr>
                <w:rFonts w:asciiTheme="majorBidi" w:eastAsia="Times New Roman" w:hAnsiTheme="majorBidi" w:cstheme="majorBidi"/>
                <w:b/>
                <w:bCs/>
                <w:color w:val="000000"/>
                <w:sz w:val="20"/>
                <w:szCs w:val="20"/>
                <w:vertAlign w:val="superscript"/>
                <w:lang w:eastAsia="zh-CN" w:bidi="ar"/>
              </w:rPr>
              <w:t>a</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B472D9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CP-B</w:t>
            </w:r>
          </w:p>
          <w:p w14:paraId="54ACD02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50 mg</w:t>
            </w:r>
          </w:p>
          <w:p w14:paraId="04BB0B6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(n=12)</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6B1BCC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 xml:space="preserve">Un Paired P-Value </w:t>
            </w:r>
            <w:r w:rsidRPr="000A47C9">
              <w:rPr>
                <w:rFonts w:asciiTheme="majorBidi" w:eastAsia="Times New Roman" w:hAnsiTheme="majorBidi" w:cstheme="majorBidi"/>
                <w:b/>
                <w:bCs/>
                <w:color w:val="000000"/>
                <w:sz w:val="20"/>
                <w:szCs w:val="20"/>
                <w:vertAlign w:val="superscript"/>
                <w:lang w:eastAsia="zh-CN" w:bidi="ar"/>
              </w:rPr>
              <w:t>b</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BA3B48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CP-C</w:t>
            </w:r>
          </w:p>
          <w:p w14:paraId="125236A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50 mg</w:t>
            </w:r>
          </w:p>
          <w:p w14:paraId="7708603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(n=6)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75F0D5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0A47C9">
              <w:rPr>
                <w:rFonts w:asciiTheme="majorBidi" w:eastAsia="Times New Roman" w:hAnsiTheme="majorBidi" w:cstheme="majorBidi"/>
                <w:b/>
                <w:bCs/>
                <w:color w:val="000000"/>
                <w:sz w:val="20"/>
                <w:szCs w:val="20"/>
                <w:lang w:eastAsia="zh-CN" w:bidi="ar"/>
              </w:rPr>
              <w:t>Un Paired P-Value</w:t>
            </w:r>
            <w:r w:rsidRPr="000A47C9">
              <w:rPr>
                <w:rFonts w:asciiTheme="majorBidi" w:hAnsiTheme="majorBidi" w:cstheme="majorBidi"/>
                <w:sz w:val="20"/>
                <w:szCs w:val="20"/>
              </w:rPr>
              <w:t xml:space="preserve"> </w:t>
            </w:r>
            <w:r w:rsidRPr="000A47C9">
              <w:rPr>
                <w:rFonts w:asciiTheme="majorBidi" w:hAnsiTheme="majorBidi" w:cstheme="majorBidi"/>
                <w:sz w:val="20"/>
                <w:szCs w:val="20"/>
                <w:vertAlign w:val="superscript"/>
              </w:rPr>
              <w:t>c</w:t>
            </w:r>
          </w:p>
        </w:tc>
      </w:tr>
      <w:tr w:rsidR="001F137D" w:rsidRPr="000A47C9" w14:paraId="486DC807"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F33A69D" w14:textId="77777777" w:rsidR="001F137D" w:rsidRPr="000A47C9" w:rsidRDefault="00000000">
            <w:pPr>
              <w:spacing w:beforeAutospacing="1" w:after="0" w:line="254" w:lineRule="auto"/>
              <w:jc w:val="center"/>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Albumin (g/dl)</w:t>
            </w: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B8BAC0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8535DF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3.5</w:t>
            </w:r>
            <w:r w:rsidRPr="000A47C9">
              <w:rPr>
                <w:rFonts w:asciiTheme="majorBidi" w:eastAsia="Times New Roman" w:hAnsiTheme="majorBidi" w:cstheme="majorBidi"/>
                <w:color w:val="000000"/>
                <w:sz w:val="20"/>
                <w:szCs w:val="20"/>
                <w:lang w:eastAsia="zh-CN" w:bidi="ar"/>
              </w:rPr>
              <w:t>±0.59</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14882E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4.05±0.49</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5D2BE4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3.68±0.29</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0DA3B8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0.036*</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F2B6BE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3.159±0.25</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FD8964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tl/>
                <w:lang w:bidi="ar"/>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308FAC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2.59±0.11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A8982D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32B2B439"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69F7E6C"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FC1D2D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69C1971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2CED85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4.02±0.52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44DC91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3.59±0.38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72912A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0.033*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DBDAEE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3.155±0.23</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0EC38D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tl/>
                <w:lang w:bidi="ar"/>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14CCD2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2.55±0.14</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A65E94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03A0669A" w14:textId="77777777" w:rsidTr="001F137D">
        <w:trPr>
          <w:trHeight w:val="90"/>
        </w:trPr>
        <w:tc>
          <w:tcPr>
            <w:cnfStyle w:val="001000000000" w:firstRow="0" w:lastRow="0" w:firstColumn="1" w:lastColumn="0" w:oddVBand="0" w:evenVBand="0" w:oddHBand="0" w:evenHBand="0" w:firstRowFirstColumn="0" w:firstRowLastColumn="0" w:lastRowFirstColumn="0" w:lastRowLastColumn="0"/>
            <w:tcW w:w="519" w:type="pct"/>
            <w:vMerge/>
          </w:tcPr>
          <w:p w14:paraId="0CB8CA33"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831B1B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157A7865"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6696AC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-0.038±0.16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532DF1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-0.088±0.22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BA62E8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0.523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154E15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-0.004±0.36</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054B14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0.766</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C21A3E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-0.043±0.16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1995D6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0.952</w:t>
            </w:r>
          </w:p>
        </w:tc>
      </w:tr>
      <w:tr w:rsidR="001F137D" w:rsidRPr="000A47C9" w14:paraId="574E133B"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B8CC7EF"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2DEF93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5F0A665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D05623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tl/>
                <w:lang w:bidi="ar"/>
              </w:rPr>
            </w:pPr>
            <w:r w:rsidRPr="000A47C9">
              <w:rPr>
                <w:rFonts w:asciiTheme="majorBidi" w:eastAsia="Times New Roman" w:hAnsiTheme="majorBidi" w:cstheme="majorBidi"/>
                <w:color w:val="000000"/>
                <w:sz w:val="20"/>
                <w:szCs w:val="20"/>
                <w:lang w:eastAsia="zh-CN" w:bidi="ar"/>
              </w:rPr>
              <w:t>0.411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295917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0.185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EF9CED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08083F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0.969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D546D2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AED699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0.543</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0F94EB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15173BB6"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9449A38" w14:textId="77777777" w:rsidR="001F137D" w:rsidRPr="000A47C9" w:rsidRDefault="00000000">
            <w:pPr>
              <w:spacing w:beforeAutospacing="1" w:after="0" w:line="254" w:lineRule="auto"/>
              <w:jc w:val="center"/>
              <w:rPr>
                <w:rFonts w:asciiTheme="majorBidi" w:hAnsiTheme="majorBidi" w:cstheme="majorBidi"/>
                <w:b w:val="0"/>
                <w:bCs w:val="0"/>
                <w:color w:val="000000"/>
                <w:sz w:val="20"/>
                <w:szCs w:val="20"/>
              </w:rPr>
            </w:pPr>
            <w:proofErr w:type="spellStart"/>
            <w:proofErr w:type="gramStart"/>
            <w:r w:rsidRPr="000A47C9">
              <w:rPr>
                <w:rFonts w:asciiTheme="majorBidi" w:eastAsia="Times New Roman" w:hAnsiTheme="majorBidi" w:cstheme="majorBidi"/>
                <w:color w:val="000000"/>
                <w:sz w:val="20"/>
                <w:szCs w:val="20"/>
                <w:lang w:eastAsia="zh-CN" w:bidi="ar"/>
              </w:rPr>
              <w:t>T.Bilirubin</w:t>
            </w:r>
            <w:proofErr w:type="spellEnd"/>
            <w:proofErr w:type="gramEnd"/>
            <w:r w:rsidRPr="000A47C9">
              <w:rPr>
                <w:rFonts w:asciiTheme="majorBidi" w:eastAsia="Times New Roman" w:hAnsiTheme="majorBidi" w:cstheme="majorBidi"/>
                <w:color w:val="000000"/>
                <w:sz w:val="20"/>
                <w:szCs w:val="20"/>
                <w:rtl/>
                <w:lang w:eastAsia="zh-CN" w:bidi="ar"/>
              </w:rPr>
              <w:t xml:space="preserve"> </w:t>
            </w:r>
            <w:r w:rsidRPr="000A47C9">
              <w:rPr>
                <w:rFonts w:asciiTheme="majorBidi" w:eastAsia="Times New Roman" w:hAnsiTheme="majorBidi" w:cstheme="majorBidi"/>
                <w:color w:val="000000"/>
                <w:sz w:val="20"/>
                <w:szCs w:val="20"/>
                <w:lang w:eastAsia="zh-CN" w:bidi="ar"/>
              </w:rPr>
              <w:t>(mg/dL)</w:t>
            </w: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7DD43B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E7C8AF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2.13</w:t>
            </w:r>
            <w:r w:rsidRPr="000A47C9">
              <w:rPr>
                <w:rFonts w:asciiTheme="majorBidi" w:eastAsia="Times New Roman" w:hAnsiTheme="majorBidi" w:cstheme="majorBidi"/>
                <w:color w:val="000000"/>
                <w:sz w:val="20"/>
                <w:szCs w:val="20"/>
                <w:lang w:eastAsia="zh-CN" w:bidi="ar"/>
              </w:rPr>
              <w:t>±1.5</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AED0A3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1.06±0.13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2AEA97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1.25±0.17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1A7216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3B84B1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2.45±0.23</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025D52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tl/>
                <w:lang w:bidi="ar"/>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66EEF3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5.42±0.26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8DB033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46313CC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75A69B8"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2967EF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02911895"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368B99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1.05±0.14</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3A5795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1.26±0.18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E2C6C5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94479B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2.46±0.26</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2FDC83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tl/>
                <w:lang w:bidi="ar"/>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CF7511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5.45±0.26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6EF523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43AB46A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69F483DD"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473A7A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43F2860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A0BCF3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-0.004±0.13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21A798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-0.01±0.12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CB5217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0.787</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BD26C0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0.004±0.26</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28774E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0.921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19BACE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0.033±0.27</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C444F8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0.755</w:t>
            </w:r>
          </w:p>
        </w:tc>
      </w:tr>
      <w:tr w:rsidR="001F137D" w:rsidRPr="000A47C9" w14:paraId="55F6906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CC179DD"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56CD1E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7ABE453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07334A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0.913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EB923C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0.785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F9E22B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0A5D03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0.956</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432C2C0"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A660CA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0.771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7FF3DE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5CBEFC55"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F0F6057" w14:textId="77777777" w:rsidR="001F137D" w:rsidRPr="000A47C9" w:rsidRDefault="00000000">
            <w:pPr>
              <w:spacing w:beforeAutospacing="1" w:after="0" w:line="254" w:lineRule="auto"/>
              <w:jc w:val="center"/>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INR</w:t>
            </w: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BEFD30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A7FA34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1.4</w:t>
            </w:r>
            <w:r w:rsidRPr="000A47C9">
              <w:rPr>
                <w:rFonts w:asciiTheme="majorBidi" w:eastAsia="Times New Roman" w:hAnsiTheme="majorBidi" w:cstheme="majorBidi"/>
                <w:color w:val="000000"/>
                <w:sz w:val="20"/>
                <w:szCs w:val="20"/>
                <w:lang w:eastAsia="zh-CN" w:bidi="ar"/>
              </w:rPr>
              <w:t>±0.4</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DA7148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1±0.07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DCAB10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1.21±0.20</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3F6C97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D9BA53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1.74±0.17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71EC1D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tl/>
                <w:lang w:bidi="ar"/>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1FE52A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1.98±0.35</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4B5C7C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0.001*</w:t>
            </w:r>
          </w:p>
        </w:tc>
      </w:tr>
      <w:tr w:rsidR="001F137D" w:rsidRPr="000A47C9" w14:paraId="1399C144"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5E32232"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5A39F6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4127C21C"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D4E77C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0.99±0.06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655CB5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1.31±0.18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466650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73DAB2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1.75±0.17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3DB140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69C919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2±0.42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F88F13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0.002*</w:t>
            </w:r>
          </w:p>
        </w:tc>
      </w:tr>
      <w:tr w:rsidR="001F137D" w:rsidRPr="000A47C9" w14:paraId="02A86E12" w14:textId="77777777" w:rsidTr="001F137D">
        <w:trPr>
          <w:trHeight w:val="161"/>
        </w:trPr>
        <w:tc>
          <w:tcPr>
            <w:cnfStyle w:val="001000000000" w:firstRow="0" w:lastRow="0" w:firstColumn="1" w:lastColumn="0" w:oddVBand="0" w:evenVBand="0" w:oddHBand="0" w:evenHBand="0" w:firstRowFirstColumn="0" w:firstRowLastColumn="0" w:lastRowFirstColumn="0" w:lastRowLastColumn="0"/>
            <w:tcW w:w="519" w:type="pct"/>
            <w:vMerge/>
          </w:tcPr>
          <w:p w14:paraId="0C9806BA"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F46C9D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19B90BE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B0A608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-0.01±0.07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825089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0.1±0.29</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FC62BB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0.238</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088F10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0.01±0.09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093DE6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0.744</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3C70F9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0.02±0.12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6AE2AB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0.625</w:t>
            </w:r>
          </w:p>
        </w:tc>
      </w:tr>
      <w:tr w:rsidR="001F137D" w:rsidRPr="000A47C9" w14:paraId="4FC8BBA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2934AA2"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7A2F52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01A2E06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086F0E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0.631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3D5D8C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0.270</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DEAAC2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EDA334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0.955</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3EEC520"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A0D204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0.741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49C6B30"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75E8D16A"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2D487E7" w14:textId="77777777" w:rsidR="001F137D" w:rsidRPr="000A47C9" w:rsidRDefault="00000000">
            <w:pPr>
              <w:spacing w:beforeAutospacing="1" w:after="0" w:line="254" w:lineRule="auto"/>
              <w:jc w:val="center"/>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ALT (U/L)</w:t>
            </w: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E6EA1A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53B68D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36</w:t>
            </w:r>
            <w:r w:rsidRPr="000A47C9">
              <w:rPr>
                <w:rFonts w:asciiTheme="majorBidi" w:eastAsia="Times New Roman" w:hAnsiTheme="majorBidi" w:cstheme="majorBidi"/>
                <w:color w:val="000000"/>
                <w:sz w:val="20"/>
                <w:szCs w:val="20"/>
                <w:lang w:eastAsia="zh-CN" w:bidi="ar"/>
              </w:rPr>
              <w:t>±6.4</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332DC2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41.25±3.74</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1346CE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39.67±5.57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343B91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0.424</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821281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35.25±4.59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B0AACF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0.002*</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39AD16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28.17±3.76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55F591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555DA044" w14:textId="77777777" w:rsidTr="001F137D">
        <w:trPr>
          <w:trHeight w:val="249"/>
        </w:trPr>
        <w:tc>
          <w:tcPr>
            <w:cnfStyle w:val="001000000000" w:firstRow="0" w:lastRow="0" w:firstColumn="1" w:lastColumn="0" w:oddVBand="0" w:evenVBand="0" w:oddHBand="0" w:evenHBand="0" w:firstRowFirstColumn="0" w:firstRowLastColumn="0" w:lastRowFirstColumn="0" w:lastRowLastColumn="0"/>
            <w:tcW w:w="519" w:type="pct"/>
            <w:vMerge/>
          </w:tcPr>
          <w:p w14:paraId="7FB6D374"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3DB046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24448F4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5386E0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39.92±3.70</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0E2E6D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38.17±2.66</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BBE217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0.199</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816B2E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33.75±5.83</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9D9949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0.006*</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B2654D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26.5±4.32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892DE0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48557D45"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03DA4119"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700213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0B08141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FF7F55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-1.33±4.96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68C313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-1.50±4.98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B4A168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0.935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44F0E6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-1.50±5.18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7E7C19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0.937</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0FB48C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-1.67±6.62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22C7B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0.916</w:t>
            </w:r>
          </w:p>
        </w:tc>
      </w:tr>
      <w:tr w:rsidR="001F137D" w:rsidRPr="000A47C9" w14:paraId="2D44B4D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2B39138"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DD6B9F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01A8B0B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F90259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0.372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7FFB64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0.319</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8018B1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E424A3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0.337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02553A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3061DE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0.565</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CB52B2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7E29553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FDB18EA" w14:textId="77777777" w:rsidR="001F137D" w:rsidRPr="000A47C9" w:rsidRDefault="00000000">
            <w:pPr>
              <w:spacing w:beforeAutospacing="1" w:after="0" w:line="254" w:lineRule="auto"/>
              <w:jc w:val="center"/>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AST (U/L)</w:t>
            </w: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3579D4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3A7A1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37</w:t>
            </w:r>
            <w:r w:rsidRPr="000A47C9">
              <w:rPr>
                <w:rFonts w:asciiTheme="majorBidi" w:eastAsia="Times New Roman" w:hAnsiTheme="majorBidi" w:cstheme="majorBidi"/>
                <w:color w:val="000000"/>
                <w:sz w:val="20"/>
                <w:szCs w:val="20"/>
                <w:lang w:eastAsia="zh-CN" w:bidi="ar"/>
              </w:rPr>
              <w:t>±5.1</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56A025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42.17±2.76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EE8C2D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39.83±3.54</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2874F8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0.087</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C03BCD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36.33±4.87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66FB40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0.002*</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65983E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31.33±3.67</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325DA0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74061A5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2B62A2C"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17C86B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5149052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958825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41.92±4.25</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38DFCA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42.92±5.90</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9228EF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0.639</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DD3CD6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37.08±6.30</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17BFEA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0.04*</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CE5076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32.67±4.63</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95A309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0.003*</w:t>
            </w:r>
          </w:p>
        </w:tc>
      </w:tr>
      <w:tr w:rsidR="001F137D" w:rsidRPr="000A47C9" w14:paraId="0962055E"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92C87FE"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C69EAC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76607D0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EAA54B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-0.25±4.25</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781714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3.08±6.07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E2DD6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0.135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954658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0.75±3.62</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5C7ACD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0.541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83F2BF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1.33±3.14</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A869DD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0.388</w:t>
            </w:r>
          </w:p>
        </w:tc>
      </w:tr>
      <w:tr w:rsidR="001F137D" w:rsidRPr="000A47C9" w14:paraId="029C4F3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074ACD6"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7173E5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01C097E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49161F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0.842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86959F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0.106</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CAE3466"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21CFFB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0.488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D8A5D4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029522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0.346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C42329C"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44598405"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1986BFE" w14:textId="77777777" w:rsidR="001F137D" w:rsidRPr="000A47C9" w:rsidRDefault="00000000">
            <w:pPr>
              <w:spacing w:after="0" w:line="240" w:lineRule="auto"/>
              <w:jc w:val="center"/>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HbA1C%</w:t>
            </w: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F73B5C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511A79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8.5</w:t>
            </w:r>
            <w:r w:rsidRPr="000A47C9">
              <w:rPr>
                <w:rFonts w:asciiTheme="majorBidi" w:eastAsia="Times New Roman" w:hAnsiTheme="majorBidi" w:cstheme="majorBidi"/>
                <w:color w:val="000000"/>
                <w:sz w:val="20"/>
                <w:szCs w:val="20"/>
                <w:lang w:eastAsia="zh-CN" w:bidi="ar"/>
              </w:rPr>
              <w:t>±0.5</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1569E2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8.84±0.32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2FDF94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8.42±0.41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514B8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0.493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DCA292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8.23±0.58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F993A6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0.005*</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462194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7.98±0.29</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26F569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0FF5A75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92A9141"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113317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485EA88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274499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7.5±0.63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238EE9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7.58±0.61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D25052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0.769</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042450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7.31±0.53</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95E5A4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0.427</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3B96B7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6.97±0.39</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5CBE1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0.04*</w:t>
            </w:r>
          </w:p>
        </w:tc>
      </w:tr>
      <w:tr w:rsidR="001F137D" w:rsidRPr="000A47C9" w14:paraId="57DF22FE"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5E2086EC"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0E4E3E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0808CCEC"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4AA3AB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-1.34±0.68</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19AAB0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-0.84±0.36</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59F5E9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0.257</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DFCB22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-0.92±0.39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24B603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0B6832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-1.02±0.28</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4D26E5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0.171</w:t>
            </w:r>
          </w:p>
        </w:tc>
      </w:tr>
      <w:tr w:rsidR="001F137D" w:rsidRPr="000A47C9" w14:paraId="688EA22F"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64E56FF"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66C3D9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2184AD1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9F12B4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415965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B362C5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85045E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A95594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E8F97E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5C3EE0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2D90FE34" w14:textId="77777777" w:rsidTr="001F137D">
        <w:trPr>
          <w:trHeight w:val="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2F0CEA6"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2hr-PPG (mg/dL)</w:t>
            </w:r>
          </w:p>
          <w:p w14:paraId="2B348D86"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A2611A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17F90C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239.6</w:t>
            </w:r>
            <w:r w:rsidRPr="000A47C9">
              <w:rPr>
                <w:rFonts w:asciiTheme="majorBidi" w:eastAsia="Times New Roman" w:hAnsiTheme="majorBidi" w:cstheme="majorBidi"/>
                <w:color w:val="000000"/>
                <w:sz w:val="20"/>
                <w:szCs w:val="20"/>
                <w:lang w:eastAsia="zh-CN" w:bidi="ar"/>
              </w:rPr>
              <w:t>±24.1</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5E0FD3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252.5±16.45</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35F6DF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249.5±19.4</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F0B6D8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0.687</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475E67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238.1±14.2</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A16C74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6E7F88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196.83±7.94</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C358DE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0E22D486"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E74E855"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601DDB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20A4AC3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86EE2C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207.42±17.60</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0FE429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208.3±19.3</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54C3B1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0.904</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884DF9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202.92±6.33</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C8191B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0.420</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1BFAE9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162.7±14.7</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19A790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32779723"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693FD944"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17EF59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0E9FC326"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20E4BD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-45.1±15.4</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9814CE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-41.2±17.5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07112A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0.567</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CE5D32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-35.2±13.5</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7E37A3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0.108</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CD5003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-34.17±8.89</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2758B8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0.076</w:t>
            </w:r>
          </w:p>
        </w:tc>
      </w:tr>
      <w:tr w:rsidR="001F137D" w:rsidRPr="000A47C9" w14:paraId="301DE6D7"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0EDD74F"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F69B10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04B8AC9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BC1D0E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5791D8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26E2FBC"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82A36E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688520B"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6C056F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BD471C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0498018A"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62D9023"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FBG (mg/dL)</w:t>
            </w:r>
          </w:p>
          <w:p w14:paraId="1CFF53E0"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A4184F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E96508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153.9</w:t>
            </w:r>
            <w:r w:rsidRPr="000A47C9">
              <w:rPr>
                <w:rFonts w:asciiTheme="majorBidi" w:eastAsia="Times New Roman" w:hAnsiTheme="majorBidi" w:cstheme="majorBidi"/>
                <w:color w:val="000000"/>
                <w:sz w:val="20"/>
                <w:szCs w:val="20"/>
                <w:lang w:eastAsia="zh-CN" w:bidi="ar"/>
              </w:rPr>
              <w:t>±9.8</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79CBE6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156.67±9.80</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3419AC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155.4±10.7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6DBE64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0.769</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D1E737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153±10.1</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441244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219958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147.17±4.12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A8A3EC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0.011*</w:t>
            </w:r>
          </w:p>
        </w:tc>
      </w:tr>
      <w:tr w:rsidR="001F137D" w:rsidRPr="000A47C9" w14:paraId="6089205A"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567FAE0C"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B44F4E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1F74F786"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54897D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122.5±7.88</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CF5C38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123.67±9.80</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B5A391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0.751</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F4D835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117.92±6.37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B4AC3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D3EE34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110.67±8.29</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0A261A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0.018*</w:t>
            </w:r>
          </w:p>
        </w:tc>
      </w:tr>
      <w:tr w:rsidR="001F137D" w:rsidRPr="000A47C9" w14:paraId="27EC2F33"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07AB10FD"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8B769C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3F6246D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844ABD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-34.17±6.21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D81ACC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-31.75±7.16</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2CF0FD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0.387</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C9E622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-35.08±8.02</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3281F7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0.063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54D473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-36.5±10.8</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0B2016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0.642</w:t>
            </w:r>
          </w:p>
        </w:tc>
      </w:tr>
      <w:tr w:rsidR="001F137D" w:rsidRPr="000A47C9" w14:paraId="61CB7788"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ADB7126"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F908C6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276838B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453CB3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DA90DC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9822F4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25BD80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87AA72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46C83A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2026AE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7ECFC08F"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5B579FE"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LDL (mg/dL)</w:t>
            </w:r>
          </w:p>
          <w:p w14:paraId="2E15DA18" w14:textId="77777777" w:rsidR="001F137D" w:rsidRPr="000A47C9" w:rsidRDefault="001F137D">
            <w:pPr>
              <w:spacing w:beforeAutospacing="1" w:after="0" w:line="254"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75C95E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5EE6CF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98.7</w:t>
            </w:r>
            <w:r w:rsidRPr="000A47C9">
              <w:rPr>
                <w:rFonts w:asciiTheme="majorBidi" w:eastAsia="Times New Roman" w:hAnsiTheme="majorBidi" w:cstheme="majorBidi"/>
                <w:color w:val="000000"/>
                <w:sz w:val="20"/>
                <w:szCs w:val="20"/>
                <w:lang w:eastAsia="zh-CN" w:bidi="ar"/>
              </w:rPr>
              <w:t>±2.9</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6D7419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99.58±3.37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AFBC2A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98.92</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3.1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7674C1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0.616</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0E017C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98.42</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2.4</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FFE0BC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0.342</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017D31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97</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D0A4A4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0.0</w:t>
            </w:r>
            <w:r w:rsidRPr="000A47C9">
              <w:rPr>
                <w:rFonts w:asciiTheme="majorBidi" w:eastAsia="Times New Roman" w:hAnsiTheme="majorBidi" w:cstheme="majorBidi"/>
                <w:color w:val="000000"/>
                <w:sz w:val="20"/>
                <w:szCs w:val="20"/>
                <w:rtl/>
                <w:lang w:eastAsia="zh-CN" w:bidi="ar-EG"/>
              </w:rPr>
              <w:t>6</w:t>
            </w:r>
          </w:p>
        </w:tc>
      </w:tr>
      <w:tr w:rsidR="001F137D" w:rsidRPr="000A47C9" w14:paraId="3410E23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031B1BB9"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2033FB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11B0B345"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2DA096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98.92±3.06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1A6814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98.17</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3.2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BB9DBE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0.566</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437053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97.85</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3.18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DCFDAF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0.307</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A0FC9E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rtl/>
                <w:lang w:eastAsia="zh-CN" w:bidi="ar-EG"/>
              </w:rPr>
              <w:t>96.7</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3.1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AC0DDF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EG"/>
              </w:rPr>
              <w:t>182</w:t>
            </w:r>
          </w:p>
        </w:tc>
      </w:tr>
      <w:tr w:rsidR="001F137D" w:rsidRPr="000A47C9" w14:paraId="7943E8C8"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06C23CE2"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4A65DB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5D66882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1831DD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-0.67±2.46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E1D4FE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-0.75±</w:t>
            </w:r>
            <w:r w:rsidRPr="000A47C9">
              <w:rPr>
                <w:rFonts w:asciiTheme="majorBidi" w:eastAsia="Times New Roman" w:hAnsiTheme="majorBidi" w:cstheme="majorBidi"/>
                <w:color w:val="000000"/>
                <w:sz w:val="20"/>
                <w:szCs w:val="20"/>
                <w:rtl/>
                <w:lang w:eastAsia="zh-CN" w:bidi="ar-EG"/>
              </w:rPr>
              <w:t>2.5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58EEF4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0.9</w:t>
            </w:r>
            <w:r w:rsidRPr="000A47C9">
              <w:rPr>
                <w:rFonts w:asciiTheme="majorBidi" w:eastAsia="Times New Roman" w:hAnsiTheme="majorBidi" w:cstheme="majorBidi"/>
                <w:color w:val="000000"/>
                <w:sz w:val="20"/>
                <w:szCs w:val="20"/>
                <w:rtl/>
                <w:lang w:eastAsia="zh-CN" w:bidi="ar-EG"/>
              </w:rPr>
              <w:t>35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77DCCD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EG"/>
              </w:rPr>
              <w:t>83</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2.8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027EC0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0.8</w:t>
            </w:r>
            <w:r w:rsidRPr="000A47C9">
              <w:rPr>
                <w:rFonts w:asciiTheme="majorBidi" w:eastAsia="Times New Roman" w:hAnsiTheme="majorBidi" w:cstheme="majorBidi"/>
                <w:color w:val="000000"/>
                <w:sz w:val="20"/>
                <w:szCs w:val="20"/>
                <w:rtl/>
                <w:lang w:eastAsia="zh-CN" w:bidi="ar-EG"/>
              </w:rPr>
              <w:t>79</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695E07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0.33</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EG"/>
              </w:rPr>
              <w:t>2.3</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ED129F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EG"/>
              </w:rPr>
              <w:t>785</w:t>
            </w:r>
          </w:p>
        </w:tc>
      </w:tr>
      <w:tr w:rsidR="001F137D" w:rsidRPr="000A47C9" w14:paraId="438DE86A"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D462AC1"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7E30FB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6CDFDFDC"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9BF41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0.368</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0EF988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EG"/>
              </w:rPr>
              <w:t>319</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2BB5726"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80B1A0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EG"/>
              </w:rPr>
              <w:t>328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CF36F5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20337C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EG"/>
              </w:rPr>
            </w:pP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EG"/>
              </w:rPr>
              <w:t>741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08042C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508B65B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619FF7A"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TGs (mg/dL)</w:t>
            </w:r>
          </w:p>
          <w:p w14:paraId="1E6AC46A"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0FDC8D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30F7C2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148.7</w:t>
            </w:r>
            <w:r w:rsidRPr="000A47C9">
              <w:rPr>
                <w:rFonts w:asciiTheme="majorBidi" w:eastAsia="Times New Roman" w:hAnsiTheme="majorBidi" w:cstheme="majorBidi"/>
                <w:color w:val="000000"/>
                <w:sz w:val="20"/>
                <w:szCs w:val="20"/>
                <w:lang w:eastAsia="zh-CN" w:bidi="ar"/>
              </w:rPr>
              <w:t>±4.7</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41AFB6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149.5±5.27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A2A65F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148.75±4.4</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797370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0.708</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F2795E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148.4±4.5</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CADE6B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0.593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6794F6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147.5±5.2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6E8EAF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0.464</w:t>
            </w:r>
          </w:p>
        </w:tc>
      </w:tr>
      <w:tr w:rsidR="001F137D" w:rsidRPr="000A47C9" w14:paraId="3F86A6C6"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0EC90E39"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23348C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147C746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58A796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146.33±6.77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C5FF9B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146.08±6.04</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8FB11F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0.925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2EDAEB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145.5±6.30</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355598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0.758</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C57A9B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145.3±3.8</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A15C07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0.694</w:t>
            </w:r>
          </w:p>
        </w:tc>
      </w:tr>
      <w:tr w:rsidR="001F137D" w:rsidRPr="000A47C9" w14:paraId="45DB049A"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BB8BD38"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93FC52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4E7BC276"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CDFF96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-3.17±5.17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7703B7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-1.08±3.82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7A603B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0.821</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6E897B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-0.33±4.56</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11D97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0.907</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BD19A9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-0.17±1.72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323F78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0.719</w:t>
            </w:r>
          </w:p>
        </w:tc>
      </w:tr>
      <w:tr w:rsidR="001F137D" w:rsidRPr="000A47C9" w14:paraId="62413FC7"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7E4C61C8"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3502DB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45F5B8D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EC0EC4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A34D69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0.121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818B89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76D737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CF42999"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DECAC5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0.378</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B9C9D0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0D679A00"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C38A981"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HDL (mg/dL)</w:t>
            </w:r>
          </w:p>
          <w:p w14:paraId="24CBAF81"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518A23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D149E6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43.7</w:t>
            </w:r>
            <w:r w:rsidRPr="000A47C9">
              <w:rPr>
                <w:rFonts w:asciiTheme="majorBidi" w:eastAsia="Times New Roman" w:hAnsiTheme="majorBidi" w:cstheme="majorBidi"/>
                <w:color w:val="000000"/>
                <w:sz w:val="20"/>
                <w:szCs w:val="20"/>
                <w:lang w:eastAsia="zh-CN" w:bidi="ar"/>
              </w:rPr>
              <w:t>±5.3</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B0CCD1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45.25±6.68</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5260EF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44±4.8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01887A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shd w:val="clear" w:color="auto" w:fill="FFFFFF"/>
                <w:lang w:eastAsia="zh-CN" w:bidi="ar"/>
              </w:rPr>
              <w:t>0.605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819B3F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43.5±4.4</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D18F1F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0.458</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106F71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40.5±4.04</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429C0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w:t>
            </w:r>
          </w:p>
        </w:tc>
      </w:tr>
      <w:tr w:rsidR="001F137D" w:rsidRPr="000A47C9" w14:paraId="43597D0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5A8B97FD"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852A24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55281758"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E14627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45.50±7.08</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F130EE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44.4±5.2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92EB3D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0.673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FB7154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43.8±5.1</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DB91A0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0.517</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127ECA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41.2±4.5</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3ADF33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0.138</w:t>
            </w:r>
          </w:p>
        </w:tc>
      </w:tr>
      <w:tr w:rsidR="001F137D" w:rsidRPr="000A47C9" w14:paraId="189565A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5B1F01EF"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F9A201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66CDEC44"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EDEBB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0.25±4.47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678540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0.42±4.8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13C38C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0.931</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E5B18E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0.33±4.9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7D69A3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0.966</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EE6794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0.67±4.1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AC7A86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0.847</w:t>
            </w:r>
          </w:p>
        </w:tc>
      </w:tr>
      <w:tr w:rsidR="001F137D" w:rsidRPr="000A47C9" w14:paraId="20F11675"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66A2591"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12FFA5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48A41DE5"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1BB3C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0.850</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0CDC8F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0.770</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1A3917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B110F2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0.817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87EFB1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A74C33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0.706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C7288A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16BE88D4" w14:textId="77777777" w:rsidTr="001F137D">
        <w:trPr>
          <w:trHeight w:val="316"/>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F74B49"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T.CH (mg/dL)</w:t>
            </w:r>
          </w:p>
          <w:p w14:paraId="391025FB"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B8DEEB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F0AD45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200.2</w:t>
            </w:r>
            <w:r w:rsidRPr="000A47C9">
              <w:rPr>
                <w:rFonts w:asciiTheme="majorBidi" w:eastAsia="Times New Roman" w:hAnsiTheme="majorBidi" w:cstheme="majorBidi"/>
                <w:color w:val="000000"/>
                <w:sz w:val="20"/>
                <w:szCs w:val="20"/>
                <w:lang w:eastAsia="zh-CN" w:bidi="ar"/>
              </w:rPr>
              <w:t>±6.04</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D80F7D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201±6.92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7B155C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200.5±6.8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934058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0.860</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BC44D1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199.75±6.1</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4CEC87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0.644</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BED7E4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198.7±2.1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1117B9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0.30</w:t>
            </w:r>
          </w:p>
        </w:tc>
      </w:tr>
      <w:tr w:rsidR="001F137D" w:rsidRPr="000A47C9" w14:paraId="70342A6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693D900"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0F8ABE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2EE6B4E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B6380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199.92±4.6</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08F3DC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198.8±5.7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242522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0.614</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557D32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198.3±5.5</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54D5A2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0.451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388B7A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195.5±4.2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EF9621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hAnsiTheme="majorBidi" w:cstheme="majorBidi"/>
                <w:color w:val="000000"/>
                <w:sz w:val="20"/>
                <w:szCs w:val="20"/>
              </w:rPr>
              <w:t>0.07</w:t>
            </w:r>
          </w:p>
        </w:tc>
      </w:tr>
      <w:tr w:rsidR="001F137D" w:rsidRPr="000A47C9" w14:paraId="49292B4A"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C4C6201"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958821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1382F835"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278D2E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-1.08±3.32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03FFD5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-1.67±4.1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1E63A5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0.703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858BF4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-1.42±3.9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FAEA59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0.822</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A13756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-3.17±4.9</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78D0C9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0.380</w:t>
            </w:r>
          </w:p>
        </w:tc>
      </w:tr>
      <w:tr w:rsidR="001F137D" w:rsidRPr="000A47C9" w14:paraId="5B117F03"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4B6E8A54"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ABD873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03F8320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A3039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0.282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FCE812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0.182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03E0E0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7AC565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0.229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9792BD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894721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0.175</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1EA782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709EE520"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9426B0F"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WBCs(mg/dL)</w:t>
            </w:r>
          </w:p>
          <w:p w14:paraId="1411F78B"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05241DA" w14:textId="7FBAF444" w:rsidR="001F137D" w:rsidRPr="000A47C9" w:rsidRDefault="00F45E5F">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PLL, </w:t>
            </w:r>
            <w:proofErr w:type="spellStart"/>
            <w:r w:rsidRPr="000A47C9">
              <w:rPr>
                <w:rFonts w:asciiTheme="majorBidi" w:eastAsia="Times New Roman" w:hAnsiTheme="majorBidi" w:cstheme="majorBidi"/>
                <w:color w:val="000000"/>
                <w:sz w:val="20"/>
                <w:szCs w:val="20"/>
                <w:lang w:eastAsia="zh-CN" w:bidi="ar"/>
              </w:rPr>
              <w:t>KIJDBefore</w:t>
            </w:r>
            <w:proofErr w:type="spellEnd"/>
            <w:r w:rsidRPr="000A47C9">
              <w:rPr>
                <w:rFonts w:asciiTheme="majorBidi" w:eastAsia="Times New Roman" w:hAnsiTheme="majorBidi" w:cstheme="majorBidi"/>
                <w:color w:val="000000"/>
                <w:sz w:val="20"/>
                <w:szCs w:val="20"/>
                <w:lang w:eastAsia="zh-CN" w:bidi="ar"/>
              </w:rPr>
              <w:t xml:space="preserv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EB4FE1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5.15</w:t>
            </w:r>
            <w:r w:rsidRPr="000A47C9">
              <w:rPr>
                <w:rFonts w:asciiTheme="majorBidi" w:eastAsia="Times New Roman" w:hAnsiTheme="majorBidi" w:cstheme="majorBidi"/>
                <w:color w:val="000000"/>
                <w:sz w:val="20"/>
                <w:szCs w:val="20"/>
                <w:lang w:eastAsia="zh-CN" w:bidi="ar"/>
              </w:rPr>
              <w:t>±0.37</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083C30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5.11±0.44</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9DD5F6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5.21±0.3</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CA28C7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0.526</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2F2E5E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5.14±0.34</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B6BA03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0.838</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AEF60F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5.15±0.46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C68840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0.859</w:t>
            </w:r>
          </w:p>
        </w:tc>
      </w:tr>
      <w:tr w:rsidR="001F137D" w:rsidRPr="000A47C9" w14:paraId="34E2F3F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AC8E6E0"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84DE8B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4FE6211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A90D41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5.03±0.37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126251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5.13±0.27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F68D06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310918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5.08±0.37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DAAECA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0.786</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144FCD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5.08±0.52</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EA46C7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0.840</w:t>
            </w:r>
          </w:p>
        </w:tc>
      </w:tr>
      <w:tr w:rsidR="001F137D" w:rsidRPr="000A47C9" w14:paraId="1223B4E7"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01B53A33"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0865B3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5D67338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301F3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-0.075±0.32</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029D5F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-0.083±0.18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002814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0.938</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B25859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-0.07±0.34</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9839A3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0.952</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8BF58E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-0.067±0.3</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FC2E04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0.958</w:t>
            </w:r>
          </w:p>
        </w:tc>
      </w:tr>
      <w:tr w:rsidR="001F137D" w:rsidRPr="000A47C9" w14:paraId="5C24D289"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7EDFCDF7"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AED8AF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35F8367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E4E30E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0.437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8B6ADD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0.127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337D31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FAB00B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0.517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E4725A6"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A7C41D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0.611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BF6F514"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1CF0287E"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BADBC8C"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PLT (mg/dL)</w:t>
            </w:r>
          </w:p>
          <w:p w14:paraId="2326F41E"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86FF1A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lastRenderedPageBreak/>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996437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143.3</w:t>
            </w:r>
            <w:r w:rsidRPr="000A47C9">
              <w:rPr>
                <w:rFonts w:asciiTheme="majorBidi" w:eastAsia="Times New Roman" w:hAnsiTheme="majorBidi" w:cstheme="majorBidi"/>
                <w:color w:val="000000"/>
                <w:sz w:val="20"/>
                <w:szCs w:val="20"/>
                <w:lang w:eastAsia="zh-CN" w:bidi="ar"/>
              </w:rPr>
              <w:t>±12.1</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4A74E7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152.67±3.37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179754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150.08±3.32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B952D6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0.072</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4FB0DD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138.08±4.29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E4E2FD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88E435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121.2±12.1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BB351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0.002*</w:t>
            </w:r>
          </w:p>
        </w:tc>
      </w:tr>
      <w:tr w:rsidR="001F137D" w:rsidRPr="000A47C9" w14:paraId="7BB65135"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444E36A6"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793661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3CBFFD0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C5C029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152.58±2.75</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0DC220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149.67±4.05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812A28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0.053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DF257D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137.5±3.99</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521509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A1D773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120.2±11.4</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77341F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0.001*</w:t>
            </w:r>
          </w:p>
        </w:tc>
      </w:tr>
      <w:tr w:rsidR="001F137D" w:rsidRPr="000A47C9" w14:paraId="73C48245"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C564C1A"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5B2400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124E8045"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89B8DF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-0.08±2.47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2A3023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-0.42±5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298F9F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0.839</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1BAF1A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-0.58±2.61</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BD50A2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0.635</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6F3516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-1±1.90</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F8606E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0.401</w:t>
            </w:r>
          </w:p>
        </w:tc>
      </w:tr>
      <w:tr w:rsidR="001F137D" w:rsidRPr="000A47C9" w14:paraId="544026E6"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54C6788B"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D0B407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13B5ED0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55200E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5FA5B7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0.778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093B62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DBED7F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0.455</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D711A7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711365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0.253</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A5EDC8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5B55EB77"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C21344D"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Hg (mg/dL)</w:t>
            </w:r>
          </w:p>
          <w:p w14:paraId="60E03348"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41C2BA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7C4292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12.</w:t>
            </w:r>
            <w:r w:rsidRPr="000A47C9">
              <w:rPr>
                <w:rFonts w:asciiTheme="majorBidi" w:eastAsia="Calibri" w:hAnsiTheme="majorBidi" w:cstheme="majorBidi"/>
                <w:color w:val="000000"/>
                <w:w w:val="99"/>
                <w:sz w:val="20"/>
                <w:szCs w:val="20"/>
                <w:rtl/>
                <w:lang w:eastAsia="zh-CN" w:bidi="ar"/>
              </w:rPr>
              <w:t>5</w:t>
            </w:r>
            <w:r w:rsidRPr="000A47C9">
              <w:rPr>
                <w:rFonts w:asciiTheme="majorBidi" w:eastAsia="Times New Roman" w:hAnsiTheme="majorBidi" w:cstheme="majorBidi"/>
                <w:color w:val="000000"/>
                <w:sz w:val="20"/>
                <w:szCs w:val="20"/>
                <w:lang w:eastAsia="zh-CN" w:bidi="ar"/>
              </w:rPr>
              <w:t>±0.97</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6B4B1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13.15±0.59</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E2D1C68"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13.01±0.33</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A7943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0.475</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EED613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12.17±0.86</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3B82C8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0.004*</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B9179A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11±0.71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6F40AF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1CE7ADB2"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0A371B7C"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F26230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751BED6F"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B70A63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13.03±0.63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BA6A08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12.96±0.39</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268DBC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0.761</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BC4CD8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12.26±0.57</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80E1C53"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0.005*</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06169E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11.08±0.38</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4293BC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&lt;0.001*</w:t>
            </w:r>
          </w:p>
        </w:tc>
      </w:tr>
      <w:tr w:rsidR="001F137D" w:rsidRPr="000A47C9" w14:paraId="39849E8C"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7EFF3C0F"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0B006B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1BFE1FF4"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F1C911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-0.13±0.57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5F6AA60"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-0.05±0.35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2F2CCF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0.701</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7ADDA07" w14:textId="77777777" w:rsidR="001F137D" w:rsidRPr="000A47C9" w:rsidRDefault="00000000">
            <w:pPr>
              <w:spacing w:beforeAutospacing="1" w:after="0" w:line="254"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     0.09±0.72</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391FE2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0.423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2D0268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0.083±0.67</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663461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0.530</w:t>
            </w:r>
          </w:p>
        </w:tc>
      </w:tr>
      <w:tr w:rsidR="001F137D" w:rsidRPr="000A47C9" w14:paraId="2447BA65"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2FC3318F"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E510679"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357253C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E04006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0.463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A917CA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0.628</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A69482D"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402B0E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0.668</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6495D7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794810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0.771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72652EA"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01067089"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EC670EE"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r w:rsidRPr="000A47C9">
              <w:rPr>
                <w:rFonts w:asciiTheme="majorBidi" w:eastAsia="Times New Roman" w:hAnsiTheme="majorBidi" w:cstheme="majorBidi"/>
                <w:color w:val="000000"/>
                <w:sz w:val="20"/>
                <w:szCs w:val="20"/>
                <w:lang w:eastAsia="zh-CN" w:bidi="ar"/>
              </w:rPr>
              <w:t>BUN (mg/dL)</w:t>
            </w:r>
          </w:p>
          <w:p w14:paraId="4DE75C29"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FC77AEB"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2C36408" w14:textId="4A19B92C" w:rsidR="001F137D" w:rsidRPr="000A47C9" w:rsidRDefault="001248EC">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20.11</w:t>
            </w:r>
            <w:r w:rsidRPr="000A47C9">
              <w:rPr>
                <w:rFonts w:asciiTheme="majorBidi" w:eastAsia="Times New Roman" w:hAnsiTheme="majorBidi" w:cstheme="majorBidi"/>
                <w:color w:val="000000"/>
                <w:sz w:val="20"/>
                <w:szCs w:val="20"/>
                <w:lang w:eastAsia="zh-CN" w:bidi="ar"/>
              </w:rPr>
              <w:t>±2.1</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CE17EDD" w14:textId="4B28C8A9"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w:t>
            </w:r>
            <w:r w:rsidR="00552C37" w:rsidRPr="000A47C9">
              <w:rPr>
                <w:rFonts w:asciiTheme="majorBidi" w:eastAsia="Times New Roman" w:hAnsiTheme="majorBidi" w:cstheme="majorBidi"/>
                <w:color w:val="000000"/>
                <w:sz w:val="20"/>
                <w:szCs w:val="20"/>
                <w:lang w:eastAsia="zh-CN" w:bidi="ar"/>
              </w:rPr>
              <w:t>75</w:t>
            </w:r>
            <w:r w:rsidRPr="000A47C9">
              <w:rPr>
                <w:rFonts w:asciiTheme="majorBidi" w:eastAsia="Times New Roman" w:hAnsiTheme="majorBidi" w:cstheme="majorBidi"/>
                <w:color w:val="000000"/>
                <w:sz w:val="20"/>
                <w:szCs w:val="20"/>
                <w:lang w:eastAsia="zh-CN" w:bidi="ar"/>
              </w:rPr>
              <w:t>±2.</w:t>
            </w:r>
            <w:r w:rsidR="00552C37" w:rsidRPr="000A47C9">
              <w:rPr>
                <w:rFonts w:asciiTheme="majorBidi" w:eastAsia="Times New Roman" w:hAnsiTheme="majorBidi" w:cstheme="majorBidi"/>
                <w:color w:val="000000"/>
                <w:sz w:val="20"/>
                <w:szCs w:val="20"/>
                <w:lang w:eastAsia="zh-CN" w:bidi="ar"/>
              </w:rPr>
              <w:t>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1CCDD11" w14:textId="18CEDA0D"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20.33±2.1</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B49CDE2" w14:textId="4C6A8540"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648</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96C48EB" w14:textId="31D42C46"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19.58±1.44</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A3635D8" w14:textId="2EF2BBC2"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154</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CBC441B" w14:textId="61F934C5"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19.5±2.7</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D8DB931" w14:textId="6DA2AB07"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0.365</w:t>
            </w:r>
          </w:p>
        </w:tc>
      </w:tr>
      <w:tr w:rsidR="001F137D" w:rsidRPr="000A47C9" w14:paraId="1FE31F50"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6F17E22D"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24CD13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5802C32E"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D06AF40" w14:textId="10357CAF"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w:t>
            </w:r>
            <w:r w:rsidR="00552C37" w:rsidRPr="000A47C9">
              <w:rPr>
                <w:rFonts w:asciiTheme="majorBidi" w:eastAsia="Times New Roman" w:hAnsiTheme="majorBidi" w:cstheme="majorBidi"/>
                <w:color w:val="000000"/>
                <w:sz w:val="20"/>
                <w:szCs w:val="20"/>
                <w:lang w:eastAsia="zh-CN" w:bidi="ar"/>
              </w:rPr>
              <w:t>85</w:t>
            </w:r>
            <w:r w:rsidRPr="000A47C9">
              <w:rPr>
                <w:rFonts w:asciiTheme="majorBidi" w:eastAsia="Times New Roman" w:hAnsiTheme="majorBidi" w:cstheme="majorBidi"/>
                <w:color w:val="000000"/>
                <w:sz w:val="20"/>
                <w:szCs w:val="20"/>
                <w:lang w:eastAsia="zh-CN" w:bidi="ar"/>
              </w:rPr>
              <w:t>±</w:t>
            </w:r>
            <w:r w:rsidR="00552C37" w:rsidRPr="000A47C9">
              <w:rPr>
                <w:rFonts w:asciiTheme="majorBidi" w:eastAsia="Times New Roman" w:hAnsiTheme="majorBidi" w:cstheme="majorBidi"/>
                <w:color w:val="000000"/>
                <w:sz w:val="20"/>
                <w:szCs w:val="20"/>
                <w:lang w:eastAsia="zh-CN" w:bidi="ar"/>
              </w:rPr>
              <w:t>3.15</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47E1E8B" w14:textId="4695E2E3"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20.08±2.6</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5666A5F" w14:textId="66A702F3"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678</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50BC155" w14:textId="513A27E8"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19.75±2.4</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F04DFC6" w14:textId="46444F7C"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473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9099F8C" w14:textId="7043B22D"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20.3±3.5</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13A97EC" w14:textId="4D00F348"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0.886</w:t>
            </w:r>
          </w:p>
        </w:tc>
      </w:tr>
      <w:tr w:rsidR="001F137D" w:rsidRPr="000A47C9" w14:paraId="01FC1562"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67350D16"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943FAB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3FF5B2F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FDEA297" w14:textId="71A9206E"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17</w:t>
            </w:r>
            <w:r w:rsidRPr="000A47C9">
              <w:rPr>
                <w:rFonts w:asciiTheme="majorBidi" w:eastAsia="Times New Roman" w:hAnsiTheme="majorBidi" w:cstheme="majorBidi"/>
                <w:color w:val="000000"/>
                <w:sz w:val="20"/>
                <w:szCs w:val="20"/>
                <w:lang w:eastAsia="zh-CN" w:bidi="ar"/>
              </w:rPr>
              <w:t>±3.6</w:t>
            </w:r>
            <w:r w:rsidR="00552C37" w:rsidRPr="000A47C9">
              <w:rPr>
                <w:rFonts w:asciiTheme="majorBidi" w:eastAsia="Times New Roman" w:hAnsiTheme="majorBidi" w:cstheme="majorBidi"/>
                <w:color w:val="000000"/>
                <w:sz w:val="20"/>
                <w:szCs w:val="20"/>
                <w:lang w:eastAsia="zh-CN" w:bidi="ar"/>
              </w:rPr>
              <w:t>9</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B1048EF" w14:textId="30BB653D"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-0.25±3.65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ACAB6A4" w14:textId="496C310D"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956</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DCD85CC" w14:textId="79207863"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0.17±2.3</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092C33F" w14:textId="5810A51D"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793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958FD15" w14:textId="3912617B" w:rsidR="001F137D" w:rsidRPr="000A47C9" w:rsidRDefault="00552C37">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0.83±1.36</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5F20D7C" w14:textId="19323A30"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615</w:t>
            </w:r>
          </w:p>
        </w:tc>
      </w:tr>
      <w:tr w:rsidR="001F137D" w:rsidRPr="000A47C9" w14:paraId="08DA9EBB"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ECD0115"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9AF4A1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34BB0FF4"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75FE02E" w14:textId="172A43BC"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w:t>
            </w:r>
            <w:r w:rsidR="00552C37" w:rsidRPr="000A47C9">
              <w:rPr>
                <w:rFonts w:asciiTheme="majorBidi" w:eastAsia="Times New Roman" w:hAnsiTheme="majorBidi" w:cstheme="majorBidi"/>
                <w:color w:val="000000"/>
                <w:sz w:val="20"/>
                <w:szCs w:val="20"/>
                <w:lang w:eastAsia="zh-CN" w:bidi="ar"/>
              </w:rPr>
              <w:t>78</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42804B4" w14:textId="658332F4"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0.8</w:t>
            </w:r>
            <w:r w:rsidR="00552C37" w:rsidRPr="000A47C9">
              <w:rPr>
                <w:rFonts w:asciiTheme="majorBidi" w:eastAsia="Times New Roman" w:hAnsiTheme="majorBidi" w:cstheme="majorBidi"/>
                <w:color w:val="000000"/>
                <w:sz w:val="20"/>
                <w:szCs w:val="20"/>
                <w:lang w:eastAsia="zh-CN" w:bidi="ar"/>
              </w:rPr>
              <w:t>17</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E492584"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2730EE4E" w14:textId="10CC12AF"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806</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B32E667"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ABDBC83" w14:textId="0AE878E5"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552C37" w:rsidRPr="000A47C9">
              <w:rPr>
                <w:rFonts w:asciiTheme="majorBidi" w:eastAsia="Times New Roman" w:hAnsiTheme="majorBidi" w:cstheme="majorBidi"/>
                <w:color w:val="000000"/>
                <w:sz w:val="20"/>
                <w:szCs w:val="20"/>
                <w:lang w:eastAsia="zh-CN" w:bidi="ar"/>
              </w:rPr>
              <w:t>625</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BF59ED2"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1F137D" w:rsidRPr="000A47C9" w14:paraId="1180E6CB"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6082780" w14:textId="77777777" w:rsidR="001F137D" w:rsidRPr="000A47C9" w:rsidRDefault="00000000">
            <w:pPr>
              <w:spacing w:beforeAutospacing="1" w:after="0" w:line="254" w:lineRule="auto"/>
              <w:rPr>
                <w:rFonts w:asciiTheme="majorBidi" w:hAnsiTheme="majorBidi" w:cstheme="majorBidi"/>
                <w:b w:val="0"/>
                <w:bCs w:val="0"/>
                <w:color w:val="000000"/>
                <w:sz w:val="20"/>
                <w:szCs w:val="20"/>
              </w:rPr>
            </w:pPr>
            <w:proofErr w:type="spellStart"/>
            <w:r w:rsidRPr="000A47C9">
              <w:rPr>
                <w:rFonts w:asciiTheme="majorBidi" w:eastAsia="Times New Roman" w:hAnsiTheme="majorBidi" w:cstheme="majorBidi"/>
                <w:color w:val="000000"/>
                <w:sz w:val="20"/>
                <w:szCs w:val="20"/>
                <w:lang w:eastAsia="zh-CN" w:bidi="ar"/>
              </w:rPr>
              <w:t>Scr</w:t>
            </w:r>
            <w:proofErr w:type="spellEnd"/>
            <w:r w:rsidRPr="000A47C9">
              <w:rPr>
                <w:rFonts w:asciiTheme="majorBidi" w:eastAsia="Times New Roman" w:hAnsiTheme="majorBidi" w:cstheme="majorBidi"/>
                <w:color w:val="000000"/>
                <w:sz w:val="20"/>
                <w:szCs w:val="20"/>
                <w:lang w:eastAsia="zh-CN" w:bidi="ar"/>
              </w:rPr>
              <w:t xml:space="preserve"> (mg/dL)</w:t>
            </w:r>
          </w:p>
          <w:p w14:paraId="41E042D9" w14:textId="77777777" w:rsidR="001F137D" w:rsidRPr="000A47C9" w:rsidRDefault="001F137D">
            <w:pPr>
              <w:spacing w:after="0" w:line="240" w:lineRule="auto"/>
              <w:rPr>
                <w:rFonts w:asciiTheme="majorBidi" w:hAnsiTheme="majorBidi" w:cstheme="majorBidi"/>
                <w:b w:val="0"/>
                <w:bCs w:val="0"/>
                <w:color w:val="00000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3716782"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 xml:space="preserve">Before Treatment </w:t>
            </w:r>
          </w:p>
        </w:tc>
        <w:tc>
          <w:tcPr>
            <w:tcW w:w="496" w:type="pct"/>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09CB68D"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r w:rsidRPr="000A47C9">
              <w:rPr>
                <w:rFonts w:asciiTheme="majorBidi" w:eastAsia="Calibri" w:hAnsiTheme="majorBidi" w:cstheme="majorBidi"/>
                <w:color w:val="000000"/>
                <w:w w:val="99"/>
                <w:sz w:val="20"/>
                <w:szCs w:val="20"/>
                <w:lang w:eastAsia="zh-CN" w:bidi="ar"/>
              </w:rPr>
              <w:t>1.1</w:t>
            </w:r>
            <w:r w:rsidRPr="000A47C9">
              <w:rPr>
                <w:rFonts w:asciiTheme="majorBidi" w:eastAsia="Times New Roman" w:hAnsiTheme="majorBidi" w:cstheme="majorBidi"/>
                <w:color w:val="000000"/>
                <w:sz w:val="20"/>
                <w:szCs w:val="20"/>
                <w:lang w:eastAsia="zh-CN" w:bidi="ar"/>
              </w:rPr>
              <w:t>±0.2</w:t>
            </w: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7140E45"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1.16±0.19</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7745F1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1.08±0.22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6717A2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0.391</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A691BB7" w14:textId="17B69000"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w:t>
            </w:r>
            <w:r w:rsidR="0075340C" w:rsidRPr="000A47C9">
              <w:rPr>
                <w:rFonts w:asciiTheme="majorBidi" w:eastAsia="Times New Roman" w:hAnsiTheme="majorBidi" w:cstheme="majorBidi"/>
                <w:color w:val="000000"/>
                <w:sz w:val="20"/>
                <w:szCs w:val="20"/>
                <w:lang w:eastAsia="zh-CN" w:bidi="ar"/>
              </w:rPr>
              <w:t>.02</w:t>
            </w:r>
            <w:r w:rsidRPr="000A47C9">
              <w:rPr>
                <w:rFonts w:asciiTheme="majorBidi" w:eastAsia="Times New Roman" w:hAnsiTheme="majorBidi" w:cstheme="majorBidi"/>
                <w:color w:val="000000"/>
                <w:sz w:val="20"/>
                <w:szCs w:val="20"/>
                <w:lang w:eastAsia="zh-CN" w:bidi="ar"/>
              </w:rPr>
              <w:t>±0.1</w:t>
            </w:r>
            <w:r w:rsidR="0075340C" w:rsidRPr="000A47C9">
              <w:rPr>
                <w:rFonts w:asciiTheme="majorBidi" w:eastAsia="Times New Roman" w:hAnsiTheme="majorBidi" w:cstheme="majorBidi"/>
                <w:color w:val="000000"/>
                <w:sz w:val="20"/>
                <w:szCs w:val="20"/>
                <w:lang w:eastAsia="zh-CN" w:bidi="ar"/>
              </w:rPr>
              <w:t>4</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D590FA0" w14:textId="3AF07935"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75340C" w:rsidRPr="000A47C9">
              <w:rPr>
                <w:rFonts w:asciiTheme="majorBidi" w:eastAsia="Times New Roman" w:hAnsiTheme="majorBidi" w:cstheme="majorBidi"/>
                <w:color w:val="000000"/>
                <w:sz w:val="20"/>
                <w:szCs w:val="20"/>
                <w:rtl/>
                <w:lang w:eastAsia="zh-CN" w:bidi="ar"/>
              </w:rPr>
              <w:t>06</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CB9464B" w14:textId="792A9B12" w:rsidR="001F137D" w:rsidRPr="000A47C9" w:rsidRDefault="0075340C">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1.04±0.18</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ACA6492" w14:textId="58F3D87A" w:rsidR="001F137D" w:rsidRPr="000A47C9" w:rsidRDefault="0075340C">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0.226</w:t>
            </w:r>
          </w:p>
        </w:tc>
      </w:tr>
      <w:tr w:rsidR="001F137D" w:rsidRPr="000A47C9" w14:paraId="75B5EC21"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1922C49A"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5DD0D07"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After Treatment</w:t>
            </w:r>
          </w:p>
        </w:tc>
        <w:tc>
          <w:tcPr>
            <w:tcW w:w="496" w:type="pct"/>
            <w:vMerge/>
          </w:tcPr>
          <w:p w14:paraId="6C49B183"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22BE4F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1.114±0.21</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48FC245C"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1.113±0.24</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C0BB99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0.993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38DB730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
              </w:rPr>
            </w:pPr>
            <w:r w:rsidRPr="000A47C9">
              <w:rPr>
                <w:rFonts w:asciiTheme="majorBidi" w:eastAsia="Times New Roman" w:hAnsiTheme="majorBidi" w:cstheme="majorBidi"/>
                <w:color w:val="000000"/>
                <w:sz w:val="20"/>
                <w:szCs w:val="20"/>
                <w:rtl/>
                <w:lang w:eastAsia="zh-CN" w:bidi="ar"/>
              </w:rPr>
              <w:t>1.04</w:t>
            </w:r>
            <w:r w:rsidRPr="000A47C9">
              <w:rPr>
                <w:rFonts w:asciiTheme="majorBidi" w:eastAsia="Times New Roman" w:hAnsiTheme="majorBidi" w:cstheme="majorBidi"/>
                <w:color w:val="000000"/>
                <w:sz w:val="20"/>
                <w:szCs w:val="20"/>
                <w:lang w:eastAsia="zh-CN" w:bidi="ar"/>
              </w:rPr>
              <w:t>±</w:t>
            </w:r>
            <w:r w:rsidRPr="000A47C9">
              <w:rPr>
                <w:rFonts w:asciiTheme="majorBidi" w:eastAsia="Times New Roman" w:hAnsiTheme="majorBidi" w:cstheme="majorBidi"/>
                <w:color w:val="000000"/>
                <w:sz w:val="20"/>
                <w:szCs w:val="20"/>
                <w:rtl/>
                <w:lang w:eastAsia="zh-CN" w:bidi="ar"/>
              </w:rPr>
              <w:t>0.2</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5D7BA17" w14:textId="3666C2DE"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
              </w:rPr>
            </w:pPr>
            <w:r w:rsidRPr="000A47C9">
              <w:rPr>
                <w:rFonts w:asciiTheme="majorBidi" w:eastAsia="Times New Roman" w:hAnsiTheme="majorBidi" w:cstheme="majorBidi"/>
                <w:color w:val="000000"/>
                <w:sz w:val="20"/>
                <w:szCs w:val="20"/>
                <w:rtl/>
                <w:lang w:eastAsia="zh-CN" w:bidi="ar"/>
              </w:rPr>
              <w:t>0.39</w:t>
            </w:r>
            <w:r w:rsidR="0075340C" w:rsidRPr="000A47C9">
              <w:rPr>
                <w:rFonts w:asciiTheme="majorBidi" w:hAnsiTheme="majorBidi" w:cstheme="majorBidi"/>
                <w:color w:val="000000"/>
                <w:sz w:val="20"/>
                <w:szCs w:val="20"/>
                <w:lang w:bidi="ar"/>
              </w:rPr>
              <w:t>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500ADE32" w14:textId="650A765A" w:rsidR="001F137D" w:rsidRPr="000A47C9" w:rsidRDefault="0075340C">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1.07±0.11</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BFAF5D6" w14:textId="71175C5A"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75340C" w:rsidRPr="000A47C9">
              <w:rPr>
                <w:rFonts w:asciiTheme="majorBidi" w:eastAsia="Times New Roman" w:hAnsiTheme="majorBidi" w:cstheme="majorBidi"/>
                <w:color w:val="000000"/>
                <w:sz w:val="20"/>
                <w:szCs w:val="20"/>
                <w:lang w:eastAsia="zh-CN" w:bidi="ar"/>
              </w:rPr>
              <w:t>596</w:t>
            </w:r>
          </w:p>
        </w:tc>
      </w:tr>
      <w:tr w:rsidR="001F137D" w:rsidRPr="000A47C9" w14:paraId="54F45BFB"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5F30A293"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7D9D384"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Δ (After-Before)</w:t>
            </w:r>
          </w:p>
        </w:tc>
        <w:tc>
          <w:tcPr>
            <w:tcW w:w="496" w:type="pct"/>
            <w:vMerge/>
          </w:tcPr>
          <w:p w14:paraId="2A94614C"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9655B22" w14:textId="77912078" w:rsidR="001F137D" w:rsidRPr="000A47C9" w:rsidRDefault="0075340C">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-0.044±0.23</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065D581"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0.03±0.22</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DBCB1DF"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0.433</w:t>
            </w: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0B008318" w14:textId="4EA516C3"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w:t>
            </w:r>
            <w:r w:rsidR="0075340C" w:rsidRPr="000A47C9">
              <w:rPr>
                <w:rFonts w:asciiTheme="majorBidi" w:eastAsia="Times New Roman" w:hAnsiTheme="majorBidi" w:cstheme="majorBidi"/>
                <w:color w:val="000000"/>
                <w:sz w:val="20"/>
                <w:szCs w:val="20"/>
                <w:lang w:eastAsia="zh-CN" w:bidi="ar"/>
              </w:rPr>
              <w:t>24</w:t>
            </w:r>
            <w:r w:rsidRPr="000A47C9">
              <w:rPr>
                <w:rFonts w:asciiTheme="majorBidi" w:eastAsia="Times New Roman" w:hAnsiTheme="majorBidi" w:cstheme="majorBidi"/>
                <w:color w:val="000000"/>
                <w:sz w:val="20"/>
                <w:szCs w:val="20"/>
                <w:lang w:eastAsia="zh-CN" w:bidi="ar"/>
              </w:rPr>
              <w:t>±0.</w:t>
            </w:r>
            <w:r w:rsidRPr="000A47C9">
              <w:rPr>
                <w:rFonts w:asciiTheme="majorBidi" w:eastAsia="Times New Roman" w:hAnsiTheme="majorBidi" w:cstheme="majorBidi"/>
                <w:color w:val="000000"/>
                <w:sz w:val="20"/>
                <w:szCs w:val="20"/>
                <w:rtl/>
                <w:lang w:eastAsia="zh-CN" w:bidi="ar"/>
              </w:rPr>
              <w:t>1</w:t>
            </w:r>
            <w:r w:rsidR="0075340C" w:rsidRPr="000A47C9">
              <w:rPr>
                <w:rFonts w:asciiTheme="majorBidi" w:eastAsia="Times New Roman" w:hAnsiTheme="majorBidi" w:cstheme="majorBidi"/>
                <w:color w:val="000000"/>
                <w:sz w:val="20"/>
                <w:szCs w:val="20"/>
                <w:rtl/>
                <w:lang w:eastAsia="zh-CN"/>
              </w:rPr>
              <w:t>5</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DB1E359" w14:textId="1A24EDFD"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bidi="ar"/>
              </w:rPr>
            </w:pPr>
            <w:r w:rsidRPr="000A47C9">
              <w:rPr>
                <w:rFonts w:asciiTheme="majorBidi" w:eastAsia="Times New Roman" w:hAnsiTheme="majorBidi" w:cstheme="majorBidi"/>
                <w:color w:val="000000"/>
                <w:sz w:val="20"/>
                <w:szCs w:val="20"/>
                <w:rtl/>
                <w:lang w:eastAsia="zh-CN" w:bidi="ar"/>
              </w:rPr>
              <w:t>0.</w:t>
            </w:r>
            <w:r w:rsidR="0075340C" w:rsidRPr="000A47C9">
              <w:rPr>
                <w:rFonts w:asciiTheme="majorBidi" w:eastAsia="Times New Roman" w:hAnsiTheme="majorBidi" w:cstheme="majorBidi"/>
                <w:color w:val="000000"/>
                <w:sz w:val="20"/>
                <w:szCs w:val="20"/>
                <w:rtl/>
                <w:lang w:eastAsia="zh-CN" w:bidi="ar"/>
              </w:rPr>
              <w:t>403</w:t>
            </w: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C6B8694" w14:textId="3296B2DB"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0.0</w:t>
            </w:r>
            <w:r w:rsidR="0075340C" w:rsidRPr="000A47C9">
              <w:rPr>
                <w:rFonts w:asciiTheme="majorBidi" w:eastAsia="Times New Roman" w:hAnsiTheme="majorBidi" w:cstheme="majorBidi"/>
                <w:color w:val="000000"/>
                <w:sz w:val="20"/>
                <w:szCs w:val="20"/>
                <w:lang w:eastAsia="zh-CN" w:bidi="ar"/>
              </w:rPr>
              <w:t>33</w:t>
            </w:r>
            <w:r w:rsidRPr="000A47C9">
              <w:rPr>
                <w:rFonts w:asciiTheme="majorBidi" w:eastAsia="Times New Roman" w:hAnsiTheme="majorBidi" w:cstheme="majorBidi"/>
                <w:color w:val="000000"/>
                <w:sz w:val="20"/>
                <w:szCs w:val="20"/>
                <w:lang w:eastAsia="zh-CN" w:bidi="ar"/>
              </w:rPr>
              <w:t>±0.</w:t>
            </w:r>
            <w:r w:rsidR="0075340C" w:rsidRPr="000A47C9">
              <w:rPr>
                <w:rFonts w:asciiTheme="majorBidi" w:eastAsia="Times New Roman" w:hAnsiTheme="majorBidi" w:cstheme="majorBidi"/>
                <w:color w:val="000000"/>
                <w:sz w:val="20"/>
                <w:szCs w:val="20"/>
                <w:lang w:eastAsia="zh-CN" w:bidi="ar"/>
              </w:rPr>
              <w:t>13</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416ACE9" w14:textId="4443843D"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75340C" w:rsidRPr="000A47C9">
              <w:rPr>
                <w:rFonts w:asciiTheme="majorBidi" w:eastAsia="Times New Roman" w:hAnsiTheme="majorBidi" w:cstheme="majorBidi"/>
                <w:color w:val="000000"/>
                <w:sz w:val="20"/>
                <w:szCs w:val="20"/>
                <w:lang w:eastAsia="zh-CN" w:bidi="ar"/>
              </w:rPr>
              <w:t>377</w:t>
            </w:r>
          </w:p>
        </w:tc>
      </w:tr>
      <w:tr w:rsidR="001F137D" w:rsidRPr="000A47C9" w14:paraId="7DA3A9B0" w14:textId="77777777" w:rsidTr="001F137D">
        <w:trPr>
          <w:trHeight w:val="290"/>
        </w:trPr>
        <w:tc>
          <w:tcPr>
            <w:cnfStyle w:val="001000000000" w:firstRow="0" w:lastRow="0" w:firstColumn="1" w:lastColumn="0" w:oddVBand="0" w:evenVBand="0" w:oddHBand="0" w:evenHBand="0" w:firstRowFirstColumn="0" w:firstRowLastColumn="0" w:lastRowFirstColumn="0" w:lastRowLastColumn="0"/>
            <w:tcW w:w="519" w:type="pct"/>
            <w:vMerge/>
          </w:tcPr>
          <w:p w14:paraId="3D799742" w14:textId="77777777" w:rsidR="001F137D" w:rsidRPr="000A47C9" w:rsidRDefault="001F137D">
            <w:pPr>
              <w:rPr>
                <w:rFonts w:asciiTheme="majorBidi" w:eastAsia="Times New Roman" w:hAnsiTheme="majorBidi" w:cstheme="majorBidi"/>
                <w:b w:val="0"/>
                <w:bCs w:val="0"/>
                <w:sz w:val="20"/>
                <w:szCs w:val="20"/>
              </w:rPr>
            </w:pPr>
          </w:p>
        </w:tc>
        <w:tc>
          <w:tcPr>
            <w:tcW w:w="6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CAC881A"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Paired p-values</w:t>
            </w:r>
          </w:p>
        </w:tc>
        <w:tc>
          <w:tcPr>
            <w:tcW w:w="496" w:type="pct"/>
            <w:vMerge/>
          </w:tcPr>
          <w:p w14:paraId="01EE587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zh-CN" w:bidi="ar"/>
              </w:rPr>
            </w:pPr>
          </w:p>
        </w:tc>
        <w:tc>
          <w:tcPr>
            <w:tcW w:w="499"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FC3986E"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0.527</w:t>
            </w:r>
          </w:p>
        </w:tc>
        <w:tc>
          <w:tcPr>
            <w:tcW w:w="52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7DBB8256" w14:textId="77777777"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0.645</w:t>
            </w:r>
          </w:p>
        </w:tc>
        <w:tc>
          <w:tcPr>
            <w:tcW w:w="466"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D840DF0"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527"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6E176ADB" w14:textId="3228E81B"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tl/>
              </w:rPr>
            </w:pPr>
            <w:r w:rsidRPr="000A47C9">
              <w:rPr>
                <w:rFonts w:asciiTheme="majorBidi" w:eastAsia="Times New Roman" w:hAnsiTheme="majorBidi" w:cstheme="majorBidi"/>
                <w:color w:val="000000"/>
                <w:sz w:val="20"/>
                <w:szCs w:val="20"/>
                <w:rtl/>
                <w:lang w:eastAsia="zh-CN" w:bidi="ar"/>
              </w:rPr>
              <w:t>0</w:t>
            </w:r>
            <w:r w:rsidR="0075340C" w:rsidRPr="000A47C9">
              <w:rPr>
                <w:rFonts w:asciiTheme="majorBidi" w:eastAsia="Times New Roman" w:hAnsiTheme="majorBidi" w:cstheme="majorBidi"/>
                <w:color w:val="000000"/>
                <w:sz w:val="20"/>
                <w:szCs w:val="20"/>
                <w:rtl/>
                <w:lang w:eastAsia="zh-CN" w:bidi="ar"/>
              </w:rPr>
              <w:t>.580</w:t>
            </w:r>
          </w:p>
        </w:tc>
        <w:tc>
          <w:tcPr>
            <w:tcW w:w="41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36B3604"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c>
          <w:tcPr>
            <w:tcW w:w="443"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noWrap/>
          </w:tcPr>
          <w:p w14:paraId="13040502" w14:textId="0DAF4F55" w:rsidR="001F137D" w:rsidRPr="000A47C9" w:rsidRDefault="00000000">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0A47C9">
              <w:rPr>
                <w:rFonts w:asciiTheme="majorBidi" w:eastAsia="Times New Roman" w:hAnsiTheme="majorBidi" w:cstheme="majorBidi"/>
                <w:color w:val="000000"/>
                <w:sz w:val="20"/>
                <w:szCs w:val="20"/>
                <w:lang w:eastAsia="zh-CN" w:bidi="ar"/>
              </w:rPr>
              <w:t>0.</w:t>
            </w:r>
            <w:r w:rsidR="0075340C" w:rsidRPr="000A47C9">
              <w:rPr>
                <w:rFonts w:asciiTheme="majorBidi" w:eastAsia="Times New Roman" w:hAnsiTheme="majorBidi" w:cstheme="majorBidi"/>
                <w:color w:val="000000"/>
                <w:sz w:val="20"/>
                <w:szCs w:val="20"/>
                <w:lang w:eastAsia="zh-CN" w:bidi="ar"/>
              </w:rPr>
              <w:t>547</w:t>
            </w:r>
          </w:p>
        </w:tc>
        <w:tc>
          <w:tcPr>
            <w:tcW w:w="410" w:type="pc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C40D121" w14:textId="77777777" w:rsidR="001F137D" w:rsidRPr="000A47C9" w:rsidRDefault="001F137D">
            <w:pPr>
              <w:spacing w:beforeAutospacing="1" w:after="0" w:line="254"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bl>
    <w:p w14:paraId="0AB1C8D1" w14:textId="77777777" w:rsidR="001F137D" w:rsidRPr="000A47C9" w:rsidRDefault="001F137D">
      <w:pPr>
        <w:spacing w:line="240" w:lineRule="auto"/>
        <w:rPr>
          <w:rFonts w:asciiTheme="majorBidi" w:eastAsia="Times New Roman" w:hAnsiTheme="majorBidi" w:cstheme="majorBidi"/>
          <w:color w:val="000000"/>
          <w:spacing w:val="-1"/>
          <w:sz w:val="20"/>
          <w:szCs w:val="20"/>
          <w:lang w:eastAsia="zh-CN" w:bidi="ar"/>
        </w:rPr>
      </w:pPr>
    </w:p>
    <w:p w14:paraId="6171A169" w14:textId="77777777" w:rsidR="001F137D" w:rsidRPr="000A47C9" w:rsidRDefault="00000000">
      <w:pPr>
        <w:spacing w:line="240" w:lineRule="auto"/>
        <w:jc w:val="both"/>
        <w:rPr>
          <w:rFonts w:asciiTheme="majorBidi" w:eastAsia="Times New Roman" w:hAnsiTheme="majorBidi" w:cstheme="majorBidi"/>
          <w:b/>
          <w:bCs/>
          <w:sz w:val="20"/>
          <w:szCs w:val="20"/>
          <w:rtl/>
          <w:lang w:bidi="ar"/>
        </w:rPr>
        <w:sectPr w:rsidR="001F137D" w:rsidRPr="000A47C9">
          <w:pgSz w:w="16838" w:h="11906" w:orient="landscape"/>
          <w:pgMar w:top="851" w:right="1440" w:bottom="1800" w:left="1440" w:header="720" w:footer="720" w:gutter="0"/>
          <w:cols w:space="720"/>
          <w:docGrid w:linePitch="360"/>
        </w:sectPr>
      </w:pPr>
      <w:r w:rsidRPr="000A47C9">
        <w:rPr>
          <w:rFonts w:asciiTheme="majorBidi" w:eastAsia="Times New Roman" w:hAnsiTheme="majorBidi" w:cstheme="majorBidi"/>
          <w:color w:val="000000" w:themeColor="text1"/>
          <w:sz w:val="20"/>
          <w:szCs w:val="20"/>
          <w:lang w:eastAsia="zh-CN" w:bidi="ar"/>
        </w:rPr>
        <w:t xml:space="preserve"> T. Bilirubin; total bilirubin, INR; international  normalized  ratio, ALT; Alanine aminotransferase, AST; Aspartate aminotransferase</w:t>
      </w:r>
      <w:r w:rsidRPr="000A47C9">
        <w:rPr>
          <w:rFonts w:asciiTheme="majorBidi" w:eastAsia="Times New Roman" w:hAnsiTheme="majorBidi" w:cstheme="majorBidi"/>
          <w:color w:val="000000"/>
          <w:sz w:val="20"/>
          <w:szCs w:val="20"/>
          <w:lang w:eastAsia="zh-CN" w:bidi="ar"/>
        </w:rPr>
        <w:t xml:space="preserve">, A1C; hemoglobin A1C, </w:t>
      </w:r>
      <w:r w:rsidRPr="000A47C9">
        <w:rPr>
          <w:rFonts w:asciiTheme="majorBidi" w:eastAsia="Times New Roman" w:hAnsiTheme="majorBidi" w:cstheme="majorBidi"/>
          <w:color w:val="000000" w:themeColor="text1"/>
          <w:sz w:val="20"/>
          <w:szCs w:val="20"/>
          <w:lang w:eastAsia="zh-CN" w:bidi="ar"/>
        </w:rPr>
        <w:t>2hr- PPG; post prandial glucose;</w:t>
      </w:r>
      <w:r w:rsidRPr="000A47C9">
        <w:rPr>
          <w:rFonts w:asciiTheme="majorBidi" w:eastAsia="Times New Roman" w:hAnsiTheme="majorBidi" w:cstheme="majorBidi"/>
          <w:color w:val="000000"/>
          <w:spacing w:val="-4"/>
          <w:sz w:val="20"/>
          <w:szCs w:val="20"/>
          <w:lang w:eastAsia="zh-CN" w:bidi="ar"/>
        </w:rPr>
        <w:t xml:space="preserve"> FBG: fasting blood glucose</w:t>
      </w:r>
      <w:r w:rsidRPr="000A47C9">
        <w:rPr>
          <w:rFonts w:asciiTheme="majorBidi" w:eastAsia="Times New Roman" w:hAnsiTheme="majorBidi" w:cstheme="majorBidi"/>
          <w:color w:val="000000"/>
          <w:sz w:val="20"/>
          <w:szCs w:val="20"/>
          <w:lang w:eastAsia="zh-CN" w:bidi="ar"/>
        </w:rPr>
        <w:t xml:space="preserve">, </w:t>
      </w:r>
      <w:r w:rsidRPr="000A47C9">
        <w:rPr>
          <w:rFonts w:asciiTheme="majorBidi" w:eastAsia="Times New Roman" w:hAnsiTheme="majorBidi" w:cstheme="majorBidi"/>
          <w:color w:val="000000" w:themeColor="text1"/>
          <w:sz w:val="20"/>
          <w:szCs w:val="20"/>
          <w:lang w:eastAsia="zh-CN" w:bidi="ar"/>
        </w:rPr>
        <w:t>LDL; Low density lipoprotein, TG; triglyceride,</w:t>
      </w:r>
      <w:r w:rsidRPr="000A47C9">
        <w:rPr>
          <w:rFonts w:asciiTheme="majorBidi" w:eastAsia="Times New Roman" w:hAnsiTheme="majorBidi" w:cstheme="majorBidi"/>
          <w:color w:val="000000"/>
          <w:sz w:val="20"/>
          <w:szCs w:val="20"/>
          <w:lang w:eastAsia="zh-CN" w:bidi="ar"/>
        </w:rPr>
        <w:t xml:space="preserve"> </w:t>
      </w:r>
      <w:r w:rsidRPr="000A47C9">
        <w:rPr>
          <w:rFonts w:asciiTheme="majorBidi" w:eastAsia="Times New Roman" w:hAnsiTheme="majorBidi" w:cstheme="majorBidi"/>
          <w:color w:val="000000" w:themeColor="text1"/>
          <w:sz w:val="20"/>
          <w:szCs w:val="20"/>
          <w:lang w:eastAsia="zh-CN" w:bidi="ar"/>
        </w:rPr>
        <w:t xml:space="preserve">HDL; High density lipoprotein, TC; total cholesterol, </w:t>
      </w:r>
      <w:r w:rsidRPr="000A47C9">
        <w:rPr>
          <w:rFonts w:asciiTheme="majorBidi" w:eastAsia="Times New Roman" w:hAnsiTheme="majorBidi" w:cstheme="majorBidi"/>
          <w:color w:val="221F1F"/>
          <w:sz w:val="20"/>
          <w:szCs w:val="20"/>
          <w:lang w:eastAsia="zh-CN" w:bidi="ar"/>
        </w:rPr>
        <w:t>WBC; white blood cell</w:t>
      </w:r>
      <w:r w:rsidRPr="000A47C9">
        <w:rPr>
          <w:rFonts w:asciiTheme="majorBidi" w:eastAsia="Times New Roman" w:hAnsiTheme="majorBidi" w:cstheme="majorBidi"/>
          <w:color w:val="000000" w:themeColor="text1"/>
          <w:sz w:val="20"/>
          <w:szCs w:val="20"/>
          <w:lang w:eastAsia="zh-CN" w:bidi="ar"/>
        </w:rPr>
        <w:t xml:space="preserve"> ,PLT; platelet, Hb; hemoglobin, BUN; blood urea nitrogen, </w:t>
      </w:r>
      <w:proofErr w:type="spellStart"/>
      <w:r w:rsidRPr="000A47C9">
        <w:rPr>
          <w:rFonts w:asciiTheme="majorBidi" w:eastAsia="Times New Roman" w:hAnsiTheme="majorBidi" w:cstheme="majorBidi"/>
          <w:color w:val="000000" w:themeColor="text1"/>
          <w:sz w:val="20"/>
          <w:szCs w:val="20"/>
          <w:lang w:eastAsia="zh-CN" w:bidi="ar"/>
        </w:rPr>
        <w:t>Scr</w:t>
      </w:r>
      <w:proofErr w:type="spellEnd"/>
      <w:r w:rsidRPr="000A47C9">
        <w:rPr>
          <w:rFonts w:asciiTheme="majorBidi" w:eastAsia="Times New Roman" w:hAnsiTheme="majorBidi" w:cstheme="majorBidi"/>
          <w:color w:val="000000" w:themeColor="text1"/>
          <w:sz w:val="20"/>
          <w:szCs w:val="20"/>
          <w:lang w:eastAsia="zh-CN" w:bidi="ar"/>
        </w:rPr>
        <w:t xml:space="preserve">; serum creatinine. </w:t>
      </w:r>
      <w:r w:rsidRPr="000A47C9">
        <w:rPr>
          <w:rFonts w:asciiTheme="majorBidi" w:hAnsiTheme="majorBidi" w:cstheme="majorBidi"/>
          <w:sz w:val="20"/>
          <w:szCs w:val="20"/>
        </w:rPr>
        <w:t xml:space="preserve">Data presented as </w:t>
      </w:r>
      <w:r w:rsidRPr="000A47C9">
        <w:rPr>
          <w:rFonts w:asciiTheme="majorBidi" w:eastAsia="Calibri" w:hAnsiTheme="majorBidi" w:cstheme="majorBidi"/>
          <w:sz w:val="20"/>
          <w:szCs w:val="20"/>
        </w:rPr>
        <w:t>mean ± Standard deviation</w:t>
      </w:r>
      <w:r w:rsidRPr="000A47C9">
        <w:rPr>
          <w:rFonts w:asciiTheme="majorBidi" w:hAnsiTheme="majorBidi" w:cstheme="majorBidi"/>
          <w:sz w:val="20"/>
          <w:szCs w:val="20"/>
        </w:rPr>
        <w:t>.</w:t>
      </w:r>
      <w:r w:rsidRPr="000A47C9">
        <w:rPr>
          <w:rFonts w:asciiTheme="majorBidi" w:eastAsia="Times New Roman" w:hAnsiTheme="majorBidi" w:cstheme="majorBidi"/>
          <w:sz w:val="20"/>
          <w:szCs w:val="20"/>
        </w:rPr>
        <w:t xml:space="preserve"> a; unpaired t-test between control and CP-A group, b; unpaired t-test between control and CP-B group, c; unpaired t-test between control and CP-C group. *P-value&lt;0.05.</w:t>
      </w:r>
    </w:p>
    <w:p w14:paraId="5F4A2EC8" w14:textId="77777777" w:rsidR="001F137D" w:rsidRPr="000A47C9" w:rsidRDefault="00000000">
      <w:pPr>
        <w:rPr>
          <w:rFonts w:asciiTheme="majorBidi" w:hAnsiTheme="majorBidi" w:cstheme="majorBidi"/>
          <w:b/>
          <w:bCs/>
          <w:sz w:val="20"/>
          <w:szCs w:val="20"/>
        </w:rPr>
      </w:pPr>
      <w:r w:rsidRPr="000A47C9">
        <w:rPr>
          <w:rFonts w:asciiTheme="majorBidi" w:hAnsiTheme="majorBidi" w:cstheme="majorBidi"/>
          <w:b/>
          <w:bCs/>
          <w:sz w:val="20"/>
          <w:szCs w:val="20"/>
        </w:rPr>
        <w:lastRenderedPageBreak/>
        <w:t>Reference</w:t>
      </w:r>
    </w:p>
    <w:p w14:paraId="3BF18F3D" w14:textId="1B4BA37A" w:rsidR="001F137D" w:rsidRPr="000A47C9" w:rsidRDefault="00000000" w:rsidP="0067473B">
      <w:pPr>
        <w:pStyle w:val="EndNoteBibliography"/>
        <w:ind w:left="720" w:hanging="720"/>
        <w:rPr>
          <w:rFonts w:asciiTheme="majorBidi" w:hAnsiTheme="majorBidi" w:cstheme="majorBidi"/>
          <w:sz w:val="20"/>
          <w:szCs w:val="20"/>
        </w:rPr>
      </w:pPr>
      <w:r w:rsidRPr="000A47C9">
        <w:rPr>
          <w:rFonts w:asciiTheme="majorBidi" w:hAnsiTheme="majorBidi" w:cstheme="majorBidi"/>
          <w:b/>
          <w:bCs/>
          <w:sz w:val="20"/>
          <w:szCs w:val="20"/>
        </w:rPr>
        <w:fldChar w:fldCharType="begin"/>
      </w:r>
      <w:r w:rsidRPr="000A47C9">
        <w:rPr>
          <w:rFonts w:asciiTheme="majorBidi" w:hAnsiTheme="majorBidi" w:cstheme="majorBidi"/>
          <w:b/>
          <w:bCs/>
          <w:sz w:val="20"/>
          <w:szCs w:val="20"/>
        </w:rPr>
        <w:instrText xml:space="preserve"> ADDIN EN.REFLIST </w:instrText>
      </w:r>
      <w:r w:rsidRPr="000A47C9">
        <w:rPr>
          <w:rFonts w:asciiTheme="majorBidi" w:hAnsiTheme="majorBidi" w:cstheme="majorBidi"/>
          <w:b/>
          <w:bCs/>
          <w:sz w:val="20"/>
          <w:szCs w:val="20"/>
        </w:rPr>
        <w:fldChar w:fldCharType="separate"/>
      </w:r>
      <w:r w:rsidRPr="000A47C9">
        <w:rPr>
          <w:rFonts w:asciiTheme="majorBidi" w:hAnsiTheme="majorBidi" w:cstheme="majorBidi"/>
          <w:sz w:val="20"/>
          <w:szCs w:val="20"/>
        </w:rPr>
        <w:t>1.</w:t>
      </w:r>
      <w:r w:rsidRPr="000A47C9">
        <w:rPr>
          <w:rFonts w:asciiTheme="majorBidi" w:hAnsiTheme="majorBidi" w:cstheme="majorBidi"/>
          <w:sz w:val="20"/>
          <w:szCs w:val="20"/>
        </w:rPr>
        <w:tab/>
      </w:r>
      <w:r w:rsidR="0067473B" w:rsidRPr="000A47C9">
        <w:rPr>
          <w:rFonts w:asciiTheme="majorBidi" w:hAnsiTheme="majorBidi" w:cstheme="majorBidi"/>
          <w:sz w:val="20"/>
          <w:szCs w:val="20"/>
        </w:rPr>
        <w:t>Jamei M, Turner D, Yang J, Neuhoff S, Polak S, Rostami-Hodjegan A, Tucker G (2009)</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Population-based mechanistic prediction of oral drug absorption.</w:t>
      </w:r>
      <w:r w:rsidRPr="000A47C9">
        <w:rPr>
          <w:rFonts w:asciiTheme="majorBidi" w:hAnsiTheme="majorBidi" w:cstheme="majorBidi"/>
          <w:sz w:val="20"/>
          <w:szCs w:val="20"/>
        </w:rPr>
        <w:t xml:space="preserve"> The AAPS journal</w:t>
      </w:r>
      <w:r w:rsidR="0067473B" w:rsidRPr="000A47C9">
        <w:rPr>
          <w:rFonts w:asciiTheme="majorBidi" w:hAnsiTheme="majorBidi" w:cstheme="majorBidi"/>
          <w:sz w:val="20"/>
          <w:szCs w:val="20"/>
        </w:rPr>
        <w:t xml:space="preserve"> </w:t>
      </w:r>
      <w:r w:rsidRPr="000A47C9">
        <w:rPr>
          <w:rFonts w:asciiTheme="majorBidi" w:hAnsiTheme="majorBidi" w:cstheme="majorBidi"/>
          <w:b/>
          <w:sz w:val="20"/>
          <w:szCs w:val="20"/>
        </w:rPr>
        <w:t>11</w:t>
      </w:r>
      <w:r w:rsidRPr="000A47C9">
        <w:rPr>
          <w:rFonts w:asciiTheme="majorBidi" w:hAnsiTheme="majorBidi" w:cstheme="majorBidi"/>
          <w:sz w:val="20"/>
          <w:szCs w:val="20"/>
        </w:rPr>
        <w:t>(2): 225-237.</w:t>
      </w:r>
      <w:r w:rsidR="0067473B" w:rsidRPr="000A47C9">
        <w:rPr>
          <w:rFonts w:asciiTheme="majorBidi" w:eastAsia="Times New Roman" w:hAnsiTheme="majorBidi" w:cstheme="majorBidi"/>
          <w:color w:val="000000"/>
          <w:sz w:val="20"/>
          <w:szCs w:val="20"/>
        </w:rPr>
        <w:t xml:space="preserve"> https://</w:t>
      </w:r>
      <w:r w:rsidR="0067473B" w:rsidRPr="000A47C9">
        <w:rPr>
          <w:rFonts w:asciiTheme="majorBidi" w:hAnsiTheme="majorBidi" w:cstheme="majorBidi"/>
          <w:color w:val="212121"/>
          <w:sz w:val="20"/>
          <w:szCs w:val="20"/>
          <w:shd w:val="clear" w:color="auto" w:fill="FFFFFF"/>
        </w:rPr>
        <w:t xml:space="preserve"> </w:t>
      </w:r>
      <w:r w:rsidR="0067473B" w:rsidRPr="000A47C9">
        <w:rPr>
          <w:rFonts w:asciiTheme="majorBidi" w:hAnsiTheme="majorBidi" w:cstheme="majorBidi"/>
          <w:sz w:val="20"/>
          <w:szCs w:val="20"/>
        </w:rPr>
        <w:t>doi: 10.1208/s12248-009-9099-y.</w:t>
      </w:r>
    </w:p>
    <w:p w14:paraId="3D10F62B" w14:textId="37BF52C4" w:rsidR="001F137D" w:rsidRPr="000A47C9" w:rsidRDefault="00000000" w:rsidP="0067473B">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w:t>
      </w:r>
      <w:r w:rsidRPr="000A47C9">
        <w:rPr>
          <w:rFonts w:asciiTheme="majorBidi" w:hAnsiTheme="majorBidi" w:cstheme="majorBidi"/>
          <w:sz w:val="20"/>
          <w:szCs w:val="20"/>
        </w:rPr>
        <w:tab/>
      </w:r>
      <w:r w:rsidR="0067473B" w:rsidRPr="000A47C9">
        <w:rPr>
          <w:rFonts w:asciiTheme="majorBidi" w:hAnsiTheme="majorBidi" w:cstheme="majorBidi"/>
          <w:sz w:val="20"/>
          <w:szCs w:val="20"/>
        </w:rPr>
        <w:t>Bergman A, Ebel D, Liu F, Stone J, Wang A, Zeng W, Chen L, Dilzer S, Lasseter K, Herman G, Wagner J, Krishna R (2007)</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Absolute bioavailability of sitagliptin, an oral dipeptidyl peptidase‐4 inhibitor, in healthy volunteers.</w:t>
      </w:r>
      <w:r w:rsidRPr="000A47C9">
        <w:rPr>
          <w:rFonts w:asciiTheme="majorBidi" w:hAnsiTheme="majorBidi" w:cstheme="majorBidi"/>
          <w:sz w:val="20"/>
          <w:szCs w:val="20"/>
        </w:rPr>
        <w:t xml:space="preserve"> Biopharmaceutics &amp; drug disposition</w:t>
      </w:r>
      <w:r w:rsidR="0067473B" w:rsidRPr="000A47C9">
        <w:rPr>
          <w:rFonts w:asciiTheme="majorBidi" w:hAnsiTheme="majorBidi" w:cstheme="majorBidi"/>
          <w:sz w:val="20"/>
          <w:szCs w:val="20"/>
        </w:rPr>
        <w:t xml:space="preserve"> </w:t>
      </w:r>
      <w:r w:rsidRPr="000A47C9">
        <w:rPr>
          <w:rFonts w:asciiTheme="majorBidi" w:hAnsiTheme="majorBidi" w:cstheme="majorBidi"/>
          <w:b/>
          <w:sz w:val="20"/>
          <w:szCs w:val="20"/>
        </w:rPr>
        <w:t>28</w:t>
      </w:r>
      <w:r w:rsidRPr="000A47C9">
        <w:rPr>
          <w:rFonts w:asciiTheme="majorBidi" w:hAnsiTheme="majorBidi" w:cstheme="majorBidi"/>
          <w:sz w:val="20"/>
          <w:szCs w:val="20"/>
        </w:rPr>
        <w:t>(6)</w:t>
      </w:r>
      <w:r w:rsidR="0067473B" w:rsidRPr="000A47C9">
        <w:rPr>
          <w:rFonts w:asciiTheme="majorBidi" w:hAnsiTheme="majorBidi" w:cstheme="majorBidi"/>
          <w:sz w:val="20"/>
          <w:szCs w:val="20"/>
        </w:rPr>
        <w:t>: 315</w:t>
      </w:r>
      <w:r w:rsidRPr="000A47C9">
        <w:rPr>
          <w:rFonts w:asciiTheme="majorBidi" w:hAnsiTheme="majorBidi" w:cstheme="majorBidi"/>
          <w:sz w:val="20"/>
          <w:szCs w:val="20"/>
        </w:rPr>
        <w:t>-322.</w:t>
      </w:r>
      <w:r w:rsidR="0067473B" w:rsidRPr="000A47C9">
        <w:rPr>
          <w:rFonts w:asciiTheme="majorBidi" w:eastAsia="Times New Roman" w:hAnsiTheme="majorBidi" w:cstheme="majorBidi"/>
          <w:color w:val="000000"/>
          <w:sz w:val="20"/>
          <w:szCs w:val="20"/>
        </w:rPr>
        <w:t xml:space="preserve"> https://</w:t>
      </w:r>
      <w:r w:rsidR="0067473B" w:rsidRPr="000A47C9">
        <w:rPr>
          <w:rFonts w:asciiTheme="majorBidi" w:hAnsiTheme="majorBidi" w:cstheme="majorBidi"/>
          <w:color w:val="212121"/>
          <w:sz w:val="20"/>
          <w:szCs w:val="20"/>
          <w:shd w:val="clear" w:color="auto" w:fill="FFFFFF"/>
        </w:rPr>
        <w:t xml:space="preserve"> </w:t>
      </w:r>
      <w:r w:rsidR="0067473B" w:rsidRPr="000A47C9">
        <w:rPr>
          <w:rFonts w:asciiTheme="majorBidi" w:hAnsiTheme="majorBidi" w:cstheme="majorBidi"/>
          <w:sz w:val="20"/>
          <w:szCs w:val="20"/>
        </w:rPr>
        <w:t>doi: 10.1002/bdd.560. </w:t>
      </w:r>
    </w:p>
    <w:p w14:paraId="4EC0B5BF" w14:textId="7E7619D0" w:rsidR="001F137D" w:rsidRPr="000A47C9" w:rsidRDefault="00000000" w:rsidP="0067473B">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3.</w:t>
      </w:r>
      <w:r w:rsidRPr="000A47C9">
        <w:rPr>
          <w:rFonts w:asciiTheme="majorBidi" w:hAnsiTheme="majorBidi" w:cstheme="majorBidi"/>
          <w:sz w:val="20"/>
          <w:szCs w:val="20"/>
        </w:rPr>
        <w:tab/>
      </w:r>
      <w:r w:rsidR="0067473B" w:rsidRPr="000A47C9">
        <w:rPr>
          <w:rFonts w:asciiTheme="majorBidi" w:hAnsiTheme="majorBidi" w:cstheme="majorBidi"/>
          <w:sz w:val="20"/>
          <w:szCs w:val="20"/>
        </w:rPr>
        <w:t>Lau YY, Chen YH, Liu TT, Li C, Cui X, White RE, Cheng KC (2004)</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Evaluation of a novel in vitro Caco-2 hepatocyte hybrid system for predicting in vivo oral bioavailability.</w:t>
      </w:r>
      <w:r w:rsidRPr="000A47C9">
        <w:rPr>
          <w:rFonts w:asciiTheme="majorBidi" w:hAnsiTheme="majorBidi" w:cstheme="majorBidi"/>
          <w:sz w:val="20"/>
          <w:szCs w:val="20"/>
        </w:rPr>
        <w:t xml:space="preserve"> Drug metabolism and disposition </w:t>
      </w:r>
      <w:r w:rsidRPr="000A47C9">
        <w:rPr>
          <w:rFonts w:asciiTheme="majorBidi" w:hAnsiTheme="majorBidi" w:cstheme="majorBidi"/>
          <w:b/>
          <w:sz w:val="20"/>
          <w:szCs w:val="20"/>
        </w:rPr>
        <w:t>32</w:t>
      </w:r>
      <w:r w:rsidRPr="000A47C9">
        <w:rPr>
          <w:rFonts w:asciiTheme="majorBidi" w:hAnsiTheme="majorBidi" w:cstheme="majorBidi"/>
          <w:sz w:val="20"/>
          <w:szCs w:val="20"/>
        </w:rPr>
        <w:t>(9): 937-942.</w:t>
      </w:r>
      <w:r w:rsidR="0067473B" w:rsidRPr="000A47C9">
        <w:rPr>
          <w:rFonts w:asciiTheme="majorBidi" w:eastAsia="Times New Roman" w:hAnsiTheme="majorBidi" w:cstheme="majorBidi"/>
          <w:color w:val="000000"/>
          <w:sz w:val="20"/>
          <w:szCs w:val="20"/>
        </w:rPr>
        <w:t xml:space="preserve"> https://</w:t>
      </w:r>
      <w:r w:rsidR="0067473B" w:rsidRPr="000A47C9">
        <w:rPr>
          <w:rFonts w:asciiTheme="majorBidi" w:hAnsiTheme="majorBidi" w:cstheme="majorBidi"/>
          <w:color w:val="212121"/>
          <w:sz w:val="20"/>
          <w:szCs w:val="20"/>
          <w:shd w:val="clear" w:color="auto" w:fill="FFFFFF"/>
        </w:rPr>
        <w:t xml:space="preserve"> </w:t>
      </w:r>
      <w:r w:rsidR="0067473B" w:rsidRPr="000A47C9">
        <w:rPr>
          <w:rFonts w:asciiTheme="majorBidi" w:hAnsiTheme="majorBidi" w:cstheme="majorBidi"/>
          <w:sz w:val="20"/>
          <w:szCs w:val="20"/>
        </w:rPr>
        <w:t>PMID: 15319334.</w:t>
      </w:r>
    </w:p>
    <w:p w14:paraId="52095054" w14:textId="1A7CFC96" w:rsidR="001F137D" w:rsidRPr="000A47C9" w:rsidRDefault="00000000" w:rsidP="0067473B">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4.</w:t>
      </w:r>
      <w:r w:rsidRPr="000A47C9">
        <w:rPr>
          <w:rFonts w:asciiTheme="majorBidi" w:hAnsiTheme="majorBidi" w:cstheme="majorBidi"/>
          <w:sz w:val="20"/>
          <w:szCs w:val="20"/>
        </w:rPr>
        <w:tab/>
      </w:r>
      <w:r w:rsidR="0067473B" w:rsidRPr="000A47C9">
        <w:rPr>
          <w:rFonts w:asciiTheme="majorBidi" w:hAnsiTheme="majorBidi" w:cstheme="majorBidi"/>
          <w:sz w:val="20"/>
          <w:szCs w:val="20"/>
        </w:rPr>
        <w:t>Rodgers T, Rowland M (2007)</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Mechanistic approaches to volume of distribution predictions: understanding the processes.</w:t>
      </w:r>
      <w:r w:rsidRPr="000A47C9">
        <w:rPr>
          <w:rFonts w:asciiTheme="majorBidi" w:hAnsiTheme="majorBidi" w:cstheme="majorBidi"/>
          <w:sz w:val="20"/>
          <w:szCs w:val="20"/>
        </w:rPr>
        <w:t xml:space="preserve"> Pharmaceutical research</w:t>
      </w:r>
      <w:r w:rsidR="0067473B" w:rsidRPr="000A47C9">
        <w:rPr>
          <w:rFonts w:asciiTheme="majorBidi" w:hAnsiTheme="majorBidi" w:cstheme="majorBidi"/>
          <w:sz w:val="20"/>
          <w:szCs w:val="20"/>
        </w:rPr>
        <w:t xml:space="preserve"> </w:t>
      </w:r>
      <w:r w:rsidRPr="000A47C9">
        <w:rPr>
          <w:rFonts w:asciiTheme="majorBidi" w:hAnsiTheme="majorBidi" w:cstheme="majorBidi"/>
          <w:b/>
          <w:sz w:val="20"/>
          <w:szCs w:val="20"/>
        </w:rPr>
        <w:t>24</w:t>
      </w:r>
      <w:r w:rsidRPr="000A47C9">
        <w:rPr>
          <w:rFonts w:asciiTheme="majorBidi" w:hAnsiTheme="majorBidi" w:cstheme="majorBidi"/>
          <w:sz w:val="20"/>
          <w:szCs w:val="20"/>
        </w:rPr>
        <w:t>(5): 918-933</w:t>
      </w:r>
      <w:r w:rsidRPr="000A47C9">
        <w:rPr>
          <w:rFonts w:asciiTheme="majorBidi" w:hAnsiTheme="majorBidi" w:cstheme="majorBidi"/>
          <w:color w:val="000000" w:themeColor="text1"/>
          <w:sz w:val="20"/>
          <w:szCs w:val="20"/>
          <w:u w:val="single"/>
        </w:rPr>
        <w:t>.</w:t>
      </w:r>
      <w:hyperlink w:history="1">
        <w:r w:rsidR="0067473B" w:rsidRPr="000A47C9">
          <w:rPr>
            <w:rStyle w:val="Hyperlink"/>
            <w:rFonts w:asciiTheme="majorBidi" w:hAnsiTheme="majorBidi" w:cstheme="majorBidi"/>
            <w:color w:val="000000" w:themeColor="text1"/>
            <w:sz w:val="20"/>
            <w:szCs w:val="20"/>
          </w:rPr>
          <w:t>https:///</w:t>
        </w:r>
      </w:hyperlink>
      <w:r w:rsidR="0067473B" w:rsidRPr="000A47C9">
        <w:rPr>
          <w:rFonts w:asciiTheme="majorBidi" w:hAnsiTheme="majorBidi" w:cstheme="majorBidi"/>
          <w:color w:val="212121"/>
          <w:sz w:val="20"/>
          <w:szCs w:val="20"/>
          <w:shd w:val="clear" w:color="auto" w:fill="FFFFFF"/>
        </w:rPr>
        <w:t xml:space="preserve"> </w:t>
      </w:r>
      <w:r w:rsidR="0067473B" w:rsidRPr="000A47C9">
        <w:rPr>
          <w:rFonts w:asciiTheme="majorBidi" w:hAnsiTheme="majorBidi" w:cstheme="majorBidi"/>
          <w:sz w:val="20"/>
          <w:szCs w:val="20"/>
        </w:rPr>
        <w:t>doi: 10.1007/s11095-006-9210-3.</w:t>
      </w:r>
    </w:p>
    <w:p w14:paraId="4A5B8E97" w14:textId="587A44C9" w:rsidR="001F137D" w:rsidRPr="000A47C9" w:rsidRDefault="00000000" w:rsidP="0067473B">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5.</w:t>
      </w:r>
      <w:r w:rsidRPr="000A47C9">
        <w:rPr>
          <w:rFonts w:asciiTheme="majorBidi" w:hAnsiTheme="majorBidi" w:cstheme="majorBidi"/>
          <w:sz w:val="20"/>
          <w:szCs w:val="20"/>
        </w:rPr>
        <w:tab/>
      </w:r>
      <w:r w:rsidR="0067473B" w:rsidRPr="000A47C9">
        <w:rPr>
          <w:rFonts w:asciiTheme="majorBidi" w:hAnsiTheme="majorBidi" w:cstheme="majorBidi"/>
          <w:sz w:val="20"/>
          <w:szCs w:val="20"/>
        </w:rPr>
        <w:t>Richter B, Bandeira-Echtler E, Bergerhoff K, Lerch C (2008)</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Emerging role of dipeptidyl peptidase-4 inhibitors in the management of type 2 diabetes.</w:t>
      </w:r>
      <w:r w:rsidRPr="000A47C9">
        <w:rPr>
          <w:rFonts w:asciiTheme="majorBidi" w:hAnsiTheme="majorBidi" w:cstheme="majorBidi"/>
          <w:sz w:val="20"/>
          <w:szCs w:val="20"/>
        </w:rPr>
        <w:t xml:space="preserve"> Vascular health and risk management</w:t>
      </w:r>
      <w:r w:rsidR="0067473B" w:rsidRPr="000A47C9">
        <w:rPr>
          <w:rFonts w:asciiTheme="majorBidi" w:hAnsiTheme="majorBidi" w:cstheme="majorBidi"/>
          <w:sz w:val="20"/>
          <w:szCs w:val="20"/>
        </w:rPr>
        <w:t xml:space="preserve"> </w:t>
      </w:r>
      <w:r w:rsidRPr="000A47C9">
        <w:rPr>
          <w:rFonts w:asciiTheme="majorBidi" w:hAnsiTheme="majorBidi" w:cstheme="majorBidi"/>
          <w:b/>
          <w:sz w:val="20"/>
          <w:szCs w:val="20"/>
        </w:rPr>
        <w:t>4</w:t>
      </w:r>
      <w:r w:rsidRPr="000A47C9">
        <w:rPr>
          <w:rFonts w:asciiTheme="majorBidi" w:hAnsiTheme="majorBidi" w:cstheme="majorBidi"/>
          <w:sz w:val="20"/>
          <w:szCs w:val="20"/>
        </w:rPr>
        <w:t>(4): 753-768.</w:t>
      </w:r>
      <w:r w:rsidR="0067473B" w:rsidRPr="000A47C9">
        <w:rPr>
          <w:rFonts w:asciiTheme="majorBidi" w:eastAsia="Times New Roman" w:hAnsiTheme="majorBidi" w:cstheme="majorBidi"/>
          <w:color w:val="000000"/>
          <w:sz w:val="20"/>
          <w:szCs w:val="20"/>
        </w:rPr>
        <w:t xml:space="preserve"> https://</w:t>
      </w:r>
      <w:r w:rsidR="0067473B" w:rsidRPr="000A47C9">
        <w:rPr>
          <w:rFonts w:asciiTheme="majorBidi" w:hAnsiTheme="majorBidi" w:cstheme="majorBidi"/>
          <w:color w:val="212121"/>
          <w:sz w:val="20"/>
          <w:szCs w:val="20"/>
          <w:shd w:val="clear" w:color="auto" w:fill="FFFFFF"/>
        </w:rPr>
        <w:t xml:space="preserve"> </w:t>
      </w:r>
      <w:r w:rsidR="0067473B" w:rsidRPr="000A47C9">
        <w:rPr>
          <w:rFonts w:asciiTheme="majorBidi" w:hAnsiTheme="majorBidi" w:cstheme="majorBidi"/>
          <w:sz w:val="20"/>
          <w:szCs w:val="20"/>
        </w:rPr>
        <w:t>doi: 10.2147/</w:t>
      </w:r>
      <w:proofErr w:type="gramStart"/>
      <w:r w:rsidR="0067473B" w:rsidRPr="000A47C9">
        <w:rPr>
          <w:rFonts w:asciiTheme="majorBidi" w:hAnsiTheme="majorBidi" w:cstheme="majorBidi"/>
          <w:sz w:val="20"/>
          <w:szCs w:val="20"/>
        </w:rPr>
        <w:t>vhrm.s</w:t>
      </w:r>
      <w:proofErr w:type="gramEnd"/>
      <w:r w:rsidR="0067473B" w:rsidRPr="000A47C9">
        <w:rPr>
          <w:rFonts w:asciiTheme="majorBidi" w:hAnsiTheme="majorBidi" w:cstheme="majorBidi"/>
          <w:sz w:val="20"/>
          <w:szCs w:val="20"/>
        </w:rPr>
        <w:t>1707.</w:t>
      </w:r>
    </w:p>
    <w:p w14:paraId="357A1C29" w14:textId="41980AAE" w:rsidR="001F137D" w:rsidRPr="000A47C9" w:rsidRDefault="00000000" w:rsidP="0067473B">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6.</w:t>
      </w:r>
      <w:r w:rsidRPr="000A47C9">
        <w:rPr>
          <w:rFonts w:asciiTheme="majorBidi" w:hAnsiTheme="majorBidi" w:cstheme="majorBidi"/>
          <w:sz w:val="20"/>
          <w:szCs w:val="20"/>
        </w:rPr>
        <w:tab/>
      </w:r>
      <w:r w:rsidR="0067473B" w:rsidRPr="000A47C9">
        <w:rPr>
          <w:rFonts w:asciiTheme="majorBidi" w:hAnsiTheme="majorBidi" w:cstheme="majorBidi"/>
          <w:sz w:val="20"/>
          <w:szCs w:val="20"/>
        </w:rPr>
        <w:t>Berezhkovskiy LM (2006)</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Determination of drug binding to plasma proteins using competitive equilibrium binding to dextran-coated charcoal.</w:t>
      </w:r>
      <w:r w:rsidRPr="000A47C9">
        <w:rPr>
          <w:rFonts w:asciiTheme="majorBidi" w:hAnsiTheme="majorBidi" w:cstheme="majorBidi"/>
          <w:sz w:val="20"/>
          <w:szCs w:val="20"/>
        </w:rPr>
        <w:t xml:space="preserve"> Journal of pharmacokinetics and pharmacodynamics </w:t>
      </w:r>
      <w:r w:rsidRPr="000A47C9">
        <w:rPr>
          <w:rFonts w:asciiTheme="majorBidi" w:hAnsiTheme="majorBidi" w:cstheme="majorBidi"/>
          <w:b/>
          <w:sz w:val="20"/>
          <w:szCs w:val="20"/>
        </w:rPr>
        <w:t>33</w:t>
      </w:r>
      <w:r w:rsidRPr="000A47C9">
        <w:rPr>
          <w:rFonts w:asciiTheme="majorBidi" w:hAnsiTheme="majorBidi" w:cstheme="majorBidi"/>
          <w:sz w:val="20"/>
          <w:szCs w:val="20"/>
        </w:rPr>
        <w:t>(5): 595-608.</w:t>
      </w:r>
      <w:r w:rsidR="0067473B" w:rsidRPr="000A47C9">
        <w:rPr>
          <w:rFonts w:asciiTheme="majorBidi" w:eastAsia="Times New Roman" w:hAnsiTheme="majorBidi" w:cstheme="majorBidi"/>
          <w:color w:val="000000"/>
          <w:sz w:val="20"/>
          <w:szCs w:val="20"/>
        </w:rPr>
        <w:t xml:space="preserve"> https://</w:t>
      </w:r>
      <w:r w:rsidR="0067473B" w:rsidRPr="000A47C9">
        <w:rPr>
          <w:rFonts w:asciiTheme="majorBidi" w:hAnsiTheme="majorBidi" w:cstheme="majorBidi"/>
          <w:color w:val="212121"/>
          <w:sz w:val="20"/>
          <w:szCs w:val="20"/>
          <w:shd w:val="clear" w:color="auto" w:fill="FFFFFF"/>
        </w:rPr>
        <w:t xml:space="preserve"> </w:t>
      </w:r>
      <w:r w:rsidR="0067473B" w:rsidRPr="000A47C9">
        <w:rPr>
          <w:rFonts w:asciiTheme="majorBidi" w:hAnsiTheme="majorBidi" w:cstheme="majorBidi"/>
          <w:sz w:val="20"/>
          <w:szCs w:val="20"/>
        </w:rPr>
        <w:t>doi: 10.1007/s10928-006-9024-2. </w:t>
      </w:r>
    </w:p>
    <w:p w14:paraId="28971A8D" w14:textId="2F782982"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7.</w:t>
      </w:r>
      <w:r w:rsidRPr="000A47C9">
        <w:rPr>
          <w:rFonts w:asciiTheme="majorBidi" w:hAnsiTheme="majorBidi" w:cstheme="majorBidi"/>
          <w:sz w:val="20"/>
          <w:szCs w:val="20"/>
        </w:rPr>
        <w:tab/>
      </w:r>
      <w:r w:rsidR="0067473B" w:rsidRPr="000A47C9">
        <w:rPr>
          <w:rFonts w:asciiTheme="majorBidi" w:hAnsiTheme="majorBidi" w:cstheme="majorBidi"/>
          <w:sz w:val="20"/>
          <w:szCs w:val="20"/>
        </w:rPr>
        <w:t>Knadler MP, Lobo E, Chappell J, Bergstrom R (2011)</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Duloxetine: clinical pharmacokinetics and drug interactions.</w:t>
      </w:r>
      <w:r w:rsidRPr="000A47C9">
        <w:rPr>
          <w:rFonts w:asciiTheme="majorBidi" w:hAnsiTheme="majorBidi" w:cstheme="majorBidi"/>
          <w:sz w:val="20"/>
          <w:szCs w:val="20"/>
        </w:rPr>
        <w:t xml:space="preserve"> Clinical pharmacokinetics </w:t>
      </w:r>
      <w:r w:rsidRPr="000A47C9">
        <w:rPr>
          <w:rFonts w:asciiTheme="majorBidi" w:hAnsiTheme="majorBidi" w:cstheme="majorBidi"/>
          <w:b/>
          <w:sz w:val="20"/>
          <w:szCs w:val="20"/>
        </w:rPr>
        <w:t>50</w:t>
      </w:r>
      <w:r w:rsidRPr="000A47C9">
        <w:rPr>
          <w:rFonts w:asciiTheme="majorBidi" w:hAnsiTheme="majorBidi" w:cstheme="majorBidi"/>
          <w:sz w:val="20"/>
          <w:szCs w:val="20"/>
        </w:rPr>
        <w:t>(5): 281-294.</w:t>
      </w:r>
      <w:r w:rsidR="0067473B" w:rsidRPr="000A47C9">
        <w:rPr>
          <w:rFonts w:asciiTheme="majorBidi" w:eastAsia="Times New Roman" w:hAnsiTheme="majorBidi" w:cstheme="majorBidi"/>
          <w:color w:val="000000"/>
          <w:sz w:val="20"/>
          <w:szCs w:val="20"/>
        </w:rPr>
        <w:t xml:space="preserve"> https://</w:t>
      </w:r>
      <w:r w:rsidR="0033015F" w:rsidRPr="000A47C9">
        <w:rPr>
          <w:rFonts w:asciiTheme="majorBidi" w:hAnsiTheme="majorBidi" w:cstheme="majorBidi"/>
          <w:color w:val="212121"/>
          <w:sz w:val="20"/>
          <w:szCs w:val="20"/>
          <w:shd w:val="clear" w:color="auto" w:fill="FFFFFF"/>
        </w:rPr>
        <w:t xml:space="preserve"> </w:t>
      </w:r>
      <w:r w:rsidR="0033015F" w:rsidRPr="000A47C9">
        <w:rPr>
          <w:rFonts w:asciiTheme="majorBidi" w:hAnsiTheme="majorBidi" w:cstheme="majorBidi"/>
          <w:sz w:val="20"/>
          <w:szCs w:val="20"/>
        </w:rPr>
        <w:t>doi: 10.2165/11539240-000000000-00000.</w:t>
      </w:r>
    </w:p>
    <w:p w14:paraId="47E25BE7" w14:textId="141A94A0"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8.</w:t>
      </w:r>
      <w:r w:rsidRPr="000A47C9">
        <w:rPr>
          <w:rFonts w:asciiTheme="majorBidi" w:hAnsiTheme="majorBidi" w:cstheme="majorBidi"/>
          <w:sz w:val="20"/>
          <w:szCs w:val="20"/>
        </w:rPr>
        <w:tab/>
      </w:r>
      <w:r w:rsidR="0033015F" w:rsidRPr="000A47C9">
        <w:rPr>
          <w:rFonts w:asciiTheme="majorBidi" w:hAnsiTheme="majorBidi" w:cstheme="majorBidi"/>
          <w:sz w:val="20"/>
          <w:szCs w:val="20"/>
        </w:rPr>
        <w:t>Li H, Li T, Li Y, Shen Y (2013)</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Pharmacokinetics and safety of duloxetine enteric-coated tablets in chinese healthy volunteers: a randomized, open-label, single-and multiple-dose study.</w:t>
      </w:r>
      <w:r w:rsidRPr="000A47C9">
        <w:rPr>
          <w:rFonts w:asciiTheme="majorBidi" w:hAnsiTheme="majorBidi" w:cstheme="majorBidi"/>
          <w:sz w:val="20"/>
          <w:szCs w:val="20"/>
        </w:rPr>
        <w:t xml:space="preserve"> Clinical Psychopharmacology and Neuroscience </w:t>
      </w:r>
      <w:r w:rsidRPr="000A47C9">
        <w:rPr>
          <w:rFonts w:asciiTheme="majorBidi" w:hAnsiTheme="majorBidi" w:cstheme="majorBidi"/>
          <w:b/>
          <w:sz w:val="20"/>
          <w:szCs w:val="20"/>
        </w:rPr>
        <w:t>11</w:t>
      </w:r>
      <w:r w:rsidRPr="000A47C9">
        <w:rPr>
          <w:rFonts w:asciiTheme="majorBidi" w:hAnsiTheme="majorBidi" w:cstheme="majorBidi"/>
          <w:sz w:val="20"/>
          <w:szCs w:val="20"/>
        </w:rPr>
        <w:t>(1): 28.</w:t>
      </w:r>
      <w:r w:rsidR="0067473B" w:rsidRPr="000A47C9">
        <w:rPr>
          <w:rFonts w:asciiTheme="majorBidi" w:eastAsia="Times New Roman" w:hAnsiTheme="majorBidi" w:cstheme="majorBidi"/>
          <w:color w:val="000000"/>
          <w:sz w:val="20"/>
          <w:szCs w:val="20"/>
        </w:rPr>
        <w:t xml:space="preserve"> https://</w:t>
      </w:r>
      <w:r w:rsidR="0033015F" w:rsidRPr="000A47C9">
        <w:rPr>
          <w:rFonts w:asciiTheme="majorBidi" w:hAnsiTheme="majorBidi" w:cstheme="majorBidi"/>
          <w:color w:val="212121"/>
          <w:sz w:val="20"/>
          <w:szCs w:val="20"/>
          <w:shd w:val="clear" w:color="auto" w:fill="FFFFFF"/>
        </w:rPr>
        <w:t xml:space="preserve"> </w:t>
      </w:r>
      <w:r w:rsidR="0033015F" w:rsidRPr="000A47C9">
        <w:rPr>
          <w:rFonts w:asciiTheme="majorBidi" w:hAnsiTheme="majorBidi" w:cstheme="majorBidi"/>
          <w:sz w:val="20"/>
          <w:szCs w:val="20"/>
        </w:rPr>
        <w:t>doi: 10.9758/cpn.2013.11.1.28.</w:t>
      </w:r>
    </w:p>
    <w:p w14:paraId="51EC8E19" w14:textId="74644E2C"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9.</w:t>
      </w:r>
      <w:r w:rsidRPr="000A47C9">
        <w:rPr>
          <w:rFonts w:asciiTheme="majorBidi" w:hAnsiTheme="majorBidi" w:cstheme="majorBidi"/>
          <w:sz w:val="20"/>
          <w:szCs w:val="20"/>
        </w:rPr>
        <w:tab/>
      </w:r>
      <w:r w:rsidR="0033015F" w:rsidRPr="000A47C9">
        <w:rPr>
          <w:rFonts w:asciiTheme="majorBidi" w:hAnsiTheme="majorBidi" w:cstheme="majorBidi"/>
          <w:sz w:val="20"/>
          <w:szCs w:val="20"/>
        </w:rPr>
        <w:t>Sharma A, Goldberg MJ, Cerimele BJ (2000)</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Pharmacokinetics and safety of duloxetine, a dual‐serotonin and norepinephrine reuptake inhibitor.</w:t>
      </w:r>
      <w:r w:rsidRPr="000A47C9">
        <w:rPr>
          <w:rFonts w:asciiTheme="majorBidi" w:hAnsiTheme="majorBidi" w:cstheme="majorBidi"/>
          <w:sz w:val="20"/>
          <w:szCs w:val="20"/>
        </w:rPr>
        <w:t xml:space="preserve"> The Journal of Clinical Pharmacology </w:t>
      </w:r>
      <w:r w:rsidRPr="000A47C9">
        <w:rPr>
          <w:rFonts w:asciiTheme="majorBidi" w:hAnsiTheme="majorBidi" w:cstheme="majorBidi"/>
          <w:b/>
          <w:sz w:val="20"/>
          <w:szCs w:val="20"/>
        </w:rPr>
        <w:t>40</w:t>
      </w:r>
      <w:r w:rsidRPr="000A47C9">
        <w:rPr>
          <w:rFonts w:asciiTheme="majorBidi" w:hAnsiTheme="majorBidi" w:cstheme="majorBidi"/>
          <w:sz w:val="20"/>
          <w:szCs w:val="20"/>
        </w:rPr>
        <w:t>(2): 161-167.</w:t>
      </w:r>
      <w:r w:rsidR="0067473B" w:rsidRPr="000A47C9">
        <w:rPr>
          <w:rFonts w:asciiTheme="majorBidi" w:eastAsia="Times New Roman" w:hAnsiTheme="majorBidi" w:cstheme="majorBidi"/>
          <w:color w:val="000000"/>
          <w:sz w:val="20"/>
          <w:szCs w:val="20"/>
        </w:rPr>
        <w:t xml:space="preserve"> https:/</w:t>
      </w:r>
      <w:r w:rsidR="0033015F" w:rsidRPr="000A47C9">
        <w:rPr>
          <w:rFonts w:asciiTheme="majorBidi" w:eastAsia="Times New Roman" w:hAnsiTheme="majorBidi" w:cstheme="majorBidi"/>
          <w:color w:val="000000"/>
          <w:sz w:val="20"/>
          <w:szCs w:val="20"/>
        </w:rPr>
        <w:t>/</w:t>
      </w:r>
      <w:r w:rsidR="0033015F" w:rsidRPr="000A47C9">
        <w:rPr>
          <w:rFonts w:asciiTheme="majorBidi" w:hAnsiTheme="majorBidi" w:cstheme="majorBidi"/>
          <w:color w:val="212121"/>
          <w:sz w:val="20"/>
          <w:szCs w:val="20"/>
          <w:shd w:val="clear" w:color="auto" w:fill="FFFFFF"/>
        </w:rPr>
        <w:t xml:space="preserve"> </w:t>
      </w:r>
      <w:r w:rsidR="0033015F" w:rsidRPr="000A47C9">
        <w:rPr>
          <w:rFonts w:asciiTheme="majorBidi" w:hAnsiTheme="majorBidi" w:cstheme="majorBidi"/>
          <w:sz w:val="20"/>
          <w:szCs w:val="20"/>
        </w:rPr>
        <w:t>doi: 10.1177/00912700022008810.</w:t>
      </w:r>
    </w:p>
    <w:p w14:paraId="7B144579" w14:textId="7E7C010C"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10.</w:t>
      </w:r>
      <w:r w:rsidRPr="000A47C9">
        <w:rPr>
          <w:rFonts w:asciiTheme="majorBidi" w:hAnsiTheme="majorBidi" w:cstheme="majorBidi"/>
          <w:sz w:val="20"/>
          <w:szCs w:val="20"/>
        </w:rPr>
        <w:tab/>
      </w:r>
      <w:r w:rsidR="0033015F" w:rsidRPr="000A47C9">
        <w:rPr>
          <w:rFonts w:asciiTheme="majorBidi" w:hAnsiTheme="majorBidi" w:cstheme="majorBidi"/>
          <w:sz w:val="20"/>
          <w:szCs w:val="20"/>
        </w:rPr>
        <w:t>Kasichayanula S, Liu X, Shyu WC, Zhang W, Pfister M, Griffen SC, Li T, LaCreta FP, Boulton DW (2011)</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Lack of pharmacokinetic interaction between dapagliflozin, a novel sodium–glucose transporter 2 inhibitor, and metformin, pioglitazone, glimepiride or sitagliptin in healthy subjects.</w:t>
      </w:r>
      <w:r w:rsidRPr="000A47C9">
        <w:rPr>
          <w:rFonts w:asciiTheme="majorBidi" w:hAnsiTheme="majorBidi" w:cstheme="majorBidi"/>
          <w:sz w:val="20"/>
          <w:szCs w:val="20"/>
        </w:rPr>
        <w:t xml:space="preserve"> Diabetes, Obesity and Metabolism</w:t>
      </w:r>
      <w:r w:rsidR="0033015F" w:rsidRPr="000A47C9">
        <w:rPr>
          <w:rFonts w:asciiTheme="majorBidi" w:hAnsiTheme="majorBidi" w:cstheme="majorBidi"/>
          <w:sz w:val="20"/>
          <w:szCs w:val="20"/>
        </w:rPr>
        <w:t xml:space="preserve"> </w:t>
      </w:r>
      <w:r w:rsidRPr="000A47C9">
        <w:rPr>
          <w:rFonts w:asciiTheme="majorBidi" w:hAnsiTheme="majorBidi" w:cstheme="majorBidi"/>
          <w:b/>
          <w:sz w:val="20"/>
          <w:szCs w:val="20"/>
        </w:rPr>
        <w:t>13</w:t>
      </w:r>
      <w:r w:rsidRPr="000A47C9">
        <w:rPr>
          <w:rFonts w:asciiTheme="majorBidi" w:hAnsiTheme="majorBidi" w:cstheme="majorBidi"/>
          <w:sz w:val="20"/>
          <w:szCs w:val="20"/>
        </w:rPr>
        <w:t>(1): 47-54.</w:t>
      </w:r>
      <w:r w:rsidR="0067473B" w:rsidRPr="000A47C9">
        <w:rPr>
          <w:rFonts w:asciiTheme="majorBidi" w:eastAsia="Times New Roman" w:hAnsiTheme="majorBidi" w:cstheme="majorBidi"/>
          <w:color w:val="000000"/>
          <w:sz w:val="20"/>
          <w:szCs w:val="20"/>
        </w:rPr>
        <w:t xml:space="preserve"> https://</w:t>
      </w:r>
      <w:r w:rsidR="0033015F" w:rsidRPr="000A47C9">
        <w:rPr>
          <w:rFonts w:asciiTheme="majorBidi" w:hAnsiTheme="majorBidi" w:cstheme="majorBidi"/>
          <w:color w:val="212121"/>
          <w:sz w:val="20"/>
          <w:szCs w:val="20"/>
          <w:shd w:val="clear" w:color="auto" w:fill="FFFFFF"/>
        </w:rPr>
        <w:t xml:space="preserve"> </w:t>
      </w:r>
      <w:r w:rsidR="0033015F" w:rsidRPr="000A47C9">
        <w:rPr>
          <w:rFonts w:asciiTheme="majorBidi" w:hAnsiTheme="majorBidi" w:cstheme="majorBidi"/>
          <w:sz w:val="20"/>
          <w:szCs w:val="20"/>
        </w:rPr>
        <w:t>doi: 10.1111/j.1463-1326.2010.01314. x. </w:t>
      </w:r>
    </w:p>
    <w:p w14:paraId="53BA1E7A" w14:textId="4336D49A"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11.</w:t>
      </w:r>
      <w:r w:rsidRPr="000A47C9">
        <w:rPr>
          <w:rFonts w:asciiTheme="majorBidi" w:hAnsiTheme="majorBidi" w:cstheme="majorBidi"/>
          <w:sz w:val="20"/>
          <w:szCs w:val="20"/>
        </w:rPr>
        <w:tab/>
      </w:r>
      <w:r w:rsidR="0033015F" w:rsidRPr="000A47C9">
        <w:rPr>
          <w:rFonts w:asciiTheme="majorBidi" w:hAnsiTheme="majorBidi" w:cstheme="majorBidi"/>
          <w:sz w:val="20"/>
          <w:szCs w:val="20"/>
        </w:rPr>
        <w:t>Krishna R, Bergman A, Larson P, Cote J, Lasseter K, Dilzer S, Wang A, Zeng W, Chen L, Wagner J, Herman G (2007)</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Effect of a single cyclosporine dose on the single‐dose pharmacokinetics of sitagliptin (MK‐0431), a dipeptidyl peptidase‐4 inhibitor, in healthy male subjects.</w:t>
      </w:r>
      <w:r w:rsidRPr="000A47C9">
        <w:rPr>
          <w:rFonts w:asciiTheme="majorBidi" w:hAnsiTheme="majorBidi" w:cstheme="majorBidi"/>
          <w:sz w:val="20"/>
          <w:szCs w:val="20"/>
        </w:rPr>
        <w:t xml:space="preserve"> The Journal of clinical pharmacology</w:t>
      </w:r>
      <w:r w:rsidR="0033015F" w:rsidRPr="000A47C9">
        <w:rPr>
          <w:rFonts w:asciiTheme="majorBidi" w:hAnsiTheme="majorBidi" w:cstheme="majorBidi"/>
          <w:sz w:val="20"/>
          <w:szCs w:val="20"/>
        </w:rPr>
        <w:t xml:space="preserve"> </w:t>
      </w:r>
      <w:r w:rsidRPr="000A47C9">
        <w:rPr>
          <w:rFonts w:asciiTheme="majorBidi" w:hAnsiTheme="majorBidi" w:cstheme="majorBidi"/>
          <w:b/>
          <w:sz w:val="20"/>
          <w:szCs w:val="20"/>
        </w:rPr>
        <w:t>47</w:t>
      </w:r>
      <w:r w:rsidRPr="000A47C9">
        <w:rPr>
          <w:rFonts w:asciiTheme="majorBidi" w:hAnsiTheme="majorBidi" w:cstheme="majorBidi"/>
          <w:sz w:val="20"/>
          <w:szCs w:val="20"/>
        </w:rPr>
        <w:t>(2): 165-174.</w:t>
      </w:r>
      <w:r w:rsidR="0067473B" w:rsidRPr="000A47C9">
        <w:rPr>
          <w:rFonts w:asciiTheme="majorBidi" w:eastAsia="Times New Roman" w:hAnsiTheme="majorBidi" w:cstheme="majorBidi"/>
          <w:color w:val="000000"/>
          <w:sz w:val="20"/>
          <w:szCs w:val="20"/>
        </w:rPr>
        <w:t xml:space="preserve"> https://</w:t>
      </w:r>
      <w:r w:rsidR="0033015F" w:rsidRPr="000A47C9">
        <w:rPr>
          <w:rFonts w:asciiTheme="majorBidi" w:hAnsiTheme="majorBidi" w:cstheme="majorBidi"/>
          <w:color w:val="212121"/>
          <w:sz w:val="20"/>
          <w:szCs w:val="20"/>
          <w:shd w:val="clear" w:color="auto" w:fill="FFFFFF"/>
        </w:rPr>
        <w:t xml:space="preserve"> </w:t>
      </w:r>
      <w:r w:rsidR="0033015F" w:rsidRPr="000A47C9">
        <w:rPr>
          <w:rFonts w:asciiTheme="majorBidi" w:hAnsiTheme="majorBidi" w:cstheme="majorBidi"/>
          <w:sz w:val="20"/>
          <w:szCs w:val="20"/>
        </w:rPr>
        <w:t>doi: 10.1177/0091270006296523.</w:t>
      </w:r>
    </w:p>
    <w:p w14:paraId="26302156" w14:textId="30B9A7A7"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12.</w:t>
      </w:r>
      <w:r w:rsidRPr="000A47C9">
        <w:rPr>
          <w:rFonts w:asciiTheme="majorBidi" w:hAnsiTheme="majorBidi" w:cstheme="majorBidi"/>
          <w:sz w:val="20"/>
          <w:szCs w:val="20"/>
        </w:rPr>
        <w:tab/>
      </w:r>
      <w:r w:rsidR="0033015F" w:rsidRPr="000A47C9">
        <w:rPr>
          <w:rFonts w:asciiTheme="majorBidi" w:hAnsiTheme="majorBidi" w:cstheme="majorBidi"/>
          <w:sz w:val="20"/>
          <w:szCs w:val="20"/>
        </w:rPr>
        <w:t>He L, Wickremasingha P, Lee J, Tao B, Mendell-Harary J, Walker J, Wight D (2014)</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Lack of effect of colesevelam HCl on the single-dose pharmacokinetics of aspirin, atenolol, enalapril, phenytoin, rosiglitazone, and sitagliptin.</w:t>
      </w:r>
      <w:r w:rsidRPr="000A47C9">
        <w:rPr>
          <w:rFonts w:asciiTheme="majorBidi" w:hAnsiTheme="majorBidi" w:cstheme="majorBidi"/>
          <w:sz w:val="20"/>
          <w:szCs w:val="20"/>
        </w:rPr>
        <w:t xml:space="preserve"> Diabetes research and clinical practice </w:t>
      </w:r>
      <w:r w:rsidRPr="000A47C9">
        <w:rPr>
          <w:rFonts w:asciiTheme="majorBidi" w:hAnsiTheme="majorBidi" w:cstheme="majorBidi"/>
          <w:b/>
          <w:sz w:val="20"/>
          <w:szCs w:val="20"/>
        </w:rPr>
        <w:t>104</w:t>
      </w:r>
      <w:r w:rsidRPr="000A47C9">
        <w:rPr>
          <w:rFonts w:asciiTheme="majorBidi" w:hAnsiTheme="majorBidi" w:cstheme="majorBidi"/>
          <w:sz w:val="20"/>
          <w:szCs w:val="20"/>
        </w:rPr>
        <w:t>(3): 401-409.</w:t>
      </w:r>
      <w:r w:rsidR="0033015F" w:rsidRPr="000A47C9">
        <w:rPr>
          <w:rFonts w:asciiTheme="majorBidi" w:eastAsia="Times New Roman" w:hAnsiTheme="majorBidi" w:cstheme="majorBidi"/>
          <w:color w:val="000000"/>
          <w:sz w:val="20"/>
          <w:szCs w:val="20"/>
        </w:rPr>
        <w:t xml:space="preserve"> https://</w:t>
      </w:r>
      <w:r w:rsidR="0033015F" w:rsidRPr="000A47C9">
        <w:rPr>
          <w:rFonts w:asciiTheme="majorBidi" w:hAnsiTheme="majorBidi" w:cstheme="majorBidi"/>
          <w:color w:val="212121"/>
          <w:sz w:val="20"/>
          <w:szCs w:val="20"/>
          <w:shd w:val="clear" w:color="auto" w:fill="FFFFFF"/>
        </w:rPr>
        <w:t xml:space="preserve"> </w:t>
      </w:r>
      <w:r w:rsidR="0033015F" w:rsidRPr="000A47C9">
        <w:rPr>
          <w:rFonts w:asciiTheme="majorBidi" w:hAnsiTheme="majorBidi" w:cstheme="majorBidi"/>
          <w:sz w:val="20"/>
          <w:szCs w:val="20"/>
        </w:rPr>
        <w:t>doi: 10.1016/j.diabres.2013.12.033. </w:t>
      </w:r>
    </w:p>
    <w:p w14:paraId="1F7BB31D" w14:textId="731F87F7"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13.</w:t>
      </w:r>
      <w:r w:rsidRPr="000A47C9">
        <w:rPr>
          <w:rFonts w:asciiTheme="majorBidi" w:hAnsiTheme="majorBidi" w:cstheme="majorBidi"/>
          <w:sz w:val="20"/>
          <w:szCs w:val="20"/>
        </w:rPr>
        <w:tab/>
      </w:r>
      <w:r w:rsidR="0033015F" w:rsidRPr="000A47C9">
        <w:rPr>
          <w:rFonts w:asciiTheme="majorBidi" w:hAnsiTheme="majorBidi" w:cstheme="majorBidi"/>
          <w:sz w:val="20"/>
          <w:szCs w:val="20"/>
        </w:rPr>
        <w:t>Moon SJ, Yu KS, Kim MG (2020)</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An assessment of pharmacokinetic interaction between lobeglitazone and sitagliptin after multiple oral administrations in healthy men.</w:t>
      </w:r>
      <w:r w:rsidRPr="000A47C9">
        <w:rPr>
          <w:rFonts w:asciiTheme="majorBidi" w:hAnsiTheme="majorBidi" w:cstheme="majorBidi"/>
          <w:sz w:val="20"/>
          <w:szCs w:val="20"/>
        </w:rPr>
        <w:t xml:space="preserve"> Clinical therapeutics </w:t>
      </w:r>
      <w:r w:rsidRPr="000A47C9">
        <w:rPr>
          <w:rFonts w:asciiTheme="majorBidi" w:hAnsiTheme="majorBidi" w:cstheme="majorBidi"/>
          <w:b/>
          <w:sz w:val="20"/>
          <w:szCs w:val="20"/>
        </w:rPr>
        <w:t>42</w:t>
      </w:r>
      <w:r w:rsidRPr="000A47C9">
        <w:rPr>
          <w:rFonts w:asciiTheme="majorBidi" w:hAnsiTheme="majorBidi" w:cstheme="majorBidi"/>
          <w:sz w:val="20"/>
          <w:szCs w:val="20"/>
        </w:rPr>
        <w:t>(6): 1047-1057.</w:t>
      </w:r>
      <w:r w:rsidR="0033015F" w:rsidRPr="000A47C9">
        <w:rPr>
          <w:rFonts w:asciiTheme="majorBidi" w:eastAsia="Times New Roman" w:hAnsiTheme="majorBidi" w:cstheme="majorBidi"/>
          <w:color w:val="000000"/>
          <w:sz w:val="20"/>
          <w:szCs w:val="20"/>
        </w:rPr>
        <w:t xml:space="preserve"> https://</w:t>
      </w:r>
      <w:r w:rsidR="0033015F" w:rsidRPr="000A47C9">
        <w:rPr>
          <w:rFonts w:asciiTheme="majorBidi" w:hAnsiTheme="majorBidi" w:cstheme="majorBidi"/>
          <w:color w:val="212121"/>
          <w:sz w:val="20"/>
          <w:szCs w:val="20"/>
          <w:shd w:val="clear" w:color="auto" w:fill="FFFFFF"/>
        </w:rPr>
        <w:t xml:space="preserve"> </w:t>
      </w:r>
      <w:r w:rsidR="0033015F" w:rsidRPr="000A47C9">
        <w:rPr>
          <w:rFonts w:asciiTheme="majorBidi" w:hAnsiTheme="majorBidi" w:cstheme="majorBidi"/>
          <w:sz w:val="20"/>
          <w:szCs w:val="20"/>
        </w:rPr>
        <w:t>doi: 10.1016/j.clinthera.2020.04.005.</w:t>
      </w:r>
    </w:p>
    <w:p w14:paraId="67933553" w14:textId="214D1E59" w:rsidR="001F137D" w:rsidRPr="000A47C9" w:rsidRDefault="00000000" w:rsidP="0033015F">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14.</w:t>
      </w:r>
      <w:r w:rsidRPr="000A47C9">
        <w:rPr>
          <w:rFonts w:asciiTheme="majorBidi" w:hAnsiTheme="majorBidi" w:cstheme="majorBidi"/>
          <w:sz w:val="20"/>
          <w:szCs w:val="20"/>
        </w:rPr>
        <w:tab/>
      </w:r>
      <w:r w:rsidR="0033015F" w:rsidRPr="000A47C9">
        <w:rPr>
          <w:rFonts w:asciiTheme="majorBidi" w:hAnsiTheme="majorBidi" w:cstheme="majorBidi"/>
          <w:sz w:val="20"/>
          <w:szCs w:val="20"/>
        </w:rPr>
        <w:t>Dawra VK, Cutler DL, Zhou S, Krishna R, Shi H, Liang Y, Alvey C, Hickman A, Saur D, Terra SG, Sahasrabudhe V</w:t>
      </w:r>
      <w:r w:rsidR="0033015F" w:rsidRPr="000A47C9">
        <w:rPr>
          <w:rFonts w:asciiTheme="majorBidi" w:hAnsiTheme="majorBidi" w:cstheme="majorBidi"/>
          <w:i/>
          <w:sz w:val="20"/>
          <w:szCs w:val="20"/>
        </w:rPr>
        <w:t xml:space="preserve"> (2019) </w:t>
      </w:r>
      <w:r w:rsidRPr="000A47C9">
        <w:rPr>
          <w:rFonts w:asciiTheme="majorBidi" w:hAnsiTheme="majorBidi" w:cstheme="majorBidi"/>
          <w:i/>
          <w:sz w:val="20"/>
          <w:szCs w:val="20"/>
        </w:rPr>
        <w:t>Assessment of the drug interaction potential of ertugliflozin with sitagliptin, metformin, glimepiride, or simvastatin in healthy subjects.</w:t>
      </w:r>
      <w:r w:rsidRPr="000A47C9">
        <w:rPr>
          <w:rFonts w:asciiTheme="majorBidi" w:hAnsiTheme="majorBidi" w:cstheme="majorBidi"/>
          <w:sz w:val="20"/>
          <w:szCs w:val="20"/>
        </w:rPr>
        <w:t xml:space="preserve"> Clinical pharmacology in drug development </w:t>
      </w:r>
      <w:r w:rsidRPr="000A47C9">
        <w:rPr>
          <w:rFonts w:asciiTheme="majorBidi" w:hAnsiTheme="majorBidi" w:cstheme="majorBidi"/>
          <w:b/>
          <w:sz w:val="20"/>
          <w:szCs w:val="20"/>
        </w:rPr>
        <w:t>8</w:t>
      </w:r>
      <w:r w:rsidRPr="000A47C9">
        <w:rPr>
          <w:rFonts w:asciiTheme="majorBidi" w:hAnsiTheme="majorBidi" w:cstheme="majorBidi"/>
          <w:sz w:val="20"/>
          <w:szCs w:val="20"/>
        </w:rPr>
        <w:t>(3): 314-325.</w:t>
      </w:r>
      <w:r w:rsidR="0033015F" w:rsidRPr="000A47C9">
        <w:rPr>
          <w:rFonts w:asciiTheme="majorBidi" w:eastAsia="Times New Roman" w:hAnsiTheme="majorBidi" w:cstheme="majorBidi"/>
          <w:color w:val="000000"/>
          <w:sz w:val="20"/>
          <w:szCs w:val="20"/>
        </w:rPr>
        <w:t xml:space="preserve"> https:/</w:t>
      </w:r>
      <w:r w:rsidR="008264D6" w:rsidRPr="000A47C9">
        <w:rPr>
          <w:rFonts w:asciiTheme="majorBidi" w:eastAsia="Times New Roman" w:hAnsiTheme="majorBidi" w:cstheme="majorBidi"/>
          <w:color w:val="000000"/>
          <w:sz w:val="20"/>
          <w:szCs w:val="20"/>
        </w:rPr>
        <w:t>/</w:t>
      </w:r>
      <w:r w:rsidR="008264D6" w:rsidRPr="000A47C9">
        <w:rPr>
          <w:rFonts w:asciiTheme="majorBidi" w:hAnsiTheme="majorBidi" w:cstheme="majorBidi"/>
          <w:color w:val="212121"/>
          <w:sz w:val="20"/>
          <w:szCs w:val="20"/>
          <w:shd w:val="clear" w:color="auto" w:fill="FFFFFF"/>
        </w:rPr>
        <w:t xml:space="preserve"> </w:t>
      </w:r>
      <w:r w:rsidR="008264D6" w:rsidRPr="000A47C9">
        <w:rPr>
          <w:rFonts w:asciiTheme="majorBidi" w:hAnsiTheme="majorBidi" w:cstheme="majorBidi"/>
          <w:sz w:val="20"/>
          <w:szCs w:val="20"/>
        </w:rPr>
        <w:t>doi</w:t>
      </w:r>
      <w:r w:rsidR="0033015F" w:rsidRPr="000A47C9">
        <w:rPr>
          <w:rFonts w:asciiTheme="majorBidi" w:hAnsiTheme="majorBidi" w:cstheme="majorBidi"/>
          <w:sz w:val="20"/>
          <w:szCs w:val="20"/>
        </w:rPr>
        <w:t>: 10.1002/cpdd.472. </w:t>
      </w:r>
    </w:p>
    <w:p w14:paraId="1571B089" w14:textId="0694673F" w:rsidR="001F137D" w:rsidRPr="000A47C9" w:rsidRDefault="00000000" w:rsidP="00704868">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15.</w:t>
      </w:r>
      <w:r w:rsidRPr="000A47C9">
        <w:rPr>
          <w:rFonts w:asciiTheme="majorBidi" w:hAnsiTheme="majorBidi" w:cstheme="majorBidi"/>
          <w:sz w:val="20"/>
          <w:szCs w:val="20"/>
        </w:rPr>
        <w:tab/>
      </w:r>
      <w:r w:rsidR="0033015F" w:rsidRPr="000A47C9">
        <w:rPr>
          <w:rFonts w:asciiTheme="majorBidi" w:hAnsiTheme="majorBidi" w:cstheme="majorBidi"/>
          <w:sz w:val="20"/>
          <w:szCs w:val="20"/>
        </w:rPr>
        <w:t>Scheen AJ (2012)</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Pharmacokinetic evaluation of atorvastatin and sitagliptin in combination for the treatment of type 2 diabetes.</w:t>
      </w:r>
      <w:r w:rsidRPr="000A47C9">
        <w:rPr>
          <w:rFonts w:asciiTheme="majorBidi" w:hAnsiTheme="majorBidi" w:cstheme="majorBidi"/>
          <w:sz w:val="20"/>
          <w:szCs w:val="20"/>
        </w:rPr>
        <w:t xml:space="preserve"> Expert Opinion on Drug Metabolism &amp; Toxicology </w:t>
      </w:r>
      <w:r w:rsidRPr="000A47C9">
        <w:rPr>
          <w:rFonts w:asciiTheme="majorBidi" w:hAnsiTheme="majorBidi" w:cstheme="majorBidi"/>
          <w:b/>
          <w:sz w:val="20"/>
          <w:szCs w:val="20"/>
        </w:rPr>
        <w:t>8</w:t>
      </w:r>
      <w:r w:rsidRPr="000A47C9">
        <w:rPr>
          <w:rFonts w:asciiTheme="majorBidi" w:hAnsiTheme="majorBidi" w:cstheme="majorBidi"/>
          <w:sz w:val="20"/>
          <w:szCs w:val="20"/>
        </w:rPr>
        <w:t>(6): 745-758.</w:t>
      </w:r>
      <w:r w:rsidR="0033015F" w:rsidRPr="000A47C9">
        <w:rPr>
          <w:rFonts w:asciiTheme="majorBidi" w:eastAsia="Times New Roman" w:hAnsiTheme="majorBidi" w:cstheme="majorBidi"/>
          <w:color w:val="000000"/>
          <w:sz w:val="20"/>
          <w:szCs w:val="20"/>
        </w:rPr>
        <w:t xml:space="preserve"> https://</w:t>
      </w:r>
      <w:r w:rsidR="00704868" w:rsidRPr="000A47C9">
        <w:rPr>
          <w:rFonts w:asciiTheme="majorBidi" w:hAnsiTheme="majorBidi" w:cstheme="majorBidi"/>
          <w:color w:val="212121"/>
          <w:sz w:val="20"/>
          <w:szCs w:val="20"/>
          <w:shd w:val="clear" w:color="auto" w:fill="FFFFFF"/>
        </w:rPr>
        <w:t xml:space="preserve"> </w:t>
      </w:r>
      <w:r w:rsidR="00704868" w:rsidRPr="000A47C9">
        <w:rPr>
          <w:rFonts w:asciiTheme="majorBidi" w:hAnsiTheme="majorBidi" w:cstheme="majorBidi"/>
          <w:sz w:val="20"/>
          <w:szCs w:val="20"/>
        </w:rPr>
        <w:t>doi: 10.1517/17425255.2012.686603.</w:t>
      </w:r>
    </w:p>
    <w:p w14:paraId="458E2327" w14:textId="790FCB10" w:rsidR="001F137D" w:rsidRPr="000A47C9" w:rsidRDefault="00000000" w:rsidP="00704868">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16.</w:t>
      </w:r>
      <w:r w:rsidRPr="000A47C9">
        <w:rPr>
          <w:rFonts w:asciiTheme="majorBidi" w:hAnsiTheme="majorBidi" w:cstheme="majorBidi"/>
          <w:sz w:val="20"/>
          <w:szCs w:val="20"/>
        </w:rPr>
        <w:tab/>
      </w:r>
      <w:r w:rsidR="00704868" w:rsidRPr="000A47C9">
        <w:rPr>
          <w:rFonts w:asciiTheme="majorBidi" w:hAnsiTheme="majorBidi" w:cstheme="majorBidi"/>
          <w:sz w:val="20"/>
          <w:szCs w:val="20"/>
        </w:rPr>
        <w:t>Herman GA, Bergman A, Liu F, Stevens C, Wang AQ, Zeng W, Chen L, Snyder K, Hilliard D, Tanen M, Tanaka W, Meehan AG, Lasseter K, Dilzer S, Blum R, Wagner JA (2006)</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Pharmacokinetics and pharmacodynamic effects of the oral DPP‐4 inhibitor sitagliptin in middle‐aged obese subjects.</w:t>
      </w:r>
      <w:r w:rsidRPr="000A47C9">
        <w:rPr>
          <w:rFonts w:asciiTheme="majorBidi" w:hAnsiTheme="majorBidi" w:cstheme="majorBidi"/>
          <w:sz w:val="20"/>
          <w:szCs w:val="20"/>
        </w:rPr>
        <w:t xml:space="preserve"> The Journal of Clinical Pharmacology</w:t>
      </w:r>
      <w:r w:rsidR="00704868" w:rsidRPr="000A47C9">
        <w:rPr>
          <w:rFonts w:asciiTheme="majorBidi" w:hAnsiTheme="majorBidi" w:cstheme="majorBidi"/>
          <w:sz w:val="20"/>
          <w:szCs w:val="20"/>
        </w:rPr>
        <w:t xml:space="preserve"> </w:t>
      </w:r>
      <w:r w:rsidRPr="000A47C9">
        <w:rPr>
          <w:rFonts w:asciiTheme="majorBidi" w:hAnsiTheme="majorBidi" w:cstheme="majorBidi"/>
          <w:b/>
          <w:sz w:val="20"/>
          <w:szCs w:val="20"/>
        </w:rPr>
        <w:t>46</w:t>
      </w:r>
      <w:r w:rsidRPr="000A47C9">
        <w:rPr>
          <w:rFonts w:asciiTheme="majorBidi" w:hAnsiTheme="majorBidi" w:cstheme="majorBidi"/>
          <w:sz w:val="20"/>
          <w:szCs w:val="20"/>
        </w:rPr>
        <w:t>(8): 876-886.</w:t>
      </w:r>
      <w:r w:rsidR="0033015F" w:rsidRPr="000A47C9">
        <w:rPr>
          <w:rFonts w:asciiTheme="majorBidi" w:eastAsia="Times New Roman" w:hAnsiTheme="majorBidi" w:cstheme="majorBidi"/>
          <w:color w:val="000000"/>
          <w:sz w:val="20"/>
          <w:szCs w:val="20"/>
        </w:rPr>
        <w:t xml:space="preserve"> https://</w:t>
      </w:r>
      <w:r w:rsidR="00704868" w:rsidRPr="000A47C9">
        <w:rPr>
          <w:rFonts w:asciiTheme="majorBidi" w:hAnsiTheme="majorBidi" w:cstheme="majorBidi"/>
          <w:color w:val="212121"/>
          <w:sz w:val="20"/>
          <w:szCs w:val="20"/>
          <w:shd w:val="clear" w:color="auto" w:fill="FFFFFF"/>
        </w:rPr>
        <w:t xml:space="preserve"> </w:t>
      </w:r>
      <w:r w:rsidR="00704868" w:rsidRPr="000A47C9">
        <w:rPr>
          <w:rFonts w:asciiTheme="majorBidi" w:hAnsiTheme="majorBidi" w:cstheme="majorBidi"/>
          <w:sz w:val="20"/>
          <w:szCs w:val="20"/>
        </w:rPr>
        <w:t>doi: 10.1177/0091270006289850.</w:t>
      </w:r>
    </w:p>
    <w:p w14:paraId="78E76F86" w14:textId="393E9B0B" w:rsidR="001F137D" w:rsidRPr="000A47C9" w:rsidRDefault="00000000" w:rsidP="00704868">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lastRenderedPageBreak/>
        <w:t>17.</w:t>
      </w:r>
      <w:r w:rsidRPr="000A47C9">
        <w:rPr>
          <w:rFonts w:asciiTheme="majorBidi" w:hAnsiTheme="majorBidi" w:cstheme="majorBidi"/>
          <w:sz w:val="20"/>
          <w:szCs w:val="20"/>
        </w:rPr>
        <w:tab/>
      </w:r>
      <w:r w:rsidR="00704868" w:rsidRPr="000A47C9">
        <w:rPr>
          <w:rFonts w:asciiTheme="majorBidi" w:hAnsiTheme="majorBidi" w:cstheme="majorBidi"/>
          <w:sz w:val="20"/>
          <w:szCs w:val="20"/>
        </w:rPr>
        <w:t>Herman GA, Mistry GC, Yi B, Bergman AJ, Wang AQ, Zeng W, Chen L, Snyder K, Ruckle JL, Larson PJ, Davies MJ, Langdon RB, Gottesdiener KM, Wagner JA (2011)</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Evaluation of pharmacokinetic parameters and dipeptidyl peptidase‐4 inhibition following single doses of sitagliptin in healthy, young Japanese males.</w:t>
      </w:r>
      <w:r w:rsidRPr="000A47C9">
        <w:rPr>
          <w:rFonts w:asciiTheme="majorBidi" w:hAnsiTheme="majorBidi" w:cstheme="majorBidi"/>
          <w:sz w:val="20"/>
          <w:szCs w:val="20"/>
        </w:rPr>
        <w:t xml:space="preserve"> British journal of clinical pharmacology </w:t>
      </w:r>
      <w:r w:rsidRPr="000A47C9">
        <w:rPr>
          <w:rFonts w:asciiTheme="majorBidi" w:hAnsiTheme="majorBidi" w:cstheme="majorBidi"/>
          <w:b/>
          <w:sz w:val="20"/>
          <w:szCs w:val="20"/>
        </w:rPr>
        <w:t>71</w:t>
      </w:r>
      <w:r w:rsidRPr="000A47C9">
        <w:rPr>
          <w:rFonts w:asciiTheme="majorBidi" w:hAnsiTheme="majorBidi" w:cstheme="majorBidi"/>
          <w:sz w:val="20"/>
          <w:szCs w:val="20"/>
        </w:rPr>
        <w:t>(3): 429-436.</w:t>
      </w:r>
      <w:r w:rsidR="0033015F" w:rsidRPr="000A47C9">
        <w:rPr>
          <w:rFonts w:asciiTheme="majorBidi" w:eastAsia="Times New Roman" w:hAnsiTheme="majorBidi" w:cstheme="majorBidi"/>
          <w:color w:val="000000"/>
          <w:sz w:val="20"/>
          <w:szCs w:val="20"/>
        </w:rPr>
        <w:t xml:space="preserve"> https://</w:t>
      </w:r>
      <w:r w:rsidR="00704868" w:rsidRPr="000A47C9">
        <w:rPr>
          <w:rFonts w:asciiTheme="majorBidi" w:hAnsiTheme="majorBidi" w:cstheme="majorBidi"/>
          <w:color w:val="212121"/>
          <w:sz w:val="20"/>
          <w:szCs w:val="20"/>
          <w:shd w:val="clear" w:color="auto" w:fill="FFFFFF"/>
        </w:rPr>
        <w:t xml:space="preserve"> </w:t>
      </w:r>
      <w:r w:rsidR="00704868" w:rsidRPr="000A47C9">
        <w:rPr>
          <w:rFonts w:asciiTheme="majorBidi" w:hAnsiTheme="majorBidi" w:cstheme="majorBidi"/>
          <w:sz w:val="20"/>
          <w:szCs w:val="20"/>
        </w:rPr>
        <w:t>doi: 10.1111/j.1365-2125.2010.03852. x. </w:t>
      </w:r>
    </w:p>
    <w:p w14:paraId="61AE5825" w14:textId="24BE2C28" w:rsidR="001F137D" w:rsidRPr="000A47C9" w:rsidRDefault="00000000" w:rsidP="00704868">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18.</w:t>
      </w:r>
      <w:r w:rsidRPr="000A47C9">
        <w:rPr>
          <w:rFonts w:asciiTheme="majorBidi" w:hAnsiTheme="majorBidi" w:cstheme="majorBidi"/>
          <w:sz w:val="20"/>
          <w:szCs w:val="20"/>
        </w:rPr>
        <w:tab/>
      </w:r>
      <w:r w:rsidR="00704868" w:rsidRPr="000A47C9">
        <w:rPr>
          <w:rFonts w:asciiTheme="majorBidi" w:hAnsiTheme="majorBidi" w:cstheme="majorBidi"/>
          <w:sz w:val="20"/>
          <w:szCs w:val="20"/>
        </w:rPr>
        <w:t>Bergman AJ, Stevens C, Zhou Y, Yi B, Laethem M, De Smet M, Snyder K, Hilliard D, Tanaka W, Zeng W, Tanen M, Wang AQ, Chen L, Winchell G, Davies MJ, Ramael S, Wagner JA, Herman GA (2006)</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Pharmacokinetic and pharmacodynamic properties of multiple oral doses of sitagliptin, a dipeptidyl peptidase-IV inhibitor: a double-blind, randomized, placebo-controlled study in healthy male volunteers.</w:t>
      </w:r>
      <w:r w:rsidRPr="000A47C9">
        <w:rPr>
          <w:rFonts w:asciiTheme="majorBidi" w:hAnsiTheme="majorBidi" w:cstheme="majorBidi"/>
          <w:sz w:val="20"/>
          <w:szCs w:val="20"/>
        </w:rPr>
        <w:t xml:space="preserve"> Clinical </w:t>
      </w:r>
      <w:r w:rsidR="00704868" w:rsidRPr="000A47C9">
        <w:rPr>
          <w:rFonts w:asciiTheme="majorBidi" w:hAnsiTheme="majorBidi" w:cstheme="majorBidi"/>
          <w:sz w:val="20"/>
          <w:szCs w:val="20"/>
        </w:rPr>
        <w:t>Therapeutics</w:t>
      </w:r>
      <w:r w:rsidRPr="000A47C9">
        <w:rPr>
          <w:rFonts w:asciiTheme="majorBidi" w:hAnsiTheme="majorBidi" w:cstheme="majorBidi"/>
          <w:sz w:val="20"/>
          <w:szCs w:val="20"/>
        </w:rPr>
        <w:t xml:space="preserve"> </w:t>
      </w:r>
      <w:r w:rsidRPr="000A47C9">
        <w:rPr>
          <w:rFonts w:asciiTheme="majorBidi" w:hAnsiTheme="majorBidi" w:cstheme="majorBidi"/>
          <w:b/>
          <w:sz w:val="20"/>
          <w:szCs w:val="20"/>
        </w:rPr>
        <w:t>28</w:t>
      </w:r>
      <w:r w:rsidRPr="000A47C9">
        <w:rPr>
          <w:rFonts w:asciiTheme="majorBidi" w:hAnsiTheme="majorBidi" w:cstheme="majorBidi"/>
          <w:sz w:val="20"/>
          <w:szCs w:val="20"/>
        </w:rPr>
        <w:t>(1): 55-72.</w:t>
      </w:r>
      <w:r w:rsidR="0033015F" w:rsidRPr="000A47C9">
        <w:rPr>
          <w:rFonts w:asciiTheme="majorBidi" w:eastAsia="Times New Roman" w:hAnsiTheme="majorBidi" w:cstheme="majorBidi"/>
          <w:color w:val="000000"/>
          <w:sz w:val="20"/>
          <w:szCs w:val="20"/>
        </w:rPr>
        <w:t xml:space="preserve"> https://</w:t>
      </w:r>
      <w:r w:rsidR="00704868" w:rsidRPr="000A47C9">
        <w:rPr>
          <w:rFonts w:asciiTheme="majorBidi" w:hAnsiTheme="majorBidi" w:cstheme="majorBidi"/>
          <w:color w:val="212121"/>
          <w:sz w:val="20"/>
          <w:szCs w:val="20"/>
          <w:shd w:val="clear" w:color="auto" w:fill="FFFFFF"/>
        </w:rPr>
        <w:t xml:space="preserve"> </w:t>
      </w:r>
      <w:r w:rsidR="00704868" w:rsidRPr="000A47C9">
        <w:rPr>
          <w:rFonts w:asciiTheme="majorBidi" w:hAnsiTheme="majorBidi" w:cstheme="majorBidi"/>
          <w:sz w:val="20"/>
          <w:szCs w:val="20"/>
        </w:rPr>
        <w:t>doi: 10.1016/j.clinthera.2006.01.015.</w:t>
      </w:r>
    </w:p>
    <w:p w14:paraId="78787601" w14:textId="40C5BDA0" w:rsidR="001F137D" w:rsidRPr="000A47C9" w:rsidRDefault="00000000" w:rsidP="00613D1C">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19.</w:t>
      </w:r>
      <w:r w:rsidRPr="000A47C9">
        <w:rPr>
          <w:rFonts w:asciiTheme="majorBidi" w:hAnsiTheme="majorBidi" w:cstheme="majorBidi"/>
          <w:sz w:val="20"/>
          <w:szCs w:val="20"/>
        </w:rPr>
        <w:tab/>
      </w:r>
      <w:r w:rsidR="00704868" w:rsidRPr="000A47C9">
        <w:rPr>
          <w:rFonts w:asciiTheme="majorBidi" w:hAnsiTheme="majorBidi" w:cstheme="majorBidi"/>
          <w:sz w:val="20"/>
          <w:szCs w:val="20"/>
        </w:rPr>
        <w:t>Brand T, Macha S, Mattheus M, Pinnetti S, Woerle HJ</w:t>
      </w:r>
      <w:r w:rsidR="00613D1C" w:rsidRPr="000A47C9">
        <w:rPr>
          <w:rFonts w:asciiTheme="majorBidi" w:hAnsiTheme="majorBidi" w:cstheme="majorBidi"/>
          <w:sz w:val="20"/>
          <w:szCs w:val="20"/>
        </w:rPr>
        <w:t xml:space="preserve"> (2012) </w:t>
      </w:r>
      <w:r w:rsidRPr="000A47C9">
        <w:rPr>
          <w:rFonts w:asciiTheme="majorBidi" w:hAnsiTheme="majorBidi" w:cstheme="majorBidi"/>
          <w:i/>
          <w:sz w:val="20"/>
          <w:szCs w:val="20"/>
        </w:rPr>
        <w:t>Pharmacokinetics of empagliflozin, a sodium glucose cotransporter-2 (SGLT-2) inhibitor, coadministered with sitagliptin in healthy volunteers.</w:t>
      </w:r>
      <w:r w:rsidRPr="000A47C9">
        <w:rPr>
          <w:rFonts w:asciiTheme="majorBidi" w:hAnsiTheme="majorBidi" w:cstheme="majorBidi"/>
          <w:sz w:val="20"/>
          <w:szCs w:val="20"/>
        </w:rPr>
        <w:t xml:space="preserve"> Advances in therapy </w:t>
      </w:r>
      <w:r w:rsidRPr="000A47C9">
        <w:rPr>
          <w:rFonts w:asciiTheme="majorBidi" w:hAnsiTheme="majorBidi" w:cstheme="majorBidi"/>
          <w:b/>
          <w:sz w:val="20"/>
          <w:szCs w:val="20"/>
        </w:rPr>
        <w:t>29</w:t>
      </w:r>
      <w:r w:rsidRPr="000A47C9">
        <w:rPr>
          <w:rFonts w:asciiTheme="majorBidi" w:hAnsiTheme="majorBidi" w:cstheme="majorBidi"/>
          <w:sz w:val="20"/>
          <w:szCs w:val="20"/>
        </w:rPr>
        <w:t>(10): 889-899.</w:t>
      </w:r>
      <w:r w:rsidR="0033015F" w:rsidRPr="000A47C9">
        <w:rPr>
          <w:rFonts w:asciiTheme="majorBidi" w:eastAsia="Times New Roman" w:hAnsiTheme="majorBidi" w:cstheme="majorBidi"/>
          <w:color w:val="000000"/>
          <w:sz w:val="20"/>
          <w:szCs w:val="20"/>
        </w:rPr>
        <w:t xml:space="preserve"> https://</w:t>
      </w:r>
      <w:r w:rsidR="00613D1C" w:rsidRPr="000A47C9">
        <w:rPr>
          <w:rFonts w:asciiTheme="majorBidi" w:hAnsiTheme="majorBidi" w:cstheme="majorBidi"/>
          <w:color w:val="212121"/>
          <w:sz w:val="20"/>
          <w:szCs w:val="20"/>
          <w:shd w:val="clear" w:color="auto" w:fill="FFFFFF"/>
        </w:rPr>
        <w:t xml:space="preserve"> </w:t>
      </w:r>
      <w:r w:rsidR="00613D1C" w:rsidRPr="000A47C9">
        <w:rPr>
          <w:rFonts w:asciiTheme="majorBidi" w:hAnsiTheme="majorBidi" w:cstheme="majorBidi"/>
          <w:sz w:val="20"/>
          <w:szCs w:val="20"/>
        </w:rPr>
        <w:t>doi: 10.1007/s12325-012-0055-3.</w:t>
      </w:r>
    </w:p>
    <w:p w14:paraId="4053FA27" w14:textId="4F0B73D4" w:rsidR="001F137D" w:rsidRPr="000A47C9" w:rsidRDefault="00000000" w:rsidP="00024F29">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20.</w:t>
      </w:r>
      <w:r w:rsidRPr="000A47C9">
        <w:rPr>
          <w:rFonts w:asciiTheme="majorBidi" w:hAnsiTheme="majorBidi" w:cstheme="majorBidi"/>
          <w:sz w:val="20"/>
          <w:szCs w:val="20"/>
        </w:rPr>
        <w:tab/>
      </w:r>
      <w:r w:rsidR="00024F29" w:rsidRPr="000A47C9">
        <w:rPr>
          <w:rFonts w:asciiTheme="majorBidi" w:hAnsiTheme="majorBidi" w:cstheme="majorBidi"/>
          <w:sz w:val="20"/>
          <w:szCs w:val="20"/>
        </w:rPr>
        <w:t>Smulders RA, Zhang W, Veltkamp SA, van Dijk J, Krauwinkel WJ, Keirns J, Kadokura T (2012)</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No pharmacokinetic interaction between ipragliflozin and sitagliptin, pioglitazone, or glimepiride in healthy subjects.</w:t>
      </w:r>
      <w:r w:rsidRPr="000A47C9">
        <w:rPr>
          <w:rFonts w:asciiTheme="majorBidi" w:hAnsiTheme="majorBidi" w:cstheme="majorBidi"/>
          <w:sz w:val="20"/>
          <w:szCs w:val="20"/>
        </w:rPr>
        <w:t xml:space="preserve"> Diabetes, Obesity and Metabolism </w:t>
      </w:r>
      <w:r w:rsidRPr="000A47C9">
        <w:rPr>
          <w:rFonts w:asciiTheme="majorBidi" w:hAnsiTheme="majorBidi" w:cstheme="majorBidi"/>
          <w:b/>
          <w:sz w:val="20"/>
          <w:szCs w:val="20"/>
        </w:rPr>
        <w:t>14</w:t>
      </w:r>
      <w:r w:rsidRPr="000A47C9">
        <w:rPr>
          <w:rFonts w:asciiTheme="majorBidi" w:hAnsiTheme="majorBidi" w:cstheme="majorBidi"/>
          <w:sz w:val="20"/>
          <w:szCs w:val="20"/>
        </w:rPr>
        <w:t>(10): 937-943.</w:t>
      </w:r>
      <w:r w:rsidR="0033015F" w:rsidRPr="000A47C9">
        <w:rPr>
          <w:rFonts w:asciiTheme="majorBidi" w:eastAsia="Times New Roman" w:hAnsiTheme="majorBidi" w:cstheme="majorBidi"/>
          <w:color w:val="000000"/>
          <w:sz w:val="20"/>
          <w:szCs w:val="20"/>
        </w:rPr>
        <w:t xml:space="preserve"> https://</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doi: 10.1111/j.1463-1326.2012.01624. x. </w:t>
      </w:r>
    </w:p>
    <w:p w14:paraId="70B07252" w14:textId="364EC9C5" w:rsidR="001F137D" w:rsidRPr="000A47C9" w:rsidRDefault="00000000" w:rsidP="00024F29">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21.</w:t>
      </w:r>
      <w:r w:rsidRPr="000A47C9">
        <w:rPr>
          <w:rFonts w:asciiTheme="majorBidi" w:hAnsiTheme="majorBidi" w:cstheme="majorBidi"/>
          <w:sz w:val="20"/>
          <w:szCs w:val="20"/>
        </w:rPr>
        <w:tab/>
      </w:r>
      <w:r w:rsidR="00024F29" w:rsidRPr="000A47C9">
        <w:rPr>
          <w:rFonts w:asciiTheme="majorBidi" w:hAnsiTheme="majorBidi" w:cstheme="majorBidi"/>
          <w:sz w:val="20"/>
          <w:szCs w:val="20"/>
        </w:rPr>
        <w:t xml:space="preserve">Zhao RK, Cheng G, Tang J, Song J, Peng WX (2009) </w:t>
      </w:r>
      <w:r w:rsidRPr="000A47C9">
        <w:rPr>
          <w:rFonts w:asciiTheme="majorBidi" w:hAnsiTheme="majorBidi" w:cstheme="majorBidi"/>
          <w:i/>
          <w:sz w:val="20"/>
          <w:szCs w:val="20"/>
        </w:rPr>
        <w:t>Pharmacokinetics of duloxetine hydrochloride enteric-coated tablets in healthy Chinese volunteers: a randomized, open-label, single-and multiple-dose study.</w:t>
      </w:r>
      <w:r w:rsidRPr="000A47C9">
        <w:rPr>
          <w:rFonts w:asciiTheme="majorBidi" w:hAnsiTheme="majorBidi" w:cstheme="majorBidi"/>
          <w:sz w:val="20"/>
          <w:szCs w:val="20"/>
        </w:rPr>
        <w:t xml:space="preserve"> Clinical therapeutics</w:t>
      </w:r>
      <w:r w:rsidR="00024F29" w:rsidRPr="000A47C9">
        <w:rPr>
          <w:rFonts w:asciiTheme="majorBidi" w:hAnsiTheme="majorBidi" w:cstheme="majorBidi"/>
          <w:sz w:val="20"/>
          <w:szCs w:val="20"/>
        </w:rPr>
        <w:t xml:space="preserve"> </w:t>
      </w:r>
      <w:r w:rsidRPr="000A47C9">
        <w:rPr>
          <w:rFonts w:asciiTheme="majorBidi" w:hAnsiTheme="majorBidi" w:cstheme="majorBidi"/>
          <w:b/>
          <w:sz w:val="20"/>
          <w:szCs w:val="20"/>
        </w:rPr>
        <w:t>31</w:t>
      </w:r>
      <w:r w:rsidRPr="000A47C9">
        <w:rPr>
          <w:rFonts w:asciiTheme="majorBidi" w:hAnsiTheme="majorBidi" w:cstheme="majorBidi"/>
          <w:sz w:val="20"/>
          <w:szCs w:val="20"/>
        </w:rPr>
        <w:t>(5): 1022-1036.</w:t>
      </w:r>
      <w:r w:rsidR="0033015F" w:rsidRPr="000A47C9">
        <w:rPr>
          <w:rFonts w:asciiTheme="majorBidi" w:eastAsia="Times New Roman" w:hAnsiTheme="majorBidi" w:cstheme="majorBidi"/>
          <w:color w:val="000000"/>
          <w:sz w:val="20"/>
          <w:szCs w:val="20"/>
        </w:rPr>
        <w:t xml:space="preserve"> https:/</w:t>
      </w:r>
      <w:r w:rsidR="00024F29" w:rsidRPr="000A47C9">
        <w:rPr>
          <w:rFonts w:asciiTheme="majorBidi" w:eastAsia="Times New Roman" w:hAnsiTheme="majorBidi" w:cstheme="majorBidi"/>
          <w:color w:val="000000"/>
          <w:sz w:val="20"/>
          <w:szCs w:val="20"/>
        </w:rPr>
        <w:t>/</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doi: 10.1016/j.clinthera.2009.05.005.</w:t>
      </w:r>
    </w:p>
    <w:p w14:paraId="3C1EB0EB" w14:textId="6CF50DB6" w:rsidR="001F137D" w:rsidRPr="000A47C9" w:rsidRDefault="00000000" w:rsidP="00024F29">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22.</w:t>
      </w:r>
      <w:r w:rsidRPr="000A47C9">
        <w:rPr>
          <w:rFonts w:asciiTheme="majorBidi" w:hAnsiTheme="majorBidi" w:cstheme="majorBidi"/>
          <w:sz w:val="20"/>
          <w:szCs w:val="20"/>
        </w:rPr>
        <w:tab/>
      </w:r>
      <w:r w:rsidR="00024F29" w:rsidRPr="000A47C9">
        <w:rPr>
          <w:rFonts w:asciiTheme="majorBidi" w:hAnsiTheme="majorBidi" w:cstheme="majorBidi"/>
          <w:sz w:val="20"/>
          <w:szCs w:val="20"/>
        </w:rPr>
        <w:t>Suri A, Reddy S, Gonzales C, Knadler MP, Branch RA, Skinner MH (2005)</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Duloxetine pharmacokinetics in cirrhotics compared with healthy subjects.</w:t>
      </w:r>
      <w:r w:rsidRPr="000A47C9">
        <w:rPr>
          <w:rFonts w:asciiTheme="majorBidi" w:hAnsiTheme="majorBidi" w:cstheme="majorBidi"/>
          <w:sz w:val="20"/>
          <w:szCs w:val="20"/>
        </w:rPr>
        <w:t xml:space="preserve"> International Journal of Clinical Pharmacology &amp; Therapeutics </w:t>
      </w:r>
      <w:r w:rsidRPr="000A47C9">
        <w:rPr>
          <w:rFonts w:asciiTheme="majorBidi" w:hAnsiTheme="majorBidi" w:cstheme="majorBidi"/>
          <w:b/>
          <w:sz w:val="20"/>
          <w:szCs w:val="20"/>
        </w:rPr>
        <w:t>43</w:t>
      </w:r>
      <w:r w:rsidRPr="000A47C9">
        <w:rPr>
          <w:rFonts w:asciiTheme="majorBidi" w:hAnsiTheme="majorBidi" w:cstheme="majorBidi"/>
          <w:sz w:val="20"/>
          <w:szCs w:val="20"/>
        </w:rPr>
        <w:t>(2)</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:78-84</w:t>
      </w:r>
      <w:r w:rsidRPr="000A47C9">
        <w:rPr>
          <w:rFonts w:asciiTheme="majorBidi" w:hAnsiTheme="majorBidi" w:cstheme="majorBidi"/>
          <w:sz w:val="20"/>
          <w:szCs w:val="20"/>
        </w:rPr>
        <w:t>.</w:t>
      </w:r>
      <w:r w:rsidR="0033015F" w:rsidRPr="000A47C9">
        <w:rPr>
          <w:rFonts w:asciiTheme="majorBidi" w:eastAsia="Times New Roman" w:hAnsiTheme="majorBidi" w:cstheme="majorBidi"/>
          <w:color w:val="000000"/>
          <w:sz w:val="20"/>
          <w:szCs w:val="20"/>
        </w:rPr>
        <w:t xml:space="preserve"> https://</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doi: 10.5414/cpp43078.</w:t>
      </w:r>
    </w:p>
    <w:p w14:paraId="00760E67" w14:textId="3D984202" w:rsidR="001F137D" w:rsidRPr="000A47C9" w:rsidRDefault="00000000" w:rsidP="00024F29">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23.</w:t>
      </w:r>
      <w:r w:rsidRPr="000A47C9">
        <w:rPr>
          <w:rFonts w:asciiTheme="majorBidi" w:hAnsiTheme="majorBidi" w:cstheme="majorBidi"/>
          <w:sz w:val="20"/>
          <w:szCs w:val="20"/>
        </w:rPr>
        <w:tab/>
      </w:r>
      <w:r w:rsidR="00024F29" w:rsidRPr="000A47C9">
        <w:rPr>
          <w:rFonts w:asciiTheme="majorBidi" w:hAnsiTheme="majorBidi" w:cstheme="majorBidi"/>
          <w:sz w:val="20"/>
          <w:szCs w:val="20"/>
        </w:rPr>
        <w:t>Tianmei S, Knadler MP, Lim MT, Yeo KP, Teng L, Liang S, Pan AX, Lobo ED (2007)</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Pharmacokinetics and tolerability of duloxetine following oral administration to healthy Chinese subjects.</w:t>
      </w:r>
      <w:r w:rsidRPr="000A47C9">
        <w:rPr>
          <w:rFonts w:asciiTheme="majorBidi" w:hAnsiTheme="majorBidi" w:cstheme="majorBidi"/>
          <w:sz w:val="20"/>
          <w:szCs w:val="20"/>
        </w:rPr>
        <w:t xml:space="preserve"> Clinical pharmacokinetics </w:t>
      </w:r>
      <w:r w:rsidRPr="000A47C9">
        <w:rPr>
          <w:rFonts w:asciiTheme="majorBidi" w:hAnsiTheme="majorBidi" w:cstheme="majorBidi"/>
          <w:b/>
          <w:sz w:val="20"/>
          <w:szCs w:val="20"/>
        </w:rPr>
        <w:t>46</w:t>
      </w:r>
      <w:r w:rsidRPr="000A47C9">
        <w:rPr>
          <w:rFonts w:asciiTheme="majorBidi" w:hAnsiTheme="majorBidi" w:cstheme="majorBidi"/>
          <w:sz w:val="20"/>
          <w:szCs w:val="20"/>
        </w:rPr>
        <w:t>(9): 767-775.</w:t>
      </w:r>
      <w:r w:rsidR="0033015F" w:rsidRPr="000A47C9">
        <w:rPr>
          <w:rFonts w:asciiTheme="majorBidi" w:eastAsia="Times New Roman" w:hAnsiTheme="majorBidi" w:cstheme="majorBidi"/>
          <w:color w:val="000000"/>
          <w:sz w:val="20"/>
          <w:szCs w:val="20"/>
        </w:rPr>
        <w:t xml:space="preserve"> https://</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doi: 10.2165/00003088-200746090-00004.</w:t>
      </w:r>
    </w:p>
    <w:p w14:paraId="4C132F87" w14:textId="56571A35" w:rsidR="001F137D" w:rsidRPr="000A47C9" w:rsidRDefault="00000000" w:rsidP="00024F29">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24.</w:t>
      </w:r>
      <w:r w:rsidRPr="000A47C9">
        <w:rPr>
          <w:rFonts w:asciiTheme="majorBidi" w:hAnsiTheme="majorBidi" w:cstheme="majorBidi"/>
          <w:sz w:val="20"/>
          <w:szCs w:val="20"/>
        </w:rPr>
        <w:tab/>
      </w:r>
      <w:r w:rsidR="00024F29" w:rsidRPr="000A47C9">
        <w:rPr>
          <w:rFonts w:asciiTheme="majorBidi" w:hAnsiTheme="majorBidi" w:cstheme="majorBidi"/>
          <w:sz w:val="20"/>
          <w:szCs w:val="20"/>
        </w:rPr>
        <w:t>Chan C, Yeo KP, Pan AX, Lim M, Knadler MP, Small DS</w:t>
      </w:r>
      <w:r w:rsidR="00024F29" w:rsidRPr="000A47C9">
        <w:rPr>
          <w:rFonts w:asciiTheme="majorBidi" w:hAnsiTheme="majorBidi" w:cstheme="majorBidi"/>
          <w:i/>
          <w:sz w:val="20"/>
          <w:szCs w:val="20"/>
        </w:rPr>
        <w:t xml:space="preserve"> (2007) </w:t>
      </w:r>
      <w:r w:rsidRPr="000A47C9">
        <w:rPr>
          <w:rFonts w:asciiTheme="majorBidi" w:hAnsiTheme="majorBidi" w:cstheme="majorBidi"/>
          <w:i/>
          <w:sz w:val="20"/>
          <w:szCs w:val="20"/>
        </w:rPr>
        <w:t>Duloxetine pharmacokinetics are similar in Japanese and Caucasian subjects.</w:t>
      </w:r>
      <w:r w:rsidRPr="000A47C9">
        <w:rPr>
          <w:rFonts w:asciiTheme="majorBidi" w:hAnsiTheme="majorBidi" w:cstheme="majorBidi"/>
          <w:sz w:val="20"/>
          <w:szCs w:val="20"/>
        </w:rPr>
        <w:t xml:space="preserve"> British journal of clinical pharmacology</w:t>
      </w:r>
      <w:r w:rsidR="00024F29" w:rsidRPr="000A47C9">
        <w:rPr>
          <w:rFonts w:asciiTheme="majorBidi" w:hAnsiTheme="majorBidi" w:cstheme="majorBidi"/>
          <w:sz w:val="20"/>
          <w:szCs w:val="20"/>
        </w:rPr>
        <w:t xml:space="preserve"> </w:t>
      </w:r>
      <w:r w:rsidRPr="000A47C9">
        <w:rPr>
          <w:rFonts w:asciiTheme="majorBidi" w:hAnsiTheme="majorBidi" w:cstheme="majorBidi"/>
          <w:b/>
          <w:sz w:val="20"/>
          <w:szCs w:val="20"/>
        </w:rPr>
        <w:t>63</w:t>
      </w:r>
      <w:r w:rsidRPr="000A47C9">
        <w:rPr>
          <w:rFonts w:asciiTheme="majorBidi" w:hAnsiTheme="majorBidi" w:cstheme="majorBidi"/>
          <w:sz w:val="20"/>
          <w:szCs w:val="20"/>
        </w:rPr>
        <w:t>(3): 310-314.</w:t>
      </w:r>
      <w:r w:rsidR="0033015F" w:rsidRPr="000A47C9">
        <w:rPr>
          <w:rFonts w:asciiTheme="majorBidi" w:eastAsia="Times New Roman" w:hAnsiTheme="majorBidi" w:cstheme="majorBidi"/>
          <w:color w:val="000000"/>
          <w:sz w:val="20"/>
          <w:szCs w:val="20"/>
        </w:rPr>
        <w:t xml:space="preserve"> https://</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doi: 10.1111/j.1365-2125.2006.</w:t>
      </w:r>
      <w:r w:rsidR="008264D6" w:rsidRPr="000A47C9">
        <w:rPr>
          <w:rFonts w:asciiTheme="majorBidi" w:hAnsiTheme="majorBidi" w:cstheme="majorBidi"/>
          <w:sz w:val="20"/>
          <w:szCs w:val="20"/>
        </w:rPr>
        <w:t>02770. x.</w:t>
      </w:r>
    </w:p>
    <w:p w14:paraId="17132B08" w14:textId="0D92F133" w:rsidR="001F137D" w:rsidRPr="000A47C9" w:rsidRDefault="00000000" w:rsidP="00024F29">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25.</w:t>
      </w:r>
      <w:r w:rsidRPr="000A47C9">
        <w:rPr>
          <w:rFonts w:asciiTheme="majorBidi" w:hAnsiTheme="majorBidi" w:cstheme="majorBidi"/>
          <w:sz w:val="20"/>
          <w:szCs w:val="20"/>
        </w:rPr>
        <w:tab/>
      </w:r>
      <w:r w:rsidR="00024F29" w:rsidRPr="000A47C9">
        <w:rPr>
          <w:rFonts w:asciiTheme="majorBidi" w:hAnsiTheme="majorBidi" w:cstheme="majorBidi"/>
          <w:sz w:val="20"/>
          <w:szCs w:val="20"/>
        </w:rPr>
        <w:t>Ma N, Zhang BK, Li HD, Chen BM, Xu P, Wang F, Zhu RH, Feng S, Xiang DX, Zhu YG</w:t>
      </w:r>
      <w:r w:rsidR="00024F29" w:rsidRPr="000A47C9">
        <w:rPr>
          <w:rFonts w:asciiTheme="majorBidi" w:hAnsiTheme="majorBidi" w:cstheme="majorBidi"/>
          <w:i/>
          <w:sz w:val="20"/>
          <w:szCs w:val="20"/>
        </w:rPr>
        <w:t xml:space="preserve"> (2007) </w:t>
      </w:r>
      <w:r w:rsidRPr="000A47C9">
        <w:rPr>
          <w:rFonts w:asciiTheme="majorBidi" w:hAnsiTheme="majorBidi" w:cstheme="majorBidi"/>
          <w:i/>
          <w:sz w:val="20"/>
          <w:szCs w:val="20"/>
        </w:rPr>
        <w:t>Determination of duloxetine in human plasma via LC/MS and subsequent application to a pharmacokinetic study in healthy Chinese volunteers.</w:t>
      </w:r>
      <w:r w:rsidRPr="000A47C9">
        <w:rPr>
          <w:rFonts w:asciiTheme="majorBidi" w:hAnsiTheme="majorBidi" w:cstheme="majorBidi"/>
          <w:sz w:val="20"/>
          <w:szCs w:val="20"/>
        </w:rPr>
        <w:t xml:space="preserve"> Clinica chimica acta</w:t>
      </w:r>
      <w:r w:rsidR="00024F29" w:rsidRPr="000A47C9">
        <w:rPr>
          <w:rFonts w:asciiTheme="majorBidi" w:hAnsiTheme="majorBidi" w:cstheme="majorBidi"/>
          <w:sz w:val="20"/>
          <w:szCs w:val="20"/>
        </w:rPr>
        <w:t xml:space="preserve"> </w:t>
      </w:r>
      <w:r w:rsidRPr="000A47C9">
        <w:rPr>
          <w:rFonts w:asciiTheme="majorBidi" w:hAnsiTheme="majorBidi" w:cstheme="majorBidi"/>
          <w:b/>
          <w:sz w:val="20"/>
          <w:szCs w:val="20"/>
        </w:rPr>
        <w:t>380</w:t>
      </w:r>
      <w:r w:rsidRPr="000A47C9">
        <w:rPr>
          <w:rFonts w:asciiTheme="majorBidi" w:hAnsiTheme="majorBidi" w:cstheme="majorBidi"/>
          <w:sz w:val="20"/>
          <w:szCs w:val="20"/>
        </w:rPr>
        <w:t>(1-2): 100-105.</w:t>
      </w:r>
      <w:r w:rsidR="0033015F" w:rsidRPr="000A47C9">
        <w:rPr>
          <w:rFonts w:asciiTheme="majorBidi" w:eastAsia="Times New Roman" w:hAnsiTheme="majorBidi" w:cstheme="majorBidi"/>
          <w:color w:val="000000"/>
          <w:sz w:val="20"/>
          <w:szCs w:val="20"/>
        </w:rPr>
        <w:t xml:space="preserve"> https://</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doi: 10.1016/j.cca.2007.01.018.</w:t>
      </w:r>
    </w:p>
    <w:p w14:paraId="5566A0CE" w14:textId="1EFF7B34" w:rsidR="001F137D" w:rsidRPr="000A47C9" w:rsidRDefault="00000000" w:rsidP="00024F29">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26.</w:t>
      </w:r>
      <w:r w:rsidRPr="000A47C9">
        <w:rPr>
          <w:rFonts w:asciiTheme="majorBidi" w:hAnsiTheme="majorBidi" w:cstheme="majorBidi"/>
          <w:sz w:val="20"/>
          <w:szCs w:val="20"/>
        </w:rPr>
        <w:tab/>
      </w:r>
      <w:r w:rsidR="00024F29" w:rsidRPr="000A47C9">
        <w:rPr>
          <w:rFonts w:asciiTheme="majorBidi" w:hAnsiTheme="majorBidi" w:cstheme="majorBidi"/>
          <w:sz w:val="20"/>
          <w:szCs w:val="20"/>
        </w:rPr>
        <w:t>Skinner MH, Kuan HY, Skerjanec A, Seger ME, Heathman M, O'Brien L, Reddy S, Knadler MP (2004)</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Effect of age on the pharmacokinetics of duloxetine in women.</w:t>
      </w:r>
      <w:r w:rsidRPr="000A47C9">
        <w:rPr>
          <w:rFonts w:asciiTheme="majorBidi" w:hAnsiTheme="majorBidi" w:cstheme="majorBidi"/>
          <w:sz w:val="20"/>
          <w:szCs w:val="20"/>
        </w:rPr>
        <w:t xml:space="preserve"> British journal of clinical pharmacology</w:t>
      </w:r>
      <w:r w:rsidR="00024F29" w:rsidRPr="000A47C9">
        <w:rPr>
          <w:rFonts w:asciiTheme="majorBidi" w:hAnsiTheme="majorBidi" w:cstheme="majorBidi"/>
          <w:sz w:val="20"/>
          <w:szCs w:val="20"/>
        </w:rPr>
        <w:t xml:space="preserve"> </w:t>
      </w:r>
      <w:r w:rsidRPr="000A47C9">
        <w:rPr>
          <w:rFonts w:asciiTheme="majorBidi" w:hAnsiTheme="majorBidi" w:cstheme="majorBidi"/>
          <w:b/>
          <w:sz w:val="20"/>
          <w:szCs w:val="20"/>
        </w:rPr>
        <w:t>57</w:t>
      </w:r>
      <w:r w:rsidRPr="000A47C9">
        <w:rPr>
          <w:rFonts w:asciiTheme="majorBidi" w:hAnsiTheme="majorBidi" w:cstheme="majorBidi"/>
          <w:sz w:val="20"/>
          <w:szCs w:val="20"/>
        </w:rPr>
        <w:t>(1): 54-61.</w:t>
      </w:r>
      <w:r w:rsidR="0033015F" w:rsidRPr="000A47C9">
        <w:rPr>
          <w:rFonts w:asciiTheme="majorBidi" w:eastAsia="Times New Roman" w:hAnsiTheme="majorBidi" w:cstheme="majorBidi"/>
          <w:color w:val="000000"/>
          <w:sz w:val="20"/>
          <w:szCs w:val="20"/>
        </w:rPr>
        <w:t xml:space="preserve"> https://</w:t>
      </w:r>
      <w:r w:rsidR="00024F29" w:rsidRPr="000A47C9">
        <w:rPr>
          <w:rFonts w:asciiTheme="majorBidi" w:hAnsiTheme="majorBidi" w:cstheme="majorBidi"/>
          <w:color w:val="212121"/>
          <w:sz w:val="20"/>
          <w:szCs w:val="20"/>
          <w:shd w:val="clear" w:color="auto" w:fill="FFFFFF"/>
        </w:rPr>
        <w:t xml:space="preserve"> </w:t>
      </w:r>
      <w:r w:rsidR="00024F29" w:rsidRPr="000A47C9">
        <w:rPr>
          <w:rFonts w:asciiTheme="majorBidi" w:hAnsiTheme="majorBidi" w:cstheme="majorBidi"/>
          <w:sz w:val="20"/>
          <w:szCs w:val="20"/>
        </w:rPr>
        <w:t>doi: 10.1046/j.1365-2125.2003.</w:t>
      </w:r>
      <w:r w:rsidR="008264D6" w:rsidRPr="000A47C9">
        <w:rPr>
          <w:rFonts w:asciiTheme="majorBidi" w:hAnsiTheme="majorBidi" w:cstheme="majorBidi"/>
          <w:sz w:val="20"/>
          <w:szCs w:val="20"/>
        </w:rPr>
        <w:t>01963. x.</w:t>
      </w:r>
    </w:p>
    <w:p w14:paraId="5D33E2F0" w14:textId="5FFF4BB5" w:rsidR="001F137D" w:rsidRPr="000A47C9" w:rsidRDefault="00000000" w:rsidP="008264D6">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27.</w:t>
      </w:r>
      <w:r w:rsidRPr="000A47C9">
        <w:rPr>
          <w:rFonts w:asciiTheme="majorBidi" w:hAnsiTheme="majorBidi" w:cstheme="majorBidi"/>
          <w:sz w:val="20"/>
          <w:szCs w:val="20"/>
        </w:rPr>
        <w:tab/>
      </w:r>
      <w:r w:rsidR="00024F29" w:rsidRPr="000A47C9">
        <w:rPr>
          <w:rFonts w:asciiTheme="majorBidi" w:hAnsiTheme="majorBidi" w:cstheme="majorBidi"/>
          <w:sz w:val="20"/>
          <w:szCs w:val="20"/>
        </w:rPr>
        <w:t xml:space="preserve">Lobo ED, Loghin C, Knadler MP, Quinlan T, Zhang L, Chappell J, Lucas R, Bergstrom </w:t>
      </w:r>
      <w:r w:rsidR="008264D6" w:rsidRPr="000A47C9">
        <w:rPr>
          <w:rFonts w:asciiTheme="majorBidi" w:hAnsiTheme="majorBidi" w:cstheme="majorBidi"/>
          <w:sz w:val="20"/>
          <w:szCs w:val="20"/>
        </w:rPr>
        <w:t>RF (</w:t>
      </w:r>
      <w:r w:rsidR="00024F29" w:rsidRPr="000A47C9">
        <w:rPr>
          <w:rFonts w:asciiTheme="majorBidi" w:hAnsiTheme="majorBidi" w:cstheme="majorBidi"/>
          <w:sz w:val="20"/>
          <w:szCs w:val="20"/>
        </w:rPr>
        <w:t>2008)</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Pharmacokinetics of duloxetine in breast milk and plasma of healthy postpartum women.</w:t>
      </w:r>
      <w:r w:rsidRPr="000A47C9">
        <w:rPr>
          <w:rFonts w:asciiTheme="majorBidi" w:hAnsiTheme="majorBidi" w:cstheme="majorBidi"/>
          <w:sz w:val="20"/>
          <w:szCs w:val="20"/>
        </w:rPr>
        <w:t xml:space="preserve"> Clinical pharmacokinetics </w:t>
      </w:r>
      <w:r w:rsidRPr="000A47C9">
        <w:rPr>
          <w:rFonts w:asciiTheme="majorBidi" w:hAnsiTheme="majorBidi" w:cstheme="majorBidi"/>
          <w:b/>
          <w:sz w:val="20"/>
          <w:szCs w:val="20"/>
        </w:rPr>
        <w:t>47</w:t>
      </w:r>
      <w:r w:rsidRPr="000A47C9">
        <w:rPr>
          <w:rFonts w:asciiTheme="majorBidi" w:hAnsiTheme="majorBidi" w:cstheme="majorBidi"/>
          <w:sz w:val="20"/>
          <w:szCs w:val="20"/>
        </w:rPr>
        <w:t>(2): 103-109.</w:t>
      </w:r>
      <w:r w:rsidR="0033015F" w:rsidRPr="000A47C9">
        <w:rPr>
          <w:rFonts w:asciiTheme="majorBidi" w:eastAsia="Times New Roman" w:hAnsiTheme="majorBidi" w:cstheme="majorBidi"/>
          <w:color w:val="000000"/>
          <w:sz w:val="20"/>
          <w:szCs w:val="20"/>
        </w:rPr>
        <w:t xml:space="preserve"> https://</w:t>
      </w:r>
      <w:r w:rsidR="008264D6" w:rsidRPr="000A47C9">
        <w:rPr>
          <w:rFonts w:asciiTheme="majorBidi" w:hAnsiTheme="majorBidi" w:cstheme="majorBidi"/>
          <w:color w:val="212121"/>
          <w:sz w:val="20"/>
          <w:szCs w:val="20"/>
          <w:shd w:val="clear" w:color="auto" w:fill="FFFFFF"/>
        </w:rPr>
        <w:t xml:space="preserve"> </w:t>
      </w:r>
      <w:r w:rsidR="008264D6" w:rsidRPr="000A47C9">
        <w:rPr>
          <w:rFonts w:asciiTheme="majorBidi" w:hAnsiTheme="majorBidi" w:cstheme="majorBidi"/>
          <w:sz w:val="20"/>
          <w:szCs w:val="20"/>
        </w:rPr>
        <w:t>doi: 10.2165/00003088-200847020-00003. </w:t>
      </w:r>
    </w:p>
    <w:p w14:paraId="2A9604CE" w14:textId="448C5B10" w:rsidR="001F137D" w:rsidRPr="000A47C9" w:rsidRDefault="00000000" w:rsidP="008264D6">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28.</w:t>
      </w:r>
      <w:r w:rsidRPr="000A47C9">
        <w:rPr>
          <w:rFonts w:asciiTheme="majorBidi" w:hAnsiTheme="majorBidi" w:cstheme="majorBidi"/>
          <w:sz w:val="20"/>
          <w:szCs w:val="20"/>
        </w:rPr>
        <w:tab/>
      </w:r>
      <w:r w:rsidR="008264D6" w:rsidRPr="000A47C9">
        <w:rPr>
          <w:rFonts w:asciiTheme="majorBidi" w:hAnsiTheme="majorBidi" w:cstheme="majorBidi"/>
          <w:sz w:val="20"/>
          <w:szCs w:val="20"/>
        </w:rPr>
        <w:t>Aquilante CL, Wempe MF, Sidhom MS, Kosmiski LA, Predhomme JA (2013)</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Effect of ABCB1 polymorphisms and atorvastatin on sitagliptin pharmacokinetics in healthy volunteers.</w:t>
      </w:r>
      <w:r w:rsidRPr="000A47C9">
        <w:rPr>
          <w:rFonts w:asciiTheme="majorBidi" w:hAnsiTheme="majorBidi" w:cstheme="majorBidi"/>
          <w:sz w:val="20"/>
          <w:szCs w:val="20"/>
        </w:rPr>
        <w:t xml:space="preserve"> European journal of clinical pharmacology </w:t>
      </w:r>
      <w:r w:rsidRPr="000A47C9">
        <w:rPr>
          <w:rFonts w:asciiTheme="majorBidi" w:hAnsiTheme="majorBidi" w:cstheme="majorBidi"/>
          <w:b/>
          <w:sz w:val="20"/>
          <w:szCs w:val="20"/>
        </w:rPr>
        <w:t>69</w:t>
      </w:r>
      <w:r w:rsidRPr="000A47C9">
        <w:rPr>
          <w:rFonts w:asciiTheme="majorBidi" w:hAnsiTheme="majorBidi" w:cstheme="majorBidi"/>
          <w:sz w:val="20"/>
          <w:szCs w:val="20"/>
        </w:rPr>
        <w:t>(7): 1401-1409.</w:t>
      </w:r>
      <w:r w:rsidR="0033015F" w:rsidRPr="000A47C9">
        <w:rPr>
          <w:rFonts w:asciiTheme="majorBidi" w:eastAsia="Times New Roman" w:hAnsiTheme="majorBidi" w:cstheme="majorBidi"/>
          <w:color w:val="000000"/>
          <w:sz w:val="20"/>
          <w:szCs w:val="20"/>
        </w:rPr>
        <w:t xml:space="preserve"> https://</w:t>
      </w:r>
      <w:r w:rsidR="008264D6" w:rsidRPr="000A47C9">
        <w:rPr>
          <w:rFonts w:asciiTheme="majorBidi" w:hAnsiTheme="majorBidi" w:cstheme="majorBidi"/>
          <w:color w:val="212121"/>
          <w:sz w:val="20"/>
          <w:szCs w:val="20"/>
          <w:shd w:val="clear" w:color="auto" w:fill="FFFFFF"/>
        </w:rPr>
        <w:t xml:space="preserve"> </w:t>
      </w:r>
      <w:r w:rsidR="008264D6" w:rsidRPr="000A47C9">
        <w:rPr>
          <w:rFonts w:asciiTheme="majorBidi" w:hAnsiTheme="majorBidi" w:cstheme="majorBidi"/>
          <w:sz w:val="20"/>
          <w:szCs w:val="20"/>
        </w:rPr>
        <w:t>doi: 10.1007/s00228-013-1475-y.</w:t>
      </w:r>
    </w:p>
    <w:p w14:paraId="584310BA" w14:textId="14D8DA40" w:rsidR="001F137D" w:rsidRPr="000A47C9" w:rsidRDefault="00000000" w:rsidP="008264D6">
      <w:pPr>
        <w:pStyle w:val="EndNoteBibliography"/>
        <w:ind w:left="720" w:hanging="720"/>
        <w:rPr>
          <w:rFonts w:asciiTheme="majorBidi" w:hAnsiTheme="majorBidi" w:cstheme="majorBidi"/>
          <w:sz w:val="20"/>
          <w:szCs w:val="20"/>
        </w:rPr>
      </w:pPr>
      <w:r w:rsidRPr="000A47C9">
        <w:rPr>
          <w:rFonts w:asciiTheme="majorBidi" w:hAnsiTheme="majorBidi" w:cstheme="majorBidi"/>
          <w:sz w:val="20"/>
          <w:szCs w:val="20"/>
        </w:rPr>
        <w:t>29.</w:t>
      </w:r>
      <w:r w:rsidRPr="000A47C9">
        <w:rPr>
          <w:rFonts w:asciiTheme="majorBidi" w:hAnsiTheme="majorBidi" w:cstheme="majorBidi"/>
          <w:sz w:val="20"/>
          <w:szCs w:val="20"/>
        </w:rPr>
        <w:tab/>
      </w:r>
      <w:r w:rsidR="008264D6" w:rsidRPr="000A47C9">
        <w:rPr>
          <w:rFonts w:asciiTheme="majorBidi" w:hAnsiTheme="majorBidi" w:cstheme="majorBidi"/>
          <w:sz w:val="20"/>
          <w:szCs w:val="20"/>
        </w:rPr>
        <w:t>Migoya EM, Stevens CH, Bergman AJ, Luo WL, Lasseter KC, Dilzer SC, Davies MJ, Wagner JA, Herman GA (2009)</w:t>
      </w:r>
      <w:r w:rsidRPr="000A47C9">
        <w:rPr>
          <w:rFonts w:asciiTheme="majorBidi" w:hAnsiTheme="majorBidi" w:cstheme="majorBidi"/>
          <w:sz w:val="20"/>
          <w:szCs w:val="20"/>
        </w:rPr>
        <w:t xml:space="preserve"> </w:t>
      </w:r>
      <w:r w:rsidRPr="000A47C9">
        <w:rPr>
          <w:rFonts w:asciiTheme="majorBidi" w:hAnsiTheme="majorBidi" w:cstheme="majorBidi"/>
          <w:i/>
          <w:sz w:val="20"/>
          <w:szCs w:val="20"/>
        </w:rPr>
        <w:t>Effect of moderate hepatic insufficiency on the pharmacokinetics of sitagliptin.</w:t>
      </w:r>
      <w:r w:rsidRPr="000A47C9">
        <w:rPr>
          <w:rFonts w:asciiTheme="majorBidi" w:hAnsiTheme="majorBidi" w:cstheme="majorBidi"/>
          <w:sz w:val="20"/>
          <w:szCs w:val="20"/>
        </w:rPr>
        <w:t xml:space="preserve"> Can J Clin Pharmacol </w:t>
      </w:r>
      <w:r w:rsidRPr="000A47C9">
        <w:rPr>
          <w:rFonts w:asciiTheme="majorBidi" w:hAnsiTheme="majorBidi" w:cstheme="majorBidi"/>
          <w:b/>
          <w:sz w:val="20"/>
          <w:szCs w:val="20"/>
        </w:rPr>
        <w:t>16</w:t>
      </w:r>
      <w:r w:rsidRPr="000A47C9">
        <w:rPr>
          <w:rFonts w:asciiTheme="majorBidi" w:hAnsiTheme="majorBidi" w:cstheme="majorBidi"/>
          <w:sz w:val="20"/>
          <w:szCs w:val="20"/>
        </w:rPr>
        <w:t>(1): e165-e170.</w:t>
      </w:r>
      <w:r w:rsidR="0033015F" w:rsidRPr="000A47C9">
        <w:rPr>
          <w:rFonts w:asciiTheme="majorBidi" w:eastAsia="Times New Roman" w:hAnsiTheme="majorBidi" w:cstheme="majorBidi"/>
          <w:color w:val="000000"/>
          <w:sz w:val="20"/>
          <w:szCs w:val="20"/>
        </w:rPr>
        <w:t xml:space="preserve"> https://</w:t>
      </w:r>
      <w:r w:rsidR="008264D6" w:rsidRPr="000A47C9">
        <w:rPr>
          <w:rFonts w:asciiTheme="majorBidi" w:hAnsiTheme="majorBidi" w:cstheme="majorBidi"/>
          <w:color w:val="212121"/>
          <w:sz w:val="20"/>
          <w:szCs w:val="20"/>
          <w:shd w:val="clear" w:color="auto" w:fill="FFFFFF"/>
        </w:rPr>
        <w:t xml:space="preserve"> </w:t>
      </w:r>
      <w:r w:rsidR="008264D6" w:rsidRPr="000A47C9">
        <w:rPr>
          <w:rFonts w:asciiTheme="majorBidi" w:eastAsia="Times New Roman" w:hAnsiTheme="majorBidi" w:cstheme="majorBidi"/>
          <w:color w:val="000000"/>
          <w:sz w:val="20"/>
          <w:szCs w:val="20"/>
        </w:rPr>
        <w:t>PMID: 19221403.</w:t>
      </w:r>
    </w:p>
    <w:p w14:paraId="1FE58AC3" w14:textId="3EF894ED" w:rsidR="001F137D" w:rsidRPr="000A47C9" w:rsidRDefault="00000000">
      <w:pPr>
        <w:rPr>
          <w:rFonts w:asciiTheme="majorBidi" w:hAnsiTheme="majorBidi" w:cstheme="majorBidi"/>
          <w:b/>
          <w:bCs/>
          <w:sz w:val="20"/>
          <w:szCs w:val="20"/>
        </w:rPr>
      </w:pPr>
      <w:r w:rsidRPr="000A47C9">
        <w:rPr>
          <w:rFonts w:asciiTheme="majorBidi" w:hAnsiTheme="majorBidi" w:cstheme="majorBidi"/>
          <w:b/>
          <w:bCs/>
          <w:sz w:val="20"/>
          <w:szCs w:val="20"/>
        </w:rPr>
        <w:fldChar w:fldCharType="end"/>
      </w:r>
    </w:p>
    <w:sectPr w:rsidR="001F137D" w:rsidRPr="000A47C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8F983" w14:textId="77777777" w:rsidR="00433DAE" w:rsidRDefault="00433DAE">
      <w:pPr>
        <w:spacing w:line="240" w:lineRule="auto"/>
      </w:pPr>
      <w:r>
        <w:separator/>
      </w:r>
    </w:p>
  </w:endnote>
  <w:endnote w:type="continuationSeparator" w:id="0">
    <w:p w14:paraId="16C6EF8E" w14:textId="77777777" w:rsidR="00433DAE" w:rsidRDefault="00433D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AdvP101DC5">
    <w:altName w:val="Segoe Print"/>
    <w:charset w:val="00"/>
    <w:family w:val="auto"/>
    <w:pitch w:val="default"/>
  </w:font>
  <w:font w:name="Frutiger-Light">
    <w:altName w:val="Segoe Print"/>
    <w:charset w:val="00"/>
    <w:family w:val="auto"/>
    <w:pitch w:val="default"/>
  </w:font>
  <w:font w:name="Melior">
    <w:altName w:val="Segoe Print"/>
    <w:charset w:val="00"/>
    <w:family w:val="auto"/>
    <w:pitch w:val="default"/>
  </w:font>
  <w:font w:name="Times-Roman">
    <w:altName w:val="Times New Roman"/>
    <w:charset w:val="00"/>
    <w:family w:val="auto"/>
    <w:pitch w:val="default"/>
  </w:font>
  <w:font w:name="GillSansMT-Bold">
    <w:altName w:val="Segoe Print"/>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Bold">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AB471" w14:textId="77777777" w:rsidR="00433DAE" w:rsidRDefault="00433DAE">
      <w:pPr>
        <w:spacing w:after="0"/>
      </w:pPr>
      <w:r>
        <w:separator/>
      </w:r>
    </w:p>
  </w:footnote>
  <w:footnote w:type="continuationSeparator" w:id="0">
    <w:p w14:paraId="6AB6F75A" w14:textId="77777777" w:rsidR="00433DAE" w:rsidRDefault="00433DA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sszezz1axpzsezv92xa9ssrzarr5detps0&quot;&gt;My EndNote Library supplementary&lt;record-ids&gt;&lt;item&gt;2&lt;/item&gt;&lt;item&gt;13&lt;/item&gt;&lt;item&gt;17&lt;/item&gt;&lt;item&gt;24&lt;/item&gt;&lt;item&gt;25&lt;/item&gt;&lt;item&gt;27&lt;/item&gt;&lt;item&gt;42&lt;/item&gt;&lt;item&gt;43&lt;/item&gt;&lt;item&gt;45&lt;/item&gt;&lt;item&gt;47&lt;/item&gt;&lt;item&gt;80&lt;/item&gt;&lt;item&gt;95&lt;/item&gt;&lt;item&gt;100&lt;/item&gt;&lt;item&gt;103&lt;/item&gt;&lt;item&gt;107&lt;/item&gt;&lt;item&gt;116&lt;/item&gt;&lt;item&gt;117&lt;/item&gt;&lt;/record-ids&gt;&lt;/item&gt;&lt;/Libraries&gt;"/>
  </w:docVars>
  <w:rsids>
    <w:rsidRoot w:val="043B058F"/>
    <w:rsid w:val="00024F29"/>
    <w:rsid w:val="00041C21"/>
    <w:rsid w:val="000A47C9"/>
    <w:rsid w:val="000F6D5B"/>
    <w:rsid w:val="001248EC"/>
    <w:rsid w:val="00182AC1"/>
    <w:rsid w:val="001F137D"/>
    <w:rsid w:val="00203001"/>
    <w:rsid w:val="002344DC"/>
    <w:rsid w:val="002E4F78"/>
    <w:rsid w:val="00304DB8"/>
    <w:rsid w:val="0033015F"/>
    <w:rsid w:val="00331ED1"/>
    <w:rsid w:val="003D61F9"/>
    <w:rsid w:val="00433DAE"/>
    <w:rsid w:val="004875A1"/>
    <w:rsid w:val="004A5938"/>
    <w:rsid w:val="004C178B"/>
    <w:rsid w:val="00552C37"/>
    <w:rsid w:val="00556AAC"/>
    <w:rsid w:val="005D01CD"/>
    <w:rsid w:val="00606B19"/>
    <w:rsid w:val="00613D1C"/>
    <w:rsid w:val="00650995"/>
    <w:rsid w:val="0067473B"/>
    <w:rsid w:val="006B1896"/>
    <w:rsid w:val="00704868"/>
    <w:rsid w:val="0075340C"/>
    <w:rsid w:val="00792739"/>
    <w:rsid w:val="007A6281"/>
    <w:rsid w:val="00807799"/>
    <w:rsid w:val="008168A4"/>
    <w:rsid w:val="008264D6"/>
    <w:rsid w:val="00840A1A"/>
    <w:rsid w:val="0085005D"/>
    <w:rsid w:val="008B4BA5"/>
    <w:rsid w:val="00906807"/>
    <w:rsid w:val="00945FD8"/>
    <w:rsid w:val="0098585C"/>
    <w:rsid w:val="00985F4D"/>
    <w:rsid w:val="009F52D2"/>
    <w:rsid w:val="00A13039"/>
    <w:rsid w:val="00A510AD"/>
    <w:rsid w:val="00B15D37"/>
    <w:rsid w:val="00B94B7D"/>
    <w:rsid w:val="00BA7509"/>
    <w:rsid w:val="00C26497"/>
    <w:rsid w:val="00C2681B"/>
    <w:rsid w:val="00CC24B3"/>
    <w:rsid w:val="00CC7D3D"/>
    <w:rsid w:val="00E50F78"/>
    <w:rsid w:val="00E67C8E"/>
    <w:rsid w:val="00EA3B2C"/>
    <w:rsid w:val="00EB222D"/>
    <w:rsid w:val="00EE0A36"/>
    <w:rsid w:val="00EF4AD2"/>
    <w:rsid w:val="00EF50B3"/>
    <w:rsid w:val="00F015D6"/>
    <w:rsid w:val="00F45E5F"/>
    <w:rsid w:val="00F467CA"/>
    <w:rsid w:val="00F64B91"/>
    <w:rsid w:val="0115720A"/>
    <w:rsid w:val="01757F74"/>
    <w:rsid w:val="01A007D6"/>
    <w:rsid w:val="01C50FF8"/>
    <w:rsid w:val="025362DD"/>
    <w:rsid w:val="02634379"/>
    <w:rsid w:val="02985C5F"/>
    <w:rsid w:val="02A62CB2"/>
    <w:rsid w:val="030712CA"/>
    <w:rsid w:val="038E4DD7"/>
    <w:rsid w:val="043B058F"/>
    <w:rsid w:val="04D2452E"/>
    <w:rsid w:val="05F42A68"/>
    <w:rsid w:val="06047F6F"/>
    <w:rsid w:val="064471F7"/>
    <w:rsid w:val="06C675E3"/>
    <w:rsid w:val="06D07C7E"/>
    <w:rsid w:val="06E076D6"/>
    <w:rsid w:val="06E22BD9"/>
    <w:rsid w:val="074573FA"/>
    <w:rsid w:val="07DF1799"/>
    <w:rsid w:val="082C2D0E"/>
    <w:rsid w:val="089538A4"/>
    <w:rsid w:val="08E42294"/>
    <w:rsid w:val="095D7A6A"/>
    <w:rsid w:val="09EC3890"/>
    <w:rsid w:val="0A1044B2"/>
    <w:rsid w:val="0A6414F3"/>
    <w:rsid w:val="0A687E9F"/>
    <w:rsid w:val="0AEE22B1"/>
    <w:rsid w:val="0B592636"/>
    <w:rsid w:val="0B7A653A"/>
    <w:rsid w:val="0BD63F69"/>
    <w:rsid w:val="0C294D95"/>
    <w:rsid w:val="0CBB3A37"/>
    <w:rsid w:val="0CD43C8E"/>
    <w:rsid w:val="0DAD7D99"/>
    <w:rsid w:val="0E245B3A"/>
    <w:rsid w:val="0E2B40DC"/>
    <w:rsid w:val="0E6F6F13"/>
    <w:rsid w:val="0E757958"/>
    <w:rsid w:val="0E7B0458"/>
    <w:rsid w:val="0ECF6BC8"/>
    <w:rsid w:val="0EF44938"/>
    <w:rsid w:val="0EFE30F5"/>
    <w:rsid w:val="0F095A37"/>
    <w:rsid w:val="105B1B61"/>
    <w:rsid w:val="107F63B0"/>
    <w:rsid w:val="10E20520"/>
    <w:rsid w:val="10F518F7"/>
    <w:rsid w:val="11D0167F"/>
    <w:rsid w:val="11D418AE"/>
    <w:rsid w:val="123D337B"/>
    <w:rsid w:val="124E2362"/>
    <w:rsid w:val="12930507"/>
    <w:rsid w:val="12B433F4"/>
    <w:rsid w:val="136E3B21"/>
    <w:rsid w:val="139129A8"/>
    <w:rsid w:val="14F56117"/>
    <w:rsid w:val="153821FC"/>
    <w:rsid w:val="156A4342"/>
    <w:rsid w:val="15B61605"/>
    <w:rsid w:val="15DB1D24"/>
    <w:rsid w:val="161A71A5"/>
    <w:rsid w:val="17053E52"/>
    <w:rsid w:val="178708E6"/>
    <w:rsid w:val="17F1215B"/>
    <w:rsid w:val="18D2604A"/>
    <w:rsid w:val="19620C0B"/>
    <w:rsid w:val="19885127"/>
    <w:rsid w:val="19A44EA1"/>
    <w:rsid w:val="19BA37C2"/>
    <w:rsid w:val="19C3643F"/>
    <w:rsid w:val="19CF7EE4"/>
    <w:rsid w:val="1AD35C6E"/>
    <w:rsid w:val="1B3E11A9"/>
    <w:rsid w:val="1B654C44"/>
    <w:rsid w:val="1BA85053"/>
    <w:rsid w:val="1C8800DD"/>
    <w:rsid w:val="1C8C0818"/>
    <w:rsid w:val="1D7F1058"/>
    <w:rsid w:val="1D886C53"/>
    <w:rsid w:val="1D962708"/>
    <w:rsid w:val="1DF83F00"/>
    <w:rsid w:val="1E0E5797"/>
    <w:rsid w:val="1E2633D5"/>
    <w:rsid w:val="1F9853CB"/>
    <w:rsid w:val="1FBF3C1C"/>
    <w:rsid w:val="1FE333D9"/>
    <w:rsid w:val="20C226B2"/>
    <w:rsid w:val="217620C6"/>
    <w:rsid w:val="21F21608"/>
    <w:rsid w:val="22895AA5"/>
    <w:rsid w:val="22C90B80"/>
    <w:rsid w:val="22D35FB3"/>
    <w:rsid w:val="22F3784D"/>
    <w:rsid w:val="237761AF"/>
    <w:rsid w:val="255C5251"/>
    <w:rsid w:val="2572598C"/>
    <w:rsid w:val="25D57D39"/>
    <w:rsid w:val="25DCE331"/>
    <w:rsid w:val="261A20F4"/>
    <w:rsid w:val="26DE4854"/>
    <w:rsid w:val="26E53D27"/>
    <w:rsid w:val="26F645DE"/>
    <w:rsid w:val="270C1018"/>
    <w:rsid w:val="273D042E"/>
    <w:rsid w:val="27D708D9"/>
    <w:rsid w:val="27D81853"/>
    <w:rsid w:val="27F23288"/>
    <w:rsid w:val="28004E65"/>
    <w:rsid w:val="28013C54"/>
    <w:rsid w:val="28661465"/>
    <w:rsid w:val="28962216"/>
    <w:rsid w:val="289D6624"/>
    <w:rsid w:val="293A0F5A"/>
    <w:rsid w:val="29694B8B"/>
    <w:rsid w:val="29B772BE"/>
    <w:rsid w:val="2B867FFC"/>
    <w:rsid w:val="2C8D4985"/>
    <w:rsid w:val="2CF256CF"/>
    <w:rsid w:val="2CF3112E"/>
    <w:rsid w:val="2D005746"/>
    <w:rsid w:val="2E475938"/>
    <w:rsid w:val="2EB96A60"/>
    <w:rsid w:val="2EBF3113"/>
    <w:rsid w:val="2EC4391B"/>
    <w:rsid w:val="2F364819"/>
    <w:rsid w:val="2F5C6281"/>
    <w:rsid w:val="2F6F3A9E"/>
    <w:rsid w:val="2F817F6F"/>
    <w:rsid w:val="2FB33015"/>
    <w:rsid w:val="2FC621C5"/>
    <w:rsid w:val="30AC5D12"/>
    <w:rsid w:val="30CB13B0"/>
    <w:rsid w:val="30FE148A"/>
    <w:rsid w:val="311461DA"/>
    <w:rsid w:val="31D92EE0"/>
    <w:rsid w:val="3208515E"/>
    <w:rsid w:val="320A66A5"/>
    <w:rsid w:val="32121533"/>
    <w:rsid w:val="32581BD8"/>
    <w:rsid w:val="32BA7245"/>
    <w:rsid w:val="32BD653B"/>
    <w:rsid w:val="33212C5C"/>
    <w:rsid w:val="334F11A3"/>
    <w:rsid w:val="335A2B4F"/>
    <w:rsid w:val="34103D55"/>
    <w:rsid w:val="34A61CC8"/>
    <w:rsid w:val="350F4CC6"/>
    <w:rsid w:val="35CD07EC"/>
    <w:rsid w:val="3618174E"/>
    <w:rsid w:val="36744066"/>
    <w:rsid w:val="377A0DF0"/>
    <w:rsid w:val="379C2D4E"/>
    <w:rsid w:val="388D22A6"/>
    <w:rsid w:val="394962B0"/>
    <w:rsid w:val="394B4BE7"/>
    <w:rsid w:val="39B270FD"/>
    <w:rsid w:val="39B36DC8"/>
    <w:rsid w:val="3A085349"/>
    <w:rsid w:val="3A08F9DD"/>
    <w:rsid w:val="3A202CD7"/>
    <w:rsid w:val="3A234A9E"/>
    <w:rsid w:val="3A82363F"/>
    <w:rsid w:val="3D2E0FB9"/>
    <w:rsid w:val="3D6C4254"/>
    <w:rsid w:val="3DBA6158"/>
    <w:rsid w:val="3E027FCA"/>
    <w:rsid w:val="3E4D5A9F"/>
    <w:rsid w:val="3E902B56"/>
    <w:rsid w:val="3EFB495F"/>
    <w:rsid w:val="3F132B30"/>
    <w:rsid w:val="3F45735D"/>
    <w:rsid w:val="3F816C85"/>
    <w:rsid w:val="3FAF5097"/>
    <w:rsid w:val="4112148A"/>
    <w:rsid w:val="418A3901"/>
    <w:rsid w:val="41DD4BCB"/>
    <w:rsid w:val="42087E65"/>
    <w:rsid w:val="422746B5"/>
    <w:rsid w:val="42683702"/>
    <w:rsid w:val="42D81876"/>
    <w:rsid w:val="437048E9"/>
    <w:rsid w:val="43B20E66"/>
    <w:rsid w:val="43E12514"/>
    <w:rsid w:val="43E47415"/>
    <w:rsid w:val="444167EF"/>
    <w:rsid w:val="444835FA"/>
    <w:rsid w:val="44646DD4"/>
    <w:rsid w:val="447A1E68"/>
    <w:rsid w:val="44841AAB"/>
    <w:rsid w:val="449D0AE7"/>
    <w:rsid w:val="45CB69C9"/>
    <w:rsid w:val="45D55F37"/>
    <w:rsid w:val="462B07B9"/>
    <w:rsid w:val="463968C1"/>
    <w:rsid w:val="467D39AC"/>
    <w:rsid w:val="46E1199A"/>
    <w:rsid w:val="47653CF6"/>
    <w:rsid w:val="485D2DC8"/>
    <w:rsid w:val="48636ED0"/>
    <w:rsid w:val="48725892"/>
    <w:rsid w:val="48AD6A29"/>
    <w:rsid w:val="48B41258"/>
    <w:rsid w:val="49383A30"/>
    <w:rsid w:val="49EA08E2"/>
    <w:rsid w:val="4A890A65"/>
    <w:rsid w:val="4AA079D1"/>
    <w:rsid w:val="4AD60806"/>
    <w:rsid w:val="4AF26DAA"/>
    <w:rsid w:val="4B0C6E2E"/>
    <w:rsid w:val="4B683CC5"/>
    <w:rsid w:val="4BA75865"/>
    <w:rsid w:val="4BC81760"/>
    <w:rsid w:val="4C5C7A55"/>
    <w:rsid w:val="4C6B47EC"/>
    <w:rsid w:val="4CD25538"/>
    <w:rsid w:val="4CDF44E0"/>
    <w:rsid w:val="4CEC9AF6"/>
    <w:rsid w:val="4D825639"/>
    <w:rsid w:val="4D833230"/>
    <w:rsid w:val="4D8E6ECD"/>
    <w:rsid w:val="4DB46E09"/>
    <w:rsid w:val="4E027BBA"/>
    <w:rsid w:val="4E037777"/>
    <w:rsid w:val="4E38634E"/>
    <w:rsid w:val="4E5F17A4"/>
    <w:rsid w:val="4EA71790"/>
    <w:rsid w:val="4F2C748F"/>
    <w:rsid w:val="4FE94FE7"/>
    <w:rsid w:val="50F974A2"/>
    <w:rsid w:val="51112DB5"/>
    <w:rsid w:val="51314F76"/>
    <w:rsid w:val="51AE6816"/>
    <w:rsid w:val="52220A7F"/>
    <w:rsid w:val="52501699"/>
    <w:rsid w:val="53326776"/>
    <w:rsid w:val="53B316E3"/>
    <w:rsid w:val="542C5727"/>
    <w:rsid w:val="55027D81"/>
    <w:rsid w:val="552317F7"/>
    <w:rsid w:val="55A97B05"/>
    <w:rsid w:val="568B3D3E"/>
    <w:rsid w:val="56C4574F"/>
    <w:rsid w:val="56DC5010"/>
    <w:rsid w:val="5740094E"/>
    <w:rsid w:val="57C1479E"/>
    <w:rsid w:val="581847B1"/>
    <w:rsid w:val="595C0AD3"/>
    <w:rsid w:val="5989700F"/>
    <w:rsid w:val="59E607CC"/>
    <w:rsid w:val="59E814C0"/>
    <w:rsid w:val="5A0B5BBC"/>
    <w:rsid w:val="5A41775E"/>
    <w:rsid w:val="5A7C097F"/>
    <w:rsid w:val="5ABD4C6C"/>
    <w:rsid w:val="5B1751FE"/>
    <w:rsid w:val="5B2C2D21"/>
    <w:rsid w:val="5C4A37EA"/>
    <w:rsid w:val="5D9046A1"/>
    <w:rsid w:val="5DCF3C9F"/>
    <w:rsid w:val="5E921CB9"/>
    <w:rsid w:val="5F4123B9"/>
    <w:rsid w:val="5F596108"/>
    <w:rsid w:val="5F654AE6"/>
    <w:rsid w:val="6082108D"/>
    <w:rsid w:val="60D21D5D"/>
    <w:rsid w:val="614917EC"/>
    <w:rsid w:val="61922DB6"/>
    <w:rsid w:val="61B00EF5"/>
    <w:rsid w:val="637F626F"/>
    <w:rsid w:val="63D932A5"/>
    <w:rsid w:val="646E447D"/>
    <w:rsid w:val="649B75DE"/>
    <w:rsid w:val="654B7008"/>
    <w:rsid w:val="66D362F4"/>
    <w:rsid w:val="672944EE"/>
    <w:rsid w:val="675E5725"/>
    <w:rsid w:val="67AB6EA2"/>
    <w:rsid w:val="67F142DB"/>
    <w:rsid w:val="680D397D"/>
    <w:rsid w:val="68642A54"/>
    <w:rsid w:val="68D96351"/>
    <w:rsid w:val="691205EE"/>
    <w:rsid w:val="6A0535D3"/>
    <w:rsid w:val="6A090B86"/>
    <w:rsid w:val="6A4A07BE"/>
    <w:rsid w:val="6A795333"/>
    <w:rsid w:val="6AB71FA4"/>
    <w:rsid w:val="6AEA3A52"/>
    <w:rsid w:val="6B014F07"/>
    <w:rsid w:val="6B0E4BB1"/>
    <w:rsid w:val="6B27673E"/>
    <w:rsid w:val="6BBD75C5"/>
    <w:rsid w:val="6BE70117"/>
    <w:rsid w:val="6C1C559B"/>
    <w:rsid w:val="6C2C1B05"/>
    <w:rsid w:val="6C9C6231"/>
    <w:rsid w:val="6CAA5C57"/>
    <w:rsid w:val="6D447CD7"/>
    <w:rsid w:val="6DD83F20"/>
    <w:rsid w:val="6DDC3A4A"/>
    <w:rsid w:val="6DE419AA"/>
    <w:rsid w:val="6DF25041"/>
    <w:rsid w:val="6E1573D6"/>
    <w:rsid w:val="6E6C3520"/>
    <w:rsid w:val="6E6C7AB6"/>
    <w:rsid w:val="6E7B7BCB"/>
    <w:rsid w:val="6F193452"/>
    <w:rsid w:val="6F547F5C"/>
    <w:rsid w:val="6FD47A8B"/>
    <w:rsid w:val="70334A73"/>
    <w:rsid w:val="706B6DE7"/>
    <w:rsid w:val="706F1805"/>
    <w:rsid w:val="71316E00"/>
    <w:rsid w:val="71EE76F7"/>
    <w:rsid w:val="72482C25"/>
    <w:rsid w:val="724F0B60"/>
    <w:rsid w:val="730B6866"/>
    <w:rsid w:val="73A9561E"/>
    <w:rsid w:val="74332CBA"/>
    <w:rsid w:val="7439183B"/>
    <w:rsid w:val="74AF106D"/>
    <w:rsid w:val="751F1775"/>
    <w:rsid w:val="75213D37"/>
    <w:rsid w:val="755503B3"/>
    <w:rsid w:val="763E2968"/>
    <w:rsid w:val="76A612A6"/>
    <w:rsid w:val="76E8442E"/>
    <w:rsid w:val="7731603F"/>
    <w:rsid w:val="77881F27"/>
    <w:rsid w:val="77BC6ADB"/>
    <w:rsid w:val="77EB1CBD"/>
    <w:rsid w:val="78C1547F"/>
    <w:rsid w:val="7903144A"/>
    <w:rsid w:val="79306195"/>
    <w:rsid w:val="79990A0D"/>
    <w:rsid w:val="79F20EE0"/>
    <w:rsid w:val="7AC36B4A"/>
    <w:rsid w:val="7B326C2C"/>
    <w:rsid w:val="7BC80CA2"/>
    <w:rsid w:val="7C00467F"/>
    <w:rsid w:val="7C1C76BD"/>
    <w:rsid w:val="7C802765"/>
    <w:rsid w:val="7CEF50E5"/>
    <w:rsid w:val="7CFE329D"/>
    <w:rsid w:val="7DB7735F"/>
    <w:rsid w:val="7DC76443"/>
    <w:rsid w:val="7E45339F"/>
    <w:rsid w:val="7EBDDF6F"/>
    <w:rsid w:val="7F563F31"/>
    <w:rsid w:val="7FB90AB3"/>
    <w:rsid w:val="7FD97A56"/>
    <w:rsid w:val="7FDD17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B9E0D"/>
  <w15:docId w15:val="{5EC8AE87-966A-43BA-8C70-A8FEA1739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uiPriority w:val="99"/>
    <w:unhideWhenUsed/>
    <w:qFormat/>
    <w:pPr>
      <w:spacing w:line="240" w:lineRule="auto"/>
    </w:pPr>
    <w:rPr>
      <w:sz w:val="20"/>
      <w:szCs w:val="20"/>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basedOn w:val="Normal"/>
    <w:qFormat/>
    <w:rPr>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paragraph" w:customStyle="1" w:styleId="EndNoteBibliographyTitle">
    <w:name w:val="EndNote Bibliography Title"/>
    <w:qFormat/>
    <w:pPr>
      <w:jc w:val="center"/>
    </w:pPr>
    <w:rPr>
      <w:rFonts w:ascii="Calibri" w:eastAsiaTheme="minorHAnsi" w:hAnsi="Calibri" w:cs="Calibri"/>
      <w:sz w:val="22"/>
      <w:szCs w:val="22"/>
    </w:rPr>
  </w:style>
  <w:style w:type="paragraph" w:customStyle="1" w:styleId="EndNoteBibliography">
    <w:name w:val="EndNote Bibliography"/>
    <w:qFormat/>
    <w:rPr>
      <w:rFonts w:ascii="Calibri" w:eastAsiaTheme="minorHAnsi" w:hAnsi="Calibri" w:cs="Calibri"/>
      <w:sz w:val="22"/>
      <w:szCs w:val="22"/>
    </w:rPr>
  </w:style>
  <w:style w:type="table" w:customStyle="1" w:styleId="GridTable6Colorful-Accent11">
    <w:name w:val="Grid Table 6 Colorful - Accent 11"/>
    <w:qFormat/>
    <w:rPr>
      <w:color w:val="2E74B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cPr>
      <w:tcBorders>
        <w:top w:val="single" w:sz="4" w:space="0" w:color="9CC2E5"/>
        <w:left w:val="single" w:sz="4" w:space="0" w:color="9CC2E5"/>
        <w:bottom w:val="single" w:sz="4" w:space="0" w:color="9CC2E5"/>
        <w:right w:val="single" w:sz="4" w:space="0" w:color="9CC2E5"/>
      </w:tcBorders>
    </w:tc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61">
    <w:name w:val="Grid Table 3 - Accent 61"/>
    <w:qFormat/>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cPr>
      <w:tcBorders>
        <w:top w:val="single" w:sz="4" w:space="0" w:color="A8D08D"/>
        <w:left w:val="single" w:sz="4" w:space="0" w:color="A8D08D"/>
        <w:bottom w:val="single" w:sz="4" w:space="0" w:color="A8D08D"/>
        <w:right w:val="single" w:sz="4" w:space="0" w:color="A8D08D"/>
      </w:tcBorders>
    </w:tcPr>
    <w:tblStylePr w:type="firstRow">
      <w:rPr>
        <w:b/>
        <w:bCs/>
      </w:rPr>
      <w:tblPr/>
      <w:tcPr>
        <w:tcBorders>
          <w:top w:val="nil"/>
          <w:left w:val="nil"/>
          <w:right w:val="nil"/>
        </w:tcBorders>
        <w:shd w:val="clear" w:color="auto" w:fill="FFFFFF"/>
      </w:tcPr>
    </w:tblStylePr>
    <w:tblStylePr w:type="lastRow">
      <w:rPr>
        <w:b/>
        <w:bCs/>
      </w:rPr>
      <w:tblPr/>
      <w:tcPr>
        <w:tcBorders>
          <w:left w:val="nil"/>
          <w:bottom w:val="nil"/>
          <w:right w:val="nil"/>
        </w:tcBorders>
        <w:shd w:val="clear" w:color="auto" w:fill="FFFFFF"/>
      </w:tcPr>
    </w:tblStylePr>
    <w:tblStylePr w:type="firstCol">
      <w:pPr>
        <w:jc w:val="right"/>
      </w:pPr>
      <w:rPr>
        <w:i/>
        <w:iCs/>
      </w:rPr>
      <w:tblPr/>
      <w:tcPr>
        <w:tcBorders>
          <w:top w:val="nil"/>
          <w:left w:val="nil"/>
          <w:bottom w:val="nil"/>
        </w:tcBorders>
        <w:shd w:val="clear" w:color="auto" w:fill="FFFFFF"/>
      </w:tcPr>
    </w:tblStylePr>
    <w:tblStylePr w:type="lastCol">
      <w:rPr>
        <w:i/>
        <w:iCs/>
      </w:rPr>
      <w:tblPr/>
      <w:tcPr>
        <w:tcBorders>
          <w:top w:val="nil"/>
          <w:bottom w:val="nil"/>
          <w:right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Accent51">
    <w:name w:val="Grid Table 4 - Accent 51"/>
    <w:qFormat/>
    <w:rPr>
      <w:rFonts w:eastAsia="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cPr>
      <w:tcBorders>
        <w:top w:val="single" w:sz="4" w:space="0" w:color="8EAADB"/>
        <w:left w:val="single" w:sz="4" w:space="0" w:color="8EAADB"/>
        <w:bottom w:val="single" w:sz="4" w:space="0" w:color="8EAADB"/>
        <w:right w:val="single" w:sz="4" w:space="0" w:color="8EAADB"/>
      </w:tcBorders>
    </w:tcPr>
    <w:tblStylePr w:type="firstRow">
      <w:rPr>
        <w:b/>
        <w:bCs/>
        <w:color w:val="FFFFFF"/>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cPr>
      <w:tcBorders>
        <w:top w:val="single" w:sz="4" w:space="0" w:color="8EAADB"/>
        <w:left w:val="single" w:sz="4" w:space="0" w:color="8EAADB"/>
        <w:bottom w:val="single" w:sz="4" w:space="0" w:color="8EAADB"/>
        <w:right w:val="single" w:sz="4" w:space="0" w:color="8EAADB"/>
      </w:tcBorders>
    </w:tcPr>
    <w:tblStylePr w:type="firstRow">
      <w:rPr>
        <w:b/>
        <w:bCs/>
        <w:color w:val="FFFFFF"/>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urful1">
    <w:name w:val="Grid Table 6 Colourful1"/>
    <w:qFormat/>
    <w:rPr>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cPr>
      <w:tcBorders>
        <w:top w:val="single" w:sz="4" w:space="0" w:color="666666"/>
        <w:left w:val="single" w:sz="4" w:space="0" w:color="666666"/>
        <w:bottom w:val="single" w:sz="4" w:space="0" w:color="666666"/>
        <w:right w:val="single" w:sz="4" w:space="0" w:color="666666"/>
      </w:tcBorders>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1">
    <w:name w:val="Plain Table 11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Borders>
        <w:top w:val="single" w:sz="4" w:space="0" w:color="BFBFBF"/>
        <w:left w:val="single" w:sz="4" w:space="0" w:color="BFBFBF"/>
        <w:bottom w:val="single" w:sz="4" w:space="0" w:color="BFBFBF"/>
        <w:right w:val="single" w:sz="4" w:space="0" w:color="BFBFBF"/>
      </w:tcBorders>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1">
    <w:name w:val="Grid Table 2 - Accent 11"/>
    <w:qFormat/>
    <w:tblPr>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cPr>
      <w:tcBorders>
        <w:top w:val="single" w:sz="2" w:space="0" w:color="9CC2E5"/>
        <w:left w:val="nil"/>
        <w:bottom w:val="single" w:sz="2" w:space="0" w:color="9CC2E5"/>
        <w:right w:val="nil"/>
      </w:tcBorders>
    </w:tcPr>
    <w:tblStylePr w:type="firstRow">
      <w:rPr>
        <w:b/>
        <w:bCs/>
      </w:rPr>
      <w:tblPr/>
      <w:tcPr>
        <w:tcBorders>
          <w:top w:val="nil"/>
          <w:bottom w:val="single" w:sz="12" w:space="0" w:color="9CC2E5"/>
        </w:tcBorders>
        <w:shd w:val="clear" w:color="auto" w:fill="FFFFFF"/>
      </w:tcPr>
    </w:tblStylePr>
    <w:tblStylePr w:type="lastRow">
      <w:rPr>
        <w:b/>
        <w:bCs/>
      </w:rPr>
      <w:tblPr/>
      <w:tcPr>
        <w:tcBorders>
          <w:top w:val="double" w:sz="2" w:space="0" w:color="9CC2E5"/>
          <w:bottom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tcBorders>
        <w:top w:val="single" w:sz="4" w:space="0" w:color="FFFFFF"/>
        <w:left w:val="single" w:sz="4" w:space="0" w:color="FFFFFF"/>
        <w:bottom w:val="single" w:sz="4" w:space="0" w:color="FFFFFF"/>
        <w:right w:val="single" w:sz="4" w:space="0" w:color="FFFFFF"/>
      </w:tcBorders>
      <w:shd w:val="clear" w:color="auto" w:fill="E2EFD9"/>
    </w:tcPr>
    <w:tblStylePr w:type="firstRow">
      <w:rPr>
        <w:b/>
        <w:bCs/>
        <w:color w:val="FFFFFF"/>
      </w:rPr>
      <w:tblPr/>
      <w:tcPr>
        <w:tcBorders>
          <w:top w:val="single" w:sz="4" w:space="0" w:color="FFFFFF"/>
          <w:left w:val="single" w:sz="4" w:space="0" w:color="FFFFFF"/>
          <w:right w:val="single" w:sz="4" w:space="0" w:color="FFFFFF"/>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1Light-Accent51">
    <w:name w:val="Grid Table 1 Light - Accent 51"/>
    <w:qFormat/>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cPr>
      <w:tcBorders>
        <w:top w:val="single" w:sz="4" w:space="0" w:color="B4C6E7"/>
        <w:left w:val="single" w:sz="4" w:space="0" w:color="B4C6E7"/>
        <w:bottom w:val="single" w:sz="4" w:space="0" w:color="B4C6E7"/>
        <w:right w:val="single" w:sz="4" w:space="0" w:color="B4C6E7"/>
      </w:tcBorders>
    </w:tc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6Colorful1">
    <w:name w:val="Grid Table 6 Colorful1"/>
    <w:qFormat/>
    <w:rPr>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cPr>
      <w:tcBorders>
        <w:top w:val="single" w:sz="4" w:space="0" w:color="666666"/>
        <w:left w:val="single" w:sz="4" w:space="0" w:color="666666"/>
        <w:bottom w:val="single" w:sz="4" w:space="0" w:color="666666"/>
        <w:right w:val="single" w:sz="4" w:space="0" w:color="666666"/>
      </w:tcBorders>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basedOn w:val="DefaultParagraphFont"/>
    <w:uiPriority w:val="99"/>
    <w:semiHidden/>
    <w:unhideWhenUsed/>
    <w:rsid w:val="00674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vcclab.org/lab/alogp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man.el-khateeb@certara.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3ADCB-AF6B-47E8-B4B2-EAD42145F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18858</Words>
  <Characters>107496</Characters>
  <Application>Microsoft Office Word</Application>
  <DocSecurity>0</DocSecurity>
  <Lines>895</Lines>
  <Paragraphs>252</Paragraphs>
  <ScaleCrop>false</ScaleCrop>
  <Company/>
  <LinksUpToDate>false</LinksUpToDate>
  <CharactersWithSpaces>126102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aya fouda</cp:lastModifiedBy>
  <cp:revision>5</cp:revision>
  <dcterms:created xsi:type="dcterms:W3CDTF">2026-04-24T12:42:00Z</dcterms:created>
  <dcterms:modified xsi:type="dcterms:W3CDTF">2026-04-24T13:13:00Z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09EACB9CCA364CCA864B61484A3FF255_13</vt:lpwstr>
  </property>
</Properties>
</file>