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7B1EF" w14:textId="1072D015" w:rsidR="00861514" w:rsidRPr="005200B5" w:rsidRDefault="00823B50" w:rsidP="00B31C31">
      <w:pPr>
        <w:spacing w:line="360" w:lineRule="auto"/>
        <w:jc w:val="center"/>
        <w:rPr>
          <w:rFonts w:ascii="Times New Roman" w:eastAsia="宋体" w:hAnsi="Times New Roman" w:cs="Times New Roman"/>
          <w:b/>
          <w:bCs/>
          <w:iCs/>
          <w:color w:val="000000" w:themeColor="text1"/>
          <w:sz w:val="28"/>
          <w:szCs w:val="28"/>
        </w:rPr>
      </w:pPr>
      <w:r w:rsidRPr="005200B5">
        <w:rPr>
          <w:rFonts w:ascii="Times New Roman" w:eastAsia="宋体" w:hAnsi="Times New Roman" w:cs="Times New Roman"/>
          <w:b/>
          <w:bCs/>
          <w:iCs/>
          <w:color w:val="000000" w:themeColor="text1"/>
          <w:sz w:val="28"/>
          <w:szCs w:val="28"/>
        </w:rPr>
        <w:t>Immunogenicity of an Intranasal Live Attenuated Influenza Vaccine and Its Interaction with Mucosal Microbiota in Children and Adolescents</w:t>
      </w:r>
    </w:p>
    <w:p w14:paraId="07E1E54F" w14:textId="77777777" w:rsidR="00861514" w:rsidRPr="00B31C31" w:rsidRDefault="00861514" w:rsidP="00B31C31">
      <w:pPr>
        <w:spacing w:line="360" w:lineRule="auto"/>
        <w:ind w:firstLineChars="200" w:firstLine="480"/>
        <w:rPr>
          <w:rFonts w:ascii="Times New Roman" w:eastAsia="宋体" w:hAnsi="Times New Roman" w:cs="Times New Roman"/>
          <w:color w:val="000000"/>
          <w:sz w:val="24"/>
        </w:rPr>
      </w:pPr>
    </w:p>
    <w:p w14:paraId="0026C61E" w14:textId="7FFFD19D" w:rsidR="00861514" w:rsidRPr="005200B5" w:rsidRDefault="00203DA0" w:rsidP="00B31C31">
      <w:pPr>
        <w:spacing w:line="360" w:lineRule="auto"/>
        <w:rPr>
          <w:rFonts w:ascii="Times New Roman" w:eastAsia="宋体" w:hAnsi="Times New Roman" w:cs="Times New Roman"/>
          <w:color w:val="000000"/>
          <w:sz w:val="28"/>
          <w:szCs w:val="28"/>
        </w:rPr>
      </w:pPr>
      <w:r w:rsidRPr="00B31C31">
        <w:rPr>
          <w:rFonts w:ascii="Times New Roman" w:eastAsia="宋体" w:hAnsi="Times New Roman" w:cs="Times New Roman"/>
          <w:color w:val="000000"/>
          <w:sz w:val="28"/>
          <w:szCs w:val="28"/>
        </w:rPr>
        <w:t>Official Title</w:t>
      </w:r>
      <w:r w:rsidR="0092201C" w:rsidRPr="00B31C31">
        <w:rPr>
          <w:rFonts w:ascii="Times New Roman" w:eastAsia="宋体" w:hAnsi="Times New Roman" w:cs="Times New Roman"/>
          <w:color w:val="000000"/>
          <w:sz w:val="28"/>
          <w:szCs w:val="28"/>
        </w:rPr>
        <w:t xml:space="preserve">: </w:t>
      </w:r>
      <w:r w:rsidR="00773C7C" w:rsidRPr="005200B5">
        <w:rPr>
          <w:rFonts w:ascii="Times New Roman" w:eastAsia="宋体" w:hAnsi="Times New Roman" w:cs="Times New Roman"/>
          <w:color w:val="000000"/>
          <w:sz w:val="28"/>
          <w:szCs w:val="28"/>
        </w:rPr>
        <w:t>Immunogenicity of an Intranasal Live Attenuated Influenza Vaccine and Its Interaction with Mucosal Microbiota in Children and Adolescents Aged 6 to 17 Years: A Single-Center, Randomized, Controlled, Open-Label study</w:t>
      </w:r>
    </w:p>
    <w:p w14:paraId="6A8B2C23" w14:textId="77777777" w:rsidR="00861514" w:rsidRPr="00B31C31" w:rsidRDefault="00861514" w:rsidP="00B31C31">
      <w:pPr>
        <w:tabs>
          <w:tab w:val="left" w:pos="0"/>
        </w:tabs>
        <w:spacing w:line="360" w:lineRule="auto"/>
        <w:ind w:firstLine="1060"/>
        <w:jc w:val="left"/>
        <w:rPr>
          <w:rFonts w:ascii="Times New Roman" w:eastAsia="宋体" w:hAnsi="Times New Roman" w:cs="Times New Roman"/>
          <w:color w:val="000000"/>
          <w:sz w:val="32"/>
          <w:szCs w:val="32"/>
        </w:rPr>
      </w:pPr>
    </w:p>
    <w:p w14:paraId="7829203E" w14:textId="77777777" w:rsidR="00273071" w:rsidRPr="00B31C31" w:rsidRDefault="00273071" w:rsidP="00B31C31">
      <w:pPr>
        <w:tabs>
          <w:tab w:val="left" w:pos="0"/>
        </w:tabs>
        <w:spacing w:line="360" w:lineRule="auto"/>
        <w:ind w:firstLine="1060"/>
        <w:jc w:val="left"/>
        <w:rPr>
          <w:rFonts w:ascii="Times New Roman" w:eastAsia="宋体" w:hAnsi="Times New Roman" w:cs="Times New Roman"/>
          <w:color w:val="000000"/>
          <w:sz w:val="32"/>
          <w:szCs w:val="32"/>
        </w:rPr>
      </w:pPr>
    </w:p>
    <w:p w14:paraId="5CC6D778" w14:textId="77777777" w:rsidR="00273071" w:rsidRPr="00B31C31" w:rsidRDefault="00273071" w:rsidP="00B31C31">
      <w:pPr>
        <w:tabs>
          <w:tab w:val="left" w:pos="0"/>
        </w:tabs>
        <w:spacing w:line="360" w:lineRule="auto"/>
        <w:ind w:firstLine="1060"/>
        <w:jc w:val="left"/>
        <w:rPr>
          <w:rFonts w:ascii="Times New Roman" w:eastAsia="宋体" w:hAnsi="Times New Roman" w:cs="Times New Roman"/>
          <w:color w:val="000000"/>
          <w:sz w:val="32"/>
          <w:szCs w:val="32"/>
        </w:rPr>
      </w:pPr>
    </w:p>
    <w:p w14:paraId="5344F4A1" w14:textId="77777777" w:rsidR="00273071" w:rsidRPr="00B31C31" w:rsidRDefault="00273071" w:rsidP="00B31C31">
      <w:pPr>
        <w:tabs>
          <w:tab w:val="left" w:pos="0"/>
        </w:tabs>
        <w:spacing w:line="360" w:lineRule="auto"/>
        <w:ind w:firstLine="1060"/>
        <w:jc w:val="left"/>
        <w:rPr>
          <w:rFonts w:ascii="Times New Roman" w:eastAsia="宋体" w:hAnsi="Times New Roman" w:cs="Times New Roman"/>
          <w:color w:val="000000"/>
          <w:sz w:val="32"/>
          <w:szCs w:val="32"/>
        </w:rPr>
      </w:pPr>
    </w:p>
    <w:p w14:paraId="17699CC2" w14:textId="77777777" w:rsidR="00273071" w:rsidRPr="00B31C31" w:rsidRDefault="00273071" w:rsidP="00B31C31">
      <w:pPr>
        <w:tabs>
          <w:tab w:val="left" w:pos="0"/>
        </w:tabs>
        <w:spacing w:line="360" w:lineRule="auto"/>
        <w:ind w:firstLine="1060"/>
        <w:jc w:val="left"/>
        <w:rPr>
          <w:rFonts w:ascii="Times New Roman" w:eastAsia="宋体" w:hAnsi="Times New Roman" w:cs="Times New Roman"/>
          <w:color w:val="000000"/>
          <w:sz w:val="32"/>
          <w:szCs w:val="32"/>
        </w:rPr>
      </w:pPr>
    </w:p>
    <w:p w14:paraId="49AF70E7" w14:textId="77777777" w:rsidR="0092201C" w:rsidRPr="00141BDE" w:rsidRDefault="0092201C" w:rsidP="003036FB">
      <w:r w:rsidRPr="003036FB">
        <w:rPr>
          <w:rFonts w:ascii="Times New Roman" w:eastAsia="宋体" w:hAnsi="Times New Roman" w:cs="Times New Roman"/>
          <w:b/>
          <w:bCs/>
          <w:color w:val="000000"/>
          <w:sz w:val="28"/>
          <w:szCs w:val="28"/>
        </w:rPr>
        <w:t>Sponsor</w:t>
      </w:r>
      <w:r w:rsidR="00141BDE" w:rsidRPr="003036FB">
        <w:rPr>
          <w:rFonts w:ascii="Times New Roman" w:eastAsia="宋体" w:hAnsi="Times New Roman" w:cs="Times New Roman" w:hint="eastAsia"/>
          <w:b/>
          <w:bCs/>
          <w:color w:val="000000"/>
          <w:sz w:val="28"/>
          <w:szCs w:val="28"/>
        </w:rPr>
        <w:t>：</w:t>
      </w:r>
    </w:p>
    <w:p w14:paraId="6A8B311F" w14:textId="77777777" w:rsidR="00203DA0" w:rsidRPr="00B31C31" w:rsidRDefault="0092201C" w:rsidP="00B31C31">
      <w:pPr>
        <w:autoSpaceDE w:val="0"/>
        <w:autoSpaceDN w:val="0"/>
        <w:adjustRightInd w:val="0"/>
        <w:snapToGrid w:val="0"/>
        <w:spacing w:line="360" w:lineRule="auto"/>
        <w:rPr>
          <w:rFonts w:ascii="Times New Roman" w:hAnsi="Times New Roman" w:cs="Times New Roman"/>
          <w:kern w:val="0"/>
          <w:sz w:val="24"/>
          <w:szCs w:val="24"/>
        </w:rPr>
      </w:pPr>
      <w:r w:rsidRPr="00B31C31">
        <w:rPr>
          <w:rFonts w:ascii="Times New Roman" w:eastAsia="Arial" w:hAnsi="Times New Roman" w:cs="Times New Roman"/>
          <w:kern w:val="0"/>
          <w:sz w:val="24"/>
          <w:szCs w:val="24"/>
          <w:lang w:eastAsia="en-US"/>
        </w:rPr>
        <w:t xml:space="preserve">Jiangsu Provincial Center for Disease Control and Prevention </w:t>
      </w:r>
      <w:r w:rsidRPr="00B31C31">
        <w:rPr>
          <w:rFonts w:ascii="Times New Roman" w:hAnsi="Times New Roman" w:cs="Times New Roman"/>
          <w:kern w:val="0"/>
          <w:sz w:val="24"/>
          <w:szCs w:val="24"/>
        </w:rPr>
        <w:t>(Jiangsu Provincial Academy of Preventive Medicine)</w:t>
      </w:r>
    </w:p>
    <w:p w14:paraId="78E85EFB" w14:textId="77777777" w:rsidR="00861514" w:rsidRPr="00B31C31" w:rsidRDefault="00861514" w:rsidP="00B31C31">
      <w:pPr>
        <w:tabs>
          <w:tab w:val="left" w:pos="0"/>
        </w:tabs>
        <w:spacing w:line="360" w:lineRule="auto"/>
        <w:jc w:val="left"/>
        <w:rPr>
          <w:rFonts w:ascii="Times New Roman" w:eastAsia="宋体" w:hAnsi="Times New Roman" w:cs="Times New Roman"/>
          <w:color w:val="000000"/>
          <w:sz w:val="32"/>
          <w:szCs w:val="32"/>
        </w:rPr>
      </w:pPr>
    </w:p>
    <w:p w14:paraId="0590B288" w14:textId="54ADF122" w:rsidR="00203DA0" w:rsidRPr="00B31C31" w:rsidRDefault="00287B6F" w:rsidP="00B31C31">
      <w:pPr>
        <w:tabs>
          <w:tab w:val="left" w:pos="0"/>
        </w:tabs>
        <w:spacing w:line="360" w:lineRule="auto"/>
        <w:jc w:val="left"/>
        <w:rPr>
          <w:rFonts w:ascii="Times New Roman" w:eastAsia="宋体" w:hAnsi="Times New Roman" w:cs="Times New Roman"/>
          <w:color w:val="000000"/>
          <w:sz w:val="28"/>
          <w:szCs w:val="28"/>
        </w:rPr>
      </w:pPr>
      <w:r w:rsidRPr="00141BDE">
        <w:rPr>
          <w:rFonts w:ascii="Times New Roman" w:eastAsia="宋体" w:hAnsi="Times New Roman" w:cs="Times New Roman"/>
          <w:b/>
          <w:bCs/>
          <w:color w:val="000000"/>
          <w:sz w:val="28"/>
          <w:szCs w:val="28"/>
        </w:rPr>
        <w:t>Version</w:t>
      </w:r>
      <w:r w:rsidR="00F82898" w:rsidRPr="00141BDE">
        <w:rPr>
          <w:rFonts w:ascii="Times New Roman" w:eastAsia="宋体" w:hAnsi="Times New Roman" w:cs="Times New Roman"/>
          <w:b/>
          <w:bCs/>
          <w:color w:val="000000"/>
          <w:sz w:val="28"/>
          <w:szCs w:val="28"/>
        </w:rPr>
        <w:t xml:space="preserve"> number</w:t>
      </w:r>
      <w:r w:rsidR="00942302" w:rsidRPr="00141BDE">
        <w:rPr>
          <w:rFonts w:ascii="Times New Roman" w:eastAsia="宋体" w:hAnsi="Times New Roman" w:cs="Times New Roman"/>
          <w:b/>
          <w:bCs/>
          <w:color w:val="000000"/>
          <w:sz w:val="28"/>
          <w:szCs w:val="28"/>
        </w:rPr>
        <w:t>：</w:t>
      </w:r>
      <w:r w:rsidR="00942302" w:rsidRPr="00B31C31">
        <w:rPr>
          <w:rFonts w:ascii="Times New Roman" w:eastAsia="宋体" w:hAnsi="Times New Roman" w:cs="Times New Roman"/>
          <w:color w:val="000000"/>
          <w:sz w:val="28"/>
          <w:szCs w:val="28"/>
        </w:rPr>
        <w:t>1.</w:t>
      </w:r>
      <w:r w:rsidR="006B2734">
        <w:rPr>
          <w:rFonts w:ascii="Times New Roman" w:eastAsia="宋体" w:hAnsi="Times New Roman" w:cs="Times New Roman" w:hint="eastAsia"/>
          <w:color w:val="000000"/>
          <w:sz w:val="28"/>
          <w:szCs w:val="28"/>
        </w:rPr>
        <w:t>2</w:t>
      </w:r>
    </w:p>
    <w:p w14:paraId="1B1DBBE3" w14:textId="14196BD9" w:rsidR="00861514" w:rsidRPr="005200B5" w:rsidRDefault="00527554" w:rsidP="00B31C31">
      <w:pPr>
        <w:tabs>
          <w:tab w:val="left" w:pos="0"/>
        </w:tabs>
        <w:spacing w:line="360" w:lineRule="auto"/>
        <w:jc w:val="left"/>
        <w:rPr>
          <w:rFonts w:ascii="Times New Roman" w:eastAsia="宋体" w:hAnsi="Times New Roman" w:cs="Times New Roman"/>
          <w:color w:val="000000"/>
          <w:sz w:val="28"/>
          <w:szCs w:val="28"/>
        </w:rPr>
      </w:pPr>
      <w:r w:rsidRPr="005200B5">
        <w:rPr>
          <w:rFonts w:ascii="Times New Roman" w:eastAsia="宋体" w:hAnsi="Times New Roman" w:cs="Times New Roman"/>
          <w:b/>
          <w:bCs/>
          <w:color w:val="000000"/>
          <w:sz w:val="28"/>
          <w:szCs w:val="28"/>
        </w:rPr>
        <w:t>Registration number</w:t>
      </w:r>
      <w:r w:rsidRPr="005200B5">
        <w:rPr>
          <w:rFonts w:ascii="Times New Roman" w:eastAsia="宋体" w:hAnsi="Times New Roman" w:cs="Times New Roman" w:hint="eastAsia"/>
          <w:b/>
          <w:bCs/>
          <w:color w:val="000000"/>
          <w:sz w:val="28"/>
          <w:szCs w:val="28"/>
        </w:rPr>
        <w:t>：</w:t>
      </w:r>
      <w:r w:rsidR="00043D87" w:rsidRPr="005200B5">
        <w:rPr>
          <w:rFonts w:ascii="Times New Roman" w:eastAsia="宋体" w:hAnsi="Times New Roman" w:cs="Times New Roman"/>
          <w:color w:val="000000"/>
          <w:sz w:val="28"/>
          <w:szCs w:val="28"/>
        </w:rPr>
        <w:t>NCT06609811</w:t>
      </w:r>
    </w:p>
    <w:p w14:paraId="5EBDBAF2" w14:textId="3996C4CA" w:rsidR="00861514" w:rsidRPr="00B31C31" w:rsidRDefault="00F82898" w:rsidP="00B31C31">
      <w:pPr>
        <w:tabs>
          <w:tab w:val="left" w:pos="3555"/>
          <w:tab w:val="center" w:pos="4153"/>
        </w:tabs>
        <w:spacing w:line="360" w:lineRule="auto"/>
        <w:jc w:val="left"/>
        <w:rPr>
          <w:rFonts w:ascii="Times New Roman" w:eastAsia="宋体" w:hAnsi="Times New Roman" w:cs="Times New Roman"/>
          <w:sz w:val="32"/>
          <w:szCs w:val="32"/>
        </w:rPr>
        <w:sectPr w:rsidR="00861514" w:rsidRPr="00B31C31">
          <w:headerReference w:type="default" r:id="rId8"/>
          <w:pgSz w:w="11906" w:h="16838"/>
          <w:pgMar w:top="1440" w:right="1800" w:bottom="1440" w:left="1800" w:header="851" w:footer="992" w:gutter="0"/>
          <w:cols w:space="425"/>
          <w:docGrid w:type="lines" w:linePitch="312"/>
        </w:sectPr>
      </w:pPr>
      <w:r w:rsidRPr="00141BDE">
        <w:rPr>
          <w:rFonts w:ascii="Times New Roman" w:eastAsia="宋体" w:hAnsi="Times New Roman" w:cs="Times New Roman"/>
          <w:b/>
          <w:bCs/>
          <w:color w:val="000000"/>
          <w:sz w:val="28"/>
          <w:szCs w:val="28"/>
        </w:rPr>
        <w:t>Version d</w:t>
      </w:r>
      <w:r w:rsidR="00273071" w:rsidRPr="00141BDE">
        <w:rPr>
          <w:rFonts w:ascii="Times New Roman" w:eastAsia="宋体" w:hAnsi="Times New Roman" w:cs="Times New Roman"/>
          <w:b/>
          <w:bCs/>
          <w:color w:val="000000"/>
          <w:sz w:val="28"/>
          <w:szCs w:val="28"/>
        </w:rPr>
        <w:t xml:space="preserve">ate: </w:t>
      </w:r>
      <w:r w:rsidR="006B2734" w:rsidRPr="006B2734">
        <w:rPr>
          <w:rFonts w:ascii="Times New Roman" w:eastAsia="宋体" w:hAnsi="Times New Roman" w:cs="Times New Roman" w:hint="eastAsia"/>
          <w:color w:val="000000"/>
          <w:sz w:val="28"/>
          <w:szCs w:val="28"/>
        </w:rPr>
        <w:t>September 18</w:t>
      </w:r>
      <w:r w:rsidR="00273071" w:rsidRPr="00B31C31">
        <w:rPr>
          <w:rFonts w:ascii="Times New Roman" w:eastAsia="宋体" w:hAnsi="Times New Roman" w:cs="Times New Roman"/>
          <w:color w:val="000000"/>
          <w:sz w:val="28"/>
          <w:szCs w:val="28"/>
        </w:rPr>
        <w:t>,2024</w:t>
      </w:r>
    </w:p>
    <w:tbl>
      <w:tblPr>
        <w:tblW w:w="5632" w:type="pct"/>
        <w:jc w:val="center"/>
        <w:tblLayout w:type="fixed"/>
        <w:tblLook w:val="04A0" w:firstRow="1" w:lastRow="0" w:firstColumn="1" w:lastColumn="0" w:noHBand="0" w:noVBand="1"/>
      </w:tblPr>
      <w:tblGrid>
        <w:gridCol w:w="1701"/>
        <w:gridCol w:w="1418"/>
        <w:gridCol w:w="1276"/>
        <w:gridCol w:w="4961"/>
      </w:tblGrid>
      <w:tr w:rsidR="00861514" w:rsidRPr="00B31C31" w14:paraId="2F886C72" w14:textId="77777777" w:rsidTr="00B816EC">
        <w:trPr>
          <w:jc w:val="center"/>
        </w:trPr>
        <w:tc>
          <w:tcPr>
            <w:tcW w:w="909" w:type="pct"/>
            <w:vAlign w:val="center"/>
          </w:tcPr>
          <w:p w14:paraId="2FB9BAB2" w14:textId="77777777" w:rsidR="00861514" w:rsidRPr="00B31C31" w:rsidRDefault="00F82898" w:rsidP="00B31C31">
            <w:pPr>
              <w:spacing w:beforeLines="50" w:before="156" w:line="360" w:lineRule="auto"/>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lastRenderedPageBreak/>
              <w:t>Brief Title</w:t>
            </w:r>
          </w:p>
        </w:tc>
        <w:tc>
          <w:tcPr>
            <w:tcW w:w="4091" w:type="pct"/>
            <w:gridSpan w:val="3"/>
          </w:tcPr>
          <w:p w14:paraId="033BFDE8" w14:textId="44A67BF9" w:rsidR="00861514" w:rsidRPr="009109C7" w:rsidRDefault="00527554" w:rsidP="00B31C31">
            <w:pPr>
              <w:suppressAutoHyphens/>
              <w:spacing w:line="360" w:lineRule="auto"/>
              <w:contextualSpacing/>
              <w:rPr>
                <w:rFonts w:ascii="Times New Roman" w:eastAsia="宋体" w:hAnsi="Times New Roman" w:cs="Times New Roman"/>
                <w:color w:val="000000"/>
                <w:sz w:val="24"/>
                <w:szCs w:val="24"/>
              </w:rPr>
            </w:pPr>
            <w:r w:rsidRPr="00527554">
              <w:rPr>
                <w:rFonts w:ascii="Times New Roman" w:eastAsia="宋体" w:hAnsi="Times New Roman" w:cs="Times New Roman"/>
                <w:color w:val="000000"/>
                <w:sz w:val="24"/>
                <w:szCs w:val="24"/>
              </w:rPr>
              <w:t>Immunogenicity of an Intranasal Live Attenuated Influenza Vaccine and Its Interaction with Mucosal Microbiota in Children and Adolescents</w:t>
            </w:r>
            <w:r w:rsidRPr="00527554" w:rsidDel="00527554">
              <w:rPr>
                <w:rFonts w:ascii="Times New Roman" w:eastAsia="宋体" w:hAnsi="Times New Roman" w:cs="Times New Roman"/>
                <w:color w:val="000000"/>
                <w:sz w:val="24"/>
                <w:szCs w:val="24"/>
              </w:rPr>
              <w:t xml:space="preserve"> </w:t>
            </w:r>
          </w:p>
        </w:tc>
      </w:tr>
      <w:tr w:rsidR="00861514" w:rsidRPr="00B31C31" w14:paraId="2D480752" w14:textId="77777777" w:rsidTr="00B816EC">
        <w:trPr>
          <w:jc w:val="center"/>
        </w:trPr>
        <w:tc>
          <w:tcPr>
            <w:tcW w:w="909" w:type="pct"/>
            <w:vAlign w:val="center"/>
          </w:tcPr>
          <w:p w14:paraId="1FB52FFA" w14:textId="77777777" w:rsidR="00861514" w:rsidRPr="00B31C31" w:rsidRDefault="00203DA0" w:rsidP="00B31C31">
            <w:pPr>
              <w:spacing w:beforeLines="50" w:before="156" w:line="360" w:lineRule="auto"/>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Official Title</w:t>
            </w:r>
          </w:p>
        </w:tc>
        <w:tc>
          <w:tcPr>
            <w:tcW w:w="4091" w:type="pct"/>
            <w:gridSpan w:val="3"/>
          </w:tcPr>
          <w:p w14:paraId="04FE5D25" w14:textId="41EED660" w:rsidR="00861514" w:rsidRPr="00B31C31" w:rsidRDefault="00773C7C" w:rsidP="009109C7">
            <w:pPr>
              <w:suppressAutoHyphens/>
              <w:spacing w:line="360" w:lineRule="auto"/>
              <w:contextualSpacing/>
              <w:rPr>
                <w:rFonts w:ascii="Times New Roman" w:eastAsia="宋体" w:hAnsi="Times New Roman" w:cs="Times New Roman"/>
                <w:color w:val="000000"/>
                <w:sz w:val="24"/>
                <w:szCs w:val="24"/>
              </w:rPr>
            </w:pPr>
            <w:r w:rsidRPr="005630E7">
              <w:rPr>
                <w:rFonts w:ascii="Times New Roman" w:eastAsia="宋体" w:hAnsi="Times New Roman" w:cs="Times New Roman"/>
                <w:color w:val="000000"/>
                <w:sz w:val="24"/>
                <w:szCs w:val="24"/>
              </w:rPr>
              <w:t>Immun</w:t>
            </w:r>
            <w:r w:rsidRPr="005630E7">
              <w:rPr>
                <w:rFonts w:ascii="Times New Roman" w:eastAsia="宋体" w:hAnsi="Times New Roman" w:cs="Times New Roman" w:hint="eastAsia"/>
                <w:color w:val="000000"/>
                <w:sz w:val="24"/>
                <w:szCs w:val="24"/>
              </w:rPr>
              <w:t xml:space="preserve">ogenicity of </w:t>
            </w:r>
            <w:r w:rsidRPr="005630E7">
              <w:rPr>
                <w:rFonts w:ascii="Times New Roman" w:eastAsia="宋体" w:hAnsi="Times New Roman" w:cs="Times New Roman"/>
                <w:color w:val="000000"/>
                <w:sz w:val="24"/>
                <w:szCs w:val="24"/>
              </w:rPr>
              <w:t xml:space="preserve">an Intranasal Live Attenuated Influenza Vaccine </w:t>
            </w:r>
            <w:r w:rsidRPr="00527554">
              <w:rPr>
                <w:rFonts w:ascii="Times New Roman" w:eastAsia="宋体" w:hAnsi="Times New Roman" w:cs="Times New Roman"/>
                <w:color w:val="000000"/>
                <w:sz w:val="24"/>
                <w:szCs w:val="24"/>
              </w:rPr>
              <w:t xml:space="preserve">and Its Interaction with Mucosal Microbiota </w:t>
            </w:r>
            <w:r w:rsidRPr="005630E7">
              <w:rPr>
                <w:rFonts w:ascii="Times New Roman" w:eastAsia="宋体" w:hAnsi="Times New Roman" w:cs="Times New Roman"/>
                <w:color w:val="000000"/>
                <w:sz w:val="24"/>
                <w:szCs w:val="24"/>
              </w:rPr>
              <w:t xml:space="preserve">in Children and Adolescents Aged 6 to 17 Years: A Single-Center, Randomized, </w:t>
            </w:r>
            <w:r>
              <w:rPr>
                <w:rFonts w:ascii="Times New Roman" w:eastAsia="宋体" w:hAnsi="Times New Roman" w:cs="Times New Roman" w:hint="eastAsia"/>
                <w:color w:val="000000"/>
                <w:sz w:val="24"/>
                <w:szCs w:val="24"/>
              </w:rPr>
              <w:t xml:space="preserve">Controlled, </w:t>
            </w:r>
            <w:r w:rsidRPr="005630E7">
              <w:rPr>
                <w:rFonts w:ascii="Times New Roman" w:eastAsia="宋体" w:hAnsi="Times New Roman" w:cs="Times New Roman"/>
                <w:color w:val="000000"/>
                <w:sz w:val="24"/>
                <w:szCs w:val="24"/>
              </w:rPr>
              <w:t xml:space="preserve">Open-Label </w:t>
            </w:r>
            <w:r>
              <w:rPr>
                <w:rFonts w:ascii="Times New Roman" w:eastAsia="宋体" w:hAnsi="Times New Roman" w:cs="Times New Roman" w:hint="eastAsia"/>
                <w:color w:val="000000"/>
                <w:sz w:val="24"/>
                <w:szCs w:val="24"/>
              </w:rPr>
              <w:t>study</w:t>
            </w:r>
          </w:p>
        </w:tc>
      </w:tr>
      <w:tr w:rsidR="00861514" w:rsidRPr="00B31C31" w14:paraId="6F137991" w14:textId="77777777" w:rsidTr="00B816EC">
        <w:trPr>
          <w:jc w:val="center"/>
        </w:trPr>
        <w:tc>
          <w:tcPr>
            <w:tcW w:w="909" w:type="pct"/>
          </w:tcPr>
          <w:p w14:paraId="3F4D9514" w14:textId="77777777" w:rsidR="00861514" w:rsidRPr="00B31C31" w:rsidRDefault="00F82898" w:rsidP="00B31C31">
            <w:pPr>
              <w:spacing w:line="360" w:lineRule="auto"/>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Version date</w:t>
            </w:r>
          </w:p>
        </w:tc>
        <w:tc>
          <w:tcPr>
            <w:tcW w:w="4091" w:type="pct"/>
            <w:gridSpan w:val="3"/>
          </w:tcPr>
          <w:p w14:paraId="1E5CF443" w14:textId="1F78D289" w:rsidR="00861514" w:rsidRPr="00B31C31" w:rsidRDefault="00BC08E2" w:rsidP="00B31C31">
            <w:pPr>
              <w:spacing w:line="360" w:lineRule="auto"/>
              <w:rPr>
                <w:rFonts w:ascii="Times New Roman" w:eastAsia="宋体" w:hAnsi="Times New Roman" w:cs="Times New Roman"/>
                <w:color w:val="000000"/>
                <w:sz w:val="24"/>
                <w:szCs w:val="24"/>
              </w:rPr>
            </w:pPr>
            <w:r w:rsidRPr="00BC08E2">
              <w:rPr>
                <w:rFonts w:ascii="Times New Roman" w:eastAsia="宋体" w:hAnsi="Times New Roman" w:cs="Times New Roman" w:hint="eastAsia"/>
                <w:color w:val="000000"/>
                <w:sz w:val="24"/>
                <w:szCs w:val="24"/>
              </w:rPr>
              <w:t>September 18</w:t>
            </w:r>
            <w:r>
              <w:rPr>
                <w:rFonts w:ascii="Times New Roman" w:eastAsia="宋体" w:hAnsi="Times New Roman" w:cs="Times New Roman" w:hint="eastAsia"/>
                <w:color w:val="000000"/>
                <w:sz w:val="24"/>
                <w:szCs w:val="24"/>
              </w:rPr>
              <w:t xml:space="preserve">, </w:t>
            </w:r>
            <w:r w:rsidR="00E21053" w:rsidRPr="00B31C31">
              <w:rPr>
                <w:rFonts w:ascii="Times New Roman" w:eastAsia="宋体" w:hAnsi="Times New Roman" w:cs="Times New Roman"/>
                <w:color w:val="000000"/>
                <w:sz w:val="24"/>
                <w:szCs w:val="24"/>
              </w:rPr>
              <w:t>2024</w:t>
            </w:r>
          </w:p>
        </w:tc>
      </w:tr>
      <w:tr w:rsidR="00861514" w:rsidRPr="00B31C31" w14:paraId="26BE9CD5" w14:textId="77777777" w:rsidTr="00B816EC">
        <w:trPr>
          <w:jc w:val="center"/>
        </w:trPr>
        <w:tc>
          <w:tcPr>
            <w:tcW w:w="909" w:type="pct"/>
          </w:tcPr>
          <w:p w14:paraId="592B979A" w14:textId="77777777" w:rsidR="00861514" w:rsidRPr="00B31C31" w:rsidRDefault="00F82898" w:rsidP="00B31C31">
            <w:pPr>
              <w:spacing w:line="360" w:lineRule="auto"/>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Version number</w:t>
            </w:r>
          </w:p>
        </w:tc>
        <w:tc>
          <w:tcPr>
            <w:tcW w:w="4091" w:type="pct"/>
            <w:gridSpan w:val="3"/>
          </w:tcPr>
          <w:p w14:paraId="7863C662" w14:textId="4D8205C3" w:rsidR="00861514" w:rsidRPr="005200B5" w:rsidRDefault="00942302" w:rsidP="005200B5">
            <w:pPr>
              <w:tabs>
                <w:tab w:val="left" w:pos="0"/>
              </w:tabs>
              <w:spacing w:line="360" w:lineRule="auto"/>
              <w:jc w:val="left"/>
              <w:rPr>
                <w:rFonts w:ascii="Times New Roman" w:eastAsia="宋体" w:hAnsi="Times New Roman" w:cs="Times New Roman"/>
                <w:color w:val="000000"/>
                <w:sz w:val="28"/>
                <w:szCs w:val="28"/>
              </w:rPr>
            </w:pPr>
            <w:r w:rsidRPr="00B31C31">
              <w:rPr>
                <w:rFonts w:ascii="Times New Roman" w:eastAsia="宋体" w:hAnsi="Times New Roman" w:cs="Times New Roman"/>
                <w:color w:val="000000"/>
                <w:sz w:val="24"/>
                <w:szCs w:val="24"/>
              </w:rPr>
              <w:t>1.</w:t>
            </w:r>
            <w:r w:rsidR="00BC08E2">
              <w:rPr>
                <w:rFonts w:ascii="Times New Roman" w:eastAsia="宋体" w:hAnsi="Times New Roman" w:cs="Times New Roman" w:hint="eastAsia"/>
                <w:color w:val="000000"/>
                <w:sz w:val="24"/>
                <w:szCs w:val="24"/>
              </w:rPr>
              <w:t>2</w:t>
            </w:r>
          </w:p>
        </w:tc>
      </w:tr>
      <w:tr w:rsidR="003902C1" w:rsidRPr="00B31C31" w14:paraId="0458719B" w14:textId="77777777" w:rsidTr="00B816EC">
        <w:trPr>
          <w:jc w:val="center"/>
        </w:trPr>
        <w:tc>
          <w:tcPr>
            <w:tcW w:w="909" w:type="pct"/>
          </w:tcPr>
          <w:p w14:paraId="79935B56" w14:textId="77777777" w:rsidR="003902C1" w:rsidRPr="00B31C31" w:rsidRDefault="00C873D7" w:rsidP="00B31C31">
            <w:pPr>
              <w:spacing w:line="360" w:lineRule="auto"/>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Principal Investigator</w:t>
            </w:r>
          </w:p>
        </w:tc>
        <w:tc>
          <w:tcPr>
            <w:tcW w:w="758" w:type="pct"/>
          </w:tcPr>
          <w:p w14:paraId="2523E8C8" w14:textId="77777777" w:rsidR="003902C1" w:rsidRPr="00B31C31" w:rsidRDefault="00C873D7" w:rsidP="00B31C31">
            <w:pPr>
              <w:spacing w:line="360" w:lineRule="auto"/>
              <w:rPr>
                <w:rFonts w:ascii="Times New Roman" w:eastAsia="宋体" w:hAnsi="Times New Roman" w:cs="Times New Roman"/>
                <w:color w:val="000000"/>
                <w:sz w:val="24"/>
                <w:szCs w:val="24"/>
              </w:rPr>
            </w:pPr>
            <w:r w:rsidRPr="00B31C31">
              <w:rPr>
                <w:rFonts w:ascii="Times New Roman" w:eastAsia="宋体" w:hAnsi="Times New Roman" w:cs="Times New Roman"/>
                <w:sz w:val="24"/>
                <w:szCs w:val="24"/>
              </w:rPr>
              <w:t>Jing</w:t>
            </w:r>
            <w:r w:rsidR="00F82898" w:rsidRPr="00B31C31">
              <w:rPr>
                <w:rFonts w:ascii="Times New Roman" w:eastAsia="宋体" w:hAnsi="Times New Roman" w:cs="Times New Roman"/>
                <w:sz w:val="24"/>
                <w:szCs w:val="24"/>
              </w:rPr>
              <w:t>-X</w:t>
            </w:r>
            <w:r w:rsidRPr="00B31C31">
              <w:rPr>
                <w:rFonts w:ascii="Times New Roman" w:eastAsia="宋体" w:hAnsi="Times New Roman" w:cs="Times New Roman"/>
                <w:sz w:val="24"/>
                <w:szCs w:val="24"/>
              </w:rPr>
              <w:t>in Li</w:t>
            </w:r>
          </w:p>
        </w:tc>
        <w:tc>
          <w:tcPr>
            <w:tcW w:w="682" w:type="pct"/>
          </w:tcPr>
          <w:p w14:paraId="6DA601EB" w14:textId="77777777" w:rsidR="003902C1" w:rsidRPr="00B31C31" w:rsidRDefault="00442ECB" w:rsidP="00B31C31">
            <w:pPr>
              <w:spacing w:line="360" w:lineRule="auto"/>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shd w:val="clear" w:color="auto" w:fill="FFFFFF"/>
              </w:rPr>
              <w:t>Chief Physician</w:t>
            </w:r>
          </w:p>
        </w:tc>
        <w:tc>
          <w:tcPr>
            <w:tcW w:w="2651" w:type="pct"/>
          </w:tcPr>
          <w:p w14:paraId="14A4763B" w14:textId="77777777" w:rsidR="003902C1" w:rsidRPr="00B31C31" w:rsidRDefault="003902C1" w:rsidP="00B31C31">
            <w:pPr>
              <w:spacing w:line="360" w:lineRule="auto"/>
              <w:rPr>
                <w:rFonts w:ascii="Times New Roman" w:eastAsia="宋体" w:hAnsi="Times New Roman" w:cs="Times New Roman"/>
                <w:snapToGrid w:val="0"/>
                <w:color w:val="000000"/>
                <w:sz w:val="24"/>
              </w:rPr>
            </w:pPr>
            <w:r w:rsidRPr="00B31C31">
              <w:rPr>
                <w:rFonts w:ascii="Times New Roman" w:eastAsia="宋体" w:hAnsi="Times New Roman" w:cs="Times New Roman"/>
                <w:snapToGrid w:val="0"/>
                <w:color w:val="000000"/>
                <w:sz w:val="24"/>
              </w:rPr>
              <w:t>Jiangsu Provincial Center for Disease Control and Prevention (Jiangsu Provincial Academy of Preventive Medicine)</w:t>
            </w:r>
          </w:p>
        </w:tc>
      </w:tr>
      <w:tr w:rsidR="003902C1" w:rsidRPr="00B31C31" w14:paraId="2D17D244" w14:textId="77777777" w:rsidTr="00B816EC">
        <w:trPr>
          <w:jc w:val="center"/>
        </w:trPr>
        <w:tc>
          <w:tcPr>
            <w:tcW w:w="909" w:type="pct"/>
          </w:tcPr>
          <w:p w14:paraId="6026A8EA" w14:textId="7272A3FE" w:rsidR="003902C1" w:rsidRPr="00B31C31" w:rsidRDefault="003312F5" w:rsidP="00B31C31">
            <w:pPr>
              <w:spacing w:line="360" w:lineRule="auto"/>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Authors</w:t>
            </w:r>
          </w:p>
        </w:tc>
        <w:tc>
          <w:tcPr>
            <w:tcW w:w="758" w:type="pct"/>
          </w:tcPr>
          <w:p w14:paraId="462B0A99" w14:textId="77777777" w:rsidR="003902C1" w:rsidRPr="00B31C31" w:rsidRDefault="00442ECB" w:rsidP="00B31C31">
            <w:pPr>
              <w:spacing w:line="360" w:lineRule="auto"/>
              <w:rPr>
                <w:rFonts w:ascii="Times New Roman" w:eastAsia="宋体" w:hAnsi="Times New Roman" w:cs="Times New Roman"/>
                <w:color w:val="000000"/>
                <w:sz w:val="24"/>
                <w:szCs w:val="24"/>
              </w:rPr>
            </w:pPr>
            <w:r w:rsidRPr="00B31C31">
              <w:rPr>
                <w:rFonts w:ascii="Times New Roman" w:eastAsia="宋体" w:hAnsi="Times New Roman" w:cs="Times New Roman"/>
                <w:sz w:val="24"/>
                <w:szCs w:val="24"/>
              </w:rPr>
              <w:t>Jing</w:t>
            </w:r>
            <w:r w:rsidR="00F82898" w:rsidRPr="00B31C31">
              <w:rPr>
                <w:rFonts w:ascii="Times New Roman" w:eastAsia="宋体" w:hAnsi="Times New Roman" w:cs="Times New Roman"/>
                <w:sz w:val="24"/>
                <w:szCs w:val="24"/>
              </w:rPr>
              <w:t>-</w:t>
            </w:r>
            <w:r w:rsidRPr="00B31C31">
              <w:rPr>
                <w:rFonts w:ascii="Times New Roman" w:eastAsia="宋体" w:hAnsi="Times New Roman" w:cs="Times New Roman"/>
                <w:sz w:val="24"/>
                <w:szCs w:val="24"/>
              </w:rPr>
              <w:t>xin Li</w:t>
            </w:r>
          </w:p>
        </w:tc>
        <w:tc>
          <w:tcPr>
            <w:tcW w:w="682" w:type="pct"/>
          </w:tcPr>
          <w:p w14:paraId="7C427781" w14:textId="77777777" w:rsidR="003902C1" w:rsidRPr="00B31C31" w:rsidRDefault="00442ECB" w:rsidP="00B31C31">
            <w:pPr>
              <w:spacing w:line="360" w:lineRule="auto"/>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shd w:val="clear" w:color="auto" w:fill="FFFFFF"/>
              </w:rPr>
              <w:t>Chief Physician</w:t>
            </w:r>
          </w:p>
        </w:tc>
        <w:tc>
          <w:tcPr>
            <w:tcW w:w="2651" w:type="pct"/>
          </w:tcPr>
          <w:p w14:paraId="1CEF8D98" w14:textId="77777777" w:rsidR="003902C1" w:rsidRPr="00B31C31" w:rsidRDefault="003902C1" w:rsidP="00B31C31">
            <w:pPr>
              <w:spacing w:line="360" w:lineRule="auto"/>
              <w:rPr>
                <w:rFonts w:ascii="Times New Roman" w:eastAsia="宋体" w:hAnsi="Times New Roman" w:cs="Times New Roman"/>
                <w:snapToGrid w:val="0"/>
                <w:color w:val="000000"/>
                <w:sz w:val="24"/>
              </w:rPr>
            </w:pPr>
            <w:r w:rsidRPr="00B31C31">
              <w:rPr>
                <w:rFonts w:ascii="Times New Roman" w:eastAsia="宋体" w:hAnsi="Times New Roman" w:cs="Times New Roman"/>
                <w:snapToGrid w:val="0"/>
                <w:color w:val="000000"/>
                <w:sz w:val="24"/>
              </w:rPr>
              <w:t>Jiangsu Provincial Center for Disease Control and Prevention (Jiangsu Provincial Academy of Preventive Medicine)</w:t>
            </w:r>
          </w:p>
        </w:tc>
      </w:tr>
      <w:tr w:rsidR="003902C1" w:rsidRPr="00B31C31" w14:paraId="3C3AAAB2" w14:textId="77777777" w:rsidTr="00B816EC">
        <w:trPr>
          <w:jc w:val="center"/>
        </w:trPr>
        <w:tc>
          <w:tcPr>
            <w:tcW w:w="909" w:type="pct"/>
          </w:tcPr>
          <w:p w14:paraId="05EA5093" w14:textId="77777777" w:rsidR="003902C1" w:rsidRPr="00B31C31" w:rsidRDefault="003902C1" w:rsidP="00B31C31">
            <w:pPr>
              <w:spacing w:line="360" w:lineRule="auto"/>
              <w:rPr>
                <w:rFonts w:ascii="Times New Roman" w:eastAsia="宋体" w:hAnsi="Times New Roman" w:cs="Times New Roman"/>
                <w:color w:val="000000"/>
                <w:sz w:val="24"/>
                <w:szCs w:val="24"/>
              </w:rPr>
            </w:pPr>
          </w:p>
        </w:tc>
        <w:tc>
          <w:tcPr>
            <w:tcW w:w="758" w:type="pct"/>
          </w:tcPr>
          <w:p w14:paraId="0921D107" w14:textId="77777777" w:rsidR="003902C1" w:rsidRPr="00B31C31" w:rsidRDefault="004D4C96" w:rsidP="00B31C31">
            <w:pPr>
              <w:spacing w:line="360" w:lineRule="auto"/>
              <w:rPr>
                <w:rFonts w:ascii="Times New Roman" w:eastAsia="宋体" w:hAnsi="Times New Roman" w:cs="Times New Roman"/>
                <w:sz w:val="24"/>
                <w:szCs w:val="24"/>
              </w:rPr>
            </w:pPr>
            <w:r w:rsidRPr="00B31C31">
              <w:rPr>
                <w:rFonts w:ascii="Times New Roman" w:eastAsia="宋体" w:hAnsi="Times New Roman" w:cs="Times New Roman"/>
                <w:sz w:val="24"/>
                <w:szCs w:val="24"/>
              </w:rPr>
              <w:t>Si</w:t>
            </w:r>
            <w:r w:rsidR="00F82898" w:rsidRPr="00B31C31">
              <w:rPr>
                <w:rFonts w:ascii="Times New Roman" w:eastAsia="宋体" w:hAnsi="Times New Roman" w:cs="Times New Roman"/>
                <w:sz w:val="24"/>
                <w:szCs w:val="24"/>
              </w:rPr>
              <w:t>-</w:t>
            </w:r>
            <w:r w:rsidRPr="00B31C31">
              <w:rPr>
                <w:rFonts w:ascii="Times New Roman" w:eastAsia="宋体" w:hAnsi="Times New Roman" w:cs="Times New Roman"/>
                <w:sz w:val="24"/>
                <w:szCs w:val="24"/>
              </w:rPr>
              <w:t>yue Jia</w:t>
            </w:r>
          </w:p>
        </w:tc>
        <w:tc>
          <w:tcPr>
            <w:tcW w:w="682" w:type="pct"/>
          </w:tcPr>
          <w:p w14:paraId="715CA0CD" w14:textId="77777777" w:rsidR="003902C1" w:rsidRPr="00B31C31" w:rsidRDefault="00D45377" w:rsidP="00B31C31">
            <w:pPr>
              <w:spacing w:line="360" w:lineRule="auto"/>
              <w:rPr>
                <w:rFonts w:ascii="Times New Roman" w:eastAsia="宋体" w:hAnsi="Times New Roman" w:cs="Times New Roman"/>
                <w:sz w:val="24"/>
                <w:szCs w:val="24"/>
              </w:rPr>
            </w:pPr>
            <w:r w:rsidRPr="00B31C31">
              <w:rPr>
                <w:rFonts w:ascii="Times New Roman" w:eastAsia="宋体" w:hAnsi="Times New Roman" w:cs="Times New Roman"/>
                <w:sz w:val="24"/>
                <w:szCs w:val="24"/>
              </w:rPr>
              <w:t>P</w:t>
            </w:r>
            <w:r w:rsidR="006773F1" w:rsidRPr="00B31C31">
              <w:rPr>
                <w:rFonts w:ascii="Times New Roman" w:eastAsia="宋体" w:hAnsi="Times New Roman" w:cs="Times New Roman"/>
                <w:sz w:val="24"/>
                <w:szCs w:val="24"/>
              </w:rPr>
              <w:t>hysician</w:t>
            </w:r>
            <w:r w:rsidR="00F82898" w:rsidRPr="00B31C31">
              <w:rPr>
                <w:rFonts w:ascii="Times New Roman" w:eastAsia="宋体" w:hAnsi="Times New Roman" w:cs="Times New Roman"/>
                <w:sz w:val="24"/>
                <w:szCs w:val="24"/>
              </w:rPr>
              <w:t xml:space="preserve"> </w:t>
            </w:r>
            <w:r w:rsidR="006773F1" w:rsidRPr="00B31C31">
              <w:rPr>
                <w:rFonts w:ascii="Times New Roman" w:eastAsia="宋体" w:hAnsi="Times New Roman" w:cs="Times New Roman"/>
                <w:sz w:val="24"/>
                <w:szCs w:val="24"/>
              </w:rPr>
              <w:t>in</w:t>
            </w:r>
            <w:r w:rsidR="00F82898" w:rsidRPr="00B31C31">
              <w:rPr>
                <w:rFonts w:ascii="Times New Roman" w:eastAsia="宋体" w:hAnsi="Times New Roman" w:cs="Times New Roman"/>
                <w:sz w:val="24"/>
                <w:szCs w:val="24"/>
              </w:rPr>
              <w:t xml:space="preserve"> </w:t>
            </w:r>
            <w:r w:rsidR="006773F1" w:rsidRPr="00B31C31">
              <w:rPr>
                <w:rFonts w:ascii="Times New Roman" w:eastAsia="宋体" w:hAnsi="Times New Roman" w:cs="Times New Roman"/>
                <w:sz w:val="24"/>
                <w:szCs w:val="24"/>
              </w:rPr>
              <w:t>charge</w:t>
            </w:r>
          </w:p>
        </w:tc>
        <w:tc>
          <w:tcPr>
            <w:tcW w:w="2651" w:type="pct"/>
          </w:tcPr>
          <w:p w14:paraId="0991DF92" w14:textId="77777777" w:rsidR="003902C1" w:rsidRPr="00B31C31" w:rsidRDefault="003902C1" w:rsidP="00B31C31">
            <w:pPr>
              <w:spacing w:line="360" w:lineRule="auto"/>
              <w:rPr>
                <w:rFonts w:ascii="Times New Roman" w:eastAsia="宋体" w:hAnsi="Times New Roman" w:cs="Times New Roman"/>
                <w:snapToGrid w:val="0"/>
                <w:color w:val="000000"/>
                <w:sz w:val="24"/>
              </w:rPr>
            </w:pPr>
            <w:r w:rsidRPr="00B31C31">
              <w:rPr>
                <w:rFonts w:ascii="Times New Roman" w:eastAsia="宋体" w:hAnsi="Times New Roman" w:cs="Times New Roman"/>
                <w:snapToGrid w:val="0"/>
                <w:color w:val="000000"/>
                <w:sz w:val="24"/>
              </w:rPr>
              <w:t>Jiangsu Provincial Center for Disease Control and Prevention (Jiangsu Provincial Academy of Preventive Medicine)</w:t>
            </w:r>
          </w:p>
        </w:tc>
      </w:tr>
      <w:tr w:rsidR="003902C1" w:rsidRPr="00B31C31" w14:paraId="34FE7282" w14:textId="77777777" w:rsidTr="00B816EC">
        <w:trPr>
          <w:jc w:val="center"/>
        </w:trPr>
        <w:tc>
          <w:tcPr>
            <w:tcW w:w="909" w:type="pct"/>
          </w:tcPr>
          <w:p w14:paraId="07C1A2E4" w14:textId="77777777" w:rsidR="003902C1" w:rsidRPr="00B31C31" w:rsidRDefault="003902C1" w:rsidP="00B31C31">
            <w:pPr>
              <w:spacing w:line="360" w:lineRule="auto"/>
              <w:rPr>
                <w:rFonts w:ascii="Times New Roman" w:eastAsia="宋体" w:hAnsi="Times New Roman" w:cs="Times New Roman"/>
                <w:color w:val="000000"/>
                <w:sz w:val="24"/>
                <w:szCs w:val="24"/>
              </w:rPr>
            </w:pPr>
          </w:p>
        </w:tc>
        <w:tc>
          <w:tcPr>
            <w:tcW w:w="758" w:type="pct"/>
          </w:tcPr>
          <w:p w14:paraId="2A92BD40" w14:textId="77777777" w:rsidR="003902C1" w:rsidRPr="00B31C31" w:rsidRDefault="003902C1" w:rsidP="00B31C31">
            <w:pPr>
              <w:spacing w:line="360" w:lineRule="auto"/>
              <w:rPr>
                <w:rFonts w:ascii="Times New Roman" w:eastAsia="宋体" w:hAnsi="Times New Roman" w:cs="Times New Roman"/>
                <w:sz w:val="24"/>
                <w:szCs w:val="24"/>
              </w:rPr>
            </w:pPr>
          </w:p>
        </w:tc>
        <w:tc>
          <w:tcPr>
            <w:tcW w:w="682" w:type="pct"/>
          </w:tcPr>
          <w:p w14:paraId="5A731179" w14:textId="77777777" w:rsidR="003902C1" w:rsidRPr="00B31C31" w:rsidRDefault="003902C1" w:rsidP="00B31C31">
            <w:pPr>
              <w:spacing w:line="360" w:lineRule="auto"/>
              <w:rPr>
                <w:rFonts w:ascii="Times New Roman" w:eastAsia="宋体" w:hAnsi="Times New Roman" w:cs="Times New Roman"/>
                <w:sz w:val="24"/>
                <w:szCs w:val="24"/>
              </w:rPr>
            </w:pPr>
          </w:p>
        </w:tc>
        <w:tc>
          <w:tcPr>
            <w:tcW w:w="2651" w:type="pct"/>
          </w:tcPr>
          <w:p w14:paraId="0B7224E7" w14:textId="77777777" w:rsidR="003902C1" w:rsidRPr="00B31C31" w:rsidRDefault="003902C1" w:rsidP="00B31C31">
            <w:pPr>
              <w:spacing w:line="360" w:lineRule="auto"/>
              <w:rPr>
                <w:rFonts w:ascii="Times New Roman" w:eastAsia="宋体" w:hAnsi="Times New Roman" w:cs="Times New Roman"/>
                <w:snapToGrid w:val="0"/>
                <w:color w:val="000000"/>
                <w:sz w:val="24"/>
              </w:rPr>
            </w:pPr>
          </w:p>
        </w:tc>
      </w:tr>
      <w:tr w:rsidR="003902C1" w:rsidRPr="00B31C31" w14:paraId="4CE3BC23" w14:textId="77777777" w:rsidTr="00B816EC">
        <w:trPr>
          <w:jc w:val="center"/>
        </w:trPr>
        <w:tc>
          <w:tcPr>
            <w:tcW w:w="909" w:type="pct"/>
          </w:tcPr>
          <w:p w14:paraId="207BAEBC" w14:textId="77777777" w:rsidR="003902C1" w:rsidRPr="00B31C31" w:rsidRDefault="003902C1" w:rsidP="00B31C31">
            <w:pPr>
              <w:spacing w:line="360" w:lineRule="auto"/>
              <w:rPr>
                <w:rFonts w:ascii="Times New Roman" w:eastAsia="宋体" w:hAnsi="Times New Roman" w:cs="Times New Roman"/>
                <w:color w:val="000000"/>
                <w:sz w:val="24"/>
                <w:szCs w:val="24"/>
              </w:rPr>
            </w:pPr>
          </w:p>
        </w:tc>
        <w:tc>
          <w:tcPr>
            <w:tcW w:w="758" w:type="pct"/>
          </w:tcPr>
          <w:p w14:paraId="43EB1D0A" w14:textId="77777777" w:rsidR="003902C1" w:rsidRPr="00B31C31" w:rsidRDefault="003902C1" w:rsidP="00B31C31">
            <w:pPr>
              <w:spacing w:line="360" w:lineRule="auto"/>
              <w:rPr>
                <w:rFonts w:ascii="Times New Roman" w:eastAsia="宋体" w:hAnsi="Times New Roman" w:cs="Times New Roman"/>
                <w:sz w:val="24"/>
                <w:szCs w:val="24"/>
              </w:rPr>
            </w:pPr>
          </w:p>
        </w:tc>
        <w:tc>
          <w:tcPr>
            <w:tcW w:w="682" w:type="pct"/>
          </w:tcPr>
          <w:p w14:paraId="2DC5F20F" w14:textId="77777777" w:rsidR="003902C1" w:rsidRPr="00B31C31" w:rsidRDefault="003902C1" w:rsidP="00B31C31">
            <w:pPr>
              <w:spacing w:line="360" w:lineRule="auto"/>
              <w:rPr>
                <w:rFonts w:ascii="Times New Roman" w:eastAsia="宋体" w:hAnsi="Times New Roman" w:cs="Times New Roman"/>
                <w:sz w:val="24"/>
                <w:szCs w:val="24"/>
              </w:rPr>
            </w:pPr>
          </w:p>
        </w:tc>
        <w:tc>
          <w:tcPr>
            <w:tcW w:w="2651" w:type="pct"/>
          </w:tcPr>
          <w:p w14:paraId="1DE3F2BB" w14:textId="77777777" w:rsidR="003902C1" w:rsidRPr="00B31C31" w:rsidRDefault="003902C1" w:rsidP="00B31C31">
            <w:pPr>
              <w:spacing w:line="360" w:lineRule="auto"/>
              <w:rPr>
                <w:rFonts w:ascii="Times New Roman" w:eastAsia="宋体" w:hAnsi="Times New Roman" w:cs="Times New Roman"/>
                <w:snapToGrid w:val="0"/>
                <w:color w:val="000000"/>
                <w:sz w:val="24"/>
              </w:rPr>
            </w:pPr>
          </w:p>
        </w:tc>
      </w:tr>
      <w:tr w:rsidR="003902C1" w:rsidRPr="00B31C31" w14:paraId="634FDF3B" w14:textId="77777777" w:rsidTr="00B816EC">
        <w:trPr>
          <w:trHeight w:val="712"/>
          <w:jc w:val="center"/>
        </w:trPr>
        <w:tc>
          <w:tcPr>
            <w:tcW w:w="5000" w:type="pct"/>
            <w:gridSpan w:val="4"/>
            <w:vAlign w:val="center"/>
          </w:tcPr>
          <w:p w14:paraId="57B55A23" w14:textId="77777777" w:rsidR="003902C1" w:rsidRPr="00B31C31" w:rsidRDefault="003902C1" w:rsidP="00B31C31">
            <w:pPr>
              <w:spacing w:line="360" w:lineRule="auto"/>
              <w:jc w:val="center"/>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Copyrigh</w:t>
            </w:r>
            <w:r w:rsidR="00F82898" w:rsidRPr="00B31C31">
              <w:rPr>
                <w:rFonts w:ascii="Times New Roman" w:eastAsia="宋体" w:hAnsi="Times New Roman" w:cs="Times New Roman"/>
                <w:color w:val="000000"/>
                <w:sz w:val="24"/>
                <w:szCs w:val="24"/>
              </w:rPr>
              <w:t>t</w:t>
            </w:r>
            <w:r w:rsidRPr="00B31C31">
              <w:rPr>
                <w:rFonts w:ascii="Times New Roman" w:eastAsia="宋体" w:hAnsi="Times New Roman" w:cs="Times New Roman"/>
                <w:color w:val="000000"/>
                <w:sz w:val="24"/>
                <w:szCs w:val="24"/>
              </w:rPr>
              <w:t xml:space="preserve"> 2024 unauthori</w:t>
            </w:r>
            <w:r w:rsidR="00F82898" w:rsidRPr="00B31C31">
              <w:rPr>
                <w:rFonts w:ascii="Times New Roman" w:eastAsia="宋体" w:hAnsi="Times New Roman" w:cs="Times New Roman"/>
                <w:color w:val="000000"/>
                <w:sz w:val="24"/>
                <w:szCs w:val="24"/>
              </w:rPr>
              <w:t>z</w:t>
            </w:r>
            <w:r w:rsidRPr="00B31C31">
              <w:rPr>
                <w:rFonts w:ascii="Times New Roman" w:eastAsia="宋体" w:hAnsi="Times New Roman" w:cs="Times New Roman"/>
                <w:color w:val="000000"/>
                <w:sz w:val="24"/>
                <w:szCs w:val="24"/>
              </w:rPr>
              <w:t>ed copying or use is prohibited.</w:t>
            </w:r>
          </w:p>
        </w:tc>
      </w:tr>
    </w:tbl>
    <w:p w14:paraId="0A33D791" w14:textId="77777777" w:rsidR="00861514" w:rsidRPr="00B31C31" w:rsidRDefault="00861514" w:rsidP="00B31C31">
      <w:pPr>
        <w:spacing w:line="360" w:lineRule="auto"/>
        <w:jc w:val="center"/>
        <w:rPr>
          <w:rFonts w:ascii="Times New Roman" w:eastAsia="宋体" w:hAnsi="Times New Roman" w:cs="Times New Roman"/>
          <w:sz w:val="32"/>
          <w:szCs w:val="32"/>
        </w:rPr>
        <w:sectPr w:rsidR="00861514" w:rsidRPr="00B31C31">
          <w:pgSz w:w="11906" w:h="16838"/>
          <w:pgMar w:top="1440" w:right="1800" w:bottom="1440" w:left="1800" w:header="851" w:footer="992" w:gutter="0"/>
          <w:cols w:space="425"/>
          <w:docGrid w:type="lines" w:linePitch="312"/>
        </w:sectPr>
      </w:pPr>
    </w:p>
    <w:p w14:paraId="01E19631" w14:textId="77777777" w:rsidR="00861514" w:rsidRPr="00B31C31" w:rsidRDefault="004D4C96" w:rsidP="00B31C31">
      <w:pPr>
        <w:spacing w:line="360" w:lineRule="auto"/>
        <w:jc w:val="center"/>
        <w:rPr>
          <w:rFonts w:ascii="Times New Roman" w:eastAsia="宋体" w:hAnsi="Times New Roman" w:cs="Times New Roman"/>
          <w:sz w:val="32"/>
          <w:szCs w:val="32"/>
        </w:rPr>
      </w:pPr>
      <w:r w:rsidRPr="00B31C31">
        <w:rPr>
          <w:rFonts w:ascii="Times New Roman" w:eastAsia="宋体" w:hAnsi="Times New Roman" w:cs="Times New Roman"/>
          <w:sz w:val="32"/>
          <w:szCs w:val="32"/>
        </w:rPr>
        <w:lastRenderedPageBreak/>
        <w:t>Principal Investigator's Statement</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6542"/>
      </w:tblGrid>
      <w:tr w:rsidR="004E5DC3" w:rsidRPr="00B31C31" w14:paraId="2FBEFBA6" w14:textId="77777777" w:rsidTr="00B816EC">
        <w:trPr>
          <w:trHeight w:val="423"/>
          <w:jc w:val="center"/>
        </w:trPr>
        <w:tc>
          <w:tcPr>
            <w:tcW w:w="1980" w:type="dxa"/>
            <w:tcBorders>
              <w:top w:val="single" w:sz="4" w:space="0" w:color="auto"/>
              <w:left w:val="single" w:sz="4" w:space="0" w:color="auto"/>
              <w:bottom w:val="single" w:sz="4" w:space="0" w:color="auto"/>
              <w:right w:val="single" w:sz="4" w:space="0" w:color="auto"/>
            </w:tcBorders>
            <w:vAlign w:val="center"/>
          </w:tcPr>
          <w:p w14:paraId="464B9856" w14:textId="77777777" w:rsidR="004E5DC3" w:rsidRPr="00B31C31" w:rsidRDefault="004E5DC3" w:rsidP="00B31C31">
            <w:pPr>
              <w:spacing w:line="360" w:lineRule="auto"/>
              <w:rPr>
                <w:rFonts w:ascii="Times New Roman" w:eastAsia="宋体" w:hAnsi="Times New Roman" w:cs="Times New Roman"/>
                <w:color w:val="000000"/>
                <w:sz w:val="24"/>
                <w:szCs w:val="21"/>
                <w:lang w:val="zh-TW"/>
              </w:rPr>
            </w:pPr>
            <w:r w:rsidRPr="00B31C31">
              <w:rPr>
                <w:rFonts w:ascii="Times New Roman" w:eastAsia="宋体" w:hAnsi="Times New Roman" w:cs="Times New Roman"/>
                <w:color w:val="000000"/>
                <w:sz w:val="24"/>
                <w:szCs w:val="21"/>
              </w:rPr>
              <w:t>Protocol Name</w:t>
            </w:r>
          </w:p>
        </w:tc>
        <w:tc>
          <w:tcPr>
            <w:tcW w:w="6542" w:type="dxa"/>
            <w:tcBorders>
              <w:top w:val="single" w:sz="4" w:space="0" w:color="auto"/>
              <w:left w:val="single" w:sz="4" w:space="0" w:color="auto"/>
              <w:bottom w:val="single" w:sz="4" w:space="0" w:color="auto"/>
              <w:right w:val="single" w:sz="4" w:space="0" w:color="auto"/>
            </w:tcBorders>
          </w:tcPr>
          <w:p w14:paraId="5D200079" w14:textId="02A2EF54" w:rsidR="004E5DC3" w:rsidRPr="00B31C31" w:rsidRDefault="003312F5" w:rsidP="00B31C31">
            <w:pPr>
              <w:spacing w:line="360" w:lineRule="auto"/>
              <w:jc w:val="left"/>
              <w:rPr>
                <w:rFonts w:ascii="Times New Roman" w:eastAsia="宋体" w:hAnsi="Times New Roman" w:cs="Times New Roman"/>
                <w:color w:val="000000"/>
                <w:sz w:val="24"/>
                <w:szCs w:val="24"/>
              </w:rPr>
            </w:pPr>
            <w:r w:rsidRPr="005630E7">
              <w:rPr>
                <w:rFonts w:ascii="Times New Roman" w:eastAsia="宋体" w:hAnsi="Times New Roman" w:cs="Times New Roman"/>
                <w:color w:val="000000"/>
                <w:sz w:val="24"/>
                <w:szCs w:val="24"/>
              </w:rPr>
              <w:t>The Immun</w:t>
            </w:r>
            <w:r w:rsidRPr="005630E7">
              <w:rPr>
                <w:rFonts w:ascii="Times New Roman" w:eastAsia="宋体" w:hAnsi="Times New Roman" w:cs="Times New Roman" w:hint="eastAsia"/>
                <w:color w:val="000000"/>
                <w:sz w:val="24"/>
                <w:szCs w:val="24"/>
              </w:rPr>
              <w:t>ogenicity of</w:t>
            </w:r>
            <w:r w:rsidRPr="005630E7">
              <w:rPr>
                <w:rFonts w:ascii="Times New Roman" w:eastAsia="宋体" w:hAnsi="Times New Roman" w:cs="Times New Roman"/>
                <w:color w:val="000000"/>
                <w:sz w:val="24"/>
                <w:szCs w:val="24"/>
              </w:rPr>
              <w:t xml:space="preserve"> an Intranasal Influenza Live Attenuated Vaccine in Children and Adolescents</w:t>
            </w:r>
          </w:p>
        </w:tc>
      </w:tr>
      <w:tr w:rsidR="004E5DC3" w:rsidRPr="00B31C31" w14:paraId="0C2AE62F" w14:textId="77777777" w:rsidTr="00B816EC">
        <w:trPr>
          <w:trHeight w:val="390"/>
          <w:jc w:val="center"/>
        </w:trPr>
        <w:tc>
          <w:tcPr>
            <w:tcW w:w="1980" w:type="dxa"/>
            <w:tcBorders>
              <w:top w:val="single" w:sz="4" w:space="0" w:color="auto"/>
              <w:left w:val="single" w:sz="4" w:space="0" w:color="auto"/>
              <w:bottom w:val="single" w:sz="4" w:space="0" w:color="auto"/>
              <w:right w:val="single" w:sz="4" w:space="0" w:color="auto"/>
            </w:tcBorders>
            <w:vAlign w:val="center"/>
          </w:tcPr>
          <w:p w14:paraId="4CC8D30A" w14:textId="77777777" w:rsidR="004E5DC3" w:rsidRPr="00B31C31" w:rsidRDefault="004E5DC3" w:rsidP="00B31C31">
            <w:pPr>
              <w:spacing w:line="360" w:lineRule="auto"/>
              <w:rPr>
                <w:rFonts w:ascii="Times New Roman" w:eastAsia="宋体" w:hAnsi="Times New Roman" w:cs="Times New Roman"/>
                <w:color w:val="000000"/>
                <w:sz w:val="24"/>
                <w:szCs w:val="21"/>
              </w:rPr>
            </w:pPr>
            <w:r w:rsidRPr="00B31C31">
              <w:rPr>
                <w:rFonts w:ascii="Times New Roman" w:eastAsia="宋体" w:hAnsi="Times New Roman" w:cs="Times New Roman"/>
                <w:color w:val="000000"/>
                <w:sz w:val="24"/>
                <w:szCs w:val="21"/>
                <w:lang w:val="zh-TW" w:eastAsia="zh-TW"/>
              </w:rPr>
              <w:t>Version</w:t>
            </w:r>
            <w:r w:rsidR="00141BDE">
              <w:rPr>
                <w:rFonts w:ascii="Times New Roman" w:eastAsia="宋体" w:hAnsi="Times New Roman" w:cs="Times New Roman"/>
                <w:color w:val="000000"/>
                <w:sz w:val="24"/>
                <w:szCs w:val="21"/>
                <w:lang w:eastAsia="zh-TW"/>
              </w:rPr>
              <w:t xml:space="preserve"> </w:t>
            </w:r>
            <w:r w:rsidR="00141BDE">
              <w:rPr>
                <w:rFonts w:ascii="Times New Roman" w:eastAsia="宋体" w:hAnsi="Times New Roman" w:cs="Times New Roman" w:hint="eastAsia"/>
                <w:color w:val="000000"/>
                <w:sz w:val="24"/>
                <w:szCs w:val="21"/>
              </w:rPr>
              <w:t>number</w:t>
            </w:r>
          </w:p>
        </w:tc>
        <w:tc>
          <w:tcPr>
            <w:tcW w:w="6542" w:type="dxa"/>
            <w:tcBorders>
              <w:top w:val="single" w:sz="4" w:space="0" w:color="auto"/>
              <w:left w:val="single" w:sz="4" w:space="0" w:color="auto"/>
              <w:bottom w:val="single" w:sz="4" w:space="0" w:color="auto"/>
              <w:right w:val="single" w:sz="4" w:space="0" w:color="auto"/>
            </w:tcBorders>
            <w:vAlign w:val="center"/>
          </w:tcPr>
          <w:p w14:paraId="4F550844" w14:textId="6074BF14" w:rsidR="004E5DC3" w:rsidRPr="00B31C31" w:rsidRDefault="004E5DC3" w:rsidP="00B31C31">
            <w:pPr>
              <w:spacing w:line="360" w:lineRule="auto"/>
              <w:jc w:val="left"/>
              <w:rPr>
                <w:rFonts w:ascii="Times New Roman" w:eastAsia="宋体" w:hAnsi="Times New Roman" w:cs="Times New Roman"/>
                <w:color w:val="000000"/>
                <w:sz w:val="24"/>
                <w:szCs w:val="21"/>
              </w:rPr>
            </w:pPr>
            <w:r w:rsidRPr="00B31C31">
              <w:rPr>
                <w:rFonts w:ascii="Times New Roman" w:eastAsia="宋体" w:hAnsi="Times New Roman" w:cs="Times New Roman"/>
                <w:color w:val="000000"/>
                <w:sz w:val="24"/>
                <w:szCs w:val="21"/>
              </w:rPr>
              <w:t>1.1</w:t>
            </w:r>
            <w:r w:rsidR="00773C7C">
              <w:rPr>
                <w:rFonts w:ascii="Times New Roman" w:eastAsia="宋体" w:hAnsi="Times New Roman" w:cs="Times New Roman" w:hint="eastAsia"/>
                <w:color w:val="000000"/>
                <w:sz w:val="24"/>
                <w:szCs w:val="21"/>
              </w:rPr>
              <w:t xml:space="preserve"> </w:t>
            </w:r>
            <w:r w:rsidR="00773C7C">
              <w:rPr>
                <w:rFonts w:ascii="Times New Roman" w:eastAsia="宋体" w:hAnsi="Times New Roman" w:cs="Times New Roman" w:hint="eastAsia"/>
                <w:color w:val="000000"/>
                <w:sz w:val="24"/>
                <w:szCs w:val="24"/>
              </w:rPr>
              <w:t>(</w:t>
            </w:r>
            <w:r w:rsidR="00773C7C" w:rsidRPr="005630E7">
              <w:rPr>
                <w:rFonts w:ascii="Times New Roman" w:eastAsia="宋体" w:hAnsi="Times New Roman" w:cs="Times New Roman" w:hint="eastAsia"/>
                <w:color w:val="000000"/>
                <w:sz w:val="24"/>
                <w:szCs w:val="24"/>
              </w:rPr>
              <w:t>NCT06609811</w:t>
            </w:r>
            <w:r w:rsidR="00773C7C">
              <w:rPr>
                <w:rFonts w:ascii="Times New Roman" w:eastAsia="宋体" w:hAnsi="Times New Roman" w:cs="Times New Roman" w:hint="eastAsia"/>
                <w:color w:val="000000"/>
                <w:sz w:val="24"/>
                <w:szCs w:val="24"/>
              </w:rPr>
              <w:t>)</w:t>
            </w:r>
          </w:p>
        </w:tc>
      </w:tr>
      <w:tr w:rsidR="004E5DC3" w:rsidRPr="00B31C31" w14:paraId="6CE1DEDB" w14:textId="77777777" w:rsidTr="00B816EC">
        <w:trPr>
          <w:trHeight w:val="394"/>
          <w:jc w:val="center"/>
        </w:trPr>
        <w:tc>
          <w:tcPr>
            <w:tcW w:w="1980" w:type="dxa"/>
            <w:tcBorders>
              <w:top w:val="single" w:sz="4" w:space="0" w:color="auto"/>
              <w:left w:val="single" w:sz="4" w:space="0" w:color="auto"/>
              <w:bottom w:val="single" w:sz="4" w:space="0" w:color="auto"/>
              <w:right w:val="single" w:sz="4" w:space="0" w:color="auto"/>
            </w:tcBorders>
            <w:vAlign w:val="center"/>
          </w:tcPr>
          <w:p w14:paraId="64CD4581" w14:textId="77777777" w:rsidR="004E5DC3" w:rsidRPr="00B31C31" w:rsidRDefault="00141BDE" w:rsidP="00B31C31">
            <w:pPr>
              <w:spacing w:line="360" w:lineRule="auto"/>
              <w:rPr>
                <w:rFonts w:ascii="Times New Roman" w:eastAsia="宋体" w:hAnsi="Times New Roman" w:cs="Times New Roman"/>
                <w:color w:val="000000"/>
                <w:sz w:val="24"/>
                <w:szCs w:val="21"/>
                <w:lang w:val="zh-TW" w:eastAsia="zh-TW"/>
              </w:rPr>
            </w:pPr>
            <w:r w:rsidRPr="00B31C31">
              <w:rPr>
                <w:rFonts w:ascii="Times New Roman" w:eastAsia="宋体" w:hAnsi="Times New Roman" w:cs="Times New Roman"/>
                <w:color w:val="000000"/>
                <w:sz w:val="24"/>
                <w:szCs w:val="21"/>
                <w:lang w:val="zh-TW" w:eastAsia="zh-TW"/>
              </w:rPr>
              <w:t>Version</w:t>
            </w:r>
            <w:r w:rsidR="004E5DC3" w:rsidRPr="00B31C31">
              <w:rPr>
                <w:rFonts w:ascii="Times New Roman" w:eastAsia="宋体" w:hAnsi="Times New Roman" w:cs="Times New Roman"/>
                <w:color w:val="000000"/>
                <w:sz w:val="24"/>
                <w:szCs w:val="21"/>
                <w:lang w:val="zh-TW" w:eastAsia="zh-TW"/>
              </w:rPr>
              <w:t xml:space="preserve"> Date</w:t>
            </w:r>
          </w:p>
        </w:tc>
        <w:tc>
          <w:tcPr>
            <w:tcW w:w="6542" w:type="dxa"/>
            <w:tcBorders>
              <w:top w:val="single" w:sz="4" w:space="0" w:color="auto"/>
              <w:left w:val="single" w:sz="4" w:space="0" w:color="auto"/>
              <w:bottom w:val="single" w:sz="4" w:space="0" w:color="auto"/>
              <w:right w:val="single" w:sz="4" w:space="0" w:color="auto"/>
            </w:tcBorders>
            <w:vAlign w:val="center"/>
          </w:tcPr>
          <w:p w14:paraId="31F05B0D" w14:textId="06F48C91" w:rsidR="004E5DC3" w:rsidRPr="00B31C31" w:rsidRDefault="004E5DC3" w:rsidP="00B31C31">
            <w:pPr>
              <w:spacing w:line="360" w:lineRule="auto"/>
              <w:jc w:val="left"/>
              <w:rPr>
                <w:rFonts w:ascii="Times New Roman" w:eastAsia="宋体" w:hAnsi="Times New Roman" w:cs="Times New Roman"/>
                <w:color w:val="000000"/>
                <w:sz w:val="24"/>
                <w:szCs w:val="21"/>
              </w:rPr>
            </w:pPr>
            <w:r w:rsidRPr="00B31C31">
              <w:rPr>
                <w:rFonts w:ascii="Times New Roman" w:eastAsia="宋体" w:hAnsi="Times New Roman" w:cs="Times New Roman"/>
                <w:color w:val="000000"/>
                <w:sz w:val="24"/>
                <w:szCs w:val="21"/>
              </w:rPr>
              <w:t>August 31,</w:t>
            </w:r>
            <w:r w:rsidR="00AB7450">
              <w:rPr>
                <w:rFonts w:ascii="Times New Roman" w:eastAsia="宋体" w:hAnsi="Times New Roman" w:cs="Times New Roman" w:hint="eastAsia"/>
                <w:color w:val="000000"/>
                <w:sz w:val="24"/>
                <w:szCs w:val="21"/>
              </w:rPr>
              <w:t xml:space="preserve"> </w:t>
            </w:r>
            <w:r w:rsidRPr="00B31C31">
              <w:rPr>
                <w:rFonts w:ascii="Times New Roman" w:eastAsia="宋体" w:hAnsi="Times New Roman" w:cs="Times New Roman"/>
                <w:color w:val="000000"/>
                <w:sz w:val="24"/>
                <w:szCs w:val="21"/>
              </w:rPr>
              <w:t>2024</w:t>
            </w:r>
            <w:r w:rsidR="00773C7C">
              <w:rPr>
                <w:rFonts w:ascii="Times New Roman" w:eastAsia="宋体" w:hAnsi="Times New Roman" w:cs="Times New Roman" w:hint="eastAsia"/>
                <w:color w:val="000000"/>
                <w:sz w:val="24"/>
                <w:szCs w:val="21"/>
              </w:rPr>
              <w:t xml:space="preserve"> </w:t>
            </w:r>
          </w:p>
        </w:tc>
      </w:tr>
    </w:tbl>
    <w:p w14:paraId="302F6F4C" w14:textId="77777777" w:rsidR="00861514" w:rsidRPr="00B31C31" w:rsidRDefault="00861514" w:rsidP="00B31C31">
      <w:pPr>
        <w:spacing w:line="360" w:lineRule="auto"/>
        <w:jc w:val="left"/>
        <w:rPr>
          <w:rFonts w:ascii="Times New Roman" w:eastAsia="宋体" w:hAnsi="Times New Roman" w:cs="Times New Roman"/>
          <w:color w:val="000000"/>
          <w:sz w:val="30"/>
          <w:szCs w:val="30"/>
        </w:rPr>
      </w:pPr>
    </w:p>
    <w:p w14:paraId="26CD7447" w14:textId="77777777" w:rsidR="00067AC2" w:rsidRPr="00B31C31" w:rsidRDefault="00067AC2" w:rsidP="00B31C31">
      <w:pPr>
        <w:spacing w:line="360" w:lineRule="auto"/>
        <w:jc w:val="left"/>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I agree</w:t>
      </w:r>
      <w:r w:rsidR="00E71880" w:rsidRPr="00B31C31">
        <w:rPr>
          <w:rFonts w:ascii="Times New Roman" w:eastAsia="宋体" w:hAnsi="Times New Roman" w:cs="Times New Roman"/>
          <w:color w:val="000000"/>
          <w:sz w:val="24"/>
          <w:szCs w:val="24"/>
        </w:rPr>
        <w:t xml:space="preserve"> with</w:t>
      </w:r>
      <w:r w:rsidRPr="00B31C31">
        <w:rPr>
          <w:rFonts w:ascii="Times New Roman" w:eastAsia="宋体" w:hAnsi="Times New Roman" w:cs="Times New Roman"/>
          <w:color w:val="000000"/>
          <w:sz w:val="24"/>
          <w:szCs w:val="24"/>
        </w:rPr>
        <w:t>:</w:t>
      </w:r>
    </w:p>
    <w:p w14:paraId="32F28E14" w14:textId="77777777" w:rsidR="00E71880" w:rsidRPr="00B31C31" w:rsidRDefault="00E71880" w:rsidP="00B31C31">
      <w:pPr>
        <w:pStyle w:val="af5"/>
        <w:numPr>
          <w:ilvl w:val="0"/>
          <w:numId w:val="13"/>
        </w:numPr>
        <w:spacing w:line="360" w:lineRule="auto"/>
        <w:ind w:firstLineChars="0"/>
        <w:jc w:val="left"/>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Responsible for correctly guiding the conduct of clinical research in the region.</w:t>
      </w:r>
    </w:p>
    <w:p w14:paraId="1E415748" w14:textId="77777777" w:rsidR="00E71880" w:rsidRPr="00B31C31" w:rsidRDefault="00E71880" w:rsidP="00B31C31">
      <w:pPr>
        <w:pStyle w:val="af5"/>
        <w:numPr>
          <w:ilvl w:val="0"/>
          <w:numId w:val="13"/>
        </w:numPr>
        <w:spacing w:line="360" w:lineRule="auto"/>
        <w:ind w:firstLineChars="0"/>
        <w:jc w:val="left"/>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 xml:space="preserve">Ensure that this trial is conducted in accordance with the trial protocol and clinical research standard operating procedures.  </w:t>
      </w:r>
    </w:p>
    <w:p w14:paraId="4BBE199B" w14:textId="77777777" w:rsidR="00E71880" w:rsidRPr="00B31C31" w:rsidRDefault="00E71880" w:rsidP="00B31C31">
      <w:pPr>
        <w:pStyle w:val="af5"/>
        <w:numPr>
          <w:ilvl w:val="0"/>
          <w:numId w:val="13"/>
        </w:numPr>
        <w:spacing w:line="360" w:lineRule="auto"/>
        <w:ind w:firstLineChars="0"/>
        <w:jc w:val="left"/>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Ensure that personnel involved in this project fully understand the product information and other research-related responsibilities and obligations specified in this trial protocol.</w:t>
      </w:r>
    </w:p>
    <w:p w14:paraId="56E92ED7" w14:textId="77777777" w:rsidR="00E71880" w:rsidRPr="00B31C31" w:rsidRDefault="00E71880" w:rsidP="00B31C31">
      <w:pPr>
        <w:pStyle w:val="af5"/>
        <w:numPr>
          <w:ilvl w:val="0"/>
          <w:numId w:val="13"/>
        </w:numPr>
        <w:spacing w:line="360" w:lineRule="auto"/>
        <w:ind w:firstLineChars="0"/>
        <w:jc w:val="left"/>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Ensure that no changes to the trial protocol are made without review and written approval by the Ethics Committee (IEC), unless necessary to eliminate immediate harm to participants or to comply with the requirements of the registration authority (e.g.  project administration) management).</w:t>
      </w:r>
    </w:p>
    <w:p w14:paraId="4AB6DEA6" w14:textId="77777777" w:rsidR="00E71880" w:rsidRPr="00B31C31" w:rsidRDefault="00E71880" w:rsidP="00B31C31">
      <w:pPr>
        <w:pStyle w:val="af5"/>
        <w:numPr>
          <w:ilvl w:val="0"/>
          <w:numId w:val="13"/>
        </w:numPr>
        <w:spacing w:line="360" w:lineRule="auto"/>
        <w:ind w:firstLineChars="0"/>
        <w:jc w:val="left"/>
        <w:rPr>
          <w:rFonts w:ascii="Times New Roman" w:eastAsia="宋体" w:hAnsi="Times New Roman" w:cs="Times New Roman"/>
          <w:color w:val="000000"/>
          <w:sz w:val="24"/>
          <w:szCs w:val="24"/>
        </w:rPr>
      </w:pPr>
      <w:r w:rsidRPr="00B31C31">
        <w:rPr>
          <w:rFonts w:ascii="Times New Roman" w:eastAsia="宋体" w:hAnsi="Times New Roman" w:cs="Times New Roman"/>
          <w:color w:val="000000"/>
          <w:sz w:val="24"/>
          <w:szCs w:val="24"/>
        </w:rPr>
        <w:t>I am familiar with and will comply with the Good Clinical Practice (GCP), the Guiding Principles for Good Clinical Trial of Vaccines (Trial) and all current regulatory requirements.</w:t>
      </w:r>
    </w:p>
    <w:p w14:paraId="64885966" w14:textId="77777777" w:rsidR="00861514" w:rsidRPr="00B31C31" w:rsidRDefault="00861514" w:rsidP="00B31C31">
      <w:pPr>
        <w:spacing w:line="360" w:lineRule="auto"/>
        <w:jc w:val="left"/>
        <w:rPr>
          <w:rFonts w:ascii="Times New Roman" w:eastAsia="宋体" w:hAnsi="Times New Roman" w:cs="Times New Roman"/>
          <w:color w:val="000000"/>
          <w:sz w:val="28"/>
          <w:szCs w:val="28"/>
        </w:rPr>
      </w:pPr>
    </w:p>
    <w:p w14:paraId="5DDA88C0" w14:textId="77777777" w:rsidR="00861514" w:rsidRPr="00B31C31" w:rsidRDefault="00861514" w:rsidP="00B31C31">
      <w:pPr>
        <w:spacing w:line="360" w:lineRule="auto"/>
        <w:jc w:val="left"/>
        <w:rPr>
          <w:rFonts w:ascii="Times New Roman" w:eastAsia="宋体" w:hAnsi="Times New Roman" w:cs="Times New Roman"/>
          <w:color w:val="000000"/>
          <w:sz w:val="28"/>
          <w:szCs w:val="28"/>
        </w:rPr>
      </w:pPr>
    </w:p>
    <w:p w14:paraId="23BD20C4" w14:textId="77777777" w:rsidR="00067AC2" w:rsidRPr="00B31C31" w:rsidRDefault="00067AC2" w:rsidP="00B31C31">
      <w:pPr>
        <w:spacing w:line="360" w:lineRule="auto"/>
        <w:jc w:val="left"/>
        <w:rPr>
          <w:rFonts w:ascii="Times New Roman" w:eastAsia="宋体" w:hAnsi="Times New Roman" w:cs="Times New Roman"/>
          <w:color w:val="000000"/>
          <w:sz w:val="24"/>
        </w:rPr>
      </w:pPr>
      <w:r w:rsidRPr="00B31C31">
        <w:rPr>
          <w:rFonts w:ascii="Times New Roman" w:eastAsia="宋体" w:hAnsi="Times New Roman" w:cs="Times New Roman"/>
          <w:color w:val="000000"/>
          <w:sz w:val="28"/>
          <w:szCs w:val="28"/>
        </w:rPr>
        <w:t>Principal Investigator's Name: Jing</w:t>
      </w:r>
      <w:r w:rsidR="003C75F8" w:rsidRPr="00B31C31">
        <w:rPr>
          <w:rFonts w:ascii="Times New Roman" w:eastAsia="宋体" w:hAnsi="Times New Roman" w:cs="Times New Roman"/>
          <w:color w:val="000000"/>
          <w:sz w:val="28"/>
          <w:szCs w:val="28"/>
        </w:rPr>
        <w:t>-</w:t>
      </w:r>
      <w:r w:rsidRPr="00B31C31">
        <w:rPr>
          <w:rFonts w:ascii="Times New Roman" w:eastAsia="宋体" w:hAnsi="Times New Roman" w:cs="Times New Roman"/>
          <w:color w:val="000000"/>
          <w:sz w:val="28"/>
          <w:szCs w:val="28"/>
        </w:rPr>
        <w:t>xin Li</w:t>
      </w:r>
    </w:p>
    <w:p w14:paraId="299ED213" w14:textId="77777777" w:rsidR="00067AC2" w:rsidRPr="00B31C31" w:rsidRDefault="00067AC2" w:rsidP="00B31C31">
      <w:pPr>
        <w:spacing w:line="360" w:lineRule="auto"/>
        <w:jc w:val="left"/>
        <w:rPr>
          <w:rFonts w:ascii="Times New Roman" w:eastAsia="宋体" w:hAnsi="Times New Roman" w:cs="Times New Roman"/>
          <w:color w:val="000000"/>
          <w:sz w:val="28"/>
          <w:szCs w:val="28"/>
        </w:rPr>
      </w:pPr>
      <w:r w:rsidRPr="00B31C31">
        <w:rPr>
          <w:rFonts w:ascii="Times New Roman" w:eastAsia="宋体" w:hAnsi="Times New Roman" w:cs="Times New Roman"/>
          <w:color w:val="000000"/>
          <w:sz w:val="28"/>
          <w:szCs w:val="28"/>
        </w:rPr>
        <w:t>Signature of the principal investigator:</w:t>
      </w:r>
    </w:p>
    <w:p w14:paraId="4CEDF8B2" w14:textId="77777777" w:rsidR="00861514" w:rsidRPr="00B31C31" w:rsidRDefault="00067AC2" w:rsidP="00B31C31">
      <w:pPr>
        <w:spacing w:line="360" w:lineRule="auto"/>
        <w:jc w:val="left"/>
        <w:rPr>
          <w:rFonts w:ascii="Times New Roman" w:eastAsia="宋体" w:hAnsi="Times New Roman" w:cs="Times New Roman"/>
          <w:color w:val="000000"/>
          <w:sz w:val="28"/>
          <w:szCs w:val="28"/>
        </w:rPr>
      </w:pPr>
      <w:r w:rsidRPr="00B31C31">
        <w:rPr>
          <w:rFonts w:ascii="Times New Roman" w:eastAsia="宋体" w:hAnsi="Times New Roman" w:cs="Times New Roman"/>
          <w:color w:val="000000"/>
          <w:sz w:val="28"/>
          <w:szCs w:val="28"/>
        </w:rPr>
        <w:t>Date:</w:t>
      </w:r>
    </w:p>
    <w:p w14:paraId="606A9DAD" w14:textId="77777777" w:rsidR="00861514" w:rsidRPr="00B31C31" w:rsidRDefault="00861514" w:rsidP="00B31C31">
      <w:pPr>
        <w:spacing w:line="360" w:lineRule="auto"/>
        <w:jc w:val="center"/>
        <w:rPr>
          <w:rFonts w:ascii="Times New Roman" w:eastAsia="宋体" w:hAnsi="Times New Roman" w:cs="Times New Roman"/>
          <w:sz w:val="32"/>
          <w:szCs w:val="32"/>
        </w:rPr>
        <w:sectPr w:rsidR="00861514" w:rsidRPr="00B31C31">
          <w:pgSz w:w="11906" w:h="16838"/>
          <w:pgMar w:top="1440" w:right="1800" w:bottom="1440" w:left="1800" w:header="851" w:footer="992" w:gutter="0"/>
          <w:cols w:space="425"/>
          <w:docGrid w:type="lines" w:linePitch="312"/>
        </w:sectPr>
      </w:pPr>
    </w:p>
    <w:p w14:paraId="752FEDF4" w14:textId="77777777" w:rsidR="00861514" w:rsidRPr="00B31C31" w:rsidRDefault="003C75F8" w:rsidP="00B31C31">
      <w:pPr>
        <w:spacing w:line="360" w:lineRule="auto"/>
        <w:jc w:val="center"/>
        <w:rPr>
          <w:rFonts w:ascii="Times New Roman" w:eastAsia="宋体" w:hAnsi="Times New Roman" w:cs="Times New Roman"/>
          <w:sz w:val="32"/>
          <w:szCs w:val="32"/>
        </w:rPr>
      </w:pPr>
      <w:r w:rsidRPr="00B31C31">
        <w:rPr>
          <w:rFonts w:ascii="Times New Roman" w:eastAsia="宋体" w:hAnsi="Times New Roman" w:cs="Times New Roman"/>
          <w:sz w:val="32"/>
          <w:szCs w:val="32"/>
        </w:rPr>
        <w:lastRenderedPageBreak/>
        <w:t>PROTOCOL SUMMARY</w:t>
      </w:r>
    </w:p>
    <w:tbl>
      <w:tblPr>
        <w:tblW w:w="8813"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7109"/>
      </w:tblGrid>
      <w:tr w:rsidR="00861514" w:rsidRPr="00B31C31" w14:paraId="1CE21BB3" w14:textId="77777777" w:rsidTr="003C75F8">
        <w:tc>
          <w:tcPr>
            <w:tcW w:w="1704" w:type="dxa"/>
          </w:tcPr>
          <w:p w14:paraId="4AC8B05D" w14:textId="77777777" w:rsidR="00861514" w:rsidRPr="00B31C31" w:rsidRDefault="003C75F8" w:rsidP="00B31C31">
            <w:pPr>
              <w:spacing w:beforeLines="50" w:before="156" w:afterLines="50" w:after="156" w:line="360" w:lineRule="auto"/>
              <w:contextualSpacing/>
              <w:rPr>
                <w:rFonts w:ascii="Times New Roman" w:eastAsia="宋体" w:hAnsi="Times New Roman" w:cs="Times New Roman"/>
                <w:i/>
                <w:color w:val="000000"/>
                <w:sz w:val="24"/>
              </w:rPr>
            </w:pPr>
            <w:r w:rsidRPr="00B31C31">
              <w:rPr>
                <w:rFonts w:ascii="Times New Roman" w:eastAsia="宋体" w:hAnsi="Times New Roman" w:cs="Times New Roman"/>
                <w:color w:val="000000"/>
                <w:sz w:val="24"/>
              </w:rPr>
              <w:t>Brief Title</w:t>
            </w:r>
          </w:p>
        </w:tc>
        <w:tc>
          <w:tcPr>
            <w:tcW w:w="7109" w:type="dxa"/>
          </w:tcPr>
          <w:p w14:paraId="1022AA0B" w14:textId="629EA22D" w:rsidR="00861514" w:rsidRPr="00B31C31" w:rsidRDefault="00823B50" w:rsidP="00B31C31">
            <w:pPr>
              <w:widowControl/>
              <w:spacing w:line="360" w:lineRule="auto"/>
              <w:contextualSpacing/>
              <w:rPr>
                <w:rFonts w:ascii="Times New Roman" w:eastAsia="宋体" w:hAnsi="Times New Roman" w:cs="Times New Roman"/>
                <w:snapToGrid w:val="0"/>
                <w:color w:val="000000"/>
                <w:kern w:val="0"/>
                <w:sz w:val="24"/>
                <w:szCs w:val="24"/>
                <w14:ligatures w14:val="standard"/>
              </w:rPr>
            </w:pPr>
            <w:r w:rsidRPr="00527554">
              <w:rPr>
                <w:rFonts w:ascii="Times New Roman" w:eastAsia="宋体" w:hAnsi="Times New Roman" w:cs="Times New Roman"/>
                <w:color w:val="000000"/>
                <w:sz w:val="24"/>
                <w:szCs w:val="24"/>
              </w:rPr>
              <w:t>Immunogenicity of an Intranasal Live Attenuated Influenza Vaccine and Its Interaction with Mucosal Microbiota in Children and Adolescents</w:t>
            </w:r>
          </w:p>
        </w:tc>
      </w:tr>
      <w:tr w:rsidR="00861514" w:rsidRPr="00B31C31" w14:paraId="66AE3D92" w14:textId="77777777" w:rsidTr="003C75F8">
        <w:tc>
          <w:tcPr>
            <w:tcW w:w="1704" w:type="dxa"/>
          </w:tcPr>
          <w:p w14:paraId="294D623E" w14:textId="77777777" w:rsidR="00861514" w:rsidRPr="00B31C31" w:rsidRDefault="00067AC2" w:rsidP="00B31C31">
            <w:pPr>
              <w:spacing w:beforeLines="50" w:before="156" w:afterLines="50" w:after="156" w:line="360" w:lineRule="auto"/>
              <w:contextualSpacing/>
              <w:rPr>
                <w:rFonts w:ascii="Times New Roman" w:eastAsia="宋体" w:hAnsi="Times New Roman" w:cs="Times New Roman"/>
                <w:i/>
                <w:color w:val="000000"/>
                <w:sz w:val="24"/>
              </w:rPr>
            </w:pPr>
            <w:r w:rsidRPr="00B31C31">
              <w:rPr>
                <w:rFonts w:ascii="Times New Roman" w:eastAsia="宋体" w:hAnsi="Times New Roman" w:cs="Times New Roman"/>
                <w:color w:val="000000"/>
                <w:sz w:val="24"/>
              </w:rPr>
              <w:t>Official Title</w:t>
            </w:r>
          </w:p>
        </w:tc>
        <w:tc>
          <w:tcPr>
            <w:tcW w:w="7109" w:type="dxa"/>
          </w:tcPr>
          <w:p w14:paraId="18BEB18D" w14:textId="7AC0915B" w:rsidR="00861514" w:rsidRPr="00B31C31" w:rsidRDefault="00773C7C" w:rsidP="00B31C31">
            <w:pPr>
              <w:suppressAutoHyphens/>
              <w:spacing w:line="360" w:lineRule="auto"/>
              <w:contextualSpacing/>
              <w:rPr>
                <w:rFonts w:ascii="Times New Roman" w:eastAsia="宋体" w:hAnsi="Times New Roman" w:cs="Times New Roman"/>
                <w:color w:val="000000"/>
                <w:sz w:val="24"/>
              </w:rPr>
            </w:pPr>
            <w:r w:rsidRPr="005630E7">
              <w:rPr>
                <w:rFonts w:ascii="Times New Roman" w:eastAsia="宋体" w:hAnsi="Times New Roman" w:cs="Times New Roman"/>
                <w:color w:val="000000"/>
                <w:sz w:val="24"/>
                <w:szCs w:val="24"/>
              </w:rPr>
              <w:t>Immun</w:t>
            </w:r>
            <w:r w:rsidRPr="005630E7">
              <w:rPr>
                <w:rFonts w:ascii="Times New Roman" w:eastAsia="宋体" w:hAnsi="Times New Roman" w:cs="Times New Roman" w:hint="eastAsia"/>
                <w:color w:val="000000"/>
                <w:sz w:val="24"/>
                <w:szCs w:val="24"/>
              </w:rPr>
              <w:t xml:space="preserve">ogenicity of </w:t>
            </w:r>
            <w:r w:rsidRPr="005630E7">
              <w:rPr>
                <w:rFonts w:ascii="Times New Roman" w:eastAsia="宋体" w:hAnsi="Times New Roman" w:cs="Times New Roman"/>
                <w:color w:val="000000"/>
                <w:sz w:val="24"/>
                <w:szCs w:val="24"/>
              </w:rPr>
              <w:t xml:space="preserve">an Intranasal Live Attenuated Influenza Vaccine </w:t>
            </w:r>
            <w:r w:rsidRPr="00527554">
              <w:rPr>
                <w:rFonts w:ascii="Times New Roman" w:eastAsia="宋体" w:hAnsi="Times New Roman" w:cs="Times New Roman"/>
                <w:color w:val="000000"/>
                <w:sz w:val="24"/>
                <w:szCs w:val="24"/>
              </w:rPr>
              <w:t xml:space="preserve">and Its Interaction with Mucosal Microbiota </w:t>
            </w:r>
            <w:r w:rsidRPr="005630E7">
              <w:rPr>
                <w:rFonts w:ascii="Times New Roman" w:eastAsia="宋体" w:hAnsi="Times New Roman" w:cs="Times New Roman"/>
                <w:color w:val="000000"/>
                <w:sz w:val="24"/>
                <w:szCs w:val="24"/>
              </w:rPr>
              <w:t xml:space="preserve">in Children and Adolescents Aged 6 to 17 Years: A Single-Center, Randomized, </w:t>
            </w:r>
            <w:r>
              <w:rPr>
                <w:rFonts w:ascii="Times New Roman" w:eastAsia="宋体" w:hAnsi="Times New Roman" w:cs="Times New Roman" w:hint="eastAsia"/>
                <w:color w:val="000000"/>
                <w:sz w:val="24"/>
                <w:szCs w:val="24"/>
              </w:rPr>
              <w:t xml:space="preserve">Controlled, </w:t>
            </w:r>
            <w:r w:rsidRPr="005630E7">
              <w:rPr>
                <w:rFonts w:ascii="Times New Roman" w:eastAsia="宋体" w:hAnsi="Times New Roman" w:cs="Times New Roman"/>
                <w:color w:val="000000"/>
                <w:sz w:val="24"/>
                <w:szCs w:val="24"/>
              </w:rPr>
              <w:t xml:space="preserve">Open-Label </w:t>
            </w:r>
            <w:r>
              <w:rPr>
                <w:rFonts w:ascii="Times New Roman" w:eastAsia="宋体" w:hAnsi="Times New Roman" w:cs="Times New Roman" w:hint="eastAsia"/>
                <w:color w:val="000000"/>
                <w:sz w:val="24"/>
                <w:szCs w:val="24"/>
              </w:rPr>
              <w:t>study</w:t>
            </w:r>
          </w:p>
        </w:tc>
      </w:tr>
      <w:tr w:rsidR="00861514" w:rsidRPr="00B31C31" w14:paraId="57554786" w14:textId="77777777" w:rsidTr="003C75F8">
        <w:tc>
          <w:tcPr>
            <w:tcW w:w="1704" w:type="dxa"/>
          </w:tcPr>
          <w:p w14:paraId="457CF197" w14:textId="77777777" w:rsidR="00861514" w:rsidRPr="00B31C31" w:rsidRDefault="003C75F8" w:rsidP="00B31C31">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Objectives</w:t>
            </w:r>
          </w:p>
        </w:tc>
        <w:tc>
          <w:tcPr>
            <w:tcW w:w="7109" w:type="dxa"/>
          </w:tcPr>
          <w:p w14:paraId="25843F46" w14:textId="22964000" w:rsidR="00043D87" w:rsidRDefault="00E420B4" w:rsidP="00B31C3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Primary objective</w:t>
            </w:r>
            <w:r w:rsidR="008A7405">
              <w:rPr>
                <w:rFonts w:ascii="Times New Roman" w:eastAsia="宋体" w:hAnsi="Times New Roman" w:cs="Times New Roman" w:hint="eastAsia"/>
                <w:color w:val="000000"/>
                <w:sz w:val="24"/>
              </w:rPr>
              <w:t>s</w:t>
            </w:r>
            <w:r w:rsidRPr="00B31C31">
              <w:rPr>
                <w:rFonts w:ascii="Times New Roman" w:eastAsia="宋体" w:hAnsi="Times New Roman" w:cs="Times New Roman"/>
                <w:color w:val="000000"/>
                <w:sz w:val="24"/>
              </w:rPr>
              <w:t xml:space="preserve">: </w:t>
            </w:r>
          </w:p>
          <w:p w14:paraId="6791B5F1" w14:textId="09165A2B" w:rsidR="00EE7DE8" w:rsidRDefault="00D11252" w:rsidP="005200B5">
            <w:pPr>
              <w:pStyle w:val="af5"/>
              <w:numPr>
                <w:ilvl w:val="0"/>
                <w:numId w:val="27"/>
              </w:numPr>
              <w:spacing w:line="360" w:lineRule="auto"/>
              <w:ind w:firstLineChars="0"/>
              <w:contextualSpacing/>
              <w:rPr>
                <w:rFonts w:ascii="Times New Roman" w:eastAsia="宋体" w:hAnsi="Times New Roman" w:cs="Times New Roman"/>
                <w:color w:val="000000"/>
                <w:sz w:val="24"/>
              </w:rPr>
            </w:pPr>
            <w:r>
              <w:rPr>
                <w:rFonts w:ascii="Times New Roman" w:eastAsia="宋体" w:hAnsi="Times New Roman" w:cs="Times New Roman" w:hint="eastAsia"/>
                <w:color w:val="000000"/>
                <w:sz w:val="24"/>
              </w:rPr>
              <w:t>I</w:t>
            </w:r>
            <w:r w:rsidR="00EE7DE8" w:rsidRPr="00043D87">
              <w:rPr>
                <w:rFonts w:ascii="Times New Roman" w:eastAsia="宋体" w:hAnsi="Times New Roman" w:cs="Times New Roman"/>
                <w:color w:val="000000"/>
                <w:sz w:val="24"/>
              </w:rPr>
              <w:t>mmun</w:t>
            </w:r>
            <w:r w:rsidR="00EE7DE8" w:rsidRPr="00043D87">
              <w:rPr>
                <w:rFonts w:ascii="Times New Roman" w:eastAsia="宋体" w:hAnsi="Times New Roman" w:cs="Times New Roman" w:hint="eastAsia"/>
                <w:color w:val="000000"/>
                <w:sz w:val="24"/>
              </w:rPr>
              <w:t>ogenicity</w:t>
            </w:r>
            <w:r w:rsidR="00E420B4" w:rsidRPr="00B31C31">
              <w:rPr>
                <w:rFonts w:ascii="Times New Roman" w:eastAsia="宋体" w:hAnsi="Times New Roman" w:cs="Times New Roman"/>
                <w:color w:val="000000"/>
                <w:sz w:val="24"/>
              </w:rPr>
              <w:t xml:space="preserve"> </w:t>
            </w:r>
            <w:r w:rsidR="00EE7DE8">
              <w:rPr>
                <w:rFonts w:ascii="Times New Roman" w:eastAsia="宋体" w:hAnsi="Times New Roman" w:cs="Times New Roman" w:hint="eastAsia"/>
                <w:color w:val="000000"/>
                <w:sz w:val="24"/>
              </w:rPr>
              <w:t xml:space="preserve">of </w:t>
            </w:r>
            <w:r w:rsidR="00E420B4" w:rsidRPr="00B31C31">
              <w:rPr>
                <w:rFonts w:ascii="Times New Roman" w:eastAsia="宋体" w:hAnsi="Times New Roman" w:cs="Times New Roman"/>
                <w:color w:val="000000"/>
                <w:sz w:val="24"/>
              </w:rPr>
              <w:t>the</w:t>
            </w:r>
            <w:r w:rsidR="00F74F45" w:rsidRPr="00B31C31">
              <w:rPr>
                <w:rFonts w:ascii="Times New Roman" w:eastAsia="宋体" w:hAnsi="Times New Roman" w:cs="Times New Roman"/>
                <w:color w:val="000000"/>
                <w:sz w:val="24"/>
              </w:rPr>
              <w:t xml:space="preserve"> intranasal</w:t>
            </w:r>
            <w:r w:rsidR="00E420B4" w:rsidRPr="00B31C31">
              <w:rPr>
                <w:rFonts w:ascii="Times New Roman" w:eastAsia="宋体" w:hAnsi="Times New Roman" w:cs="Times New Roman"/>
                <w:color w:val="000000"/>
                <w:sz w:val="24"/>
              </w:rPr>
              <w:t xml:space="preserve"> live attenuated influenza vaccine</w:t>
            </w:r>
            <w:r w:rsidR="00AF0372">
              <w:rPr>
                <w:rFonts w:ascii="Times New Roman" w:eastAsia="宋体" w:hAnsi="Times New Roman" w:cs="Times New Roman" w:hint="eastAsia"/>
                <w:color w:val="000000"/>
                <w:sz w:val="24"/>
              </w:rPr>
              <w:t>.</w:t>
            </w:r>
            <w:r w:rsidR="00E420B4" w:rsidRPr="00B31C31">
              <w:rPr>
                <w:rFonts w:ascii="Times New Roman" w:eastAsia="宋体" w:hAnsi="Times New Roman" w:cs="Times New Roman"/>
                <w:color w:val="000000"/>
                <w:sz w:val="24"/>
              </w:rPr>
              <w:t xml:space="preserve"> </w:t>
            </w:r>
          </w:p>
          <w:p w14:paraId="789C155F" w14:textId="1028BB47" w:rsidR="00861514" w:rsidRDefault="00EE7DE8" w:rsidP="00EE7DE8">
            <w:pPr>
              <w:pStyle w:val="af5"/>
              <w:numPr>
                <w:ilvl w:val="0"/>
                <w:numId w:val="27"/>
              </w:numPr>
              <w:spacing w:line="360" w:lineRule="auto"/>
              <w:ind w:firstLineChars="0"/>
              <w:contextualSpacing/>
              <w:rPr>
                <w:rFonts w:ascii="Times New Roman" w:eastAsia="宋体" w:hAnsi="Times New Roman" w:cs="Times New Roman"/>
                <w:color w:val="000000"/>
                <w:sz w:val="24"/>
              </w:rPr>
            </w:pPr>
            <w:r w:rsidRPr="005200B5">
              <w:rPr>
                <w:rFonts w:ascii="Times New Roman" w:eastAsia="宋体" w:hAnsi="Times New Roman" w:cs="Times New Roman" w:hint="eastAsia"/>
                <w:color w:val="000000"/>
                <w:sz w:val="24"/>
              </w:rPr>
              <w:t>The interaction between the mucosal microbiota colonization and</w:t>
            </w:r>
            <w:r w:rsidR="00043D87" w:rsidRPr="005630E7">
              <w:rPr>
                <w:rFonts w:ascii="Times New Roman" w:eastAsia="宋体" w:hAnsi="Times New Roman" w:cs="Times New Roman" w:hint="eastAsia"/>
                <w:color w:val="000000"/>
                <w:sz w:val="24"/>
              </w:rPr>
              <w:t xml:space="preserve"> </w:t>
            </w:r>
            <w:r w:rsidRPr="005200B5">
              <w:rPr>
                <w:rFonts w:ascii="Times New Roman" w:eastAsia="宋体" w:hAnsi="Times New Roman" w:cs="Times New Roman" w:hint="eastAsia"/>
                <w:color w:val="000000"/>
                <w:sz w:val="24"/>
              </w:rPr>
              <w:t xml:space="preserve">immune responses to the </w:t>
            </w:r>
            <w:r w:rsidR="00773C7C" w:rsidRPr="00B31C31">
              <w:rPr>
                <w:rFonts w:ascii="Times New Roman" w:eastAsia="宋体" w:hAnsi="Times New Roman" w:cs="Times New Roman"/>
                <w:color w:val="000000"/>
                <w:sz w:val="24"/>
              </w:rPr>
              <w:t>intranasal live attenuated influenza vaccine</w:t>
            </w:r>
            <w:r w:rsidR="00E420B4" w:rsidRPr="005200B5">
              <w:rPr>
                <w:rFonts w:ascii="Times New Roman" w:eastAsia="宋体" w:hAnsi="Times New Roman" w:cs="Times New Roman" w:hint="eastAsia"/>
                <w:color w:val="000000"/>
                <w:sz w:val="24"/>
              </w:rPr>
              <w:t>.</w:t>
            </w:r>
          </w:p>
          <w:p w14:paraId="33100C59" w14:textId="55465793" w:rsidR="00043D87" w:rsidRPr="005200B5" w:rsidRDefault="00043D87" w:rsidP="005200B5">
            <w:pPr>
              <w:spacing w:line="360" w:lineRule="auto"/>
              <w:contextualSpacing/>
              <w:rPr>
                <w:rFonts w:ascii="Times New Roman" w:eastAsia="宋体" w:hAnsi="Times New Roman" w:cs="Times New Roman"/>
                <w:color w:val="000000"/>
                <w:sz w:val="24"/>
              </w:rPr>
            </w:pPr>
            <w:r>
              <w:rPr>
                <w:rFonts w:ascii="Times New Roman" w:eastAsia="宋体" w:hAnsi="Times New Roman" w:cs="Times New Roman" w:hint="eastAsia"/>
                <w:color w:val="000000"/>
                <w:sz w:val="24"/>
              </w:rPr>
              <w:t>Secondary objectives:</w:t>
            </w:r>
            <w:r w:rsidRPr="00B31C31">
              <w:rPr>
                <w:rFonts w:ascii="Times New Roman" w:eastAsia="宋体" w:hAnsi="Times New Roman" w:cs="Times New Roman"/>
                <w:color w:val="000000"/>
                <w:sz w:val="24"/>
              </w:rPr>
              <w:t xml:space="preserve"> </w:t>
            </w:r>
          </w:p>
          <w:p w14:paraId="386CD5F5" w14:textId="2FD35EC2" w:rsidR="00EE7DE8" w:rsidRDefault="00EE7DE8" w:rsidP="005200B5">
            <w:pPr>
              <w:pStyle w:val="af5"/>
              <w:numPr>
                <w:ilvl w:val="0"/>
                <w:numId w:val="28"/>
              </w:numPr>
              <w:spacing w:line="360" w:lineRule="auto"/>
              <w:ind w:firstLineChars="0"/>
              <w:contextualSpacing/>
              <w:rPr>
                <w:rFonts w:ascii="Times New Roman" w:eastAsia="宋体" w:hAnsi="Times New Roman" w:cs="Times New Roman"/>
                <w:color w:val="000000"/>
                <w:sz w:val="24"/>
              </w:rPr>
            </w:pPr>
            <w:r>
              <w:rPr>
                <w:rFonts w:ascii="Times New Roman" w:eastAsia="宋体" w:hAnsi="Times New Roman" w:cs="Times New Roman" w:hint="eastAsia"/>
                <w:color w:val="000000"/>
                <w:sz w:val="24"/>
              </w:rPr>
              <w:t xml:space="preserve">Safety of the </w:t>
            </w:r>
            <w:r w:rsidR="00773C7C" w:rsidRPr="00B31C31">
              <w:rPr>
                <w:rFonts w:ascii="Times New Roman" w:eastAsia="宋体" w:hAnsi="Times New Roman" w:cs="Times New Roman"/>
                <w:color w:val="000000"/>
                <w:sz w:val="24"/>
              </w:rPr>
              <w:t>intranasal live attenuated influenza vaccine</w:t>
            </w:r>
            <w:r w:rsidR="00DF470C">
              <w:rPr>
                <w:rFonts w:ascii="Times New Roman" w:eastAsia="宋体" w:hAnsi="Times New Roman" w:cs="Times New Roman" w:hint="eastAsia"/>
                <w:color w:val="000000"/>
                <w:sz w:val="24"/>
              </w:rPr>
              <w:t>.</w:t>
            </w:r>
          </w:p>
          <w:p w14:paraId="654D08BE" w14:textId="18221FAE" w:rsidR="00DC7970" w:rsidRPr="005200B5" w:rsidRDefault="00DC7970" w:rsidP="005200B5">
            <w:pPr>
              <w:pStyle w:val="af5"/>
              <w:numPr>
                <w:ilvl w:val="0"/>
                <w:numId w:val="28"/>
              </w:numPr>
              <w:spacing w:line="360" w:lineRule="auto"/>
              <w:ind w:firstLineChars="0"/>
              <w:contextualSpacing/>
              <w:rPr>
                <w:rFonts w:ascii="Times New Roman" w:eastAsia="宋体" w:hAnsi="Times New Roman" w:cs="Times New Roman"/>
                <w:color w:val="000000"/>
                <w:sz w:val="24"/>
              </w:rPr>
            </w:pPr>
            <w:r w:rsidRPr="005630E7">
              <w:rPr>
                <w:rFonts w:ascii="Times New Roman" w:eastAsia="宋体" w:hAnsi="Times New Roman" w:cs="Times New Roman" w:hint="eastAsia"/>
                <w:color w:val="000000"/>
                <w:sz w:val="24"/>
              </w:rPr>
              <w:t>The interaction between the</w:t>
            </w:r>
            <w:r w:rsidRPr="00B31C31">
              <w:rPr>
                <w:rFonts w:ascii="Times New Roman" w:eastAsia="宋体" w:hAnsi="Times New Roman" w:cs="Times New Roman"/>
                <w:snapToGrid w:val="0"/>
                <w:color w:val="000000"/>
                <w:sz w:val="24"/>
                <w:szCs w:val="24"/>
              </w:rPr>
              <w:t xml:space="preserve"> gut microbiota and the immune response</w:t>
            </w:r>
            <w:r w:rsidR="008A7405">
              <w:rPr>
                <w:rFonts w:ascii="Times New Roman" w:eastAsia="宋体" w:hAnsi="Times New Roman" w:cs="Times New Roman" w:hint="eastAsia"/>
                <w:snapToGrid w:val="0"/>
                <w:color w:val="000000"/>
                <w:sz w:val="24"/>
                <w:szCs w:val="24"/>
              </w:rPr>
              <w:t xml:space="preserve">s </w:t>
            </w:r>
            <w:r w:rsidR="008A7405" w:rsidRPr="005630E7">
              <w:rPr>
                <w:rFonts w:ascii="Times New Roman" w:eastAsia="宋体" w:hAnsi="Times New Roman" w:cs="Times New Roman" w:hint="eastAsia"/>
                <w:color w:val="000000"/>
                <w:sz w:val="24"/>
              </w:rPr>
              <w:t xml:space="preserve">to the </w:t>
            </w:r>
            <w:r w:rsidR="008A7405" w:rsidRPr="00B31C31">
              <w:rPr>
                <w:rFonts w:ascii="Times New Roman" w:eastAsia="宋体" w:hAnsi="Times New Roman" w:cs="Times New Roman"/>
                <w:color w:val="000000"/>
                <w:sz w:val="24"/>
              </w:rPr>
              <w:t>intranasal live attenuated influenza vaccine</w:t>
            </w:r>
            <w:r w:rsidR="00C15106">
              <w:rPr>
                <w:rFonts w:ascii="Times New Roman" w:eastAsia="宋体" w:hAnsi="Times New Roman" w:cs="Times New Roman" w:hint="eastAsia"/>
                <w:color w:val="000000"/>
                <w:sz w:val="24"/>
              </w:rPr>
              <w:t>.</w:t>
            </w:r>
          </w:p>
        </w:tc>
      </w:tr>
      <w:tr w:rsidR="00861514" w:rsidRPr="00B31C31" w14:paraId="2E5BFC56" w14:textId="77777777" w:rsidTr="003C75F8">
        <w:tc>
          <w:tcPr>
            <w:tcW w:w="1704" w:type="dxa"/>
          </w:tcPr>
          <w:p w14:paraId="7DA5CC19" w14:textId="77777777" w:rsidR="00861514" w:rsidRPr="00B31C31" w:rsidRDefault="003C75F8" w:rsidP="00B31C31">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Target disease</w:t>
            </w:r>
          </w:p>
        </w:tc>
        <w:tc>
          <w:tcPr>
            <w:tcW w:w="7109" w:type="dxa"/>
          </w:tcPr>
          <w:p w14:paraId="5C93D4EA" w14:textId="5AE704D4" w:rsidR="00861514" w:rsidRPr="00B31C31" w:rsidRDefault="00E420B4" w:rsidP="00B31C3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snapToGrid w:val="0"/>
                <w:color w:val="000000"/>
                <w:sz w:val="24"/>
              </w:rPr>
              <w:t xml:space="preserve">Prevention of </w:t>
            </w:r>
            <w:r w:rsidR="00773C7C">
              <w:rPr>
                <w:rFonts w:ascii="Times New Roman" w:eastAsia="宋体" w:hAnsi="Times New Roman" w:cs="Times New Roman" w:hint="eastAsia"/>
                <w:snapToGrid w:val="0"/>
                <w:color w:val="000000"/>
                <w:sz w:val="24"/>
              </w:rPr>
              <w:t xml:space="preserve">seasonal </w:t>
            </w:r>
            <w:r w:rsidRPr="00B31C31">
              <w:rPr>
                <w:rFonts w:ascii="Times New Roman" w:eastAsia="宋体" w:hAnsi="Times New Roman" w:cs="Times New Roman"/>
                <w:snapToGrid w:val="0"/>
                <w:color w:val="000000"/>
                <w:sz w:val="24"/>
              </w:rPr>
              <w:t>influenza</w:t>
            </w:r>
          </w:p>
        </w:tc>
      </w:tr>
      <w:tr w:rsidR="00861514" w:rsidRPr="00B31C31" w14:paraId="6B15D256" w14:textId="77777777" w:rsidTr="003C75F8">
        <w:tc>
          <w:tcPr>
            <w:tcW w:w="1704" w:type="dxa"/>
          </w:tcPr>
          <w:p w14:paraId="19EC353A" w14:textId="77777777" w:rsidR="00861514" w:rsidRPr="00B31C31" w:rsidRDefault="00E420B4" w:rsidP="00B31C31">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Population</w:t>
            </w:r>
          </w:p>
        </w:tc>
        <w:tc>
          <w:tcPr>
            <w:tcW w:w="7109" w:type="dxa"/>
          </w:tcPr>
          <w:p w14:paraId="15C2BE93" w14:textId="03B44728" w:rsidR="00861514" w:rsidRPr="00B31C31" w:rsidRDefault="00754007" w:rsidP="00B31C3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Children and adolescents aged 6 to 17 years</w:t>
            </w:r>
          </w:p>
        </w:tc>
      </w:tr>
      <w:tr w:rsidR="00861514" w:rsidRPr="00B31C31" w14:paraId="7234A71B" w14:textId="77777777" w:rsidTr="003C75F8">
        <w:trPr>
          <w:trHeight w:val="313"/>
        </w:trPr>
        <w:tc>
          <w:tcPr>
            <w:tcW w:w="1704" w:type="dxa"/>
          </w:tcPr>
          <w:p w14:paraId="3F330B47" w14:textId="77777777" w:rsidR="00861514" w:rsidRPr="00B31C31" w:rsidRDefault="00E420B4" w:rsidP="00B31C31">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Sample Size</w:t>
            </w:r>
          </w:p>
        </w:tc>
        <w:tc>
          <w:tcPr>
            <w:tcW w:w="7109" w:type="dxa"/>
            <w:tcBorders>
              <w:bottom w:val="single" w:sz="4" w:space="0" w:color="auto"/>
            </w:tcBorders>
          </w:tcPr>
          <w:p w14:paraId="24447B23" w14:textId="3418E86E" w:rsidR="00861514" w:rsidRPr="00B31C31" w:rsidRDefault="00574691" w:rsidP="00B31C31">
            <w:pPr>
              <w:spacing w:line="360" w:lineRule="auto"/>
              <w:contextualSpacing/>
              <w:rPr>
                <w:rFonts w:ascii="Times New Roman" w:eastAsia="宋体" w:hAnsi="Times New Roman" w:cs="Times New Roman"/>
                <w:color w:val="FF0000"/>
                <w:sz w:val="24"/>
              </w:rPr>
            </w:pPr>
            <w:r w:rsidRPr="00B31C31">
              <w:rPr>
                <w:rFonts w:ascii="Times New Roman" w:eastAsia="宋体" w:hAnsi="Times New Roman" w:cs="Times New Roman"/>
                <w:sz w:val="24"/>
              </w:rPr>
              <w:t>200</w:t>
            </w:r>
            <w:r w:rsidR="00764794">
              <w:rPr>
                <w:rFonts w:ascii="Times New Roman" w:eastAsia="宋体" w:hAnsi="Times New Roman" w:cs="Times New Roman" w:hint="eastAsia"/>
                <w:sz w:val="24"/>
              </w:rPr>
              <w:t xml:space="preserve"> </w:t>
            </w:r>
            <w:r w:rsidRPr="00B31C31">
              <w:rPr>
                <w:rFonts w:ascii="Times New Roman" w:eastAsia="宋体" w:hAnsi="Times New Roman" w:cs="Times New Roman"/>
                <w:sz w:val="24"/>
              </w:rPr>
              <w:t>[Anticipated]</w:t>
            </w:r>
          </w:p>
        </w:tc>
      </w:tr>
      <w:tr w:rsidR="00861514" w:rsidRPr="00B31C31" w14:paraId="21EE266D" w14:textId="77777777" w:rsidTr="003C75F8">
        <w:tc>
          <w:tcPr>
            <w:tcW w:w="1704" w:type="dxa"/>
          </w:tcPr>
          <w:p w14:paraId="68FBBC41" w14:textId="77777777" w:rsidR="00861514" w:rsidRPr="00B31C31" w:rsidRDefault="003C75F8" w:rsidP="00B31C31">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Rational and background</w:t>
            </w:r>
          </w:p>
        </w:tc>
        <w:tc>
          <w:tcPr>
            <w:tcW w:w="7109" w:type="dxa"/>
            <w:tcBorders>
              <w:bottom w:val="single" w:sz="4" w:space="0" w:color="auto"/>
            </w:tcBorders>
          </w:tcPr>
          <w:p w14:paraId="1C71F6C9" w14:textId="661B6C8B" w:rsidR="00760210" w:rsidRPr="00B31C31" w:rsidRDefault="006328B0" w:rsidP="005200B5">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WHO position paper </w:t>
            </w:r>
            <w:r w:rsidR="00760210" w:rsidRPr="00B31C31">
              <w:rPr>
                <w:rFonts w:ascii="Times New Roman" w:eastAsia="宋体" w:hAnsi="Times New Roman" w:cs="Times New Roman"/>
                <w:color w:val="000000"/>
                <w:sz w:val="24"/>
              </w:rPr>
              <w:t xml:space="preserve">(2022) and </w:t>
            </w:r>
            <w:r w:rsidR="00D0258F" w:rsidRPr="00B31C31">
              <w:rPr>
                <w:rFonts w:ascii="Times New Roman" w:eastAsia="宋体" w:hAnsi="Times New Roman" w:cs="Times New Roman"/>
                <w:color w:val="000000"/>
                <w:sz w:val="24"/>
              </w:rPr>
              <w:t>technical guidelines for seasonal influenza vaccination in China</w:t>
            </w:r>
            <w:r w:rsidR="00760210" w:rsidRPr="00B31C31">
              <w:rPr>
                <w:rFonts w:ascii="Times New Roman" w:eastAsia="宋体" w:hAnsi="Times New Roman" w:cs="Times New Roman"/>
                <w:color w:val="000000"/>
                <w:sz w:val="24"/>
              </w:rPr>
              <w:t xml:space="preserve"> (2022-2023) both state that the live attenuated nasal spray influenza vaccine</w:t>
            </w:r>
            <w:r w:rsidR="002D2747" w:rsidRPr="00B31C31">
              <w:rPr>
                <w:rFonts w:ascii="Times New Roman" w:eastAsia="宋体" w:hAnsi="Times New Roman" w:cs="Times New Roman"/>
                <w:color w:val="000000"/>
                <w:sz w:val="24"/>
              </w:rPr>
              <w:t xml:space="preserve"> </w:t>
            </w:r>
            <w:r w:rsidR="00EC75E2" w:rsidRPr="00B31C31">
              <w:rPr>
                <w:rFonts w:ascii="Times New Roman" w:eastAsia="宋体" w:hAnsi="Times New Roman" w:cs="Times New Roman"/>
                <w:color w:val="000000"/>
                <w:sz w:val="24"/>
              </w:rPr>
              <w:t>(LAIV)</w:t>
            </w:r>
            <w:r w:rsidR="00760210" w:rsidRPr="00B31C31">
              <w:rPr>
                <w:rFonts w:ascii="Times New Roman" w:eastAsia="宋体" w:hAnsi="Times New Roman" w:cs="Times New Roman"/>
                <w:color w:val="000000"/>
                <w:sz w:val="24"/>
              </w:rPr>
              <w:t xml:space="preserve"> provides better protection for children.</w:t>
            </w:r>
            <w:r w:rsidR="00760210" w:rsidRPr="00B31C31">
              <w:rPr>
                <w:rFonts w:ascii="Times New Roman" w:hAnsi="Times New Roman" w:cs="Times New Roman"/>
              </w:rPr>
              <w:t xml:space="preserve"> </w:t>
            </w:r>
            <w:r w:rsidR="002D2747" w:rsidRPr="00B31C31">
              <w:rPr>
                <w:rFonts w:ascii="Times New Roman" w:eastAsia="宋体" w:hAnsi="Times New Roman" w:cs="Times New Roman"/>
                <w:color w:val="000000"/>
                <w:sz w:val="24"/>
              </w:rPr>
              <w:t xml:space="preserve">The Intranasal Live Attenuated Nasal Spray Influenza Vaccine, a trivalent live attenuated influenza vaccine </w:t>
            </w:r>
            <w:r w:rsidR="009B04FC" w:rsidRPr="00B31C31">
              <w:rPr>
                <w:rFonts w:ascii="Times New Roman" w:eastAsia="宋体" w:hAnsi="Times New Roman" w:cs="Times New Roman"/>
                <w:color w:val="000000"/>
                <w:sz w:val="24"/>
              </w:rPr>
              <w:t>developed</w:t>
            </w:r>
            <w:r w:rsidR="002D2747" w:rsidRPr="00B31C31">
              <w:rPr>
                <w:rFonts w:ascii="Times New Roman" w:eastAsia="宋体" w:hAnsi="Times New Roman" w:cs="Times New Roman"/>
                <w:color w:val="000000"/>
                <w:sz w:val="24"/>
              </w:rPr>
              <w:t xml:space="preserve"> by Changchun BCHT Biotechnology Co., has been successfully administered to millions of children aged 3 to 17 years over the past four years of its marketing period.</w:t>
            </w:r>
          </w:p>
          <w:p w14:paraId="5B154972" w14:textId="41F1100A" w:rsidR="009B04FC" w:rsidRPr="00B31C31" w:rsidRDefault="002D2747" w:rsidP="00E60F55">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This vaccine utilizes a nasal spray delivery method, which is painless and eliminates the need for injections. It activates</w:t>
            </w:r>
            <w:r w:rsidR="00D75743">
              <w:rPr>
                <w:rFonts w:ascii="Times New Roman" w:eastAsia="宋体" w:hAnsi="Times New Roman" w:cs="Times New Roman" w:hint="eastAsia"/>
                <w:color w:val="000000"/>
                <w:sz w:val="24"/>
              </w:rPr>
              <w:t xml:space="preserve"> </w:t>
            </w:r>
            <w:r w:rsidRPr="00B31C31">
              <w:rPr>
                <w:rFonts w:ascii="Times New Roman" w:eastAsia="宋体" w:hAnsi="Times New Roman" w:cs="Times New Roman"/>
                <w:color w:val="000000"/>
                <w:sz w:val="24"/>
              </w:rPr>
              <w:t>immune response</w:t>
            </w:r>
            <w:r w:rsidR="00D75743">
              <w:rPr>
                <w:rFonts w:ascii="Times New Roman" w:eastAsia="宋体" w:hAnsi="Times New Roman" w:cs="Times New Roman" w:hint="eastAsia"/>
                <w:color w:val="000000"/>
                <w:sz w:val="24"/>
              </w:rPr>
              <w:t>s</w:t>
            </w:r>
            <w:r w:rsidRPr="00B31C31">
              <w:rPr>
                <w:rFonts w:ascii="Times New Roman" w:eastAsia="宋体" w:hAnsi="Times New Roman" w:cs="Times New Roman"/>
                <w:color w:val="000000"/>
                <w:sz w:val="24"/>
              </w:rPr>
              <w:t xml:space="preserve"> against influenza viruses</w:t>
            </w:r>
            <w:r w:rsidR="00D75743">
              <w:rPr>
                <w:rFonts w:ascii="Times New Roman" w:eastAsia="宋体" w:hAnsi="Times New Roman" w:cs="Times New Roman" w:hint="eastAsia"/>
                <w:color w:val="000000"/>
                <w:sz w:val="24"/>
              </w:rPr>
              <w:t xml:space="preserve"> </w:t>
            </w:r>
            <w:r w:rsidRPr="00B31C31">
              <w:rPr>
                <w:rFonts w:ascii="Times New Roman" w:eastAsia="宋体" w:hAnsi="Times New Roman" w:cs="Times New Roman"/>
                <w:color w:val="000000"/>
                <w:sz w:val="24"/>
              </w:rPr>
              <w:t xml:space="preserve">encompassing mucosal, humoral, and cellular </w:t>
            </w:r>
            <w:r w:rsidRPr="00B31C31">
              <w:rPr>
                <w:rFonts w:ascii="Times New Roman" w:eastAsia="宋体" w:hAnsi="Times New Roman" w:cs="Times New Roman"/>
                <w:color w:val="000000"/>
                <w:sz w:val="24"/>
              </w:rPr>
              <w:lastRenderedPageBreak/>
              <w:t>immunity, thereby offering</w:t>
            </w:r>
            <w:r w:rsidR="00D75743">
              <w:rPr>
                <w:rFonts w:ascii="Times New Roman" w:eastAsia="宋体" w:hAnsi="Times New Roman" w:cs="Times New Roman" w:hint="eastAsia"/>
                <w:color w:val="000000"/>
                <w:sz w:val="24"/>
              </w:rPr>
              <w:t xml:space="preserve"> </w:t>
            </w:r>
            <w:r w:rsidRPr="00B31C31">
              <w:rPr>
                <w:rFonts w:ascii="Times New Roman" w:eastAsia="宋体" w:hAnsi="Times New Roman" w:cs="Times New Roman"/>
                <w:color w:val="000000"/>
                <w:sz w:val="24"/>
              </w:rPr>
              <w:t>protection for children.</w:t>
            </w:r>
          </w:p>
          <w:p w14:paraId="5AAF7EBE" w14:textId="77777777" w:rsidR="009B04FC" w:rsidRPr="00B31C31" w:rsidRDefault="009B04FC" w:rsidP="00E60F55">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There are notable differences in the immune responses of individuals and populations across various regions following nasal spray vaccination. These differences may be closely linked to the status of an individual's mucosal immune system. The mucosal immune system, which encompasses both the </w:t>
            </w:r>
            <w:r w:rsidR="00B83DE8" w:rsidRPr="00B31C31">
              <w:rPr>
                <w:rFonts w:ascii="Times New Roman" w:eastAsia="宋体" w:hAnsi="Times New Roman" w:cs="Times New Roman"/>
                <w:color w:val="000000"/>
                <w:sz w:val="24"/>
              </w:rPr>
              <w:t>gut</w:t>
            </w:r>
            <w:r w:rsidRPr="00B31C31">
              <w:rPr>
                <w:rFonts w:ascii="Times New Roman" w:eastAsia="宋体" w:hAnsi="Times New Roman" w:cs="Times New Roman"/>
                <w:color w:val="000000"/>
                <w:sz w:val="24"/>
              </w:rPr>
              <w:t xml:space="preserve"> and respiratory mucosa, serves as the body's primary defense against invading pathogens and plays a crucial role in the immune response post-vaccination. Research has demonstrated that the composition and status of mucosal </w:t>
            </w:r>
            <w:r w:rsidR="00B83DE8" w:rsidRPr="00B31C31">
              <w:rPr>
                <w:rFonts w:ascii="Times New Roman" w:eastAsia="宋体" w:hAnsi="Times New Roman" w:cs="Times New Roman"/>
                <w:color w:val="000000"/>
                <w:sz w:val="24"/>
              </w:rPr>
              <w:t>microbiota</w:t>
            </w:r>
            <w:r w:rsidRPr="00B31C31">
              <w:rPr>
                <w:rFonts w:ascii="Times New Roman" w:eastAsia="宋体" w:hAnsi="Times New Roman" w:cs="Times New Roman"/>
                <w:color w:val="000000"/>
                <w:sz w:val="24"/>
              </w:rPr>
              <w:t xml:space="preserve"> directly affect mucosal immune function, and mucosal vaccination alters the colonization density of mucosal </w:t>
            </w:r>
            <w:r w:rsidR="002A14CE" w:rsidRPr="00B31C31">
              <w:rPr>
                <w:rFonts w:ascii="Times New Roman" w:eastAsia="宋体" w:hAnsi="Times New Roman" w:cs="Times New Roman"/>
                <w:snapToGrid w:val="0"/>
                <w:color w:val="000000"/>
                <w:sz w:val="24"/>
                <w:szCs w:val="24"/>
              </w:rPr>
              <w:t>microbiota</w:t>
            </w:r>
            <w:r w:rsidRPr="00B31C31">
              <w:rPr>
                <w:rFonts w:ascii="Times New Roman" w:eastAsia="宋体" w:hAnsi="Times New Roman" w:cs="Times New Roman"/>
                <w:color w:val="000000"/>
                <w:sz w:val="24"/>
              </w:rPr>
              <w:t xml:space="preserve"> at the vaccination site.</w:t>
            </w:r>
          </w:p>
          <w:p w14:paraId="59BC2541" w14:textId="291DC4CD" w:rsidR="00861514" w:rsidRPr="00B31C31" w:rsidRDefault="00F74F45" w:rsidP="00E60F55">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snapToGrid w:val="0"/>
                <w:color w:val="000000"/>
                <w:sz w:val="24"/>
                <w:szCs w:val="24"/>
              </w:rPr>
              <w:t>The interaction between mucosal microbiota colonization and vaccine immune response remains underexplored. To address this research gap, the present study will investigate the relationship between nasal and gut microbiota and the immune response elicited by the nasal spray live attenuated influenza vaccine. By conducting a thorough analysis of the association between long-term colonization of nasal and gut microbiota and vaccine-induced immune responses, we aim to provide a scientific foundation for optimizing the immunization strategy of the live attenuated nasal spray influenza vaccine.</w:t>
            </w:r>
          </w:p>
        </w:tc>
      </w:tr>
      <w:tr w:rsidR="00861514" w:rsidRPr="00B31C31" w14:paraId="054756FA" w14:textId="77777777" w:rsidTr="003C75F8">
        <w:tc>
          <w:tcPr>
            <w:tcW w:w="1704" w:type="dxa"/>
          </w:tcPr>
          <w:p w14:paraId="4844E815" w14:textId="77777777" w:rsidR="00861514" w:rsidRPr="00B31C31" w:rsidRDefault="00F74F45" w:rsidP="00B31C31">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lastRenderedPageBreak/>
              <w:t>Vaccine</w:t>
            </w:r>
          </w:p>
        </w:tc>
        <w:tc>
          <w:tcPr>
            <w:tcW w:w="7109" w:type="dxa"/>
            <w:tcBorders>
              <w:top w:val="single" w:sz="4" w:space="0" w:color="auto"/>
              <w:bottom w:val="single" w:sz="4" w:space="0" w:color="auto"/>
            </w:tcBorders>
          </w:tcPr>
          <w:p w14:paraId="16884838" w14:textId="77777777" w:rsidR="00861514" w:rsidRPr="00B31C31" w:rsidRDefault="00EC75E2" w:rsidP="00B31C3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I</w:t>
            </w:r>
            <w:r w:rsidR="00574691" w:rsidRPr="00B31C31">
              <w:rPr>
                <w:rFonts w:ascii="Times New Roman" w:eastAsia="宋体" w:hAnsi="Times New Roman" w:cs="Times New Roman"/>
                <w:color w:val="000000"/>
                <w:sz w:val="24"/>
              </w:rPr>
              <w:t>nfluenza vaccine</w:t>
            </w:r>
            <w:r w:rsidRPr="00B31C31">
              <w:rPr>
                <w:rFonts w:ascii="Times New Roman" w:eastAsia="宋体" w:hAnsi="Times New Roman" w:cs="Times New Roman"/>
                <w:color w:val="000000"/>
                <w:sz w:val="24"/>
              </w:rPr>
              <w:t>, Live, Nasal, Freeze dried</w:t>
            </w:r>
            <w:r w:rsidR="00574691" w:rsidRPr="00B31C31">
              <w:rPr>
                <w:rFonts w:ascii="Times New Roman" w:eastAsia="宋体" w:hAnsi="Times New Roman" w:cs="Times New Roman"/>
                <w:color w:val="000000"/>
                <w:sz w:val="24"/>
              </w:rPr>
              <w:t xml:space="preserve"> (</w:t>
            </w:r>
            <w:r w:rsidRPr="00B31C31">
              <w:rPr>
                <w:rFonts w:ascii="Times New Roman" w:eastAsia="微软雅黑" w:hAnsi="Times New Roman" w:cs="Times New Roman"/>
                <w:color w:val="333333"/>
                <w:sz w:val="24"/>
                <w:szCs w:val="24"/>
              </w:rPr>
              <w:t>Changchun BCHT Biotechnology Co</w:t>
            </w:r>
            <w:r w:rsidR="00574691" w:rsidRPr="00B31C31">
              <w:rPr>
                <w:rFonts w:ascii="Times New Roman" w:eastAsia="宋体" w:hAnsi="Times New Roman" w:cs="Times New Roman"/>
                <w:color w:val="000000"/>
                <w:sz w:val="24"/>
              </w:rPr>
              <w:t>., Ltd.)</w:t>
            </w:r>
          </w:p>
        </w:tc>
      </w:tr>
      <w:tr w:rsidR="00861514" w:rsidRPr="00B31C31" w14:paraId="13A9F044" w14:textId="77777777" w:rsidTr="003C75F8">
        <w:trPr>
          <w:trHeight w:val="1099"/>
        </w:trPr>
        <w:tc>
          <w:tcPr>
            <w:tcW w:w="1704" w:type="dxa"/>
          </w:tcPr>
          <w:p w14:paraId="1CE06500" w14:textId="77777777" w:rsidR="00861514" w:rsidRPr="00B31C31" w:rsidRDefault="003C75F8" w:rsidP="00B31C31">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Trial design</w:t>
            </w:r>
          </w:p>
        </w:tc>
        <w:tc>
          <w:tcPr>
            <w:tcW w:w="7109" w:type="dxa"/>
            <w:tcBorders>
              <w:top w:val="single" w:sz="4" w:space="0" w:color="auto"/>
            </w:tcBorders>
          </w:tcPr>
          <w:p w14:paraId="678F82F8" w14:textId="01952C01" w:rsidR="00EC75E2" w:rsidRPr="00B31C31" w:rsidRDefault="003C75F8" w:rsidP="00E60F55">
            <w:pPr>
              <w:spacing w:line="360" w:lineRule="auto"/>
              <w:contextualSpacing/>
              <w:rPr>
                <w:rFonts w:ascii="Times New Roman" w:eastAsia="宋体" w:hAnsi="Times New Roman" w:cs="Times New Roman"/>
                <w:sz w:val="24"/>
              </w:rPr>
            </w:pPr>
            <w:r w:rsidRPr="00B31C31">
              <w:rPr>
                <w:rFonts w:ascii="Times New Roman" w:eastAsia="宋体" w:hAnsi="Times New Roman" w:cs="Times New Roman"/>
                <w:sz w:val="24"/>
              </w:rPr>
              <w:t>This clinical trial is a</w:t>
            </w:r>
            <w:r w:rsidR="00EC75E2" w:rsidRPr="00B31C31">
              <w:rPr>
                <w:rFonts w:ascii="Times New Roman" w:eastAsia="宋体" w:hAnsi="Times New Roman" w:cs="Times New Roman"/>
                <w:sz w:val="24"/>
              </w:rPr>
              <w:t xml:space="preserve"> </w:t>
            </w:r>
            <w:r w:rsidR="0005438C" w:rsidRPr="00B31C31">
              <w:rPr>
                <w:rFonts w:ascii="Times New Roman" w:eastAsia="宋体" w:hAnsi="Times New Roman" w:cs="Times New Roman"/>
                <w:sz w:val="24"/>
              </w:rPr>
              <w:t>single-cent</w:t>
            </w:r>
            <w:r w:rsidR="00EC75E2" w:rsidRPr="00B31C31">
              <w:rPr>
                <w:rFonts w:ascii="Times New Roman" w:eastAsia="宋体" w:hAnsi="Times New Roman" w:cs="Times New Roman"/>
                <w:sz w:val="24"/>
              </w:rPr>
              <w:t>er</w:t>
            </w:r>
            <w:r w:rsidR="0005438C" w:rsidRPr="00B31C31">
              <w:rPr>
                <w:rFonts w:ascii="Times New Roman" w:eastAsia="宋体" w:hAnsi="Times New Roman" w:cs="Times New Roman"/>
                <w:sz w:val="24"/>
              </w:rPr>
              <w:t>, rando</w:t>
            </w:r>
            <w:r w:rsidR="00EC75E2" w:rsidRPr="00B31C31">
              <w:rPr>
                <w:rFonts w:ascii="Times New Roman" w:eastAsia="宋体" w:hAnsi="Times New Roman" w:cs="Times New Roman"/>
                <w:sz w:val="24"/>
              </w:rPr>
              <w:t>m</w:t>
            </w:r>
            <w:r w:rsidR="0005438C" w:rsidRPr="00B31C31">
              <w:rPr>
                <w:rFonts w:ascii="Times New Roman" w:eastAsia="宋体" w:hAnsi="Times New Roman" w:cs="Times New Roman"/>
                <w:sz w:val="24"/>
              </w:rPr>
              <w:t>i</w:t>
            </w:r>
            <w:r w:rsidR="00EC75E2" w:rsidRPr="00B31C31">
              <w:rPr>
                <w:rFonts w:ascii="Times New Roman" w:eastAsia="宋体" w:hAnsi="Times New Roman" w:cs="Times New Roman"/>
                <w:sz w:val="24"/>
              </w:rPr>
              <w:t>z</w:t>
            </w:r>
            <w:r w:rsidR="0005438C" w:rsidRPr="00B31C31">
              <w:rPr>
                <w:rFonts w:ascii="Times New Roman" w:eastAsia="宋体" w:hAnsi="Times New Roman" w:cs="Times New Roman"/>
                <w:sz w:val="24"/>
              </w:rPr>
              <w:t>ed,</w:t>
            </w:r>
            <w:r w:rsidR="00D75743">
              <w:rPr>
                <w:rFonts w:ascii="Times New Roman" w:eastAsia="宋体" w:hAnsi="Times New Roman" w:cs="Times New Roman" w:hint="eastAsia"/>
                <w:sz w:val="24"/>
              </w:rPr>
              <w:t xml:space="preserve"> </w:t>
            </w:r>
            <w:r w:rsidR="00D75743">
              <w:rPr>
                <w:rFonts w:ascii="Times New Roman" w:eastAsia="宋体" w:hAnsi="Times New Roman" w:cs="Times New Roman"/>
                <w:sz w:val="24"/>
              </w:rPr>
              <w:t>controlled</w:t>
            </w:r>
            <w:r w:rsidR="00D75743">
              <w:rPr>
                <w:rFonts w:ascii="Times New Roman" w:eastAsia="宋体" w:hAnsi="Times New Roman" w:cs="Times New Roman" w:hint="eastAsia"/>
                <w:sz w:val="24"/>
              </w:rPr>
              <w:t>,</w:t>
            </w:r>
            <w:r w:rsidR="0005438C" w:rsidRPr="00B31C31">
              <w:rPr>
                <w:rFonts w:ascii="Times New Roman" w:eastAsia="宋体" w:hAnsi="Times New Roman" w:cs="Times New Roman"/>
                <w:sz w:val="24"/>
              </w:rPr>
              <w:t xml:space="preserve"> </w:t>
            </w:r>
            <w:r w:rsidR="00EC75E2" w:rsidRPr="00B31C31">
              <w:rPr>
                <w:rFonts w:ascii="Times New Roman" w:eastAsia="宋体" w:hAnsi="Times New Roman" w:cs="Times New Roman"/>
                <w:sz w:val="24"/>
              </w:rPr>
              <w:t>open-label trial</w:t>
            </w:r>
            <w:r w:rsidR="0005438C" w:rsidRPr="00B31C31">
              <w:rPr>
                <w:rFonts w:ascii="Times New Roman" w:eastAsia="宋体" w:hAnsi="Times New Roman" w:cs="Times New Roman"/>
                <w:sz w:val="24"/>
              </w:rPr>
              <w:t xml:space="preserve"> exploring</w:t>
            </w:r>
            <w:r w:rsidR="00EC75E2" w:rsidRPr="00B31C31">
              <w:rPr>
                <w:rFonts w:ascii="Times New Roman" w:eastAsia="宋体" w:hAnsi="Times New Roman" w:cs="Times New Roman"/>
                <w:sz w:val="24"/>
              </w:rPr>
              <w:t xml:space="preserve"> the </w:t>
            </w:r>
            <w:r w:rsidR="00D75743" w:rsidRPr="00043D87">
              <w:rPr>
                <w:rFonts w:ascii="Times New Roman" w:eastAsia="宋体" w:hAnsi="Times New Roman" w:cs="Times New Roman" w:hint="eastAsia"/>
                <w:color w:val="000000"/>
                <w:sz w:val="24"/>
              </w:rPr>
              <w:t>i</w:t>
            </w:r>
            <w:r w:rsidR="00D75743" w:rsidRPr="00043D87">
              <w:rPr>
                <w:rFonts w:ascii="Times New Roman" w:eastAsia="宋体" w:hAnsi="Times New Roman" w:cs="Times New Roman"/>
                <w:color w:val="000000"/>
                <w:sz w:val="24"/>
              </w:rPr>
              <w:t>mmun</w:t>
            </w:r>
            <w:r w:rsidR="00D75743" w:rsidRPr="00043D87">
              <w:rPr>
                <w:rFonts w:ascii="Times New Roman" w:eastAsia="宋体" w:hAnsi="Times New Roman" w:cs="Times New Roman" w:hint="eastAsia"/>
                <w:color w:val="000000"/>
                <w:sz w:val="24"/>
              </w:rPr>
              <w:t>ogenicity</w:t>
            </w:r>
            <w:r w:rsidR="00D75743" w:rsidRPr="00B31C31">
              <w:rPr>
                <w:rFonts w:ascii="Times New Roman" w:eastAsia="宋体" w:hAnsi="Times New Roman" w:cs="Times New Roman"/>
                <w:color w:val="000000"/>
                <w:sz w:val="24"/>
              </w:rPr>
              <w:t xml:space="preserve"> </w:t>
            </w:r>
            <w:r w:rsidR="00D75743">
              <w:rPr>
                <w:rFonts w:ascii="Times New Roman" w:eastAsia="宋体" w:hAnsi="Times New Roman" w:cs="Times New Roman" w:hint="eastAsia"/>
                <w:color w:val="000000"/>
                <w:sz w:val="24"/>
              </w:rPr>
              <w:t xml:space="preserve">of </w:t>
            </w:r>
            <w:r w:rsidR="00D75743" w:rsidRPr="00B31C31">
              <w:rPr>
                <w:rFonts w:ascii="Times New Roman" w:eastAsia="宋体" w:hAnsi="Times New Roman" w:cs="Times New Roman"/>
                <w:color w:val="000000"/>
                <w:sz w:val="24"/>
              </w:rPr>
              <w:t>the intranasal live attenuated influenza vaccine</w:t>
            </w:r>
            <w:r w:rsidR="00D75743" w:rsidRPr="00B31C31">
              <w:rPr>
                <w:rFonts w:ascii="Times New Roman" w:eastAsia="宋体" w:hAnsi="Times New Roman" w:cs="Times New Roman"/>
                <w:sz w:val="24"/>
              </w:rPr>
              <w:t xml:space="preserve"> </w:t>
            </w:r>
            <w:r w:rsidR="00D75743">
              <w:rPr>
                <w:rFonts w:ascii="Times New Roman" w:eastAsia="宋体" w:hAnsi="Times New Roman" w:cs="Times New Roman" w:hint="eastAsia"/>
                <w:sz w:val="24"/>
              </w:rPr>
              <w:t xml:space="preserve">and the </w:t>
            </w:r>
            <w:r w:rsidR="00EC75E2" w:rsidRPr="00B31C31">
              <w:rPr>
                <w:rFonts w:ascii="Times New Roman" w:eastAsia="宋体" w:hAnsi="Times New Roman" w:cs="Times New Roman"/>
                <w:sz w:val="24"/>
              </w:rPr>
              <w:t>interaction between mucosal microbiota colonization and the immune response</w:t>
            </w:r>
            <w:r w:rsidR="00705002">
              <w:rPr>
                <w:rFonts w:ascii="Times New Roman" w:eastAsia="宋体" w:hAnsi="Times New Roman" w:cs="Times New Roman" w:hint="eastAsia"/>
                <w:sz w:val="24"/>
              </w:rPr>
              <w:t>s</w:t>
            </w:r>
            <w:r w:rsidR="00EC75E2" w:rsidRPr="00B31C31">
              <w:rPr>
                <w:rFonts w:ascii="Times New Roman" w:eastAsia="宋体" w:hAnsi="Times New Roman" w:cs="Times New Roman"/>
                <w:sz w:val="24"/>
              </w:rPr>
              <w:t xml:space="preserve"> in children and adolescents aged 6 to 17 years.</w:t>
            </w:r>
          </w:p>
          <w:p w14:paraId="2D90DC2A" w14:textId="70CB9D6E" w:rsidR="00770704" w:rsidRPr="00B31C31" w:rsidRDefault="00770704" w:rsidP="00E60F55">
            <w:pPr>
              <w:spacing w:line="360" w:lineRule="auto"/>
              <w:contextualSpacing/>
              <w:rPr>
                <w:rFonts w:ascii="Times New Roman" w:eastAsia="宋体" w:hAnsi="Times New Roman" w:cs="Times New Roman"/>
                <w:sz w:val="24"/>
              </w:rPr>
            </w:pPr>
            <w:r w:rsidRPr="00B31C31">
              <w:rPr>
                <w:rFonts w:ascii="Times New Roman" w:eastAsia="宋体" w:hAnsi="Times New Roman" w:cs="Times New Roman"/>
                <w:sz w:val="24"/>
              </w:rPr>
              <w:t xml:space="preserve">The study </w:t>
            </w:r>
            <w:r w:rsidR="0032604E">
              <w:rPr>
                <w:rFonts w:ascii="Times New Roman" w:eastAsia="宋体" w:hAnsi="Times New Roman" w:cs="Times New Roman" w:hint="eastAsia"/>
                <w:sz w:val="24"/>
              </w:rPr>
              <w:t>is going to be launched</w:t>
            </w:r>
            <w:r w:rsidR="0032604E" w:rsidRPr="00B31C31">
              <w:rPr>
                <w:rFonts w:ascii="Times New Roman" w:eastAsia="宋体" w:hAnsi="Times New Roman" w:cs="Times New Roman"/>
                <w:sz w:val="24"/>
              </w:rPr>
              <w:t xml:space="preserve"> </w:t>
            </w:r>
            <w:r w:rsidRPr="00B31C31">
              <w:rPr>
                <w:rFonts w:ascii="Times New Roman" w:eastAsia="宋体" w:hAnsi="Times New Roman" w:cs="Times New Roman"/>
                <w:sz w:val="24"/>
              </w:rPr>
              <w:t>before the influenza season</w:t>
            </w:r>
            <w:r w:rsidR="0032604E">
              <w:rPr>
                <w:rFonts w:ascii="Times New Roman" w:eastAsia="宋体" w:hAnsi="Times New Roman" w:cs="Times New Roman" w:hint="eastAsia"/>
                <w:sz w:val="24"/>
              </w:rPr>
              <w:t xml:space="preserve">. </w:t>
            </w:r>
            <w:r w:rsidRPr="00B31C31">
              <w:rPr>
                <w:rFonts w:ascii="Times New Roman" w:eastAsia="宋体" w:hAnsi="Times New Roman" w:cs="Times New Roman"/>
                <w:sz w:val="24"/>
              </w:rPr>
              <w:t xml:space="preserve">The participants consist of approximately 50% from the age group of 6-11 </w:t>
            </w:r>
            <w:r w:rsidRPr="00B31C31">
              <w:rPr>
                <w:rFonts w:ascii="Times New Roman" w:eastAsia="宋体" w:hAnsi="Times New Roman" w:cs="Times New Roman"/>
                <w:sz w:val="24"/>
              </w:rPr>
              <w:lastRenderedPageBreak/>
              <w:t xml:space="preserve">years and 50% from the age group of 12-17 years. They </w:t>
            </w:r>
            <w:r w:rsidR="00F918BF">
              <w:rPr>
                <w:rFonts w:ascii="Times New Roman" w:eastAsia="宋体" w:hAnsi="Times New Roman" w:cs="Times New Roman" w:hint="eastAsia"/>
                <w:sz w:val="24"/>
              </w:rPr>
              <w:t>are</w:t>
            </w:r>
            <w:r w:rsidR="00F918BF" w:rsidRPr="00B31C31">
              <w:rPr>
                <w:rFonts w:ascii="Times New Roman" w:eastAsia="宋体" w:hAnsi="Times New Roman" w:cs="Times New Roman"/>
                <w:sz w:val="24"/>
              </w:rPr>
              <w:t xml:space="preserve"> </w:t>
            </w:r>
            <w:r w:rsidRPr="00B31C31">
              <w:rPr>
                <w:rFonts w:ascii="Times New Roman" w:eastAsia="宋体" w:hAnsi="Times New Roman" w:cs="Times New Roman"/>
                <w:sz w:val="24"/>
              </w:rPr>
              <w:t>randomly assigned to either the immediate</w:t>
            </w:r>
            <w:r w:rsidR="0032604E" w:rsidRPr="00B31C31">
              <w:rPr>
                <w:rFonts w:ascii="Times New Roman" w:eastAsia="宋体" w:hAnsi="Times New Roman" w:cs="Times New Roman"/>
                <w:sz w:val="24"/>
              </w:rPr>
              <w:t xml:space="preserve"> vaccination</w:t>
            </w:r>
            <w:r w:rsidRPr="00B31C31">
              <w:rPr>
                <w:rFonts w:ascii="Times New Roman" w:eastAsia="宋体" w:hAnsi="Times New Roman" w:cs="Times New Roman"/>
                <w:sz w:val="24"/>
              </w:rPr>
              <w:t xml:space="preserve"> or delayed vaccination groups according to age stratification, with 100 individuals in each group.</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83"/>
            </w:tblGrid>
            <w:tr w:rsidR="00B31C31" w14:paraId="23E5D074" w14:textId="77777777" w:rsidTr="00B31C31">
              <w:tc>
                <w:tcPr>
                  <w:tcW w:w="6883" w:type="dxa"/>
                </w:tcPr>
                <w:p w14:paraId="3BFAE9BD" w14:textId="682D32AD" w:rsidR="00B31C31" w:rsidRDefault="00564CC7" w:rsidP="00B31C31">
                  <w:pPr>
                    <w:spacing w:line="360" w:lineRule="auto"/>
                    <w:contextualSpacing/>
                    <w:jc w:val="center"/>
                    <w:rPr>
                      <w:rFonts w:ascii="Times New Roman" w:eastAsia="宋体" w:hAnsi="Times New Roman" w:cs="Times New Roman"/>
                      <w:sz w:val="24"/>
                    </w:rPr>
                  </w:pPr>
                  <w:r w:rsidRPr="00564CC7">
                    <w:rPr>
                      <w:rFonts w:ascii="Times New Roman" w:eastAsia="宋体" w:hAnsi="Times New Roman" w:cs="Times New Roman"/>
                      <w:noProof/>
                      <w:sz w:val="24"/>
                    </w:rPr>
                    <w:drawing>
                      <wp:inline distT="0" distB="0" distL="0" distR="0" wp14:anchorId="28FDFD6D" wp14:editId="32F00BA0">
                        <wp:extent cx="4233545" cy="2418080"/>
                        <wp:effectExtent l="0" t="0" r="0" b="1270"/>
                        <wp:docPr id="40" name="图片 39">
                          <a:extLst xmlns:a="http://schemas.openxmlformats.org/drawingml/2006/main">
                            <a:ext uri="{FF2B5EF4-FFF2-40B4-BE49-F238E27FC236}">
                              <a16:creationId xmlns:a16="http://schemas.microsoft.com/office/drawing/2014/main" id="{50A7F0D4-FCD1-A573-72F3-182F96D857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a:extLst>
                                    <a:ext uri="{FF2B5EF4-FFF2-40B4-BE49-F238E27FC236}">
                                      <a16:creationId xmlns:a16="http://schemas.microsoft.com/office/drawing/2014/main" id="{50A7F0D4-FCD1-A573-72F3-182F96D85719}"/>
                                    </a:ext>
                                  </a:extLst>
                                </pic:cNvPr>
                                <pic:cNvPicPr>
                                  <a:picLocks noChangeAspect="1"/>
                                </pic:cNvPicPr>
                              </pic:nvPicPr>
                              <pic:blipFill>
                                <a:blip r:embed="rId9"/>
                                <a:stretch>
                                  <a:fillRect/>
                                </a:stretch>
                              </pic:blipFill>
                              <pic:spPr>
                                <a:xfrm>
                                  <a:off x="0" y="0"/>
                                  <a:ext cx="4233545" cy="2418080"/>
                                </a:xfrm>
                                <a:prstGeom prst="rect">
                                  <a:avLst/>
                                </a:prstGeom>
                              </pic:spPr>
                            </pic:pic>
                          </a:graphicData>
                        </a:graphic>
                      </wp:inline>
                    </w:drawing>
                  </w:r>
                </w:p>
              </w:tc>
            </w:tr>
          </w:tbl>
          <w:p w14:paraId="7797BFE7" w14:textId="77777777" w:rsidR="00861514" w:rsidRPr="00B31C31" w:rsidRDefault="00861514" w:rsidP="007241A9">
            <w:pPr>
              <w:wordWrap w:val="0"/>
              <w:adjustRightInd w:val="0"/>
              <w:snapToGrid w:val="0"/>
              <w:spacing w:line="360" w:lineRule="auto"/>
              <w:jc w:val="left"/>
              <w:rPr>
                <w:rFonts w:ascii="Times New Roman" w:eastAsia="宋体" w:hAnsi="Times New Roman" w:cs="Times New Roman"/>
                <w:sz w:val="24"/>
              </w:rPr>
            </w:pPr>
          </w:p>
        </w:tc>
      </w:tr>
      <w:tr w:rsidR="00861514" w:rsidRPr="00B31C31" w14:paraId="4498E3D6" w14:textId="77777777" w:rsidTr="003C75F8">
        <w:tc>
          <w:tcPr>
            <w:tcW w:w="1704" w:type="dxa"/>
          </w:tcPr>
          <w:p w14:paraId="7973112E" w14:textId="77777777" w:rsidR="00861514" w:rsidRPr="00B31C31" w:rsidRDefault="00DA7BF6" w:rsidP="00B31C31">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lastRenderedPageBreak/>
              <w:t>Outcome Measures</w:t>
            </w:r>
          </w:p>
        </w:tc>
        <w:tc>
          <w:tcPr>
            <w:tcW w:w="7109" w:type="dxa"/>
            <w:tcBorders>
              <w:top w:val="single" w:sz="4" w:space="0" w:color="auto"/>
            </w:tcBorders>
          </w:tcPr>
          <w:p w14:paraId="4E66FF8E" w14:textId="77777777" w:rsidR="00DA7BF6" w:rsidRPr="00B31C31" w:rsidRDefault="00DA7BF6" w:rsidP="00B31C31">
            <w:pPr>
              <w:spacing w:beforeLines="50" w:before="156" w:afterLines="50" w:after="156" w:line="360" w:lineRule="auto"/>
              <w:contextualSpacing/>
              <w:rPr>
                <w:rFonts w:ascii="Times New Roman" w:hAnsi="Times New Roman" w:cs="Times New Roman"/>
                <w:i/>
                <w:iCs/>
                <w:sz w:val="24"/>
                <w:szCs w:val="24"/>
              </w:rPr>
            </w:pPr>
            <w:r w:rsidRPr="00B31C31">
              <w:rPr>
                <w:rFonts w:ascii="Times New Roman" w:eastAsia="宋体" w:hAnsi="Times New Roman" w:cs="Times New Roman"/>
                <w:color w:val="000000"/>
                <w:sz w:val="24"/>
              </w:rPr>
              <w:t>Primary</w:t>
            </w:r>
            <w:r w:rsidRPr="00B31C31">
              <w:rPr>
                <w:rFonts w:ascii="Times New Roman" w:hAnsi="Times New Roman" w:cs="Times New Roman"/>
                <w:sz w:val="24"/>
                <w:szCs w:val="24"/>
              </w:rPr>
              <w:t xml:space="preserve"> Outcome Measure:</w:t>
            </w:r>
          </w:p>
          <w:p w14:paraId="6066CF83" w14:textId="67757C81" w:rsidR="00F17C00" w:rsidRPr="00B31C31" w:rsidRDefault="007C7C3B" w:rsidP="00B31C31">
            <w:pPr>
              <w:pStyle w:val="af5"/>
              <w:numPr>
                <w:ilvl w:val="0"/>
                <w:numId w:val="14"/>
              </w:numPr>
              <w:spacing w:beforeLines="50" w:before="156" w:afterLines="50" w:after="156" w:line="360" w:lineRule="auto"/>
              <w:ind w:firstLineChars="0"/>
              <w:contextualSpacing/>
              <w:rPr>
                <w:rFonts w:ascii="Times New Roman" w:eastAsia="宋体" w:hAnsi="Times New Roman" w:cs="Times New Roman"/>
                <w:color w:val="000000"/>
                <w:sz w:val="24"/>
              </w:rPr>
            </w:pPr>
            <w:r>
              <w:rPr>
                <w:rFonts w:ascii="Times New Roman" w:eastAsia="宋体" w:hAnsi="Times New Roman" w:cs="Times New Roman" w:hint="eastAsia"/>
                <w:color w:val="000000"/>
                <w:sz w:val="24"/>
              </w:rPr>
              <w:t>T</w:t>
            </w:r>
            <w:r w:rsidR="00F17C00" w:rsidRPr="00B31C31">
              <w:rPr>
                <w:rFonts w:ascii="Times New Roman" w:eastAsia="宋体" w:hAnsi="Times New Roman" w:cs="Times New Roman"/>
                <w:color w:val="000000"/>
                <w:sz w:val="24"/>
              </w:rPr>
              <w:t xml:space="preserve">he </w:t>
            </w:r>
            <w:r w:rsidR="00E41F83" w:rsidRPr="00E11A44">
              <w:rPr>
                <w:rFonts w:ascii="Times New Roman" w:hAnsi="Times New Roman" w:cs="Times New Roman" w:hint="eastAsia"/>
                <w:color w:val="000000"/>
                <w:kern w:val="0"/>
                <w:sz w:val="24"/>
                <w:lang w:bidi="ar"/>
              </w:rPr>
              <w:t>responses</w:t>
            </w:r>
            <w:r w:rsidR="00F17C00" w:rsidRPr="00B31C31">
              <w:rPr>
                <w:rFonts w:ascii="Times New Roman" w:eastAsia="宋体" w:hAnsi="Times New Roman" w:cs="Times New Roman"/>
                <w:color w:val="000000"/>
                <w:sz w:val="24"/>
              </w:rPr>
              <w:t xml:space="preserve"> of sIgA antibodies against the vaccine strain in the nasal mucosal secretions 28 days </w:t>
            </w:r>
            <w:r w:rsidR="00590465" w:rsidRPr="00B31C31">
              <w:rPr>
                <w:rFonts w:ascii="Times New Roman" w:eastAsia="宋体" w:hAnsi="Times New Roman" w:cs="Times New Roman"/>
                <w:color w:val="000000"/>
                <w:sz w:val="24"/>
              </w:rPr>
              <w:t>post-vaccination</w:t>
            </w:r>
            <w:r w:rsidR="00F17C00" w:rsidRPr="00B31C31">
              <w:rPr>
                <w:rFonts w:ascii="Times New Roman" w:eastAsia="宋体" w:hAnsi="Times New Roman" w:cs="Times New Roman"/>
                <w:color w:val="000000"/>
                <w:sz w:val="24"/>
              </w:rPr>
              <w:t xml:space="preserve">. </w:t>
            </w:r>
          </w:p>
          <w:p w14:paraId="6333C821" w14:textId="50AA9E77" w:rsidR="00F17C00" w:rsidRPr="00B31C31" w:rsidRDefault="00F17C00" w:rsidP="00B31C31">
            <w:pPr>
              <w:pStyle w:val="af5"/>
              <w:numPr>
                <w:ilvl w:val="0"/>
                <w:numId w:val="14"/>
              </w:numPr>
              <w:spacing w:beforeLines="50" w:before="156" w:afterLines="50" w:after="156" w:line="360" w:lineRule="auto"/>
              <w:ind w:firstLineChars="0"/>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Changes in the density and abundance of </w:t>
            </w:r>
            <w:r w:rsidR="00622FAD">
              <w:rPr>
                <w:rFonts w:ascii="Times New Roman" w:eastAsia="宋体" w:hAnsi="Times New Roman" w:cs="Times New Roman" w:hint="eastAsia"/>
                <w:color w:val="000000"/>
                <w:sz w:val="24"/>
              </w:rPr>
              <w:t xml:space="preserve">mucosal </w:t>
            </w:r>
            <w:r w:rsidRPr="00B31C31">
              <w:rPr>
                <w:rFonts w:ascii="Times New Roman" w:eastAsia="宋体" w:hAnsi="Times New Roman" w:cs="Times New Roman"/>
                <w:color w:val="000000"/>
                <w:sz w:val="24"/>
              </w:rPr>
              <w:t>colonizing bacteria in the nasal cavity 28 days after</w:t>
            </w:r>
            <w:r w:rsidR="00590465" w:rsidRPr="00B31C31">
              <w:rPr>
                <w:rFonts w:ascii="Times New Roman" w:eastAsia="宋体" w:hAnsi="Times New Roman" w:cs="Times New Roman"/>
                <w:color w:val="000000"/>
                <w:sz w:val="24"/>
              </w:rPr>
              <w:t xml:space="preserve"> vaccination</w:t>
            </w:r>
            <w:r w:rsidRPr="00B31C31">
              <w:rPr>
                <w:rFonts w:ascii="Times New Roman" w:eastAsia="宋体" w:hAnsi="Times New Roman" w:cs="Times New Roman"/>
                <w:color w:val="000000"/>
                <w:sz w:val="24"/>
              </w:rPr>
              <w:t xml:space="preserve"> compared to the period before</w:t>
            </w:r>
            <w:r w:rsidR="00590465" w:rsidRPr="00B31C31">
              <w:rPr>
                <w:rFonts w:ascii="Times New Roman" w:eastAsia="宋体" w:hAnsi="Times New Roman" w:cs="Times New Roman"/>
                <w:color w:val="000000"/>
                <w:sz w:val="24"/>
              </w:rPr>
              <w:t xml:space="preserve"> vaccination</w:t>
            </w:r>
            <w:r w:rsidRPr="00B31C31">
              <w:rPr>
                <w:rFonts w:ascii="Times New Roman" w:eastAsia="宋体" w:hAnsi="Times New Roman" w:cs="Times New Roman"/>
                <w:color w:val="000000"/>
                <w:sz w:val="24"/>
              </w:rPr>
              <w:t>.</w:t>
            </w:r>
          </w:p>
          <w:p w14:paraId="54917746" w14:textId="77777777" w:rsidR="00FD616C" w:rsidRPr="00B31C31" w:rsidRDefault="00FD616C" w:rsidP="00B31C31">
            <w:pPr>
              <w:spacing w:beforeLines="50" w:before="156" w:afterLines="50" w:after="156" w:line="360" w:lineRule="auto"/>
              <w:contextualSpacing/>
              <w:rPr>
                <w:rFonts w:ascii="Times New Roman" w:hAnsi="Times New Roman" w:cs="Times New Roman"/>
                <w:i/>
                <w:iCs/>
                <w:sz w:val="24"/>
                <w:szCs w:val="24"/>
              </w:rPr>
            </w:pPr>
            <w:r w:rsidRPr="00B31C31">
              <w:rPr>
                <w:rFonts w:ascii="Times New Roman" w:hAnsi="Times New Roman" w:cs="Times New Roman"/>
                <w:sz w:val="24"/>
                <w:szCs w:val="24"/>
              </w:rPr>
              <w:t>Secondary Outcome Measure:</w:t>
            </w:r>
          </w:p>
          <w:p w14:paraId="794A3CD7" w14:textId="4B308D5C" w:rsidR="00622FAD" w:rsidRDefault="00622FAD" w:rsidP="00622FAD">
            <w:pPr>
              <w:pStyle w:val="af5"/>
              <w:numPr>
                <w:ilvl w:val="0"/>
                <w:numId w:val="29"/>
              </w:numPr>
              <w:spacing w:beforeLines="50" w:before="156" w:afterLines="50" w:after="156" w:line="360" w:lineRule="auto"/>
              <w:ind w:firstLineChars="0"/>
              <w:contextualSpacing/>
              <w:rPr>
                <w:rFonts w:ascii="Times New Roman" w:eastAsia="宋体" w:hAnsi="Times New Roman" w:cs="Times New Roman"/>
                <w:color w:val="000000"/>
                <w:sz w:val="24"/>
              </w:rPr>
            </w:pPr>
            <w:r w:rsidRPr="00622FAD">
              <w:rPr>
                <w:rFonts w:ascii="Times New Roman" w:eastAsia="宋体" w:hAnsi="Times New Roman" w:cs="Times New Roman"/>
                <w:color w:val="000000"/>
                <w:sz w:val="24"/>
              </w:rPr>
              <w:t xml:space="preserve">The level of </w:t>
            </w:r>
            <w:r w:rsidR="00A217DD">
              <w:rPr>
                <w:rFonts w:ascii="Times New Roman" w:eastAsia="宋体" w:hAnsi="Times New Roman" w:cs="Times New Roman" w:hint="eastAsia"/>
                <w:color w:val="000000"/>
                <w:sz w:val="24"/>
              </w:rPr>
              <w:t>HI</w:t>
            </w:r>
            <w:r w:rsidRPr="00622FAD">
              <w:rPr>
                <w:rFonts w:ascii="Times New Roman" w:eastAsia="宋体" w:hAnsi="Times New Roman" w:cs="Times New Roman"/>
                <w:color w:val="000000"/>
                <w:sz w:val="24"/>
              </w:rPr>
              <w:t xml:space="preserve"> antibodies against the vaccine strain in serum at 28 days post-vaccination</w:t>
            </w:r>
            <w:r w:rsidR="00FD616C" w:rsidRPr="00B31C31">
              <w:rPr>
                <w:rFonts w:ascii="Times New Roman" w:eastAsia="宋体" w:hAnsi="Times New Roman" w:cs="Times New Roman"/>
                <w:color w:val="000000"/>
                <w:sz w:val="24"/>
              </w:rPr>
              <w:t xml:space="preserve">. </w:t>
            </w:r>
          </w:p>
          <w:p w14:paraId="4A229C05" w14:textId="55F8B3ED" w:rsidR="00B34EF9" w:rsidRDefault="00B34EF9" w:rsidP="005200B5">
            <w:pPr>
              <w:pStyle w:val="af5"/>
              <w:numPr>
                <w:ilvl w:val="0"/>
                <w:numId w:val="29"/>
              </w:numPr>
              <w:spacing w:beforeLines="50" w:before="156" w:afterLines="50" w:after="156" w:line="360" w:lineRule="auto"/>
              <w:ind w:firstLineChars="0"/>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Changes in the density and abundance of </w:t>
            </w:r>
            <w:r>
              <w:rPr>
                <w:rFonts w:ascii="Times New Roman" w:eastAsia="宋体" w:hAnsi="Times New Roman" w:cs="Times New Roman" w:hint="eastAsia"/>
                <w:color w:val="000000"/>
                <w:sz w:val="24"/>
              </w:rPr>
              <w:t xml:space="preserve">mucosal </w:t>
            </w:r>
            <w:r w:rsidRPr="00B31C31">
              <w:rPr>
                <w:rFonts w:ascii="Times New Roman" w:eastAsia="宋体" w:hAnsi="Times New Roman" w:cs="Times New Roman"/>
                <w:color w:val="000000"/>
                <w:sz w:val="24"/>
              </w:rPr>
              <w:t xml:space="preserve">colonizing bacteria in </w:t>
            </w:r>
            <w:r>
              <w:rPr>
                <w:rFonts w:ascii="Times New Roman" w:eastAsia="宋体" w:hAnsi="Times New Roman" w:cs="Times New Roman"/>
                <w:color w:val="000000"/>
                <w:sz w:val="24"/>
              </w:rPr>
              <w:t>gut</w:t>
            </w:r>
            <w:r>
              <w:rPr>
                <w:rFonts w:ascii="Times New Roman" w:eastAsia="宋体" w:hAnsi="Times New Roman" w:cs="Times New Roman" w:hint="eastAsia"/>
                <w:color w:val="000000"/>
                <w:sz w:val="24"/>
              </w:rPr>
              <w:t xml:space="preserve"> </w:t>
            </w:r>
            <w:r w:rsidRPr="00B31C31">
              <w:rPr>
                <w:rFonts w:ascii="Times New Roman" w:eastAsia="宋体" w:hAnsi="Times New Roman" w:cs="Times New Roman"/>
                <w:color w:val="000000"/>
                <w:sz w:val="24"/>
              </w:rPr>
              <w:t>28 days after vaccination compared to the period before vaccination.</w:t>
            </w:r>
          </w:p>
          <w:p w14:paraId="03CCD329" w14:textId="01470A5C" w:rsidR="00B34EF9" w:rsidRDefault="00B34EF9" w:rsidP="00622FAD">
            <w:pPr>
              <w:pStyle w:val="af5"/>
              <w:numPr>
                <w:ilvl w:val="0"/>
                <w:numId w:val="29"/>
              </w:numPr>
              <w:spacing w:beforeLines="50" w:before="156" w:afterLines="50" w:after="156" w:line="360" w:lineRule="auto"/>
              <w:ind w:firstLineChars="0"/>
              <w:contextualSpacing/>
              <w:rPr>
                <w:rFonts w:ascii="Times New Roman" w:eastAsia="宋体" w:hAnsi="Times New Roman" w:cs="Times New Roman"/>
                <w:color w:val="000000"/>
                <w:sz w:val="24"/>
              </w:rPr>
            </w:pPr>
            <w:r w:rsidRPr="00B34EF9">
              <w:rPr>
                <w:rFonts w:ascii="Times New Roman" w:eastAsia="宋体" w:hAnsi="Times New Roman" w:cs="Times New Roman"/>
                <w:color w:val="000000"/>
                <w:sz w:val="24"/>
              </w:rPr>
              <w:t xml:space="preserve">The incidence of adverse </w:t>
            </w:r>
            <w:r w:rsidR="00542E59">
              <w:rPr>
                <w:rFonts w:ascii="Times New Roman" w:eastAsia="宋体" w:hAnsi="Times New Roman" w:cs="Times New Roman" w:hint="eastAsia"/>
                <w:color w:val="000000"/>
                <w:sz w:val="24"/>
              </w:rPr>
              <w:t>reaction</w:t>
            </w:r>
            <w:r w:rsidRPr="00B34EF9">
              <w:rPr>
                <w:rFonts w:ascii="Times New Roman" w:eastAsia="宋体" w:hAnsi="Times New Roman" w:cs="Times New Roman"/>
                <w:color w:val="000000"/>
                <w:sz w:val="24"/>
              </w:rPr>
              <w:t>s within 28 days post-vaccination</w:t>
            </w:r>
            <w:r w:rsidR="00FD25D5">
              <w:rPr>
                <w:rFonts w:ascii="Times New Roman" w:eastAsia="宋体" w:hAnsi="Times New Roman" w:cs="Times New Roman" w:hint="eastAsia"/>
                <w:color w:val="000000"/>
                <w:sz w:val="24"/>
              </w:rPr>
              <w:t>.</w:t>
            </w:r>
          </w:p>
          <w:p w14:paraId="4160BAC8" w14:textId="6D548146" w:rsidR="00B34EF9" w:rsidRPr="00B31C31" w:rsidRDefault="00B20BE7" w:rsidP="005200B5">
            <w:pPr>
              <w:pStyle w:val="af5"/>
              <w:numPr>
                <w:ilvl w:val="0"/>
                <w:numId w:val="29"/>
              </w:numPr>
              <w:spacing w:beforeLines="50" w:before="156" w:afterLines="50" w:after="156" w:line="360" w:lineRule="auto"/>
              <w:ind w:firstLineChars="0"/>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The interaction between the density and abundance of </w:t>
            </w:r>
            <w:r w:rsidR="00B34EF9">
              <w:rPr>
                <w:rFonts w:ascii="Times New Roman" w:eastAsia="宋体" w:hAnsi="Times New Roman" w:cs="Times New Roman" w:hint="eastAsia"/>
                <w:color w:val="000000"/>
                <w:sz w:val="24"/>
              </w:rPr>
              <w:t xml:space="preserve">mucosal </w:t>
            </w:r>
            <w:r w:rsidR="00B34EF9" w:rsidRPr="00B31C31">
              <w:rPr>
                <w:rFonts w:ascii="Times New Roman" w:eastAsia="宋体" w:hAnsi="Times New Roman" w:cs="Times New Roman"/>
                <w:color w:val="000000"/>
                <w:sz w:val="24"/>
              </w:rPr>
              <w:t>colonizing bacteria</w:t>
            </w:r>
            <w:r w:rsidRPr="00B31C31">
              <w:rPr>
                <w:rFonts w:ascii="Times New Roman" w:eastAsia="宋体" w:hAnsi="Times New Roman" w:cs="Times New Roman"/>
                <w:color w:val="000000"/>
                <w:sz w:val="24"/>
              </w:rPr>
              <w:t xml:space="preserve"> </w:t>
            </w:r>
            <w:r w:rsidR="00B34EF9" w:rsidRPr="00B31C31">
              <w:rPr>
                <w:rFonts w:ascii="Times New Roman" w:eastAsia="宋体" w:hAnsi="Times New Roman" w:cs="Times New Roman"/>
                <w:color w:val="000000"/>
                <w:sz w:val="24"/>
              </w:rPr>
              <w:t xml:space="preserve">prior to vaccination </w:t>
            </w:r>
            <w:r w:rsidRPr="00B31C31">
              <w:rPr>
                <w:rFonts w:ascii="Times New Roman" w:eastAsia="宋体" w:hAnsi="Times New Roman" w:cs="Times New Roman"/>
                <w:color w:val="000000"/>
                <w:sz w:val="24"/>
              </w:rPr>
              <w:t xml:space="preserve">and the level of </w:t>
            </w:r>
            <w:r w:rsidR="001972AC">
              <w:rPr>
                <w:rFonts w:ascii="Times New Roman" w:eastAsia="宋体" w:hAnsi="Times New Roman" w:cs="Times New Roman" w:hint="eastAsia"/>
                <w:color w:val="000000"/>
                <w:sz w:val="24"/>
              </w:rPr>
              <w:t>HI</w:t>
            </w:r>
            <w:r w:rsidRPr="00B31C31">
              <w:rPr>
                <w:rFonts w:ascii="Times New Roman" w:eastAsia="宋体" w:hAnsi="Times New Roman" w:cs="Times New Roman"/>
                <w:color w:val="000000"/>
                <w:sz w:val="24"/>
              </w:rPr>
              <w:t xml:space="preserve"> antibodies against the vaccine strain in serum at 28 days </w:t>
            </w:r>
            <w:r w:rsidR="00590465" w:rsidRPr="00B31C31">
              <w:rPr>
                <w:rFonts w:ascii="Times New Roman" w:eastAsia="宋体" w:hAnsi="Times New Roman" w:cs="Times New Roman"/>
                <w:color w:val="000000"/>
                <w:sz w:val="24"/>
              </w:rPr>
              <w:t>post-vaccination</w:t>
            </w:r>
            <w:r w:rsidRPr="00B31C31">
              <w:rPr>
                <w:rFonts w:ascii="Times New Roman" w:eastAsia="宋体" w:hAnsi="Times New Roman" w:cs="Times New Roman"/>
                <w:color w:val="000000"/>
                <w:sz w:val="24"/>
              </w:rPr>
              <w:t>.</w:t>
            </w:r>
          </w:p>
          <w:p w14:paraId="77D52FBA" w14:textId="235D242E" w:rsidR="00B20BE7" w:rsidRPr="00F20878" w:rsidRDefault="00B20BE7" w:rsidP="005200B5">
            <w:pPr>
              <w:pStyle w:val="af5"/>
              <w:numPr>
                <w:ilvl w:val="0"/>
                <w:numId w:val="29"/>
              </w:numPr>
              <w:spacing w:beforeLines="50" w:before="156" w:afterLines="50" w:after="156" w:line="360" w:lineRule="auto"/>
              <w:ind w:firstLineChars="0"/>
              <w:contextualSpacing/>
              <w:rPr>
                <w:rFonts w:ascii="Times New Roman" w:hAnsi="Times New Roman" w:cs="Times New Roman"/>
              </w:rPr>
            </w:pPr>
            <w:r w:rsidRPr="00F20878">
              <w:rPr>
                <w:rFonts w:ascii="Times New Roman" w:eastAsia="宋体" w:hAnsi="Times New Roman" w:cs="Times New Roman"/>
                <w:color w:val="000000"/>
                <w:sz w:val="24"/>
              </w:rPr>
              <w:lastRenderedPageBreak/>
              <w:t xml:space="preserve">The interaction between the density and abundance of </w:t>
            </w:r>
            <w:r w:rsidR="00B34EF9" w:rsidRPr="00F20878">
              <w:rPr>
                <w:rFonts w:ascii="Times New Roman" w:eastAsia="宋体" w:hAnsi="Times New Roman" w:cs="Times New Roman"/>
                <w:color w:val="000000"/>
                <w:sz w:val="24"/>
              </w:rPr>
              <w:t>mucosal colonizing bacteria</w:t>
            </w:r>
            <w:r w:rsidRPr="00F20878">
              <w:rPr>
                <w:rFonts w:ascii="Times New Roman" w:eastAsia="宋体" w:hAnsi="Times New Roman" w:cs="Times New Roman"/>
                <w:color w:val="000000"/>
                <w:sz w:val="24"/>
              </w:rPr>
              <w:t xml:space="preserve"> prior to</w:t>
            </w:r>
            <w:r w:rsidR="00590465" w:rsidRPr="00F20878">
              <w:rPr>
                <w:rFonts w:ascii="Times New Roman" w:eastAsia="宋体" w:hAnsi="Times New Roman" w:cs="Times New Roman"/>
                <w:color w:val="000000"/>
                <w:sz w:val="24"/>
              </w:rPr>
              <w:t xml:space="preserve"> vaccination</w:t>
            </w:r>
            <w:r w:rsidRPr="00F20878">
              <w:rPr>
                <w:rFonts w:ascii="Times New Roman" w:eastAsia="宋体" w:hAnsi="Times New Roman" w:cs="Times New Roman"/>
                <w:color w:val="000000"/>
                <w:sz w:val="24"/>
              </w:rPr>
              <w:t xml:space="preserve"> and the level of sIgA antibodies against the vaccine strain in nasal mucosal 28 days after</w:t>
            </w:r>
            <w:r w:rsidR="00590465" w:rsidRPr="00F20878">
              <w:rPr>
                <w:rFonts w:ascii="Times New Roman" w:eastAsia="宋体" w:hAnsi="Times New Roman" w:cs="Times New Roman"/>
                <w:color w:val="000000"/>
                <w:sz w:val="24"/>
              </w:rPr>
              <w:t xml:space="preserve"> vaccination</w:t>
            </w:r>
            <w:r w:rsidRPr="00F20878">
              <w:rPr>
                <w:rFonts w:ascii="Times New Roman" w:eastAsia="宋体" w:hAnsi="Times New Roman" w:cs="Times New Roman"/>
                <w:color w:val="000000"/>
                <w:sz w:val="24"/>
              </w:rPr>
              <w:t>.</w:t>
            </w:r>
          </w:p>
          <w:p w14:paraId="4894D926" w14:textId="77777777" w:rsidR="00FD616C" w:rsidRPr="00B31C31" w:rsidRDefault="00FD616C" w:rsidP="00B31C31">
            <w:pPr>
              <w:spacing w:beforeLines="50" w:before="156" w:afterLines="50" w:after="156" w:line="360" w:lineRule="auto"/>
              <w:contextualSpacing/>
              <w:rPr>
                <w:rFonts w:ascii="Times New Roman" w:hAnsi="Times New Roman" w:cs="Times New Roman"/>
                <w:i/>
                <w:iCs/>
                <w:sz w:val="24"/>
                <w:szCs w:val="24"/>
              </w:rPr>
            </w:pPr>
            <w:r w:rsidRPr="00B31C31">
              <w:rPr>
                <w:rFonts w:ascii="Times New Roman" w:hAnsi="Times New Roman" w:cs="Times New Roman"/>
                <w:sz w:val="24"/>
                <w:szCs w:val="24"/>
              </w:rPr>
              <w:t>Exploratory Outcome Measure:</w:t>
            </w:r>
          </w:p>
          <w:p w14:paraId="21DECC7C" w14:textId="4242E7E3" w:rsidR="00B34EF9" w:rsidRDefault="00B20BE7" w:rsidP="00B31C31">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1. </w:t>
            </w:r>
            <w:r w:rsidR="00B34EF9" w:rsidRPr="00B34EF9">
              <w:rPr>
                <w:rFonts w:ascii="Times New Roman" w:eastAsia="宋体" w:hAnsi="Times New Roman" w:cs="Times New Roman" w:hint="eastAsia"/>
                <w:color w:val="000000"/>
                <w:sz w:val="24"/>
              </w:rPr>
              <w:t>Number of IFN-</w:t>
            </w:r>
            <w:r w:rsidR="00B34EF9" w:rsidRPr="00B34EF9">
              <w:rPr>
                <w:rFonts w:ascii="Times New Roman" w:eastAsia="宋体" w:hAnsi="Times New Roman" w:cs="Times New Roman" w:hint="eastAsia"/>
                <w:color w:val="000000"/>
                <w:sz w:val="24"/>
              </w:rPr>
              <w:t>γ</w:t>
            </w:r>
            <w:r w:rsidR="00B34EF9" w:rsidRPr="00B34EF9">
              <w:rPr>
                <w:rFonts w:ascii="Times New Roman" w:eastAsia="宋体" w:hAnsi="Times New Roman" w:cs="Times New Roman" w:hint="eastAsia"/>
                <w:color w:val="000000"/>
                <w:sz w:val="24"/>
              </w:rPr>
              <w:t xml:space="preserve">secreting cells in nasal mucosal epithelial cells in response to influenza virus-based synthetic peptide pools at </w:t>
            </w:r>
            <w:r w:rsidR="00801B6A" w:rsidRPr="00622FAD">
              <w:rPr>
                <w:rFonts w:ascii="Times New Roman" w:eastAsia="宋体" w:hAnsi="Times New Roman" w:cs="Times New Roman"/>
                <w:color w:val="000000"/>
                <w:sz w:val="24"/>
              </w:rPr>
              <w:t>28 days</w:t>
            </w:r>
            <w:r w:rsidR="00B34EF9" w:rsidRPr="00B34EF9">
              <w:rPr>
                <w:rFonts w:ascii="Times New Roman" w:eastAsia="宋体" w:hAnsi="Times New Roman" w:cs="Times New Roman" w:hint="eastAsia"/>
                <w:color w:val="000000"/>
                <w:sz w:val="24"/>
              </w:rPr>
              <w:t xml:space="preserve"> post-vaccination</w:t>
            </w:r>
            <w:r w:rsidR="00801B6A">
              <w:rPr>
                <w:rFonts w:ascii="Times New Roman" w:eastAsia="宋体" w:hAnsi="Times New Roman" w:cs="Times New Roman" w:hint="eastAsia"/>
                <w:color w:val="000000"/>
                <w:sz w:val="24"/>
              </w:rPr>
              <w:t>.</w:t>
            </w:r>
          </w:p>
          <w:p w14:paraId="2F9AAC0F" w14:textId="7C1F25A7" w:rsidR="00AB06C2" w:rsidRPr="00B31C31" w:rsidRDefault="00AB06C2" w:rsidP="00B31C31">
            <w:pPr>
              <w:spacing w:beforeLines="50" w:before="156" w:afterLines="50" w:after="156" w:line="360" w:lineRule="auto"/>
              <w:contextualSpacing/>
              <w:rPr>
                <w:rFonts w:ascii="Times New Roman" w:eastAsia="宋体" w:hAnsi="Times New Roman" w:cs="Times New Roman"/>
                <w:color w:val="000000"/>
                <w:sz w:val="24"/>
              </w:rPr>
            </w:pPr>
            <w:r>
              <w:rPr>
                <w:rFonts w:ascii="Times New Roman" w:eastAsia="宋体" w:hAnsi="Times New Roman" w:cs="Times New Roman" w:hint="eastAsia"/>
                <w:color w:val="000000"/>
                <w:sz w:val="24"/>
              </w:rPr>
              <w:t>2</w:t>
            </w:r>
            <w:r w:rsidR="00B20BE7" w:rsidRPr="00B31C31">
              <w:rPr>
                <w:rFonts w:ascii="Times New Roman" w:eastAsia="宋体" w:hAnsi="Times New Roman" w:cs="Times New Roman"/>
                <w:color w:val="000000"/>
                <w:sz w:val="24"/>
              </w:rPr>
              <w:t xml:space="preserve">. </w:t>
            </w:r>
            <w:r w:rsidRPr="00AB06C2">
              <w:rPr>
                <w:rFonts w:ascii="Times New Roman" w:eastAsia="宋体" w:hAnsi="Times New Roman" w:cs="Times New Roman"/>
                <w:color w:val="000000"/>
                <w:sz w:val="24"/>
              </w:rPr>
              <w:t xml:space="preserve">Frequency of activated T-cell subsets in nasal mucosal epithelial cells at </w:t>
            </w:r>
            <w:r w:rsidR="004068D9" w:rsidRPr="00622FAD">
              <w:rPr>
                <w:rFonts w:ascii="Times New Roman" w:eastAsia="宋体" w:hAnsi="Times New Roman" w:cs="Times New Roman"/>
                <w:color w:val="000000"/>
                <w:sz w:val="24"/>
              </w:rPr>
              <w:t>28 days</w:t>
            </w:r>
            <w:r w:rsidRPr="00AB06C2">
              <w:rPr>
                <w:rFonts w:ascii="Times New Roman" w:eastAsia="宋体" w:hAnsi="Times New Roman" w:cs="Times New Roman"/>
                <w:color w:val="000000"/>
                <w:sz w:val="24"/>
              </w:rPr>
              <w:t xml:space="preserve"> post-vaccination</w:t>
            </w:r>
            <w:r w:rsidR="00B20BE7" w:rsidRPr="00B31C31">
              <w:rPr>
                <w:rFonts w:ascii="Times New Roman" w:eastAsia="宋体" w:hAnsi="Times New Roman" w:cs="Times New Roman"/>
                <w:color w:val="000000"/>
                <w:sz w:val="24"/>
              </w:rPr>
              <w:t xml:space="preserve">. </w:t>
            </w:r>
          </w:p>
          <w:p w14:paraId="0824738D" w14:textId="6197D548" w:rsidR="003E3CC1" w:rsidRPr="00B31C31" w:rsidRDefault="003E3CC1" w:rsidP="00B31C31">
            <w:pPr>
              <w:pStyle w:val="af5"/>
              <w:spacing w:line="360" w:lineRule="auto"/>
              <w:ind w:firstLineChars="0" w:firstLine="0"/>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The definitions provided clarify the concepts of positive </w:t>
            </w:r>
            <w:r w:rsidR="00272F9C">
              <w:rPr>
                <w:rFonts w:ascii="Times New Roman" w:eastAsia="宋体" w:hAnsi="Times New Roman" w:cs="Times New Roman" w:hint="eastAsia"/>
                <w:color w:val="000000"/>
                <w:sz w:val="24"/>
              </w:rPr>
              <w:t>HI</w:t>
            </w:r>
            <w:r w:rsidRPr="00B31C31">
              <w:rPr>
                <w:rFonts w:ascii="Times New Roman" w:eastAsia="宋体" w:hAnsi="Times New Roman" w:cs="Times New Roman"/>
                <w:color w:val="000000"/>
                <w:sz w:val="24"/>
              </w:rPr>
              <w:t xml:space="preserve"> antibodies and bacterial colonization. </w:t>
            </w:r>
          </w:p>
          <w:p w14:paraId="7971958D" w14:textId="419A0AEB" w:rsidR="003E3CC1" w:rsidRPr="00B31C31" w:rsidRDefault="003E3CC1" w:rsidP="00B31C31">
            <w:pPr>
              <w:pStyle w:val="af5"/>
              <w:spacing w:line="360" w:lineRule="auto"/>
              <w:ind w:firstLineChars="0" w:firstLine="0"/>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(1) </w:t>
            </w:r>
            <w:r w:rsidR="006F6170">
              <w:rPr>
                <w:rFonts w:ascii="Times New Roman" w:hAnsi="Times New Roman" w:cs="Times New Roman" w:hint="eastAsia"/>
                <w:color w:val="000000" w:themeColor="text1"/>
                <w:sz w:val="24"/>
              </w:rPr>
              <w:t>S</w:t>
            </w:r>
            <w:r w:rsidR="00D12899" w:rsidRPr="00B31C31">
              <w:rPr>
                <w:rFonts w:ascii="Times New Roman" w:hAnsi="Times New Roman" w:cs="Times New Roman"/>
                <w:color w:val="000000" w:themeColor="text1"/>
                <w:sz w:val="24"/>
              </w:rPr>
              <w:t>eroconversion rate (SCR</w:t>
            </w:r>
            <w:r w:rsidR="00C50507" w:rsidRPr="00B31C31">
              <w:rPr>
                <w:rFonts w:ascii="Times New Roman" w:hAnsi="Times New Roman" w:cs="Times New Roman"/>
                <w:color w:val="000000" w:themeColor="text1"/>
                <w:sz w:val="24"/>
              </w:rPr>
              <w:t>)</w:t>
            </w:r>
            <w:r w:rsidR="00C50507">
              <w:rPr>
                <w:rFonts w:ascii="Times New Roman" w:hAnsi="Times New Roman" w:cs="Times New Roman" w:hint="eastAsia"/>
                <w:color w:val="000000" w:themeColor="text1"/>
                <w:sz w:val="24"/>
              </w:rPr>
              <w:t xml:space="preserve"> </w:t>
            </w:r>
            <w:r w:rsidR="009B24CB">
              <w:rPr>
                <w:rFonts w:ascii="Times New Roman" w:hAnsi="Times New Roman" w:cs="Times New Roman" w:hint="eastAsia"/>
                <w:color w:val="000000" w:themeColor="text1"/>
                <w:sz w:val="24"/>
              </w:rPr>
              <w:t xml:space="preserve">of </w:t>
            </w:r>
            <w:r w:rsidR="004068D9">
              <w:rPr>
                <w:rFonts w:ascii="Times New Roman" w:eastAsia="宋体" w:hAnsi="Times New Roman" w:cs="Times New Roman" w:hint="eastAsia"/>
                <w:color w:val="000000"/>
                <w:sz w:val="24"/>
              </w:rPr>
              <w:t>HI</w:t>
            </w:r>
            <w:r w:rsidR="00037A86" w:rsidRPr="00622FAD">
              <w:rPr>
                <w:rFonts w:ascii="Times New Roman" w:eastAsia="宋体" w:hAnsi="Times New Roman" w:cs="Times New Roman"/>
                <w:color w:val="000000"/>
                <w:sz w:val="24"/>
              </w:rPr>
              <w:t xml:space="preserve"> antibodies</w:t>
            </w:r>
            <w:r w:rsidR="00037A86" w:rsidRPr="00B31C31">
              <w:rPr>
                <w:rFonts w:ascii="Times New Roman" w:eastAsia="宋体" w:hAnsi="Times New Roman" w:cs="Times New Roman"/>
                <w:color w:val="000000"/>
                <w:sz w:val="24"/>
              </w:rPr>
              <w:t xml:space="preserve"> </w:t>
            </w:r>
            <w:r w:rsidR="00C50507" w:rsidRPr="00B31C31">
              <w:rPr>
                <w:rFonts w:ascii="Times New Roman" w:eastAsia="宋体" w:hAnsi="Times New Roman" w:cs="Times New Roman"/>
                <w:color w:val="000000"/>
                <w:sz w:val="24"/>
              </w:rPr>
              <w:t>is identified</w:t>
            </w:r>
            <w:r w:rsidR="00C50507">
              <w:rPr>
                <w:rFonts w:ascii="Times New Roman" w:eastAsia="宋体" w:hAnsi="Times New Roman" w:cs="Times New Roman" w:hint="eastAsia"/>
                <w:color w:val="000000"/>
                <w:sz w:val="24"/>
              </w:rPr>
              <w:t xml:space="preserve"> as</w:t>
            </w:r>
            <w:r w:rsidR="00C50507">
              <w:rPr>
                <w:rFonts w:ascii="Times New Roman" w:hAnsi="Times New Roman" w:cs="Times New Roman"/>
                <w:color w:val="000000" w:themeColor="text1"/>
                <w:sz w:val="24"/>
              </w:rPr>
              <w:t xml:space="preserve"> </w:t>
            </w:r>
            <w:r w:rsidR="00FC1A1C" w:rsidRPr="00E11A44">
              <w:rPr>
                <w:rFonts w:ascii="Times New Roman" w:hAnsi="Times New Roman" w:cs="Times New Roman"/>
                <w:color w:val="000000"/>
                <w:kern w:val="0"/>
                <w:sz w:val="24"/>
                <w:lang w:bidi="ar"/>
              </w:rPr>
              <w:t>a minimum fourfold increase in HI titer from baseline to a post-vaccination level of at least 1:40</w:t>
            </w:r>
            <w:r w:rsidR="00D12899" w:rsidRPr="00B31C31">
              <w:rPr>
                <w:rFonts w:ascii="Times New Roman" w:hAnsi="Times New Roman" w:cs="Times New Roman"/>
                <w:color w:val="000000" w:themeColor="text1"/>
                <w:sz w:val="24"/>
              </w:rPr>
              <w:t>.</w:t>
            </w:r>
          </w:p>
          <w:p w14:paraId="66FA0861" w14:textId="6695F608" w:rsidR="003E3CC1" w:rsidRPr="00B31C31" w:rsidRDefault="003E3CC1" w:rsidP="00B31C31">
            <w:pPr>
              <w:pStyle w:val="af5"/>
              <w:spacing w:line="360" w:lineRule="auto"/>
              <w:ind w:firstLineChars="0" w:firstLine="0"/>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(2) Long-term colonization is identified when bacteria are detected in both nasal and gut samples taken 28 or 56 days prior to immunization, as well as on day 0 before immunization </w:t>
            </w:r>
            <w:r w:rsidRPr="00B31C31">
              <w:rPr>
                <w:rFonts w:ascii="Times New Roman" w:eastAsia="宋体" w:hAnsi="Times New Roman" w:cs="Times New Roman"/>
                <w:color w:val="000000"/>
                <w:sz w:val="24"/>
                <w:vertAlign w:val="superscript"/>
              </w:rPr>
              <w:t>[1]</w:t>
            </w:r>
            <w:r w:rsidRPr="00B31C31">
              <w:rPr>
                <w:rFonts w:ascii="Times New Roman" w:eastAsia="宋体" w:hAnsi="Times New Roman" w:cs="Times New Roman"/>
                <w:color w:val="000000"/>
                <w:sz w:val="24"/>
              </w:rPr>
              <w:t xml:space="preserve">. In contrast, transiently colonized bacteria are those detected only once in both nasal and gut samples collected on day 28 or 56 </w:t>
            </w:r>
            <w:r w:rsidR="00D12899" w:rsidRPr="00B31C31">
              <w:rPr>
                <w:rFonts w:ascii="Times New Roman" w:eastAsia="宋体" w:hAnsi="Times New Roman" w:cs="Times New Roman"/>
                <w:color w:val="000000"/>
                <w:sz w:val="24"/>
              </w:rPr>
              <w:t>pre-vaccination</w:t>
            </w:r>
            <w:r w:rsidRPr="00B31C31">
              <w:rPr>
                <w:rFonts w:ascii="Times New Roman" w:eastAsia="宋体" w:hAnsi="Times New Roman" w:cs="Times New Roman"/>
                <w:color w:val="000000"/>
                <w:sz w:val="24"/>
              </w:rPr>
              <w:t xml:space="preserve"> and on day 0 </w:t>
            </w:r>
            <w:r w:rsidR="00D12899" w:rsidRPr="00B31C31">
              <w:rPr>
                <w:rFonts w:ascii="Times New Roman" w:eastAsia="宋体" w:hAnsi="Times New Roman" w:cs="Times New Roman"/>
                <w:color w:val="000000"/>
                <w:sz w:val="24"/>
              </w:rPr>
              <w:t>pre-vaccination.</w:t>
            </w:r>
          </w:p>
          <w:p w14:paraId="21206D79" w14:textId="77777777" w:rsidR="003E3CC1" w:rsidRPr="00B31C31" w:rsidRDefault="003E3CC1" w:rsidP="00B31C31">
            <w:pPr>
              <w:pStyle w:val="af5"/>
              <w:spacing w:line="360" w:lineRule="auto"/>
              <w:ind w:firstLineChars="0" w:firstLine="0"/>
              <w:rPr>
                <w:rFonts w:ascii="Times New Roman" w:eastAsia="宋体" w:hAnsi="Times New Roman" w:cs="Times New Roman"/>
                <w:i/>
                <w:iCs/>
                <w:color w:val="4472C4" w:themeColor="accent1"/>
                <w:sz w:val="24"/>
              </w:rPr>
            </w:pPr>
            <w:r w:rsidRPr="00B31C31">
              <w:rPr>
                <w:rFonts w:ascii="Times New Roman" w:eastAsia="宋体" w:hAnsi="Times New Roman" w:cs="Times New Roman"/>
                <w:color w:val="000000"/>
                <w:sz w:val="24"/>
              </w:rPr>
              <w:t>These definitions provide a framework for understanding the relationship between colonizing bacteria and immunological outcomes.</w:t>
            </w:r>
          </w:p>
          <w:p w14:paraId="74147493" w14:textId="77777777" w:rsidR="00861514" w:rsidRPr="00E60F55" w:rsidRDefault="003E3CC1" w:rsidP="00B31C31">
            <w:pPr>
              <w:pStyle w:val="af5"/>
              <w:spacing w:line="360" w:lineRule="auto"/>
              <w:ind w:firstLineChars="0" w:firstLine="0"/>
              <w:rPr>
                <w:rFonts w:ascii="Times New Roman" w:eastAsia="宋体" w:hAnsi="Times New Roman" w:cs="Times New Roman"/>
                <w:i/>
                <w:iCs/>
                <w:sz w:val="24"/>
              </w:rPr>
            </w:pPr>
            <w:r w:rsidRPr="00E60F55">
              <w:rPr>
                <w:rFonts w:ascii="Times New Roman" w:eastAsia="宋体" w:hAnsi="Times New Roman" w:cs="Times New Roman"/>
                <w:i/>
                <w:iCs/>
                <w:sz w:val="24"/>
              </w:rPr>
              <w:t>[1]</w:t>
            </w:r>
            <w:r w:rsidR="00942302" w:rsidRPr="00E60F55">
              <w:rPr>
                <w:rFonts w:ascii="Times New Roman" w:eastAsia="宋体" w:hAnsi="Times New Roman" w:cs="Times New Roman"/>
                <w:i/>
                <w:iCs/>
                <w:sz w:val="24"/>
              </w:rPr>
              <w:t>Piewngam, P., Khongthong, S., Roekngam, N., Theapparat, Y., Sunpaweravong, S., Faroongsarng, D., &amp; Otto, M. (2023). Probiotic for pathogen-specific Staphylococcus aureus decoloni</w:t>
            </w:r>
            <w:r w:rsidR="00590465" w:rsidRPr="00E60F55">
              <w:rPr>
                <w:rFonts w:ascii="Times New Roman" w:eastAsia="宋体" w:hAnsi="Times New Roman" w:cs="Times New Roman"/>
                <w:i/>
                <w:iCs/>
                <w:sz w:val="24"/>
              </w:rPr>
              <w:t>z</w:t>
            </w:r>
            <w:r w:rsidR="00942302" w:rsidRPr="00E60F55">
              <w:rPr>
                <w:rFonts w:ascii="Times New Roman" w:eastAsia="宋体" w:hAnsi="Times New Roman" w:cs="Times New Roman"/>
                <w:i/>
                <w:iCs/>
                <w:sz w:val="24"/>
              </w:rPr>
              <w:t>ation in Thailand: a phase 2, double-blind, randomi</w:t>
            </w:r>
            <w:r w:rsidR="00590465" w:rsidRPr="00E60F55">
              <w:rPr>
                <w:rFonts w:ascii="Times New Roman" w:eastAsia="宋体" w:hAnsi="Times New Roman" w:cs="Times New Roman"/>
                <w:i/>
                <w:iCs/>
                <w:sz w:val="24"/>
              </w:rPr>
              <w:t>z</w:t>
            </w:r>
            <w:r w:rsidR="00942302" w:rsidRPr="00E60F55">
              <w:rPr>
                <w:rFonts w:ascii="Times New Roman" w:eastAsia="宋体" w:hAnsi="Times New Roman" w:cs="Times New Roman"/>
                <w:i/>
                <w:iCs/>
                <w:sz w:val="24"/>
              </w:rPr>
              <w:t>ed, placebo-controlled trial. [J] Lancet Microbe, 4(2), e75-e83.</w:t>
            </w:r>
          </w:p>
          <w:p w14:paraId="4FC91F64" w14:textId="77777777" w:rsidR="00861514" w:rsidRPr="00E60F55" w:rsidRDefault="003E3CC1" w:rsidP="00B31C31">
            <w:pPr>
              <w:pStyle w:val="af5"/>
              <w:spacing w:line="360" w:lineRule="auto"/>
              <w:ind w:firstLineChars="0" w:firstLine="0"/>
              <w:rPr>
                <w:rFonts w:ascii="Times New Roman" w:eastAsia="宋体" w:hAnsi="Times New Roman" w:cs="Times New Roman"/>
                <w:i/>
                <w:iCs/>
                <w:sz w:val="24"/>
              </w:rPr>
            </w:pPr>
            <w:r w:rsidRPr="00E60F55">
              <w:rPr>
                <w:rFonts w:ascii="Times New Roman" w:eastAsia="宋体" w:hAnsi="Times New Roman" w:cs="Times New Roman"/>
                <w:i/>
                <w:iCs/>
                <w:sz w:val="24"/>
              </w:rPr>
              <w:t>[2]</w:t>
            </w:r>
            <w:r w:rsidR="00942302" w:rsidRPr="00E60F55">
              <w:rPr>
                <w:rFonts w:ascii="Times New Roman" w:eastAsia="宋体" w:hAnsi="Times New Roman" w:cs="Times New Roman"/>
                <w:i/>
                <w:iCs/>
                <w:sz w:val="24"/>
              </w:rPr>
              <w:t xml:space="preserve">Tarabichi Y, Li K, Hu S, et al. The administration of intranasal live </w:t>
            </w:r>
            <w:r w:rsidR="00942302" w:rsidRPr="00E60F55">
              <w:rPr>
                <w:rFonts w:ascii="Times New Roman" w:eastAsia="宋体" w:hAnsi="Times New Roman" w:cs="Times New Roman"/>
                <w:i/>
                <w:iCs/>
                <w:sz w:val="24"/>
              </w:rPr>
              <w:lastRenderedPageBreak/>
              <w:t xml:space="preserve">attenuated influenza vaccine induces changes in the nasal microbiota and nasal epithelium gene expression profiles [J]. Microbiome, 2015, 3: 74. </w:t>
            </w:r>
          </w:p>
          <w:p w14:paraId="71C6200F" w14:textId="77777777" w:rsidR="00861514" w:rsidRPr="00E60F55" w:rsidRDefault="003E3CC1" w:rsidP="00B31C31">
            <w:pPr>
              <w:pStyle w:val="af5"/>
              <w:spacing w:line="360" w:lineRule="auto"/>
              <w:ind w:firstLineChars="0" w:firstLine="0"/>
              <w:rPr>
                <w:rFonts w:ascii="Times New Roman" w:eastAsia="宋体" w:hAnsi="Times New Roman" w:cs="Times New Roman"/>
                <w:i/>
                <w:iCs/>
                <w:sz w:val="24"/>
              </w:rPr>
            </w:pPr>
            <w:r w:rsidRPr="00E60F55">
              <w:rPr>
                <w:rFonts w:ascii="Times New Roman" w:eastAsia="宋体" w:hAnsi="Times New Roman" w:cs="Times New Roman"/>
                <w:i/>
                <w:iCs/>
                <w:sz w:val="24"/>
              </w:rPr>
              <w:t>[3]</w:t>
            </w:r>
            <w:r w:rsidR="00942302" w:rsidRPr="00E60F55">
              <w:rPr>
                <w:rFonts w:ascii="Times New Roman" w:eastAsia="宋体" w:hAnsi="Times New Roman" w:cs="Times New Roman"/>
                <w:i/>
                <w:iCs/>
                <w:sz w:val="24"/>
              </w:rPr>
              <w:t>Peno C, Armitage E P, Clerc M, et al. The effect of live attenuated influenza vaccine on pneumococcal coloni</w:t>
            </w:r>
            <w:r w:rsidR="00590465" w:rsidRPr="00E60F55">
              <w:rPr>
                <w:rFonts w:ascii="Times New Roman" w:eastAsia="宋体" w:hAnsi="Times New Roman" w:cs="Times New Roman"/>
                <w:i/>
                <w:iCs/>
                <w:sz w:val="24"/>
              </w:rPr>
              <w:t>z</w:t>
            </w:r>
            <w:r w:rsidR="00942302" w:rsidRPr="00E60F55">
              <w:rPr>
                <w:rFonts w:ascii="Times New Roman" w:eastAsia="宋体" w:hAnsi="Times New Roman" w:cs="Times New Roman"/>
                <w:i/>
                <w:iCs/>
                <w:sz w:val="24"/>
              </w:rPr>
              <w:t>ation densities among children aged 24-59 months in The Gambia: a phase 4, open label, randomi</w:t>
            </w:r>
            <w:r w:rsidR="00590465" w:rsidRPr="00E60F55">
              <w:rPr>
                <w:rFonts w:ascii="Times New Roman" w:eastAsia="宋体" w:hAnsi="Times New Roman" w:cs="Times New Roman"/>
                <w:i/>
                <w:iCs/>
                <w:sz w:val="24"/>
              </w:rPr>
              <w:t>z</w:t>
            </w:r>
            <w:r w:rsidR="00942302" w:rsidRPr="00E60F55">
              <w:rPr>
                <w:rFonts w:ascii="Times New Roman" w:eastAsia="宋体" w:hAnsi="Times New Roman" w:cs="Times New Roman"/>
                <w:i/>
                <w:iCs/>
                <w:sz w:val="24"/>
              </w:rPr>
              <w:t>ed, controlled trial [J]. Lancet Microbe, 2021, 2(12): e656-e65.</w:t>
            </w:r>
          </w:p>
          <w:p w14:paraId="2A561CBA" w14:textId="220C7DA1" w:rsidR="00861514" w:rsidRPr="00B31C31" w:rsidRDefault="003E3CC1" w:rsidP="005200B5">
            <w:pPr>
              <w:pStyle w:val="af5"/>
              <w:spacing w:line="360" w:lineRule="auto"/>
              <w:ind w:firstLineChars="0" w:firstLine="0"/>
              <w:rPr>
                <w:rStyle w:val="af3"/>
                <w:rFonts w:ascii="Times New Roman" w:hAnsi="Times New Roman" w:cs="Times New Roman"/>
              </w:rPr>
            </w:pPr>
            <w:r w:rsidRPr="00E60F55">
              <w:rPr>
                <w:rFonts w:ascii="Times New Roman" w:eastAsia="宋体" w:hAnsi="Times New Roman" w:cs="Times New Roman"/>
                <w:i/>
                <w:iCs/>
                <w:sz w:val="24"/>
              </w:rPr>
              <w:t>[4]</w:t>
            </w:r>
            <w:r w:rsidR="00942302" w:rsidRPr="00E60F55">
              <w:rPr>
                <w:rFonts w:ascii="Times New Roman" w:eastAsia="宋体" w:hAnsi="Times New Roman" w:cs="Times New Roman"/>
                <w:i/>
                <w:iCs/>
                <w:sz w:val="24"/>
              </w:rPr>
              <w:t>Thors V, Christensen H, Morales-Aza B, et al. The Effects of Live Attenuated Influenza Vaccine on Nasopharyngeal Bacteria in Healthy 2 to 4 Year Olds. A Randomized Controlled Trial [J]. Am J Respir Crit Care Med, 2016, 193(12): 1401-9.</w:t>
            </w:r>
          </w:p>
        </w:tc>
      </w:tr>
      <w:tr w:rsidR="00861514" w:rsidRPr="00B31C31" w14:paraId="1255ACF8" w14:textId="77777777" w:rsidTr="003C75F8">
        <w:tc>
          <w:tcPr>
            <w:tcW w:w="1704" w:type="dxa"/>
          </w:tcPr>
          <w:p w14:paraId="38696188" w14:textId="77777777" w:rsidR="00861514" w:rsidRPr="00B31C31" w:rsidRDefault="007F46BF" w:rsidP="00B31C31">
            <w:pPr>
              <w:spacing w:beforeLines="50" w:before="156" w:afterLines="50" w:after="156" w:line="360" w:lineRule="auto"/>
              <w:contextualSpacing/>
              <w:rPr>
                <w:rFonts w:ascii="Times New Roman" w:eastAsia="宋体" w:hAnsi="Times New Roman" w:cs="Times New Roman"/>
                <w:color w:val="000000"/>
                <w:sz w:val="24"/>
              </w:rPr>
            </w:pPr>
            <w:bookmarkStart w:id="0" w:name="_Hlk129628194"/>
            <w:r w:rsidRPr="00B31C31">
              <w:rPr>
                <w:rFonts w:ascii="Times New Roman" w:eastAsia="宋体" w:hAnsi="Times New Roman" w:cs="Times New Roman"/>
                <w:color w:val="000000"/>
                <w:sz w:val="24"/>
              </w:rPr>
              <w:lastRenderedPageBreak/>
              <w:t>Scheduled site visits</w:t>
            </w:r>
          </w:p>
        </w:tc>
        <w:tc>
          <w:tcPr>
            <w:tcW w:w="7109" w:type="dxa"/>
          </w:tcPr>
          <w:p w14:paraId="3DCF819D" w14:textId="543C5278" w:rsidR="0005438C" w:rsidRPr="00B31C31" w:rsidRDefault="0005438C" w:rsidP="00D3218C">
            <w:pPr>
              <w:widowControl/>
              <w:tabs>
                <w:tab w:val="left" w:pos="864"/>
              </w:tabs>
              <w:spacing w:line="360" w:lineRule="auto"/>
              <w:rPr>
                <w:rFonts w:ascii="Times New Roman" w:eastAsia="宋体" w:hAnsi="Times New Roman" w:cs="Times New Roman"/>
                <w:snapToGrid w:val="0"/>
                <w:kern w:val="0"/>
                <w:sz w:val="24"/>
                <w:szCs w:val="24"/>
                <w:lang w:val="en-CA"/>
                <w14:ligatures w14:val="standard"/>
              </w:rPr>
            </w:pPr>
            <w:r w:rsidRPr="00B31C31">
              <w:rPr>
                <w:rFonts w:ascii="Times New Roman" w:eastAsia="宋体" w:hAnsi="Times New Roman" w:cs="Times New Roman"/>
                <w:snapToGrid w:val="0"/>
                <w:kern w:val="0"/>
                <w:sz w:val="24"/>
                <w:szCs w:val="24"/>
                <w:lang w:val="en-CA"/>
                <w14:ligatures w14:val="standard"/>
              </w:rPr>
              <w:t xml:space="preserve">Three face-to-face visits and one telephone visit were conducted for </w:t>
            </w:r>
            <w:r w:rsidR="00907D69">
              <w:rPr>
                <w:rFonts w:ascii="Times New Roman" w:eastAsia="宋体" w:hAnsi="Times New Roman" w:cs="Times New Roman" w:hint="eastAsia"/>
                <w:snapToGrid w:val="0"/>
                <w:kern w:val="0"/>
                <w:sz w:val="24"/>
                <w:szCs w:val="24"/>
                <w:lang w:val="en-CA"/>
                <w14:ligatures w14:val="standard"/>
              </w:rPr>
              <w:t>all</w:t>
            </w:r>
            <w:r w:rsidRPr="00B31C31">
              <w:rPr>
                <w:rFonts w:ascii="Times New Roman" w:eastAsia="宋体" w:hAnsi="Times New Roman" w:cs="Times New Roman"/>
                <w:snapToGrid w:val="0"/>
                <w:kern w:val="0"/>
                <w:sz w:val="24"/>
                <w:szCs w:val="24"/>
                <w:lang w:val="en-CA"/>
                <w14:ligatures w14:val="standard"/>
              </w:rPr>
              <w:t xml:space="preserve"> </w:t>
            </w:r>
            <w:r w:rsidR="0059546D" w:rsidRPr="00B31C31">
              <w:rPr>
                <w:rFonts w:ascii="Times New Roman" w:eastAsia="宋体" w:hAnsi="Times New Roman" w:cs="Times New Roman"/>
                <w:snapToGrid w:val="0"/>
                <w:kern w:val="0"/>
                <w:sz w:val="24"/>
                <w:szCs w:val="24"/>
                <w:lang w:val="en-CA"/>
                <w14:ligatures w14:val="standard"/>
              </w:rPr>
              <w:t>participant</w:t>
            </w:r>
            <w:r w:rsidRPr="00B31C31">
              <w:rPr>
                <w:rFonts w:ascii="Times New Roman" w:eastAsia="宋体" w:hAnsi="Times New Roman" w:cs="Times New Roman"/>
                <w:snapToGrid w:val="0"/>
                <w:kern w:val="0"/>
                <w:sz w:val="24"/>
                <w:szCs w:val="24"/>
                <w:lang w:val="en-CA"/>
                <w14:ligatures w14:val="standard"/>
              </w:rPr>
              <w:t>s in this study.</w:t>
            </w:r>
          </w:p>
          <w:p w14:paraId="427D0F4B" w14:textId="52BAE840" w:rsidR="00993750" w:rsidRPr="00B31C31" w:rsidRDefault="00993750" w:rsidP="00D3218C">
            <w:pPr>
              <w:spacing w:line="360" w:lineRule="auto"/>
              <w:contextualSpacing/>
              <w:rPr>
                <w:rFonts w:ascii="Times New Roman" w:eastAsia="宋体" w:hAnsi="Times New Roman" w:cs="Times New Roman"/>
                <w:sz w:val="24"/>
              </w:rPr>
            </w:pPr>
            <w:r w:rsidRPr="00B31C31">
              <w:rPr>
                <w:rFonts w:ascii="Times New Roman" w:eastAsia="宋体" w:hAnsi="Times New Roman" w:cs="Times New Roman"/>
                <w:sz w:val="24"/>
              </w:rPr>
              <w:t>Visit 1</w:t>
            </w:r>
            <w:r w:rsidR="00A40B1A">
              <w:rPr>
                <w:rFonts w:ascii="Times New Roman" w:eastAsia="宋体" w:hAnsi="Times New Roman" w:cs="Times New Roman" w:hint="eastAsia"/>
                <w:sz w:val="24"/>
              </w:rPr>
              <w:t xml:space="preserve"> </w:t>
            </w:r>
            <w:r w:rsidR="00A40B1A" w:rsidRPr="00B31C31">
              <w:rPr>
                <w:rFonts w:ascii="Times New Roman" w:eastAsia="宋体" w:hAnsi="Times New Roman" w:cs="Times New Roman"/>
                <w:sz w:val="24"/>
              </w:rPr>
              <w:t>(</w:t>
            </w:r>
            <w:r w:rsidR="00A40B1A">
              <w:rPr>
                <w:rFonts w:ascii="Times New Roman" w:eastAsia="宋体" w:hAnsi="Times New Roman" w:cs="Times New Roman" w:hint="eastAsia"/>
                <w:sz w:val="24"/>
              </w:rPr>
              <w:t>baseline, before any vaccination</w:t>
            </w:r>
            <w:r w:rsidR="00A40B1A" w:rsidRPr="00B31C31">
              <w:rPr>
                <w:rFonts w:ascii="Times New Roman" w:eastAsia="宋体" w:hAnsi="Times New Roman" w:cs="Times New Roman"/>
                <w:sz w:val="24"/>
              </w:rPr>
              <w:t>)</w:t>
            </w:r>
            <w:r w:rsidRPr="00B31C31">
              <w:rPr>
                <w:rFonts w:ascii="Times New Roman" w:eastAsia="宋体" w:hAnsi="Times New Roman" w:cs="Times New Roman"/>
                <w:sz w:val="24"/>
              </w:rPr>
              <w:t xml:space="preserve">: Informed consent, collection of demographic information (age, sex, height, weight), </w:t>
            </w:r>
            <w:r w:rsidR="001E28D9">
              <w:rPr>
                <w:rFonts w:ascii="Times New Roman" w:eastAsia="宋体" w:hAnsi="Times New Roman" w:cs="Times New Roman" w:hint="eastAsia"/>
                <w:sz w:val="24"/>
              </w:rPr>
              <w:t xml:space="preserve">medical </w:t>
            </w:r>
            <w:r w:rsidRPr="00B31C31">
              <w:rPr>
                <w:rFonts w:ascii="Times New Roman" w:eastAsia="宋体" w:hAnsi="Times New Roman" w:cs="Times New Roman"/>
                <w:sz w:val="24"/>
              </w:rPr>
              <w:t>history taking, screening for entry criteria, randomization</w:t>
            </w:r>
            <w:r w:rsidR="00333D1A">
              <w:rPr>
                <w:rFonts w:ascii="Times New Roman" w:eastAsia="宋体" w:hAnsi="Times New Roman" w:cs="Times New Roman" w:hint="eastAsia"/>
                <w:sz w:val="24"/>
              </w:rPr>
              <w:t xml:space="preserve">, </w:t>
            </w:r>
            <w:r>
              <w:rPr>
                <w:rFonts w:ascii="Times New Roman" w:eastAsia="宋体" w:hAnsi="Times New Roman" w:cs="Times New Roman" w:hint="eastAsia"/>
                <w:sz w:val="24"/>
              </w:rPr>
              <w:t xml:space="preserve">collect the first </w:t>
            </w:r>
            <w:r w:rsidRPr="00B31C31">
              <w:rPr>
                <w:rFonts w:ascii="Times New Roman" w:eastAsia="宋体" w:hAnsi="Times New Roman" w:cs="Times New Roman"/>
                <w:sz w:val="24"/>
              </w:rPr>
              <w:t>nasal sample</w:t>
            </w:r>
            <w:r>
              <w:rPr>
                <w:rFonts w:ascii="Times New Roman" w:eastAsia="宋体" w:hAnsi="Times New Roman" w:cs="Times New Roman" w:hint="eastAsia"/>
                <w:sz w:val="24"/>
              </w:rPr>
              <w:t xml:space="preserve"> </w:t>
            </w:r>
            <w:r w:rsidRPr="00B31C31">
              <w:rPr>
                <w:rFonts w:ascii="Times New Roman" w:eastAsia="宋体" w:hAnsi="Times New Roman" w:cs="Times New Roman"/>
                <w:sz w:val="24"/>
              </w:rPr>
              <w:t>nasal swab</w:t>
            </w:r>
            <w:r>
              <w:rPr>
                <w:rFonts w:ascii="Times New Roman" w:eastAsia="宋体" w:hAnsi="Times New Roman" w:cs="Times New Roman" w:hint="eastAsia"/>
                <w:sz w:val="24"/>
              </w:rPr>
              <w:t xml:space="preserve"> and</w:t>
            </w:r>
            <w:r w:rsidRPr="00B31C31">
              <w:rPr>
                <w:rFonts w:ascii="Times New Roman" w:eastAsia="宋体" w:hAnsi="Times New Roman" w:cs="Times New Roman"/>
                <w:sz w:val="24"/>
              </w:rPr>
              <w:t xml:space="preserve"> stool sample</w:t>
            </w:r>
            <w:r>
              <w:rPr>
                <w:rFonts w:ascii="Times New Roman" w:eastAsia="宋体" w:hAnsi="Times New Roman" w:cs="Times New Roman" w:hint="eastAsia"/>
                <w:sz w:val="24"/>
              </w:rPr>
              <w:t>s</w:t>
            </w:r>
            <w:r w:rsidRPr="00B31C31">
              <w:rPr>
                <w:rFonts w:ascii="Times New Roman" w:eastAsia="宋体" w:hAnsi="Times New Roman" w:cs="Times New Roman"/>
                <w:sz w:val="24"/>
              </w:rPr>
              <w:t>.</w:t>
            </w:r>
          </w:p>
          <w:p w14:paraId="52C085AA" w14:textId="0AC4439A" w:rsidR="00993750" w:rsidRPr="00B31C31" w:rsidRDefault="00993750" w:rsidP="00D3218C">
            <w:pPr>
              <w:spacing w:line="360" w:lineRule="auto"/>
              <w:contextualSpacing/>
              <w:rPr>
                <w:rFonts w:ascii="Times New Roman" w:eastAsia="宋体" w:hAnsi="Times New Roman" w:cs="Times New Roman"/>
                <w:sz w:val="24"/>
              </w:rPr>
            </w:pPr>
            <w:r w:rsidRPr="00B31C31">
              <w:rPr>
                <w:rFonts w:ascii="Times New Roman" w:eastAsia="宋体" w:hAnsi="Times New Roman" w:cs="Times New Roman"/>
                <w:sz w:val="24"/>
              </w:rPr>
              <w:t>Visit 2</w:t>
            </w:r>
            <w:r w:rsidR="00A40B1A">
              <w:rPr>
                <w:rFonts w:ascii="Times New Roman" w:eastAsia="宋体" w:hAnsi="Times New Roman" w:cs="Times New Roman" w:hint="eastAsia"/>
                <w:sz w:val="24"/>
              </w:rPr>
              <w:t xml:space="preserve"> </w:t>
            </w:r>
            <w:r w:rsidR="00A40B1A" w:rsidRPr="00B31C31">
              <w:rPr>
                <w:rFonts w:ascii="Times New Roman" w:eastAsia="宋体" w:hAnsi="Times New Roman" w:cs="Times New Roman"/>
                <w:sz w:val="24"/>
              </w:rPr>
              <w:t>(</w:t>
            </w:r>
            <w:r w:rsidR="00A40B1A">
              <w:rPr>
                <w:rFonts w:ascii="Times New Roman" w:eastAsia="宋体" w:hAnsi="Times New Roman" w:cs="Times New Roman" w:hint="eastAsia"/>
                <w:sz w:val="24"/>
              </w:rPr>
              <w:t>Day 0</w:t>
            </w:r>
            <w:r w:rsidR="00A40B1A" w:rsidRPr="00B31C31">
              <w:rPr>
                <w:rFonts w:ascii="Times New Roman" w:eastAsia="宋体" w:hAnsi="Times New Roman" w:cs="Times New Roman"/>
                <w:sz w:val="24"/>
              </w:rPr>
              <w:t>)</w:t>
            </w:r>
            <w:r w:rsidRPr="00B31C31">
              <w:rPr>
                <w:rFonts w:ascii="Times New Roman" w:eastAsia="宋体" w:hAnsi="Times New Roman" w:cs="Times New Roman"/>
                <w:sz w:val="24"/>
              </w:rPr>
              <w:t xml:space="preserve">: </w:t>
            </w:r>
            <w:r>
              <w:rPr>
                <w:rFonts w:ascii="Times New Roman" w:eastAsia="宋体" w:hAnsi="Times New Roman" w:cs="Times New Roman" w:hint="eastAsia"/>
                <w:sz w:val="24"/>
              </w:rPr>
              <w:t xml:space="preserve">Collect the second </w:t>
            </w:r>
            <w:r w:rsidRPr="00B31C31">
              <w:rPr>
                <w:rFonts w:ascii="Times New Roman" w:eastAsia="宋体" w:hAnsi="Times New Roman" w:cs="Times New Roman"/>
                <w:sz w:val="24"/>
              </w:rPr>
              <w:t>nasal sample</w:t>
            </w:r>
            <w:r>
              <w:rPr>
                <w:rFonts w:ascii="Times New Roman" w:eastAsia="宋体" w:hAnsi="Times New Roman" w:cs="Times New Roman" w:hint="eastAsia"/>
                <w:sz w:val="24"/>
              </w:rPr>
              <w:t xml:space="preserve"> </w:t>
            </w:r>
            <w:r w:rsidRPr="00B31C31">
              <w:rPr>
                <w:rFonts w:ascii="Times New Roman" w:eastAsia="宋体" w:hAnsi="Times New Roman" w:cs="Times New Roman"/>
                <w:sz w:val="24"/>
              </w:rPr>
              <w:t>nasal swab</w:t>
            </w:r>
            <w:r>
              <w:rPr>
                <w:rFonts w:ascii="Times New Roman" w:eastAsia="宋体" w:hAnsi="Times New Roman" w:cs="Times New Roman" w:hint="eastAsia"/>
                <w:sz w:val="24"/>
              </w:rPr>
              <w:t xml:space="preserve"> and</w:t>
            </w:r>
            <w:r w:rsidRPr="00B31C31">
              <w:rPr>
                <w:rFonts w:ascii="Times New Roman" w:eastAsia="宋体" w:hAnsi="Times New Roman" w:cs="Times New Roman"/>
                <w:sz w:val="24"/>
              </w:rPr>
              <w:t xml:space="preserve"> stool sample</w:t>
            </w:r>
            <w:r>
              <w:rPr>
                <w:rFonts w:ascii="Times New Roman" w:eastAsia="宋体" w:hAnsi="Times New Roman" w:cs="Times New Roman" w:hint="eastAsia"/>
                <w:sz w:val="24"/>
              </w:rPr>
              <w:t>s</w:t>
            </w:r>
            <w:r w:rsidRPr="00B31C31">
              <w:rPr>
                <w:rFonts w:ascii="Times New Roman" w:eastAsia="宋体" w:hAnsi="Times New Roman" w:cs="Times New Roman"/>
                <w:sz w:val="24"/>
              </w:rPr>
              <w:t xml:space="preserve">, and blood samples from participants in the immediate vaccination group prior to vaccination. </w:t>
            </w:r>
            <w:r>
              <w:rPr>
                <w:rFonts w:ascii="Times New Roman" w:eastAsia="宋体" w:hAnsi="Times New Roman" w:cs="Times New Roman" w:hint="eastAsia"/>
                <w:sz w:val="24"/>
              </w:rPr>
              <w:t xml:space="preserve">Taking </w:t>
            </w:r>
            <w:r w:rsidRPr="00B31C31">
              <w:rPr>
                <w:rFonts w:ascii="Times New Roman" w:eastAsia="宋体" w:hAnsi="Times New Roman" w:cs="Times New Roman"/>
                <w:sz w:val="24"/>
              </w:rPr>
              <w:t>3 ml of blood, administration of one dose of LAIV, and a subsequent 30 minutes of observation, distribution of diary cards.</w:t>
            </w:r>
          </w:p>
          <w:p w14:paraId="3ED4A74B" w14:textId="4D6F89E8" w:rsidR="00993750" w:rsidRPr="00B31C31" w:rsidRDefault="00993750" w:rsidP="00D3218C">
            <w:pPr>
              <w:spacing w:line="360" w:lineRule="auto"/>
              <w:contextualSpacing/>
              <w:rPr>
                <w:rFonts w:ascii="Times New Roman" w:eastAsia="宋体" w:hAnsi="Times New Roman" w:cs="Times New Roman"/>
                <w:sz w:val="24"/>
              </w:rPr>
            </w:pPr>
            <w:r w:rsidRPr="00B31C31">
              <w:rPr>
                <w:rFonts w:ascii="Times New Roman" w:eastAsia="宋体" w:hAnsi="Times New Roman" w:cs="Times New Roman"/>
                <w:sz w:val="24"/>
              </w:rPr>
              <w:t>Visit 3</w:t>
            </w:r>
            <w:r w:rsidR="00A40B1A">
              <w:rPr>
                <w:rFonts w:ascii="Times New Roman" w:eastAsia="宋体" w:hAnsi="Times New Roman" w:cs="Times New Roman" w:hint="eastAsia"/>
                <w:sz w:val="24"/>
              </w:rPr>
              <w:t xml:space="preserve"> </w:t>
            </w:r>
            <w:r w:rsidR="00A40B1A" w:rsidRPr="00B31C31">
              <w:rPr>
                <w:rFonts w:ascii="Times New Roman" w:eastAsia="宋体" w:hAnsi="Times New Roman" w:cs="Times New Roman"/>
                <w:sz w:val="24"/>
              </w:rPr>
              <w:t>(</w:t>
            </w:r>
            <w:r w:rsidR="00A40B1A">
              <w:rPr>
                <w:rFonts w:ascii="Times New Roman" w:eastAsia="宋体" w:hAnsi="Times New Roman" w:cs="Times New Roman" w:hint="eastAsia"/>
                <w:sz w:val="24"/>
              </w:rPr>
              <w:t xml:space="preserve">Day </w:t>
            </w:r>
            <w:r w:rsidR="00A40B1A" w:rsidRPr="00B31C31">
              <w:rPr>
                <w:rFonts w:ascii="Times New Roman" w:eastAsia="宋体" w:hAnsi="Times New Roman" w:cs="Times New Roman"/>
                <w:sz w:val="24"/>
              </w:rPr>
              <w:t>7)</w:t>
            </w:r>
            <w:r w:rsidRPr="00B31C31">
              <w:rPr>
                <w:rFonts w:ascii="Times New Roman" w:eastAsia="宋体" w:hAnsi="Times New Roman" w:cs="Times New Roman"/>
                <w:sz w:val="24"/>
              </w:rPr>
              <w:t>: Telephone follow-up to collect post-vaccination adverse events.</w:t>
            </w:r>
          </w:p>
          <w:p w14:paraId="067D36A3" w14:textId="2E48457B" w:rsidR="0005438C" w:rsidRPr="00B31C31" w:rsidRDefault="00993750" w:rsidP="00D3218C">
            <w:pPr>
              <w:widowControl/>
              <w:tabs>
                <w:tab w:val="left" w:pos="864"/>
              </w:tabs>
              <w:spacing w:line="360" w:lineRule="auto"/>
              <w:rPr>
                <w:rFonts w:ascii="Times New Roman" w:eastAsia="宋体" w:hAnsi="Times New Roman" w:cs="Times New Roman"/>
                <w:snapToGrid w:val="0"/>
                <w:kern w:val="0"/>
                <w:sz w:val="24"/>
                <w:szCs w:val="24"/>
                <w:lang w:val="en-CA"/>
                <w14:ligatures w14:val="standard"/>
              </w:rPr>
            </w:pPr>
            <w:r w:rsidRPr="00B31C31">
              <w:rPr>
                <w:rFonts w:ascii="Times New Roman" w:eastAsia="宋体" w:hAnsi="Times New Roman" w:cs="Times New Roman"/>
                <w:sz w:val="24"/>
              </w:rPr>
              <w:t>Visit 4</w:t>
            </w:r>
            <w:r w:rsidR="00A40B1A">
              <w:rPr>
                <w:rFonts w:ascii="Times New Roman" w:eastAsia="宋体" w:hAnsi="Times New Roman" w:cs="Times New Roman" w:hint="eastAsia"/>
                <w:sz w:val="24"/>
              </w:rPr>
              <w:t xml:space="preserve"> </w:t>
            </w:r>
            <w:r w:rsidR="00A40B1A" w:rsidRPr="00B31C31">
              <w:rPr>
                <w:rFonts w:ascii="Times New Roman" w:eastAsia="宋体" w:hAnsi="Times New Roman" w:cs="Times New Roman"/>
                <w:sz w:val="24"/>
              </w:rPr>
              <w:t>(</w:t>
            </w:r>
            <w:r w:rsidR="00A40B1A">
              <w:rPr>
                <w:rFonts w:ascii="Times New Roman" w:eastAsia="宋体" w:hAnsi="Times New Roman" w:cs="Times New Roman" w:hint="eastAsia"/>
                <w:sz w:val="24"/>
              </w:rPr>
              <w:t xml:space="preserve">Day </w:t>
            </w:r>
            <w:r w:rsidR="00A40B1A" w:rsidRPr="00B31C31">
              <w:rPr>
                <w:rFonts w:ascii="Times New Roman" w:eastAsia="宋体" w:hAnsi="Times New Roman" w:cs="Times New Roman"/>
                <w:sz w:val="24"/>
              </w:rPr>
              <w:t>28)</w:t>
            </w:r>
            <w:r w:rsidRPr="00B31C31">
              <w:rPr>
                <w:rFonts w:ascii="Times New Roman" w:eastAsia="宋体" w:hAnsi="Times New Roman" w:cs="Times New Roman"/>
                <w:sz w:val="24"/>
              </w:rPr>
              <w:t>: Re-collection of nasal samples (nasal swabs and nasal tumescent sponges), stool samples and blood samples, and collection of diary cards.</w:t>
            </w:r>
          </w:p>
          <w:p w14:paraId="0CA5C9B5" w14:textId="02ABFAD9" w:rsidR="001814C9" w:rsidRPr="00B31C31" w:rsidRDefault="001814C9" w:rsidP="00B31C31">
            <w:pPr>
              <w:widowControl/>
              <w:tabs>
                <w:tab w:val="left" w:pos="864"/>
              </w:tabs>
              <w:spacing w:line="360" w:lineRule="auto"/>
              <w:ind w:firstLineChars="200" w:firstLine="480"/>
              <w:jc w:val="center"/>
              <w:rPr>
                <w:rFonts w:ascii="Times New Roman" w:eastAsia="宋体" w:hAnsi="Times New Roman" w:cs="Times New Roman"/>
                <w:snapToGrid w:val="0"/>
                <w:color w:val="000000"/>
                <w:kern w:val="0"/>
                <w:sz w:val="24"/>
                <w:szCs w:val="24"/>
                <w:lang w:val="en-CA"/>
                <w14:ligatures w14:val="standard"/>
              </w:rPr>
            </w:pPr>
            <w:r w:rsidRPr="00B31C31">
              <w:rPr>
                <w:rFonts w:ascii="Times New Roman" w:eastAsia="宋体" w:hAnsi="Times New Roman" w:cs="Times New Roman"/>
                <w:sz w:val="24"/>
              </w:rPr>
              <w:t>Table 1</w:t>
            </w:r>
            <w:r w:rsidR="00D56C50">
              <w:rPr>
                <w:rFonts w:ascii="Times New Roman" w:eastAsia="宋体" w:hAnsi="Times New Roman" w:cs="Times New Roman" w:hint="eastAsia"/>
                <w:sz w:val="24"/>
              </w:rPr>
              <w:t>.</w:t>
            </w:r>
            <w:r w:rsidRPr="00B31C31">
              <w:rPr>
                <w:rFonts w:ascii="Times New Roman" w:eastAsia="宋体" w:hAnsi="Times New Roman" w:cs="Times New Roman"/>
                <w:sz w:val="24"/>
              </w:rPr>
              <w:t xml:space="preserve"> </w:t>
            </w:r>
            <w:r w:rsidR="0004014E" w:rsidRPr="00B31C31">
              <w:rPr>
                <w:rFonts w:ascii="Times New Roman" w:eastAsia="宋体" w:hAnsi="Times New Roman" w:cs="Times New Roman"/>
                <w:sz w:val="24"/>
              </w:rPr>
              <w:t>Participants</w:t>
            </w:r>
            <w:r w:rsidR="007F46BF" w:rsidRPr="00B31C31">
              <w:rPr>
                <w:rFonts w:ascii="Times New Roman" w:eastAsia="宋体" w:hAnsi="Times New Roman" w:cs="Times New Roman"/>
                <w:sz w:val="24"/>
              </w:rPr>
              <w:t xml:space="preserve"> interview plan and interview content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7"/>
              <w:gridCol w:w="2271"/>
              <w:gridCol w:w="3735"/>
            </w:tblGrid>
            <w:tr w:rsidR="0004014E" w:rsidRPr="00B31C31" w14:paraId="3859DF72" w14:textId="77777777" w:rsidTr="005200B5">
              <w:trPr>
                <w:trHeight w:val="241"/>
                <w:tblHeader/>
                <w:jc w:val="center"/>
              </w:trPr>
              <w:tc>
                <w:tcPr>
                  <w:tcW w:w="637" w:type="pct"/>
                  <w:tcBorders>
                    <w:top w:val="single" w:sz="4" w:space="0" w:color="auto"/>
                    <w:left w:val="single" w:sz="4" w:space="0" w:color="auto"/>
                    <w:right w:val="single" w:sz="4" w:space="0" w:color="auto"/>
                  </w:tcBorders>
                  <w:vAlign w:val="center"/>
                </w:tcPr>
                <w:p w14:paraId="4F37EAF6" w14:textId="77777777" w:rsidR="0004014E" w:rsidRPr="005200B5" w:rsidRDefault="0004014E" w:rsidP="00B31C31">
                  <w:pPr>
                    <w:spacing w:line="360" w:lineRule="auto"/>
                    <w:jc w:val="center"/>
                    <w:rPr>
                      <w:rFonts w:ascii="Times New Roman" w:eastAsia="宋体" w:hAnsi="Times New Roman" w:cs="Times New Roman"/>
                      <w:kern w:val="0"/>
                      <w:sz w:val="24"/>
                      <w:szCs w:val="24"/>
                    </w:rPr>
                  </w:pPr>
                  <w:r w:rsidRPr="00393EAF">
                    <w:rPr>
                      <w:rFonts w:ascii="Times New Roman" w:eastAsia="宋体" w:hAnsi="Times New Roman" w:cs="Times New Roman"/>
                      <w:sz w:val="24"/>
                      <w:szCs w:val="24"/>
                    </w:rPr>
                    <w:lastRenderedPageBreak/>
                    <w:t>Visit</w:t>
                  </w:r>
                </w:p>
              </w:tc>
              <w:tc>
                <w:tcPr>
                  <w:tcW w:w="1650" w:type="pct"/>
                  <w:tcBorders>
                    <w:top w:val="single" w:sz="4" w:space="0" w:color="auto"/>
                    <w:left w:val="single" w:sz="4" w:space="0" w:color="auto"/>
                    <w:right w:val="single" w:sz="4" w:space="0" w:color="auto"/>
                  </w:tcBorders>
                  <w:vAlign w:val="center"/>
                </w:tcPr>
                <w:p w14:paraId="2F3DC0C6" w14:textId="77777777" w:rsidR="0004014E" w:rsidRPr="00393EAF" w:rsidRDefault="0004014E" w:rsidP="00B31C31">
                  <w:pPr>
                    <w:spacing w:line="360" w:lineRule="auto"/>
                    <w:jc w:val="center"/>
                    <w:rPr>
                      <w:rFonts w:ascii="Times New Roman" w:eastAsia="宋体" w:hAnsi="Times New Roman" w:cs="Times New Roman"/>
                      <w:sz w:val="24"/>
                      <w:szCs w:val="24"/>
                    </w:rPr>
                  </w:pPr>
                  <w:r w:rsidRPr="00393EAF">
                    <w:rPr>
                      <w:rFonts w:ascii="Times New Roman" w:eastAsia="宋体" w:hAnsi="Times New Roman" w:cs="Times New Roman"/>
                      <w:sz w:val="24"/>
                      <w:szCs w:val="24"/>
                    </w:rPr>
                    <w:t>Time (window period)</w:t>
                  </w:r>
                </w:p>
              </w:tc>
              <w:tc>
                <w:tcPr>
                  <w:tcW w:w="2713" w:type="pct"/>
                  <w:tcBorders>
                    <w:top w:val="single" w:sz="4" w:space="0" w:color="auto"/>
                    <w:left w:val="single" w:sz="4" w:space="0" w:color="auto"/>
                    <w:bottom w:val="single" w:sz="4" w:space="0" w:color="auto"/>
                    <w:right w:val="single" w:sz="4" w:space="0" w:color="auto"/>
                  </w:tcBorders>
                  <w:vAlign w:val="center"/>
                </w:tcPr>
                <w:p w14:paraId="6F194ADC" w14:textId="77777777" w:rsidR="0004014E" w:rsidRPr="005200B5" w:rsidRDefault="0004014E" w:rsidP="00B31C31">
                  <w:pPr>
                    <w:spacing w:line="360" w:lineRule="auto"/>
                    <w:jc w:val="center"/>
                    <w:rPr>
                      <w:rFonts w:ascii="Times New Roman" w:eastAsia="宋体" w:hAnsi="Times New Roman" w:cs="Times New Roman"/>
                      <w:kern w:val="0"/>
                      <w:sz w:val="24"/>
                      <w:szCs w:val="24"/>
                    </w:rPr>
                  </w:pPr>
                  <w:r w:rsidRPr="005200B5">
                    <w:rPr>
                      <w:rFonts w:ascii="Times New Roman" w:eastAsia="宋体" w:hAnsi="Times New Roman" w:cs="Times New Roman"/>
                      <w:kern w:val="0"/>
                      <w:sz w:val="24"/>
                      <w:szCs w:val="24"/>
                    </w:rPr>
                    <w:t>Content</w:t>
                  </w:r>
                </w:p>
              </w:tc>
            </w:tr>
            <w:tr w:rsidR="0004014E" w:rsidRPr="00B31C31" w14:paraId="79AC5E2A" w14:textId="77777777" w:rsidTr="005200B5">
              <w:trPr>
                <w:trHeight w:val="465"/>
                <w:jc w:val="center"/>
              </w:trPr>
              <w:tc>
                <w:tcPr>
                  <w:tcW w:w="637" w:type="pct"/>
                  <w:tcBorders>
                    <w:top w:val="single" w:sz="4" w:space="0" w:color="auto"/>
                    <w:left w:val="single" w:sz="4" w:space="0" w:color="auto"/>
                    <w:bottom w:val="single" w:sz="4" w:space="0" w:color="auto"/>
                    <w:right w:val="single" w:sz="4" w:space="0" w:color="auto"/>
                  </w:tcBorders>
                  <w:vAlign w:val="center"/>
                </w:tcPr>
                <w:p w14:paraId="6ADDE643" w14:textId="77777777" w:rsidR="0004014E" w:rsidRPr="00B31C31" w:rsidRDefault="0004014E"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V1</w:t>
                  </w:r>
                </w:p>
              </w:tc>
              <w:tc>
                <w:tcPr>
                  <w:tcW w:w="1650" w:type="pct"/>
                  <w:tcBorders>
                    <w:top w:val="single" w:sz="4" w:space="0" w:color="auto"/>
                    <w:left w:val="single" w:sz="4" w:space="0" w:color="auto"/>
                    <w:bottom w:val="single" w:sz="4" w:space="0" w:color="auto"/>
                    <w:right w:val="single" w:sz="4" w:space="0" w:color="auto"/>
                  </w:tcBorders>
                  <w:vAlign w:val="center"/>
                </w:tcPr>
                <w:p w14:paraId="5DD78DFA" w14:textId="77777777" w:rsidR="0004014E" w:rsidRPr="00B31C31" w:rsidRDefault="0004014E"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lang w:val="en-CA"/>
                      <w14:ligatures w14:val="standard"/>
                    </w:rPr>
                    <w:t>-28 days/-56 days</w:t>
                  </w:r>
                </w:p>
              </w:tc>
              <w:tc>
                <w:tcPr>
                  <w:tcW w:w="2713" w:type="pct"/>
                  <w:tcBorders>
                    <w:top w:val="single" w:sz="4" w:space="0" w:color="auto"/>
                    <w:left w:val="single" w:sz="4" w:space="0" w:color="auto"/>
                    <w:bottom w:val="single" w:sz="4" w:space="0" w:color="auto"/>
                    <w:right w:val="single" w:sz="4" w:space="0" w:color="auto"/>
                  </w:tcBorders>
                  <w:vAlign w:val="center"/>
                </w:tcPr>
                <w:p w14:paraId="316E908E" w14:textId="16A9DD91" w:rsidR="0004014E" w:rsidRPr="00B31C31" w:rsidRDefault="0004014E"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lang w:val="en-CA"/>
                      <w14:ligatures w14:val="standard"/>
                    </w:rPr>
                  </w:pPr>
                  <w:r w:rsidRPr="00B31C31">
                    <w:rPr>
                      <w:rFonts w:ascii="Times New Roman" w:eastAsia="宋体" w:hAnsi="Times New Roman" w:cs="Times New Roman"/>
                      <w:snapToGrid w:val="0"/>
                      <w:kern w:val="0"/>
                      <w:sz w:val="18"/>
                      <w:szCs w:val="18"/>
                      <w:lang w:val="en-CA"/>
                      <w14:ligatures w14:val="standard"/>
                    </w:rPr>
                    <w:t xml:space="preserve">Informed consent, collection of demographic information (age, sex, height, weight), </w:t>
                  </w:r>
                  <w:r w:rsidR="0002078D">
                    <w:rPr>
                      <w:rFonts w:ascii="Times New Roman" w:eastAsia="宋体" w:hAnsi="Times New Roman" w:cs="Times New Roman" w:hint="eastAsia"/>
                      <w:snapToGrid w:val="0"/>
                      <w:kern w:val="0"/>
                      <w:sz w:val="18"/>
                      <w:szCs w:val="18"/>
                      <w:lang w:val="en-CA"/>
                      <w14:ligatures w14:val="standard"/>
                    </w:rPr>
                    <w:t xml:space="preserve">medical </w:t>
                  </w:r>
                  <w:r w:rsidRPr="00B31C31">
                    <w:rPr>
                      <w:rFonts w:ascii="Times New Roman" w:eastAsia="宋体" w:hAnsi="Times New Roman" w:cs="Times New Roman"/>
                      <w:snapToGrid w:val="0"/>
                      <w:kern w:val="0"/>
                      <w:sz w:val="18"/>
                      <w:szCs w:val="18"/>
                      <w:lang w:val="en-CA"/>
                      <w14:ligatures w14:val="standard"/>
                    </w:rPr>
                    <w:t>history taking, screening for entry criteria, randomisation, nasal sample collection (nasal swab) and stool collection.</w:t>
                  </w:r>
                </w:p>
              </w:tc>
            </w:tr>
            <w:tr w:rsidR="0004014E" w:rsidRPr="00B31C31" w14:paraId="3AADF7BF" w14:textId="77777777" w:rsidTr="005200B5">
              <w:trPr>
                <w:trHeight w:val="917"/>
                <w:jc w:val="center"/>
              </w:trPr>
              <w:tc>
                <w:tcPr>
                  <w:tcW w:w="637" w:type="pct"/>
                  <w:tcBorders>
                    <w:top w:val="single" w:sz="4" w:space="0" w:color="auto"/>
                    <w:left w:val="single" w:sz="4" w:space="0" w:color="auto"/>
                    <w:bottom w:val="single" w:sz="4" w:space="0" w:color="auto"/>
                    <w:right w:val="single" w:sz="4" w:space="0" w:color="auto"/>
                  </w:tcBorders>
                  <w:vAlign w:val="center"/>
                </w:tcPr>
                <w:p w14:paraId="64A57581" w14:textId="77777777" w:rsidR="0004014E" w:rsidRPr="00B31C31" w:rsidRDefault="0004014E"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V2</w:t>
                  </w:r>
                </w:p>
              </w:tc>
              <w:tc>
                <w:tcPr>
                  <w:tcW w:w="1650" w:type="pct"/>
                  <w:tcBorders>
                    <w:top w:val="single" w:sz="4" w:space="0" w:color="auto"/>
                    <w:left w:val="single" w:sz="4" w:space="0" w:color="auto"/>
                    <w:bottom w:val="single" w:sz="4" w:space="0" w:color="auto"/>
                    <w:right w:val="single" w:sz="4" w:space="0" w:color="auto"/>
                  </w:tcBorders>
                  <w:vAlign w:val="center"/>
                </w:tcPr>
                <w:p w14:paraId="3A99C6A2" w14:textId="77777777" w:rsidR="0004014E" w:rsidRPr="00B31C31" w:rsidRDefault="0004014E"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0 days (±3 days)</w:t>
                  </w:r>
                </w:p>
              </w:tc>
              <w:tc>
                <w:tcPr>
                  <w:tcW w:w="2713" w:type="pct"/>
                  <w:tcBorders>
                    <w:top w:val="single" w:sz="4" w:space="0" w:color="auto"/>
                    <w:left w:val="single" w:sz="4" w:space="0" w:color="auto"/>
                    <w:bottom w:val="single" w:sz="4" w:space="0" w:color="auto"/>
                    <w:right w:val="single" w:sz="4" w:space="0" w:color="auto"/>
                  </w:tcBorders>
                  <w:vAlign w:val="center"/>
                </w:tcPr>
                <w:p w14:paraId="3865F67D" w14:textId="77777777" w:rsidR="0004014E" w:rsidRPr="00B31C31" w:rsidRDefault="0004014E" w:rsidP="00B31C31">
                  <w:pPr>
                    <w:widowControl/>
                    <w:tabs>
                      <w:tab w:val="left" w:pos="864"/>
                    </w:tabs>
                    <w:spacing w:after="120" w:line="360" w:lineRule="auto"/>
                    <w:jc w:val="left"/>
                    <w:rPr>
                      <w:rFonts w:ascii="Times New Roman" w:eastAsia="宋体" w:hAnsi="Times New Roman" w:cs="Times New Roman"/>
                      <w:snapToGrid w:val="0"/>
                      <w:kern w:val="0"/>
                      <w:sz w:val="18"/>
                      <w:szCs w:val="18"/>
                      <w:lang w:val="en-CA"/>
                      <w14:ligatures w14:val="standard"/>
                    </w:rPr>
                  </w:pPr>
                  <w:r w:rsidRPr="00B31C31">
                    <w:rPr>
                      <w:rFonts w:ascii="Times New Roman" w:eastAsia="宋体" w:hAnsi="Times New Roman" w:cs="Times New Roman"/>
                      <w:snapToGrid w:val="0"/>
                      <w:kern w:val="0"/>
                      <w:sz w:val="18"/>
                      <w:szCs w:val="18"/>
                      <w:lang w:val="en-CA"/>
                      <w14:ligatures w14:val="standard"/>
                    </w:rPr>
                    <w:t>Pre-vaccination nasal sample collection (nasal swab and nasal distension sponge), stool sample collection, blood sample collection, vaccination, 30-minute observation, and issue of diary card.</w:t>
                  </w:r>
                </w:p>
              </w:tc>
            </w:tr>
            <w:tr w:rsidR="0004014E" w:rsidRPr="00B31C31" w14:paraId="1AE92017" w14:textId="77777777" w:rsidTr="005200B5">
              <w:trPr>
                <w:trHeight w:val="465"/>
                <w:jc w:val="center"/>
              </w:trPr>
              <w:tc>
                <w:tcPr>
                  <w:tcW w:w="637" w:type="pct"/>
                  <w:tcBorders>
                    <w:top w:val="single" w:sz="4" w:space="0" w:color="auto"/>
                    <w:left w:val="single" w:sz="4" w:space="0" w:color="auto"/>
                    <w:bottom w:val="single" w:sz="4" w:space="0" w:color="auto"/>
                    <w:right w:val="single" w:sz="4" w:space="0" w:color="auto"/>
                  </w:tcBorders>
                  <w:vAlign w:val="center"/>
                </w:tcPr>
                <w:p w14:paraId="3F06282A" w14:textId="77777777" w:rsidR="0004014E" w:rsidRPr="00B31C31" w:rsidRDefault="0004014E"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V3</w:t>
                  </w:r>
                </w:p>
              </w:tc>
              <w:tc>
                <w:tcPr>
                  <w:tcW w:w="1650" w:type="pct"/>
                  <w:tcBorders>
                    <w:top w:val="single" w:sz="4" w:space="0" w:color="auto"/>
                    <w:left w:val="single" w:sz="4" w:space="0" w:color="auto"/>
                    <w:bottom w:val="single" w:sz="4" w:space="0" w:color="auto"/>
                    <w:right w:val="single" w:sz="4" w:space="0" w:color="auto"/>
                  </w:tcBorders>
                  <w:vAlign w:val="center"/>
                </w:tcPr>
                <w:p w14:paraId="6A3F9B90" w14:textId="77777777" w:rsidR="0004014E" w:rsidRPr="00B31C31" w:rsidRDefault="0004014E"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7 (±3 days)</w:t>
                  </w:r>
                </w:p>
              </w:tc>
              <w:tc>
                <w:tcPr>
                  <w:tcW w:w="2713" w:type="pct"/>
                  <w:tcBorders>
                    <w:top w:val="single" w:sz="4" w:space="0" w:color="auto"/>
                    <w:left w:val="single" w:sz="4" w:space="0" w:color="auto"/>
                    <w:bottom w:val="single" w:sz="4" w:space="0" w:color="auto"/>
                    <w:right w:val="single" w:sz="4" w:space="0" w:color="auto"/>
                  </w:tcBorders>
                </w:tcPr>
                <w:p w14:paraId="253FC805" w14:textId="77777777" w:rsidR="0004014E" w:rsidRPr="00B31C31" w:rsidRDefault="0004014E"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lang w:val="en-CA"/>
                      <w14:ligatures w14:val="standard"/>
                    </w:rPr>
                  </w:pPr>
                  <w:r w:rsidRPr="00B31C31">
                    <w:rPr>
                      <w:rFonts w:ascii="Times New Roman" w:eastAsia="宋体" w:hAnsi="Times New Roman" w:cs="Times New Roman"/>
                      <w:snapToGrid w:val="0"/>
                      <w:kern w:val="0"/>
                      <w:sz w:val="18"/>
                      <w:szCs w:val="18"/>
                      <w:lang w:val="en-CA"/>
                      <w14:ligatures w14:val="standard"/>
                    </w:rPr>
                    <w:t>Telephone follow-up to collect post-vaccination adverse events.</w:t>
                  </w:r>
                </w:p>
              </w:tc>
            </w:tr>
            <w:tr w:rsidR="0004014E" w:rsidRPr="00B31C31" w14:paraId="21B77B7E" w14:textId="77777777" w:rsidTr="005200B5">
              <w:trPr>
                <w:trHeight w:val="621"/>
                <w:jc w:val="center"/>
              </w:trPr>
              <w:tc>
                <w:tcPr>
                  <w:tcW w:w="637" w:type="pct"/>
                  <w:tcBorders>
                    <w:top w:val="single" w:sz="4" w:space="0" w:color="auto"/>
                    <w:left w:val="single" w:sz="4" w:space="0" w:color="auto"/>
                    <w:bottom w:val="single" w:sz="4" w:space="0" w:color="auto"/>
                    <w:right w:val="single" w:sz="4" w:space="0" w:color="auto"/>
                  </w:tcBorders>
                  <w:vAlign w:val="center"/>
                </w:tcPr>
                <w:p w14:paraId="7C80D5A3" w14:textId="77777777" w:rsidR="0004014E" w:rsidRPr="00B31C31" w:rsidRDefault="0004014E"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V4</w:t>
                  </w:r>
                </w:p>
              </w:tc>
              <w:tc>
                <w:tcPr>
                  <w:tcW w:w="1650" w:type="pct"/>
                  <w:tcBorders>
                    <w:top w:val="single" w:sz="4" w:space="0" w:color="auto"/>
                    <w:left w:val="single" w:sz="4" w:space="0" w:color="auto"/>
                    <w:bottom w:val="single" w:sz="4" w:space="0" w:color="auto"/>
                    <w:right w:val="single" w:sz="4" w:space="0" w:color="auto"/>
                  </w:tcBorders>
                  <w:vAlign w:val="center"/>
                </w:tcPr>
                <w:p w14:paraId="7590D2C3" w14:textId="77777777" w:rsidR="0004014E" w:rsidRPr="00B31C31" w:rsidRDefault="0004014E"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28 days (±3 days)</w:t>
                  </w:r>
                </w:p>
              </w:tc>
              <w:tc>
                <w:tcPr>
                  <w:tcW w:w="2713" w:type="pct"/>
                  <w:tcBorders>
                    <w:top w:val="single" w:sz="4" w:space="0" w:color="auto"/>
                    <w:left w:val="single" w:sz="4" w:space="0" w:color="auto"/>
                    <w:bottom w:val="single" w:sz="4" w:space="0" w:color="auto"/>
                    <w:right w:val="single" w:sz="4" w:space="0" w:color="auto"/>
                  </w:tcBorders>
                </w:tcPr>
                <w:p w14:paraId="4FF2691E" w14:textId="77777777" w:rsidR="0004014E" w:rsidRPr="00B31C31" w:rsidRDefault="0004014E" w:rsidP="00B31C31">
                  <w:pPr>
                    <w:widowControl/>
                    <w:spacing w:line="360" w:lineRule="auto"/>
                    <w:jc w:val="left"/>
                    <w:rPr>
                      <w:rFonts w:ascii="Times New Roman" w:eastAsia="宋体" w:hAnsi="Times New Roman" w:cs="Times New Roman"/>
                      <w:snapToGrid w:val="0"/>
                      <w:kern w:val="0"/>
                      <w:sz w:val="18"/>
                      <w:szCs w:val="18"/>
                      <w:lang w:val="en-CA"/>
                      <w14:ligatures w14:val="standard"/>
                    </w:rPr>
                  </w:pPr>
                  <w:r w:rsidRPr="00B31C31">
                    <w:rPr>
                      <w:rFonts w:ascii="Times New Roman" w:eastAsia="宋体" w:hAnsi="Times New Roman" w:cs="Times New Roman"/>
                      <w:snapToGrid w:val="0"/>
                      <w:kern w:val="0"/>
                      <w:sz w:val="18"/>
                      <w:szCs w:val="18"/>
                      <w:lang w:val="en-CA"/>
                      <w14:ligatures w14:val="standard"/>
                    </w:rPr>
                    <w:t xml:space="preserve">Nasal sample collection (nasal swabs and </w:t>
                  </w:r>
                  <w:r w:rsidR="00400E51" w:rsidRPr="00B31C31">
                    <w:rPr>
                      <w:rFonts w:ascii="Times New Roman" w:eastAsia="宋体" w:hAnsi="Times New Roman" w:cs="Times New Roman"/>
                      <w:snapToGrid w:val="0"/>
                      <w:kern w:val="0"/>
                      <w:sz w:val="18"/>
                      <w:szCs w:val="18"/>
                      <w:lang w:val="en-CA"/>
                      <w14:ligatures w14:val="standard"/>
                    </w:rPr>
                    <w:t>nasal distension sponge</w:t>
                  </w:r>
                  <w:r w:rsidRPr="00B31C31">
                    <w:rPr>
                      <w:rFonts w:ascii="Times New Roman" w:eastAsia="宋体" w:hAnsi="Times New Roman" w:cs="Times New Roman"/>
                      <w:snapToGrid w:val="0"/>
                      <w:kern w:val="0"/>
                      <w:sz w:val="18"/>
                      <w:szCs w:val="18"/>
                      <w:lang w:val="en-CA"/>
                      <w14:ligatures w14:val="standard"/>
                    </w:rPr>
                    <w:t xml:space="preserve">), </w:t>
                  </w:r>
                  <w:r w:rsidR="00400E51" w:rsidRPr="00B31C31">
                    <w:rPr>
                      <w:rFonts w:ascii="Times New Roman" w:eastAsia="宋体" w:hAnsi="Times New Roman" w:cs="Times New Roman"/>
                      <w:snapToGrid w:val="0"/>
                      <w:kern w:val="0"/>
                      <w:sz w:val="18"/>
                      <w:szCs w:val="18"/>
                      <w:lang w:val="en-CA"/>
                      <w14:ligatures w14:val="standard"/>
                    </w:rPr>
                    <w:t>stool sample</w:t>
                  </w:r>
                  <w:r w:rsidRPr="00B31C31">
                    <w:rPr>
                      <w:rFonts w:ascii="Times New Roman" w:eastAsia="宋体" w:hAnsi="Times New Roman" w:cs="Times New Roman"/>
                      <w:snapToGrid w:val="0"/>
                      <w:kern w:val="0"/>
                      <w:sz w:val="18"/>
                      <w:szCs w:val="18"/>
                      <w:lang w:val="en-CA"/>
                      <w14:ligatures w14:val="standard"/>
                    </w:rPr>
                    <w:t xml:space="preserve"> collection, blood sample collection.</w:t>
                  </w:r>
                </w:p>
              </w:tc>
            </w:tr>
          </w:tbl>
          <w:p w14:paraId="17095137" w14:textId="397A0133" w:rsidR="00861514" w:rsidRPr="00B31C31" w:rsidRDefault="001814C9" w:rsidP="00B31C31">
            <w:pPr>
              <w:widowControl/>
              <w:tabs>
                <w:tab w:val="left" w:pos="864"/>
              </w:tabs>
              <w:spacing w:after="120" w:line="360" w:lineRule="auto"/>
              <w:contextualSpacing/>
              <w:jc w:val="center"/>
              <w:rPr>
                <w:rFonts w:ascii="Times New Roman" w:eastAsia="宋体" w:hAnsi="Times New Roman" w:cs="Times New Roman"/>
                <w:snapToGrid w:val="0"/>
                <w:kern w:val="0"/>
                <w:szCs w:val="21"/>
                <w14:ligatures w14:val="standard"/>
              </w:rPr>
            </w:pPr>
            <w:r w:rsidRPr="00B31C31">
              <w:rPr>
                <w:rFonts w:ascii="Times New Roman" w:eastAsia="宋体" w:hAnsi="Times New Roman" w:cs="Times New Roman"/>
                <w:sz w:val="24"/>
              </w:rPr>
              <w:t>Table 2</w:t>
            </w:r>
            <w:r w:rsidR="00D56C50">
              <w:rPr>
                <w:rFonts w:ascii="Times New Roman" w:eastAsia="宋体" w:hAnsi="Times New Roman" w:cs="Times New Roman" w:hint="eastAsia"/>
                <w:sz w:val="24"/>
              </w:rPr>
              <w:t>.</w:t>
            </w:r>
            <w:r w:rsidRPr="00B31C31">
              <w:rPr>
                <w:rFonts w:ascii="Times New Roman" w:eastAsia="宋体" w:hAnsi="Times New Roman" w:cs="Times New Roman"/>
                <w:sz w:val="24"/>
              </w:rPr>
              <w:t xml:space="preserve"> Blood collection schedule</w:t>
            </w:r>
          </w:p>
          <w:tbl>
            <w:tblPr>
              <w:tblStyle w:val="af1"/>
              <w:tblW w:w="3750" w:type="pct"/>
              <w:jc w:val="center"/>
              <w:tblLayout w:type="fixed"/>
              <w:tblLook w:val="04A0" w:firstRow="1" w:lastRow="0" w:firstColumn="1" w:lastColumn="0" w:noHBand="0" w:noVBand="1"/>
            </w:tblPr>
            <w:tblGrid>
              <w:gridCol w:w="1719"/>
              <w:gridCol w:w="1721"/>
              <w:gridCol w:w="1722"/>
            </w:tblGrid>
            <w:tr w:rsidR="00861514" w:rsidRPr="00B31C31" w14:paraId="4C0C51DC" w14:textId="77777777" w:rsidTr="00B816EC">
              <w:trPr>
                <w:trHeight w:val="962"/>
                <w:tblHeader/>
                <w:jc w:val="center"/>
              </w:trPr>
              <w:tc>
                <w:tcPr>
                  <w:tcW w:w="1665" w:type="pct"/>
                  <w:shd w:val="clear" w:color="auto" w:fill="FFFFFF" w:themeFill="background1"/>
                  <w:vAlign w:val="center"/>
                </w:tcPr>
                <w:p w14:paraId="5B7D668C" w14:textId="259E5255" w:rsidR="00861514" w:rsidRPr="005200B5" w:rsidRDefault="00EB2DA9" w:rsidP="00B31C31">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V</w:t>
                  </w:r>
                  <w:r w:rsidRPr="005200B5">
                    <w:rPr>
                      <w:rFonts w:ascii="Times New Roman" w:eastAsia="宋体" w:hAnsi="Times New Roman" w:cs="Times New Roman"/>
                      <w:sz w:val="24"/>
                      <w:szCs w:val="24"/>
                    </w:rPr>
                    <w:t>isit</w:t>
                  </w:r>
                </w:p>
              </w:tc>
              <w:tc>
                <w:tcPr>
                  <w:tcW w:w="1667" w:type="pct"/>
                  <w:shd w:val="clear" w:color="auto" w:fill="FFFFFF" w:themeFill="background1"/>
                  <w:vAlign w:val="center"/>
                </w:tcPr>
                <w:p w14:paraId="74D3F235" w14:textId="77777777" w:rsidR="00861514" w:rsidRPr="005200B5" w:rsidRDefault="00942302" w:rsidP="00B31C31">
                  <w:pPr>
                    <w:spacing w:line="360" w:lineRule="auto"/>
                    <w:jc w:val="center"/>
                    <w:rPr>
                      <w:rFonts w:ascii="Times New Roman" w:eastAsia="宋体" w:hAnsi="Times New Roman" w:cs="Times New Roman"/>
                      <w:sz w:val="24"/>
                      <w:szCs w:val="24"/>
                    </w:rPr>
                  </w:pPr>
                  <w:r w:rsidRPr="005200B5">
                    <w:rPr>
                      <w:rFonts w:ascii="Times New Roman" w:eastAsia="宋体" w:hAnsi="Times New Roman" w:cs="Times New Roman"/>
                      <w:sz w:val="24"/>
                      <w:szCs w:val="24"/>
                    </w:rPr>
                    <w:t>V2</w:t>
                  </w:r>
                </w:p>
              </w:tc>
              <w:tc>
                <w:tcPr>
                  <w:tcW w:w="1668" w:type="pct"/>
                  <w:shd w:val="clear" w:color="auto" w:fill="FFFFFF" w:themeFill="background1"/>
                  <w:vAlign w:val="center"/>
                </w:tcPr>
                <w:p w14:paraId="01FFC3EF" w14:textId="77777777" w:rsidR="00861514" w:rsidRPr="005200B5" w:rsidRDefault="00942302" w:rsidP="00B31C31">
                  <w:pPr>
                    <w:spacing w:line="360" w:lineRule="auto"/>
                    <w:jc w:val="center"/>
                    <w:rPr>
                      <w:rFonts w:ascii="Times New Roman" w:eastAsia="宋体" w:hAnsi="Times New Roman" w:cs="Times New Roman"/>
                      <w:sz w:val="24"/>
                      <w:szCs w:val="24"/>
                    </w:rPr>
                  </w:pPr>
                  <w:r w:rsidRPr="005200B5">
                    <w:rPr>
                      <w:rFonts w:ascii="Times New Roman" w:eastAsia="宋体" w:hAnsi="Times New Roman" w:cs="Times New Roman"/>
                      <w:sz w:val="24"/>
                      <w:szCs w:val="24"/>
                    </w:rPr>
                    <w:t>V4</w:t>
                  </w:r>
                </w:p>
              </w:tc>
            </w:tr>
            <w:tr w:rsidR="00861514" w:rsidRPr="00B31C31" w14:paraId="728DCF80" w14:textId="77777777" w:rsidTr="00B816EC">
              <w:trPr>
                <w:trHeight w:val="962"/>
                <w:jc w:val="center"/>
              </w:trPr>
              <w:tc>
                <w:tcPr>
                  <w:tcW w:w="1665" w:type="pct"/>
                  <w:vAlign w:val="center"/>
                </w:tcPr>
                <w:p w14:paraId="0FAD3AF2" w14:textId="45C947C4" w:rsidR="00861514" w:rsidRPr="00B31C31" w:rsidRDefault="00EB2DA9" w:rsidP="00B31C31">
                  <w:pPr>
                    <w:spacing w:line="360" w:lineRule="auto"/>
                    <w:jc w:val="center"/>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B</w:t>
                  </w:r>
                  <w:r w:rsidRPr="00B31C31">
                    <w:rPr>
                      <w:rFonts w:ascii="Times New Roman" w:eastAsia="宋体" w:hAnsi="Times New Roman" w:cs="Times New Roman"/>
                      <w:kern w:val="0"/>
                      <w:sz w:val="18"/>
                      <w:szCs w:val="18"/>
                    </w:rPr>
                    <w:t xml:space="preserve">lood </w:t>
                  </w:r>
                  <w:r w:rsidR="001856D3" w:rsidRPr="00B31C31">
                    <w:rPr>
                      <w:rFonts w:ascii="Times New Roman" w:eastAsia="宋体" w:hAnsi="Times New Roman" w:cs="Times New Roman"/>
                      <w:kern w:val="0"/>
                      <w:sz w:val="18"/>
                      <w:szCs w:val="18"/>
                    </w:rPr>
                    <w:t>collection</w:t>
                  </w:r>
                </w:p>
              </w:tc>
              <w:tc>
                <w:tcPr>
                  <w:tcW w:w="1667" w:type="pct"/>
                  <w:vAlign w:val="center"/>
                </w:tcPr>
                <w:p w14:paraId="03BB0E1D" w14:textId="77777777" w:rsidR="00861514" w:rsidRPr="00B31C31" w:rsidRDefault="001856D3"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kern w:val="0"/>
                      <w:sz w:val="18"/>
                      <w:szCs w:val="18"/>
                    </w:rPr>
                    <w:t>3 ml (procoagulant)</w:t>
                  </w:r>
                </w:p>
              </w:tc>
              <w:tc>
                <w:tcPr>
                  <w:tcW w:w="1668" w:type="pct"/>
                  <w:vAlign w:val="center"/>
                </w:tcPr>
                <w:p w14:paraId="3A192ADA" w14:textId="77777777" w:rsidR="00861514" w:rsidRPr="00B31C31" w:rsidRDefault="001856D3"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kern w:val="0"/>
                      <w:sz w:val="18"/>
                      <w:szCs w:val="18"/>
                    </w:rPr>
                    <w:t>3 ml (procoagulant)</w:t>
                  </w:r>
                </w:p>
              </w:tc>
            </w:tr>
            <w:tr w:rsidR="00861514" w:rsidRPr="00B31C31" w14:paraId="438E6D8F" w14:textId="77777777" w:rsidTr="00B816EC">
              <w:trPr>
                <w:trHeight w:val="465"/>
                <w:jc w:val="center"/>
              </w:trPr>
              <w:tc>
                <w:tcPr>
                  <w:tcW w:w="1665" w:type="pct"/>
                  <w:vAlign w:val="center"/>
                </w:tcPr>
                <w:p w14:paraId="455E4754" w14:textId="77777777" w:rsidR="00861514" w:rsidRPr="00B31C31" w:rsidRDefault="001856D3"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kern w:val="0"/>
                      <w:sz w:val="18"/>
                      <w:szCs w:val="18"/>
                    </w:rPr>
                    <w:t>Total</w:t>
                  </w:r>
                </w:p>
              </w:tc>
              <w:tc>
                <w:tcPr>
                  <w:tcW w:w="3335" w:type="pct"/>
                  <w:gridSpan w:val="2"/>
                  <w:vAlign w:val="center"/>
                </w:tcPr>
                <w:p w14:paraId="4CE335A9" w14:textId="77777777" w:rsidR="00861514" w:rsidRPr="00B31C31" w:rsidRDefault="001856D3"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kern w:val="0"/>
                      <w:sz w:val="18"/>
                      <w:szCs w:val="18"/>
                    </w:rPr>
                    <w:t>6 ml (procoagulant)</w:t>
                  </w:r>
                </w:p>
              </w:tc>
            </w:tr>
          </w:tbl>
          <w:p w14:paraId="4A0DE6A2" w14:textId="77777777" w:rsidR="00861514" w:rsidRPr="00B31C31" w:rsidRDefault="00942302" w:rsidP="00B31C31">
            <w:pPr>
              <w:widowControl/>
              <w:tabs>
                <w:tab w:val="left" w:pos="864"/>
              </w:tabs>
              <w:spacing w:line="360" w:lineRule="auto"/>
              <w:ind w:firstLineChars="200" w:firstLine="420"/>
              <w:jc w:val="left"/>
              <w:rPr>
                <w:rFonts w:ascii="Times New Roman" w:eastAsia="宋体" w:hAnsi="Times New Roman" w:cs="Times New Roman"/>
                <w:snapToGrid w:val="0"/>
                <w:color w:val="000000"/>
                <w:kern w:val="0"/>
                <w:szCs w:val="24"/>
                <w14:ligatures w14:val="standard"/>
              </w:rPr>
            </w:pPr>
            <w:r w:rsidRPr="00B31C31">
              <w:rPr>
                <w:rFonts w:ascii="Times New Roman" w:eastAsia="宋体" w:hAnsi="Times New Roman" w:cs="Times New Roman"/>
                <w:snapToGrid w:val="0"/>
                <w:kern w:val="0"/>
                <w:szCs w:val="24"/>
                <w:lang w:val="en-CA"/>
                <w14:ligatures w14:val="standard"/>
              </w:rPr>
              <w:t xml:space="preserve"> </w:t>
            </w:r>
          </w:p>
        </w:tc>
      </w:tr>
      <w:bookmarkEnd w:id="0"/>
      <w:tr w:rsidR="00861514" w:rsidRPr="00B31C31" w14:paraId="1E5BB88C" w14:textId="77777777" w:rsidTr="003C75F8">
        <w:trPr>
          <w:trHeight w:val="937"/>
        </w:trPr>
        <w:tc>
          <w:tcPr>
            <w:tcW w:w="1704" w:type="dxa"/>
          </w:tcPr>
          <w:p w14:paraId="7BD970F2" w14:textId="77777777" w:rsidR="00861514" w:rsidRPr="00B31C31" w:rsidRDefault="00787041" w:rsidP="00B31C31">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lastRenderedPageBreak/>
              <w:t>Statistics</w:t>
            </w:r>
          </w:p>
        </w:tc>
        <w:tc>
          <w:tcPr>
            <w:tcW w:w="7109" w:type="dxa"/>
          </w:tcPr>
          <w:p w14:paraId="5FCEDF5C" w14:textId="140F8BAD" w:rsidR="00861514" w:rsidRPr="00B31C31" w:rsidRDefault="00787041" w:rsidP="00B31C3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sz w:val="24"/>
              </w:rPr>
              <w:t xml:space="preserve">There were no interim analyses, and statistical analyses were performed after completion of the 28-day </w:t>
            </w:r>
            <w:r w:rsidR="00400E51" w:rsidRPr="00B31C31">
              <w:rPr>
                <w:rFonts w:ascii="Times New Roman" w:eastAsia="宋体" w:hAnsi="Times New Roman" w:cs="Times New Roman"/>
                <w:sz w:val="24"/>
              </w:rPr>
              <w:t>post-vaccination</w:t>
            </w:r>
            <w:r w:rsidRPr="00B31C31">
              <w:rPr>
                <w:rFonts w:ascii="Times New Roman" w:eastAsia="宋体" w:hAnsi="Times New Roman" w:cs="Times New Roman"/>
                <w:sz w:val="24"/>
              </w:rPr>
              <w:t xml:space="preserve"> visit</w:t>
            </w:r>
          </w:p>
        </w:tc>
      </w:tr>
      <w:tr w:rsidR="00861514" w:rsidRPr="00B31C31" w14:paraId="2E72DA7A" w14:textId="77777777" w:rsidTr="003C75F8">
        <w:tc>
          <w:tcPr>
            <w:tcW w:w="1704" w:type="dxa"/>
          </w:tcPr>
          <w:p w14:paraId="3FC38A75" w14:textId="77777777" w:rsidR="001432CD" w:rsidRPr="00B31C31" w:rsidRDefault="001432CD" w:rsidP="00B31C31">
            <w:pPr>
              <w:adjustRightInd w:val="0"/>
              <w:snapToGrid w:val="0"/>
              <w:spacing w:line="360" w:lineRule="auto"/>
              <w:outlineLvl w:val="1"/>
              <w:rPr>
                <w:rFonts w:ascii="Times New Roman" w:hAnsi="Times New Roman" w:cs="Times New Roman"/>
                <w:sz w:val="24"/>
                <w:szCs w:val="24"/>
              </w:rPr>
            </w:pPr>
            <w:r w:rsidRPr="00B31C31">
              <w:rPr>
                <w:rFonts w:ascii="Times New Roman" w:hAnsi="Times New Roman" w:cs="Times New Roman"/>
                <w:sz w:val="24"/>
                <w:szCs w:val="24"/>
              </w:rPr>
              <w:t>Inclusion Criteria</w:t>
            </w:r>
          </w:p>
          <w:p w14:paraId="4BA37BCD" w14:textId="77777777" w:rsidR="00861514" w:rsidRPr="00B31C31" w:rsidRDefault="00861514" w:rsidP="00B31C31">
            <w:pPr>
              <w:spacing w:beforeLines="50" w:before="156" w:afterLines="50" w:after="156" w:line="360" w:lineRule="auto"/>
              <w:contextualSpacing/>
              <w:rPr>
                <w:rFonts w:ascii="Times New Roman" w:eastAsia="宋体" w:hAnsi="Times New Roman" w:cs="Times New Roman"/>
                <w:color w:val="000000"/>
                <w:sz w:val="24"/>
              </w:rPr>
            </w:pPr>
          </w:p>
        </w:tc>
        <w:tc>
          <w:tcPr>
            <w:tcW w:w="7109" w:type="dxa"/>
          </w:tcPr>
          <w:p w14:paraId="59D14462" w14:textId="77777777" w:rsidR="001432CD" w:rsidRPr="00B31C31" w:rsidRDefault="001432CD" w:rsidP="00B31C31">
            <w:pPr>
              <w:adjustRightInd w:val="0"/>
              <w:snapToGrid w:val="0"/>
              <w:spacing w:line="360" w:lineRule="auto"/>
              <w:outlineLvl w:val="1"/>
              <w:rPr>
                <w:rFonts w:ascii="Times New Roman" w:hAnsi="Times New Roman" w:cs="Times New Roman"/>
                <w:sz w:val="24"/>
                <w:szCs w:val="24"/>
              </w:rPr>
            </w:pPr>
            <w:bookmarkStart w:id="1" w:name="_Hlk129704011"/>
            <w:r w:rsidRPr="00B31C31">
              <w:rPr>
                <w:rFonts w:ascii="Times New Roman" w:hAnsi="Times New Roman" w:cs="Times New Roman"/>
                <w:sz w:val="24"/>
                <w:szCs w:val="24"/>
              </w:rPr>
              <w:t>Inclusion Criteria:</w:t>
            </w:r>
          </w:p>
          <w:p w14:paraId="4C39466E"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1.Individuals aged 6-17 years.</w:t>
            </w:r>
          </w:p>
          <w:p w14:paraId="4C4FDA34" w14:textId="77777777" w:rsidR="00861514" w:rsidRPr="00B31C31" w:rsidRDefault="001432CD" w:rsidP="00B31C31">
            <w:pPr>
              <w:spacing w:line="360" w:lineRule="auto"/>
              <w:contextualSpacing/>
              <w:rPr>
                <w:rFonts w:ascii="Times New Roman" w:eastAsia="宋体" w:hAnsi="Times New Roman" w:cs="Times New Roman"/>
                <w:color w:val="000000"/>
                <w:sz w:val="24"/>
                <w:szCs w:val="24"/>
              </w:rPr>
            </w:pPr>
            <w:r w:rsidRPr="00B31C31">
              <w:rPr>
                <w:rFonts w:ascii="Times New Roman" w:hAnsi="Times New Roman" w:cs="Times New Roman"/>
                <w:sz w:val="24"/>
                <w:szCs w:val="24"/>
              </w:rPr>
              <w:t>2.Volunteers and their guardians are able and willing to comply with the requirements of the clinical trial protocol and sign the informed consent form.</w:t>
            </w:r>
            <w:bookmarkEnd w:id="1"/>
          </w:p>
        </w:tc>
      </w:tr>
      <w:tr w:rsidR="00861514" w:rsidRPr="00B31C31" w14:paraId="42B84C31" w14:textId="77777777" w:rsidTr="003C75F8">
        <w:trPr>
          <w:trHeight w:val="90"/>
        </w:trPr>
        <w:tc>
          <w:tcPr>
            <w:tcW w:w="1704" w:type="dxa"/>
          </w:tcPr>
          <w:p w14:paraId="07344F25" w14:textId="77777777" w:rsidR="001432CD" w:rsidRPr="00B31C31" w:rsidRDefault="001432CD" w:rsidP="00B31C31">
            <w:pPr>
              <w:adjustRightInd w:val="0"/>
              <w:snapToGrid w:val="0"/>
              <w:spacing w:line="360" w:lineRule="auto"/>
              <w:outlineLvl w:val="1"/>
              <w:rPr>
                <w:rFonts w:ascii="Times New Roman" w:eastAsia="宋体" w:hAnsi="Times New Roman" w:cs="Times New Roman"/>
                <w:color w:val="000000"/>
                <w:sz w:val="24"/>
              </w:rPr>
            </w:pPr>
            <w:r w:rsidRPr="00B31C31">
              <w:rPr>
                <w:rFonts w:ascii="Times New Roman" w:eastAsia="宋体" w:hAnsi="Times New Roman" w:cs="Times New Roman"/>
                <w:color w:val="000000"/>
                <w:sz w:val="24"/>
              </w:rPr>
              <w:lastRenderedPageBreak/>
              <w:t>Exclusion Criteria</w:t>
            </w:r>
          </w:p>
          <w:p w14:paraId="7CCCE33A" w14:textId="77777777" w:rsidR="00861514" w:rsidRPr="00B31C31" w:rsidRDefault="00861514" w:rsidP="00B31C31">
            <w:pPr>
              <w:spacing w:beforeLines="50" w:before="156" w:afterLines="50" w:after="156" w:line="360" w:lineRule="auto"/>
              <w:contextualSpacing/>
              <w:rPr>
                <w:rFonts w:ascii="Times New Roman" w:eastAsia="宋体" w:hAnsi="Times New Roman" w:cs="Times New Roman"/>
                <w:color w:val="000000"/>
                <w:sz w:val="24"/>
              </w:rPr>
            </w:pPr>
          </w:p>
        </w:tc>
        <w:tc>
          <w:tcPr>
            <w:tcW w:w="7109" w:type="dxa"/>
          </w:tcPr>
          <w:p w14:paraId="5B362F64" w14:textId="77777777" w:rsidR="001432CD" w:rsidRPr="00B31C31" w:rsidRDefault="001432CD" w:rsidP="00B31C31">
            <w:pPr>
              <w:adjustRightInd w:val="0"/>
              <w:snapToGrid w:val="0"/>
              <w:spacing w:line="360" w:lineRule="auto"/>
              <w:outlineLvl w:val="1"/>
              <w:rPr>
                <w:rFonts w:ascii="Times New Roman" w:eastAsia="宋体" w:hAnsi="Times New Roman" w:cs="Times New Roman"/>
                <w:color w:val="000000"/>
                <w:sz w:val="24"/>
              </w:rPr>
            </w:pPr>
            <w:bookmarkStart w:id="2" w:name="_Hlk129704073"/>
            <w:r w:rsidRPr="00B31C31">
              <w:rPr>
                <w:rFonts w:ascii="Times New Roman" w:eastAsia="宋体" w:hAnsi="Times New Roman" w:cs="Times New Roman"/>
                <w:color w:val="000000"/>
                <w:sz w:val="24"/>
              </w:rPr>
              <w:t>Exclusion Criteria:</w:t>
            </w:r>
          </w:p>
          <w:p w14:paraId="48C4EAF7"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1.Allergy to any component of the vaccine product, including eggs, excipients, or gentamicin sulfate.</w:t>
            </w:r>
          </w:p>
          <w:p w14:paraId="4576E530"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2.Individuals with acute illnesses, severe chronic illnesses, acute exacerbations of chronic illnesses, or fever.</w:t>
            </w:r>
          </w:p>
          <w:p w14:paraId="7D434C02"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3.Pregnant or lactating women.</w:t>
            </w:r>
          </w:p>
          <w:p w14:paraId="19C7E64F"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4.Individuals with Leigh syndrome who are receiving treatment with aspirin or aspirin-containing medications.</w:t>
            </w:r>
          </w:p>
          <w:p w14:paraId="24DB28A9"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5.Individuals with immunodeficiency, immunosuppression, or those undergoing immunosuppressive therapy.</w:t>
            </w:r>
          </w:p>
          <w:p w14:paraId="06B3AB92"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6.Individuals with uncontrolled epilepsy, other progressive neurological disorders, or a history of Guillain-Barré syndrome.</w:t>
            </w:r>
          </w:p>
          <w:p w14:paraId="35C9C127"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7.Individuals with rhinitis or asthma.</w:t>
            </w:r>
          </w:p>
          <w:p w14:paraId="1803C917"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8.Individuals with a personal or family history of seizures, chronic diseases, epilepsy, or allergic tendencies.</w:t>
            </w:r>
          </w:p>
          <w:p w14:paraId="64463B9D"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9.Individuals who have received immunoglobulin injections within the last 3 months prior to vaccination.</w:t>
            </w:r>
          </w:p>
          <w:p w14:paraId="7569E214"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10.Individuals who have used other live attenuated vaccines within 1 month prior to vaccination.</w:t>
            </w:r>
          </w:p>
          <w:p w14:paraId="7A13169E" w14:textId="77777777" w:rsidR="001432CD" w:rsidRPr="00B31C31" w:rsidRDefault="001432C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11.Individuals planning to use antiviral drugs for influenza within 48 hours before or 2 weeks after vaccination.</w:t>
            </w:r>
          </w:p>
          <w:p w14:paraId="4957A741" w14:textId="77777777" w:rsidR="00861514" w:rsidRPr="00B31C31" w:rsidRDefault="001432CD" w:rsidP="00B31C31">
            <w:pPr>
              <w:widowControl/>
              <w:spacing w:line="360" w:lineRule="auto"/>
              <w:contextualSpacing/>
              <w:rPr>
                <w:rFonts w:ascii="Times New Roman" w:eastAsia="宋体" w:hAnsi="Times New Roman" w:cs="Times New Roman"/>
                <w:color w:val="000000"/>
                <w:sz w:val="24"/>
              </w:rPr>
            </w:pPr>
            <w:r w:rsidRPr="00B31C31">
              <w:rPr>
                <w:rFonts w:ascii="Times New Roman" w:hAnsi="Times New Roman" w:cs="Times New Roman"/>
                <w:sz w:val="24"/>
                <w:szCs w:val="24"/>
              </w:rPr>
              <w:t>12.Individuals planning to use any other intranasal medication within 2 days after vaccination.</w:t>
            </w:r>
            <w:bookmarkEnd w:id="2"/>
          </w:p>
        </w:tc>
      </w:tr>
    </w:tbl>
    <w:p w14:paraId="334FDD00" w14:textId="77777777" w:rsidR="00861514" w:rsidRPr="00B31C31" w:rsidRDefault="00861514" w:rsidP="00B31C31">
      <w:pPr>
        <w:spacing w:line="360" w:lineRule="auto"/>
        <w:rPr>
          <w:rFonts w:ascii="Times New Roman" w:hAnsi="Times New Roman" w:cs="Times New Roman"/>
        </w:rPr>
      </w:pPr>
    </w:p>
    <w:p w14:paraId="19DE23BE" w14:textId="77777777" w:rsidR="00861514" w:rsidRPr="00B31C31" w:rsidRDefault="00861514" w:rsidP="00B31C31">
      <w:pPr>
        <w:spacing w:line="360" w:lineRule="auto"/>
        <w:rPr>
          <w:rFonts w:ascii="Times New Roman" w:eastAsia="宋体" w:hAnsi="Times New Roman" w:cs="Times New Roman"/>
          <w:sz w:val="24"/>
          <w:szCs w:val="24"/>
        </w:rPr>
        <w:sectPr w:rsidR="00861514" w:rsidRPr="00B31C31">
          <w:pgSz w:w="11906" w:h="16838"/>
          <w:pgMar w:top="1440" w:right="1800" w:bottom="1440" w:left="1800" w:header="851" w:footer="992" w:gutter="0"/>
          <w:cols w:space="425"/>
          <w:docGrid w:type="lines" w:linePitch="312"/>
        </w:sectPr>
      </w:pPr>
    </w:p>
    <w:p w14:paraId="7A0DE239" w14:textId="77777777" w:rsidR="00861514" w:rsidRPr="00A6106A" w:rsidRDefault="004F4A3B" w:rsidP="00B31C31">
      <w:pPr>
        <w:pStyle w:val="1"/>
        <w:numPr>
          <w:ilvl w:val="0"/>
          <w:numId w:val="5"/>
        </w:numPr>
        <w:spacing w:line="360" w:lineRule="auto"/>
        <w:rPr>
          <w:rFonts w:ascii="Times New Roman" w:hAnsi="Times New Roman"/>
          <w:color w:val="0D0D0D"/>
          <w:sz w:val="24"/>
          <w:szCs w:val="24"/>
        </w:rPr>
      </w:pPr>
      <w:r w:rsidRPr="00A6106A">
        <w:rPr>
          <w:rFonts w:ascii="Times New Roman" w:hAnsi="Times New Roman"/>
          <w:color w:val="0D0D0D"/>
          <w:sz w:val="24"/>
          <w:szCs w:val="24"/>
        </w:rPr>
        <w:lastRenderedPageBreak/>
        <w:t>BACKGROUD</w:t>
      </w:r>
    </w:p>
    <w:p w14:paraId="468701B1" w14:textId="77777777" w:rsidR="00C20061" w:rsidRPr="005200B5" w:rsidRDefault="00C20061" w:rsidP="00D3218C">
      <w:pPr>
        <w:spacing w:line="360" w:lineRule="auto"/>
        <w:contextualSpacing/>
        <w:jc w:val="left"/>
        <w:rPr>
          <w:rFonts w:ascii="Times New Roman" w:eastAsia="宋体" w:hAnsi="Times New Roman" w:cs="Times New Roman"/>
          <w:color w:val="000000"/>
          <w:sz w:val="24"/>
        </w:rPr>
      </w:pPr>
      <w:r w:rsidRPr="005200B5">
        <w:rPr>
          <w:rFonts w:ascii="Times New Roman" w:eastAsia="宋体" w:hAnsi="Times New Roman" w:cs="Times New Roman" w:hint="eastAsia"/>
          <w:color w:val="000000"/>
          <w:sz w:val="24"/>
        </w:rPr>
        <w:t>WHO position paper (2022) and technical guidelines for seasonal influenza vaccination in China (2022-2023) both state that the live attenuated nasal spray influenza vaccine (LAIV) provides better protection for children.</w:t>
      </w:r>
      <w:r w:rsidRPr="005200B5">
        <w:rPr>
          <w:rFonts w:ascii="Times New Roman" w:hAnsi="Times New Roman" w:cs="Times New Roman" w:hint="eastAsia"/>
        </w:rPr>
        <w:t xml:space="preserve"> </w:t>
      </w:r>
      <w:r w:rsidRPr="005200B5">
        <w:rPr>
          <w:rFonts w:ascii="Times New Roman" w:eastAsia="宋体" w:hAnsi="Times New Roman" w:cs="Times New Roman" w:hint="eastAsia"/>
          <w:color w:val="000000"/>
          <w:sz w:val="24"/>
        </w:rPr>
        <w:t>The Intranasal Live Attenuated Nasal Spray Influenza Vaccine, a trivalent live attenuated influenza vaccine developed by Changchun BCHT Biotechnology Co., has been successfully administered to millions of children aged 3 to 17 years over the past four years of its marketing period.</w:t>
      </w:r>
    </w:p>
    <w:p w14:paraId="4458BBCB" w14:textId="77777777" w:rsidR="00C20061" w:rsidRPr="005200B5" w:rsidRDefault="00C20061" w:rsidP="00D3218C">
      <w:pPr>
        <w:spacing w:line="360" w:lineRule="auto"/>
        <w:contextualSpacing/>
        <w:jc w:val="left"/>
        <w:rPr>
          <w:rFonts w:ascii="Times New Roman" w:eastAsia="宋体" w:hAnsi="Times New Roman" w:cs="Times New Roman"/>
          <w:color w:val="000000"/>
          <w:sz w:val="24"/>
        </w:rPr>
      </w:pPr>
      <w:r w:rsidRPr="005200B5">
        <w:rPr>
          <w:rFonts w:ascii="Times New Roman" w:eastAsia="宋体" w:hAnsi="Times New Roman" w:cs="Times New Roman" w:hint="eastAsia"/>
          <w:color w:val="000000"/>
          <w:sz w:val="24"/>
        </w:rPr>
        <w:t>This vaccine utilizes a nasal spray delivery method, which is painless and eliminates the need for injections. It activates immune responses against influenza viruses encompassing mucosal, humoral, and cellular immunity, thereby offering protection for children.</w:t>
      </w:r>
    </w:p>
    <w:p w14:paraId="1B292215" w14:textId="77777777" w:rsidR="00C20061" w:rsidRPr="005200B5" w:rsidRDefault="00C20061" w:rsidP="00D3218C">
      <w:pPr>
        <w:spacing w:line="360" w:lineRule="auto"/>
        <w:contextualSpacing/>
        <w:jc w:val="left"/>
        <w:rPr>
          <w:rFonts w:ascii="Times New Roman" w:eastAsia="宋体" w:hAnsi="Times New Roman" w:cs="Times New Roman"/>
          <w:color w:val="000000"/>
          <w:sz w:val="24"/>
        </w:rPr>
      </w:pPr>
      <w:r w:rsidRPr="005200B5">
        <w:rPr>
          <w:rFonts w:ascii="Times New Roman" w:eastAsia="宋体" w:hAnsi="Times New Roman" w:cs="Times New Roman" w:hint="eastAsia"/>
          <w:color w:val="000000"/>
          <w:sz w:val="24"/>
        </w:rPr>
        <w:t>There are notable differences in the immune responses of individuals and populations across various regions following nasal spray vaccination. These differences may be closely linked to the status of an individual's mucosal immune system. The mucosal immune system, which encompasses both the gut and respiratory mucosa, serves as the body's primary defense against invading pathogens and plays a crucial role in the immune response post-vaccination. Research has demonstrated that the composition and status of mucosal microbiota directly affect mucosal immune function, and mucosal vaccination alters the colonization density of mucosal microbiota at the vaccination site.</w:t>
      </w:r>
    </w:p>
    <w:p w14:paraId="2A3750ED" w14:textId="367B1A65" w:rsidR="00400E51" w:rsidRPr="005200B5" w:rsidRDefault="00C20061" w:rsidP="00D3218C">
      <w:pPr>
        <w:pStyle w:val="af5"/>
        <w:spacing w:line="360" w:lineRule="auto"/>
        <w:ind w:firstLineChars="0" w:firstLine="0"/>
        <w:rPr>
          <w:rFonts w:ascii="Times New Roman" w:eastAsia="宋体" w:hAnsi="Times New Roman" w:cs="Times New Roman"/>
          <w:color w:val="000000"/>
          <w:sz w:val="24"/>
        </w:rPr>
      </w:pPr>
      <w:r w:rsidRPr="005200B5">
        <w:rPr>
          <w:rFonts w:ascii="Times New Roman" w:eastAsia="宋体" w:hAnsi="Times New Roman" w:cs="Times New Roman"/>
          <w:color w:val="000000"/>
          <w:sz w:val="24"/>
        </w:rPr>
        <w:t xml:space="preserve">The interaction between mucosal microbiota colonization and vaccine immune response remains underexplored. To address this research gap, the present study will investigate the relationship between nasal and gut microbiota and the immune response elicited by the nasal spray live attenuated influenza vaccine. By conducting a thorough analysis of the association between long-term colonization of nasal and gut microbiota and vaccine-induced immune responses, we aim to provide a scientific foundation for optimizing the immunization strategy of the live attenuated nasal spray influenza </w:t>
      </w:r>
      <w:r w:rsidRPr="005200B5">
        <w:rPr>
          <w:rFonts w:ascii="Times New Roman" w:eastAsia="宋体" w:hAnsi="Times New Roman" w:cs="Times New Roman"/>
          <w:color w:val="000000"/>
          <w:sz w:val="24"/>
        </w:rPr>
        <w:lastRenderedPageBreak/>
        <w:t>vaccine</w:t>
      </w:r>
      <w:r w:rsidR="00400E51" w:rsidRPr="005200B5">
        <w:rPr>
          <w:rFonts w:ascii="Times New Roman" w:eastAsia="宋体" w:hAnsi="Times New Roman" w:cs="Times New Roman" w:hint="eastAsia"/>
          <w:color w:val="000000"/>
          <w:sz w:val="24"/>
        </w:rPr>
        <w:t>.</w:t>
      </w:r>
    </w:p>
    <w:p w14:paraId="27284C5F" w14:textId="77777777" w:rsidR="00400E51" w:rsidRPr="00A6106A" w:rsidRDefault="00400E51" w:rsidP="00B31C31">
      <w:pPr>
        <w:pStyle w:val="1"/>
        <w:numPr>
          <w:ilvl w:val="0"/>
          <w:numId w:val="5"/>
        </w:numPr>
        <w:spacing w:line="360" w:lineRule="auto"/>
        <w:ind w:hanging="420"/>
        <w:rPr>
          <w:rFonts w:ascii="Times New Roman" w:hAnsi="Times New Roman"/>
          <w:color w:val="0D0D0D"/>
          <w:sz w:val="24"/>
          <w:szCs w:val="24"/>
          <w:lang w:val="en-US"/>
        </w:rPr>
      </w:pPr>
      <w:bookmarkStart w:id="3" w:name="OLE_LINK3"/>
      <w:bookmarkStart w:id="4" w:name="OLE_LINK4"/>
      <w:r w:rsidRPr="00A6106A">
        <w:rPr>
          <w:rFonts w:ascii="Times New Roman" w:hAnsi="Times New Roman"/>
          <w:sz w:val="24"/>
          <w:szCs w:val="24"/>
          <w:lang w:val="en-US"/>
        </w:rPr>
        <w:t>RELATED PARTIES IN CLINICAL TRIAL</w:t>
      </w:r>
    </w:p>
    <w:bookmarkEnd w:id="3"/>
    <w:bookmarkEnd w:id="4"/>
    <w:p w14:paraId="50069BCC" w14:textId="77777777" w:rsidR="00861514" w:rsidRPr="00B31C31" w:rsidRDefault="004F4A3B" w:rsidP="00D3218C">
      <w:pPr>
        <w:spacing w:line="360" w:lineRule="auto"/>
        <w:rPr>
          <w:rFonts w:ascii="Times New Roman" w:eastAsia="宋体" w:hAnsi="Times New Roman" w:cs="Times New Roman"/>
          <w:sz w:val="24"/>
          <w:szCs w:val="24"/>
        </w:rPr>
      </w:pPr>
      <w:r w:rsidRPr="00B31C31">
        <w:rPr>
          <w:rFonts w:ascii="Times New Roman" w:eastAsia="宋体" w:hAnsi="Times New Roman" w:cs="Times New Roman"/>
          <w:sz w:val="24"/>
          <w:szCs w:val="24"/>
        </w:rPr>
        <w:t>Responsible Party: Jiangsu Provincial Center for Disease Control and Prevention (Jiangsu Provincial Academy of Preventive Medicine)</w:t>
      </w:r>
    </w:p>
    <w:p w14:paraId="2893BF4C" w14:textId="77777777" w:rsidR="00861514" w:rsidRPr="00B31C31" w:rsidRDefault="004F4A3B" w:rsidP="00D3218C">
      <w:pPr>
        <w:spacing w:line="360" w:lineRule="auto"/>
        <w:rPr>
          <w:rFonts w:ascii="Times New Roman" w:eastAsia="宋体" w:hAnsi="Times New Roman" w:cs="Times New Roman"/>
          <w:sz w:val="24"/>
          <w:szCs w:val="24"/>
        </w:rPr>
      </w:pPr>
      <w:r w:rsidRPr="00B31C31">
        <w:rPr>
          <w:rFonts w:ascii="Times New Roman" w:eastAsia="宋体" w:hAnsi="Times New Roman" w:cs="Times New Roman"/>
          <w:sz w:val="24"/>
          <w:szCs w:val="24"/>
        </w:rPr>
        <w:t>Locations:</w:t>
      </w:r>
      <w:r w:rsidRPr="00B31C31">
        <w:rPr>
          <w:rFonts w:ascii="Times New Roman" w:hAnsi="Times New Roman" w:cs="Times New Roman"/>
        </w:rPr>
        <w:t xml:space="preserve"> </w:t>
      </w:r>
      <w:r w:rsidRPr="00B31C31">
        <w:rPr>
          <w:rFonts w:ascii="Times New Roman" w:eastAsia="宋体" w:hAnsi="Times New Roman" w:cs="Times New Roman"/>
          <w:sz w:val="24"/>
          <w:szCs w:val="24"/>
        </w:rPr>
        <w:t>Center for Disease Control and Prevention, Haizhou District, Lianyungang City, Jiangsu Province, China</w:t>
      </w:r>
    </w:p>
    <w:p w14:paraId="7918BA52" w14:textId="77777777" w:rsidR="004F4A3B" w:rsidRPr="00A6106A" w:rsidRDefault="004F4A3B" w:rsidP="00B31C31">
      <w:pPr>
        <w:pStyle w:val="1"/>
        <w:numPr>
          <w:ilvl w:val="0"/>
          <w:numId w:val="5"/>
        </w:numPr>
        <w:spacing w:line="360" w:lineRule="auto"/>
        <w:ind w:hanging="420"/>
        <w:rPr>
          <w:rFonts w:ascii="Times New Roman" w:hAnsi="Times New Roman"/>
          <w:sz w:val="24"/>
          <w:szCs w:val="24"/>
          <w:lang w:val="en-US"/>
        </w:rPr>
      </w:pPr>
      <w:r w:rsidRPr="00A6106A">
        <w:rPr>
          <w:rFonts w:ascii="Times New Roman" w:hAnsi="Times New Roman"/>
          <w:sz w:val="24"/>
          <w:szCs w:val="24"/>
          <w:lang w:val="en-US"/>
        </w:rPr>
        <w:t>OBJECTIVES AND EVALUATION INDEX</w:t>
      </w:r>
    </w:p>
    <w:p w14:paraId="44B0E61B" w14:textId="77777777" w:rsidR="004F4A3B" w:rsidRPr="00B31C31" w:rsidRDefault="004F4A3B" w:rsidP="00B31C31">
      <w:pPr>
        <w:pStyle w:val="2"/>
        <w:spacing w:line="360" w:lineRule="auto"/>
        <w:rPr>
          <w:rFonts w:ascii="Times New Roman" w:hAnsi="Times New Roman" w:cs="Times New Roman"/>
          <w:b w:val="0"/>
          <w:bCs w:val="0"/>
          <w:szCs w:val="24"/>
          <w:lang w:val="zh-CN"/>
        </w:rPr>
      </w:pPr>
      <w:r w:rsidRPr="00B31C31">
        <w:rPr>
          <w:rFonts w:ascii="Times New Roman" w:hAnsi="Times New Roman" w:cs="Times New Roman"/>
          <w:b w:val="0"/>
          <w:bCs w:val="0"/>
          <w:szCs w:val="24"/>
          <w:lang w:val="zh-CN"/>
        </w:rPr>
        <w:t>3.1</w:t>
      </w:r>
      <w:r w:rsidRPr="00B31C31">
        <w:rPr>
          <w:rFonts w:ascii="Times New Roman" w:hAnsi="Times New Roman" w:cs="Times New Roman"/>
          <w:b w:val="0"/>
          <w:bCs w:val="0"/>
        </w:rPr>
        <w:t xml:space="preserve"> </w:t>
      </w:r>
      <w:r w:rsidRPr="00B31C31">
        <w:rPr>
          <w:rFonts w:ascii="Times New Roman" w:hAnsi="Times New Roman" w:cs="Times New Roman"/>
          <w:b w:val="0"/>
          <w:bCs w:val="0"/>
          <w:szCs w:val="24"/>
        </w:rPr>
        <w:t>Objectives</w:t>
      </w:r>
    </w:p>
    <w:p w14:paraId="1F601DB0" w14:textId="77777777" w:rsidR="00E6663B" w:rsidRDefault="00E6663B" w:rsidP="00E6663B">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Primary objective</w:t>
      </w:r>
      <w:r>
        <w:rPr>
          <w:rFonts w:ascii="Times New Roman" w:eastAsia="宋体" w:hAnsi="Times New Roman" w:cs="Times New Roman" w:hint="eastAsia"/>
          <w:color w:val="000000"/>
          <w:sz w:val="24"/>
        </w:rPr>
        <w:t>s</w:t>
      </w:r>
      <w:r w:rsidRPr="00B31C31">
        <w:rPr>
          <w:rFonts w:ascii="Times New Roman" w:eastAsia="宋体" w:hAnsi="Times New Roman" w:cs="Times New Roman"/>
          <w:color w:val="000000"/>
          <w:sz w:val="24"/>
        </w:rPr>
        <w:t xml:space="preserve">: </w:t>
      </w:r>
    </w:p>
    <w:p w14:paraId="455FBCDB" w14:textId="0463EA3F" w:rsidR="00E6663B" w:rsidRDefault="004A74CE" w:rsidP="005200B5">
      <w:pPr>
        <w:pStyle w:val="af5"/>
        <w:numPr>
          <w:ilvl w:val="0"/>
          <w:numId w:val="30"/>
        </w:numPr>
        <w:spacing w:line="360" w:lineRule="auto"/>
        <w:ind w:firstLineChars="0"/>
        <w:contextualSpacing/>
        <w:rPr>
          <w:rFonts w:ascii="Times New Roman" w:eastAsia="宋体" w:hAnsi="Times New Roman" w:cs="Times New Roman"/>
          <w:color w:val="000000"/>
          <w:sz w:val="24"/>
        </w:rPr>
      </w:pPr>
      <w:r>
        <w:rPr>
          <w:rFonts w:ascii="Times New Roman" w:eastAsia="宋体" w:hAnsi="Times New Roman" w:cs="Times New Roman" w:hint="eastAsia"/>
          <w:color w:val="000000"/>
          <w:sz w:val="24"/>
        </w:rPr>
        <w:t>I</w:t>
      </w:r>
      <w:r w:rsidR="00E6663B" w:rsidRPr="00043D87">
        <w:rPr>
          <w:rFonts w:ascii="Times New Roman" w:eastAsia="宋体" w:hAnsi="Times New Roman" w:cs="Times New Roman"/>
          <w:color w:val="000000"/>
          <w:sz w:val="24"/>
        </w:rPr>
        <w:t>mmun</w:t>
      </w:r>
      <w:r w:rsidR="00E6663B" w:rsidRPr="00043D87">
        <w:rPr>
          <w:rFonts w:ascii="Times New Roman" w:eastAsia="宋体" w:hAnsi="Times New Roman" w:cs="Times New Roman" w:hint="eastAsia"/>
          <w:color w:val="000000"/>
          <w:sz w:val="24"/>
        </w:rPr>
        <w:t>ogenicity</w:t>
      </w:r>
      <w:r w:rsidR="00E6663B" w:rsidRPr="00B31C31">
        <w:rPr>
          <w:rFonts w:ascii="Times New Roman" w:eastAsia="宋体" w:hAnsi="Times New Roman" w:cs="Times New Roman"/>
          <w:color w:val="000000"/>
          <w:sz w:val="24"/>
        </w:rPr>
        <w:t xml:space="preserve"> </w:t>
      </w:r>
      <w:r w:rsidR="00E6663B">
        <w:rPr>
          <w:rFonts w:ascii="Times New Roman" w:eastAsia="宋体" w:hAnsi="Times New Roman" w:cs="Times New Roman" w:hint="eastAsia"/>
          <w:color w:val="000000"/>
          <w:sz w:val="24"/>
        </w:rPr>
        <w:t xml:space="preserve">of </w:t>
      </w:r>
      <w:r w:rsidR="00E6663B" w:rsidRPr="00B31C31">
        <w:rPr>
          <w:rFonts w:ascii="Times New Roman" w:eastAsia="宋体" w:hAnsi="Times New Roman" w:cs="Times New Roman"/>
          <w:color w:val="000000"/>
          <w:sz w:val="24"/>
        </w:rPr>
        <w:t>the intranasal live attenuated influenza vaccine</w:t>
      </w:r>
      <w:r w:rsidR="00EE6F16">
        <w:rPr>
          <w:rFonts w:ascii="Times New Roman" w:eastAsia="宋体" w:hAnsi="Times New Roman" w:cs="Times New Roman" w:hint="eastAsia"/>
          <w:color w:val="000000"/>
          <w:sz w:val="24"/>
        </w:rPr>
        <w:t>.</w:t>
      </w:r>
      <w:r w:rsidR="00E6663B" w:rsidRPr="00B31C31">
        <w:rPr>
          <w:rFonts w:ascii="Times New Roman" w:eastAsia="宋体" w:hAnsi="Times New Roman" w:cs="Times New Roman"/>
          <w:color w:val="000000"/>
          <w:sz w:val="24"/>
        </w:rPr>
        <w:t xml:space="preserve"> </w:t>
      </w:r>
    </w:p>
    <w:p w14:paraId="04DD082F" w14:textId="77777777" w:rsidR="00E6663B" w:rsidRDefault="00E6663B" w:rsidP="005200B5">
      <w:pPr>
        <w:pStyle w:val="af5"/>
        <w:numPr>
          <w:ilvl w:val="0"/>
          <w:numId w:val="30"/>
        </w:numPr>
        <w:spacing w:line="360" w:lineRule="auto"/>
        <w:ind w:firstLineChars="0"/>
        <w:contextualSpacing/>
        <w:rPr>
          <w:rFonts w:ascii="Times New Roman" w:eastAsia="宋体" w:hAnsi="Times New Roman" w:cs="Times New Roman"/>
          <w:color w:val="000000"/>
          <w:sz w:val="24"/>
        </w:rPr>
      </w:pPr>
      <w:r w:rsidRPr="005630E7">
        <w:rPr>
          <w:rFonts w:ascii="Times New Roman" w:eastAsia="宋体" w:hAnsi="Times New Roman" w:cs="Times New Roman" w:hint="eastAsia"/>
          <w:color w:val="000000"/>
          <w:sz w:val="24"/>
        </w:rPr>
        <w:t xml:space="preserve">The interaction between the mucosal microbiota colonization and immune responses to the </w:t>
      </w:r>
      <w:r w:rsidRPr="00B31C31">
        <w:rPr>
          <w:rFonts w:ascii="Times New Roman" w:eastAsia="宋体" w:hAnsi="Times New Roman" w:cs="Times New Roman"/>
          <w:color w:val="000000"/>
          <w:sz w:val="24"/>
        </w:rPr>
        <w:t>intranasal live attenuated influenza vaccine</w:t>
      </w:r>
      <w:r w:rsidRPr="005630E7">
        <w:rPr>
          <w:rFonts w:ascii="Times New Roman" w:eastAsia="宋体" w:hAnsi="Times New Roman" w:cs="Times New Roman"/>
          <w:color w:val="000000"/>
          <w:sz w:val="24"/>
        </w:rPr>
        <w:t>.</w:t>
      </w:r>
    </w:p>
    <w:p w14:paraId="2E8FB8C2" w14:textId="77777777" w:rsidR="00E6663B" w:rsidRPr="005630E7" w:rsidRDefault="00E6663B" w:rsidP="00E6663B">
      <w:pPr>
        <w:spacing w:line="360" w:lineRule="auto"/>
        <w:contextualSpacing/>
        <w:rPr>
          <w:rFonts w:ascii="Times New Roman" w:eastAsia="宋体" w:hAnsi="Times New Roman" w:cs="Times New Roman"/>
          <w:color w:val="000000"/>
          <w:sz w:val="24"/>
        </w:rPr>
      </w:pPr>
      <w:r>
        <w:rPr>
          <w:rFonts w:ascii="Times New Roman" w:eastAsia="宋体" w:hAnsi="Times New Roman" w:cs="Times New Roman" w:hint="eastAsia"/>
          <w:color w:val="000000"/>
          <w:sz w:val="24"/>
        </w:rPr>
        <w:t>Secondary objectives:</w:t>
      </w:r>
      <w:r w:rsidRPr="00B31C31">
        <w:rPr>
          <w:rFonts w:ascii="Times New Roman" w:eastAsia="宋体" w:hAnsi="Times New Roman" w:cs="Times New Roman"/>
          <w:color w:val="000000"/>
          <w:sz w:val="24"/>
        </w:rPr>
        <w:t xml:space="preserve"> </w:t>
      </w:r>
    </w:p>
    <w:p w14:paraId="1C6F0087" w14:textId="2F1CAD55" w:rsidR="00EE6F16" w:rsidRDefault="00E6663B" w:rsidP="005200B5">
      <w:pPr>
        <w:pStyle w:val="af5"/>
        <w:numPr>
          <w:ilvl w:val="0"/>
          <w:numId w:val="31"/>
        </w:numPr>
        <w:spacing w:line="360" w:lineRule="auto"/>
        <w:ind w:firstLineChars="0"/>
        <w:contextualSpacing/>
        <w:rPr>
          <w:rFonts w:ascii="Times New Roman" w:eastAsia="宋体" w:hAnsi="Times New Roman" w:cs="Times New Roman"/>
          <w:color w:val="000000"/>
          <w:sz w:val="24"/>
        </w:rPr>
      </w:pPr>
      <w:r>
        <w:rPr>
          <w:rFonts w:ascii="Times New Roman" w:eastAsia="宋体" w:hAnsi="Times New Roman" w:cs="Times New Roman" w:hint="eastAsia"/>
          <w:color w:val="000000"/>
          <w:sz w:val="24"/>
        </w:rPr>
        <w:t xml:space="preserve">Safety of the </w:t>
      </w:r>
      <w:r w:rsidRPr="00B31C31">
        <w:rPr>
          <w:rFonts w:ascii="Times New Roman" w:eastAsia="宋体" w:hAnsi="Times New Roman" w:cs="Times New Roman"/>
          <w:color w:val="000000"/>
          <w:sz w:val="24"/>
        </w:rPr>
        <w:t>intranasal live attenuated influenza vaccine</w:t>
      </w:r>
      <w:r w:rsidR="00EE6F16">
        <w:rPr>
          <w:rFonts w:ascii="Times New Roman" w:eastAsia="宋体" w:hAnsi="Times New Roman" w:cs="Times New Roman" w:hint="eastAsia"/>
          <w:color w:val="000000"/>
          <w:sz w:val="24"/>
        </w:rPr>
        <w:t>.</w:t>
      </w:r>
    </w:p>
    <w:p w14:paraId="0CF9D847" w14:textId="140EB98E" w:rsidR="00E6663B" w:rsidRPr="005200B5" w:rsidRDefault="00E6663B" w:rsidP="005200B5">
      <w:pPr>
        <w:pStyle w:val="af5"/>
        <w:numPr>
          <w:ilvl w:val="0"/>
          <w:numId w:val="31"/>
        </w:numPr>
        <w:spacing w:line="360" w:lineRule="auto"/>
        <w:ind w:firstLineChars="0"/>
        <w:contextualSpacing/>
        <w:rPr>
          <w:rFonts w:ascii="Times New Roman" w:hAnsi="Times New Roman" w:cs="Times New Roman"/>
        </w:rPr>
      </w:pPr>
      <w:r w:rsidRPr="005200B5">
        <w:rPr>
          <w:rFonts w:ascii="Times New Roman" w:eastAsia="宋体" w:hAnsi="Times New Roman" w:cs="Times New Roman" w:hint="eastAsia"/>
          <w:color w:val="000000"/>
          <w:sz w:val="24"/>
        </w:rPr>
        <w:t>The interaction between the</w:t>
      </w:r>
      <w:r w:rsidRPr="005200B5">
        <w:rPr>
          <w:rFonts w:ascii="Times New Roman" w:eastAsia="宋体" w:hAnsi="Times New Roman" w:cs="Times New Roman" w:hint="eastAsia"/>
          <w:snapToGrid w:val="0"/>
          <w:color w:val="000000"/>
          <w:sz w:val="24"/>
          <w:szCs w:val="24"/>
        </w:rPr>
        <w:t xml:space="preserve"> gut microbiota and the immune responses </w:t>
      </w:r>
      <w:r w:rsidRPr="005200B5">
        <w:rPr>
          <w:rFonts w:ascii="Times New Roman" w:eastAsia="宋体" w:hAnsi="Times New Roman" w:cs="Times New Roman" w:hint="eastAsia"/>
          <w:color w:val="000000"/>
          <w:sz w:val="24"/>
        </w:rPr>
        <w:t>to the intranasal live attenuated influenza vaccine</w:t>
      </w:r>
      <w:r w:rsidR="00A7252B">
        <w:rPr>
          <w:rFonts w:ascii="Times New Roman" w:eastAsia="宋体" w:hAnsi="Times New Roman" w:cs="Times New Roman" w:hint="eastAsia"/>
          <w:color w:val="000000"/>
          <w:sz w:val="24"/>
        </w:rPr>
        <w:t>.</w:t>
      </w:r>
    </w:p>
    <w:p w14:paraId="2DA516B8" w14:textId="77777777" w:rsidR="009E6B5F" w:rsidRPr="008D5776" w:rsidRDefault="009E6B5F" w:rsidP="005200B5">
      <w:pPr>
        <w:pStyle w:val="2"/>
        <w:spacing w:line="360" w:lineRule="auto"/>
        <w:rPr>
          <w:rFonts w:ascii="Times New Roman" w:hAnsi="Times New Roman" w:cs="Times New Roman"/>
          <w:szCs w:val="24"/>
        </w:rPr>
      </w:pPr>
      <w:r w:rsidRPr="005200B5">
        <w:rPr>
          <w:rFonts w:ascii="Times New Roman" w:hAnsi="Times New Roman" w:cs="Times New Roman"/>
          <w:b w:val="0"/>
          <w:bCs w:val="0"/>
          <w:szCs w:val="24"/>
        </w:rPr>
        <w:t>3.2 Scientific Issues</w:t>
      </w:r>
    </w:p>
    <w:p w14:paraId="31654E49" w14:textId="77777777" w:rsidR="009E6B5F" w:rsidRPr="00B31C31" w:rsidRDefault="009E6B5F" w:rsidP="00B31C3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1</w:t>
      </w:r>
      <w:r w:rsidRPr="00B31C31">
        <w:rPr>
          <w:rFonts w:ascii="Times New Roman" w:eastAsia="宋体" w:hAnsi="Times New Roman" w:cs="Times New Roman"/>
          <w:color w:val="000000"/>
          <w:sz w:val="24"/>
        </w:rPr>
        <w:t>）</w:t>
      </w:r>
      <w:r w:rsidRPr="00B31C31">
        <w:rPr>
          <w:rFonts w:ascii="Times New Roman" w:eastAsia="宋体" w:hAnsi="Times New Roman" w:cs="Times New Roman"/>
          <w:color w:val="000000"/>
          <w:sz w:val="24"/>
        </w:rPr>
        <w:t>What is the effect of the status and density of pre-immunization nasal long-term colonizing bacteria on the immune response level to LAIV?</w:t>
      </w:r>
    </w:p>
    <w:p w14:paraId="16791E43" w14:textId="77777777" w:rsidR="009E6B5F" w:rsidRPr="00B31C31" w:rsidRDefault="009E6B5F" w:rsidP="00B31C3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2</w:t>
      </w:r>
      <w:r w:rsidRPr="00B31C31">
        <w:rPr>
          <w:rFonts w:ascii="Times New Roman" w:eastAsia="宋体" w:hAnsi="Times New Roman" w:cs="Times New Roman"/>
          <w:color w:val="000000"/>
          <w:sz w:val="24"/>
        </w:rPr>
        <w:t>）</w:t>
      </w:r>
      <w:r w:rsidRPr="00B31C31">
        <w:rPr>
          <w:rFonts w:ascii="Times New Roman" w:eastAsia="宋体" w:hAnsi="Times New Roman" w:cs="Times New Roman"/>
          <w:color w:val="000000"/>
          <w:sz w:val="24"/>
        </w:rPr>
        <w:t>Which species and abundance of nasal long-term colonizing bacteria are influenced by vaccination with the LAIV?</w:t>
      </w:r>
    </w:p>
    <w:p w14:paraId="55252F79" w14:textId="6C36A952" w:rsidR="009E6B5F" w:rsidRPr="005200B5" w:rsidRDefault="009E6B5F" w:rsidP="005200B5">
      <w:pPr>
        <w:pStyle w:val="2"/>
        <w:spacing w:line="360" w:lineRule="auto"/>
        <w:rPr>
          <w:rFonts w:ascii="Times New Roman" w:hAnsi="Times New Roman" w:cs="Times New Roman"/>
          <w:szCs w:val="24"/>
          <w:lang w:val="zh-CN"/>
        </w:rPr>
      </w:pPr>
      <w:r w:rsidRPr="005200B5">
        <w:rPr>
          <w:rFonts w:ascii="Times New Roman" w:hAnsi="Times New Roman" w:cs="Times New Roman"/>
          <w:b w:val="0"/>
          <w:bCs w:val="0"/>
          <w:szCs w:val="24"/>
          <w:lang w:val="zh-CN"/>
        </w:rPr>
        <w:t>3.</w:t>
      </w:r>
      <w:r w:rsidR="00E853AD">
        <w:rPr>
          <w:rFonts w:ascii="Times New Roman" w:hAnsi="Times New Roman" w:cs="Times New Roman" w:hint="eastAsia"/>
          <w:b w:val="0"/>
          <w:bCs w:val="0"/>
          <w:szCs w:val="24"/>
          <w:lang w:val="zh-CN"/>
        </w:rPr>
        <w:t>3</w:t>
      </w:r>
      <w:r w:rsidRPr="005200B5">
        <w:rPr>
          <w:rFonts w:ascii="Times New Roman" w:hAnsi="Times New Roman" w:cs="Times New Roman"/>
          <w:b w:val="0"/>
          <w:bCs w:val="0"/>
          <w:szCs w:val="24"/>
          <w:lang w:val="zh-CN"/>
        </w:rPr>
        <w:t xml:space="preserve"> Outcome</w:t>
      </w:r>
      <w:r w:rsidR="00E853AD">
        <w:rPr>
          <w:rFonts w:ascii="Times New Roman" w:hAnsi="Times New Roman" w:cs="Times New Roman" w:hint="eastAsia"/>
          <w:b w:val="0"/>
          <w:bCs w:val="0"/>
          <w:szCs w:val="24"/>
          <w:lang w:val="zh-CN"/>
        </w:rPr>
        <w:t>s</w:t>
      </w:r>
    </w:p>
    <w:p w14:paraId="01FB2611" w14:textId="77777777" w:rsidR="0065173A" w:rsidRPr="00B31C31" w:rsidRDefault="0065173A" w:rsidP="0065173A">
      <w:pPr>
        <w:spacing w:beforeLines="50" w:before="156" w:afterLines="50" w:after="156" w:line="360" w:lineRule="auto"/>
        <w:contextualSpacing/>
        <w:rPr>
          <w:rFonts w:ascii="Times New Roman" w:hAnsi="Times New Roman" w:cs="Times New Roman"/>
          <w:i/>
          <w:iCs/>
          <w:sz w:val="24"/>
          <w:szCs w:val="24"/>
        </w:rPr>
      </w:pPr>
      <w:r w:rsidRPr="00B31C31">
        <w:rPr>
          <w:rFonts w:ascii="Times New Roman" w:eastAsia="宋体" w:hAnsi="Times New Roman" w:cs="Times New Roman"/>
          <w:color w:val="000000"/>
          <w:sz w:val="24"/>
        </w:rPr>
        <w:t>Primary</w:t>
      </w:r>
      <w:r w:rsidRPr="00B31C31">
        <w:rPr>
          <w:rFonts w:ascii="Times New Roman" w:hAnsi="Times New Roman" w:cs="Times New Roman"/>
          <w:sz w:val="24"/>
          <w:szCs w:val="24"/>
        </w:rPr>
        <w:t xml:space="preserve"> Outcome Measure:</w:t>
      </w:r>
    </w:p>
    <w:p w14:paraId="1AF0160C" w14:textId="77777777" w:rsidR="0065173A" w:rsidRPr="00B31C31" w:rsidRDefault="0065173A" w:rsidP="00AE0132">
      <w:pPr>
        <w:pStyle w:val="af5"/>
        <w:numPr>
          <w:ilvl w:val="0"/>
          <w:numId w:val="34"/>
        </w:numPr>
        <w:spacing w:beforeLines="50" w:before="156" w:afterLines="50" w:after="156" w:line="360" w:lineRule="auto"/>
        <w:ind w:firstLineChars="0"/>
        <w:contextualSpacing/>
        <w:rPr>
          <w:rFonts w:ascii="Times New Roman" w:eastAsia="宋体" w:hAnsi="Times New Roman" w:cs="Times New Roman"/>
          <w:color w:val="000000"/>
          <w:sz w:val="24"/>
        </w:rPr>
      </w:pPr>
      <w:r>
        <w:rPr>
          <w:rFonts w:ascii="Times New Roman" w:eastAsia="宋体" w:hAnsi="Times New Roman" w:cs="Times New Roman" w:hint="eastAsia"/>
          <w:color w:val="000000"/>
          <w:sz w:val="24"/>
        </w:rPr>
        <w:t>T</w:t>
      </w:r>
      <w:r w:rsidRPr="00B31C31">
        <w:rPr>
          <w:rFonts w:ascii="Times New Roman" w:eastAsia="宋体" w:hAnsi="Times New Roman" w:cs="Times New Roman"/>
          <w:color w:val="000000"/>
          <w:sz w:val="24"/>
        </w:rPr>
        <w:t xml:space="preserve">he </w:t>
      </w:r>
      <w:r w:rsidRPr="00E11A44">
        <w:rPr>
          <w:rFonts w:ascii="Times New Roman" w:hAnsi="Times New Roman" w:cs="Times New Roman" w:hint="eastAsia"/>
          <w:color w:val="000000"/>
          <w:kern w:val="0"/>
          <w:sz w:val="24"/>
          <w:lang w:bidi="ar"/>
        </w:rPr>
        <w:t>responses</w:t>
      </w:r>
      <w:r w:rsidRPr="00B31C31">
        <w:rPr>
          <w:rFonts w:ascii="Times New Roman" w:eastAsia="宋体" w:hAnsi="Times New Roman" w:cs="Times New Roman"/>
          <w:color w:val="000000"/>
          <w:sz w:val="24"/>
        </w:rPr>
        <w:t xml:space="preserve"> of sIgA antibodies against the vaccine strain in the nasal mucosal </w:t>
      </w:r>
      <w:r w:rsidRPr="00B31C31">
        <w:rPr>
          <w:rFonts w:ascii="Times New Roman" w:eastAsia="宋体" w:hAnsi="Times New Roman" w:cs="Times New Roman"/>
          <w:color w:val="000000"/>
          <w:sz w:val="24"/>
        </w:rPr>
        <w:lastRenderedPageBreak/>
        <w:t xml:space="preserve">secretions 28 days post-vaccination. </w:t>
      </w:r>
    </w:p>
    <w:p w14:paraId="078A82DD" w14:textId="77777777" w:rsidR="0065173A" w:rsidRPr="00B31C31" w:rsidRDefault="0065173A" w:rsidP="00AE0132">
      <w:pPr>
        <w:pStyle w:val="af5"/>
        <w:numPr>
          <w:ilvl w:val="0"/>
          <w:numId w:val="34"/>
        </w:numPr>
        <w:spacing w:beforeLines="50" w:before="156" w:afterLines="50" w:after="156" w:line="360" w:lineRule="auto"/>
        <w:ind w:firstLineChars="0"/>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Changes in the density and abundance of </w:t>
      </w:r>
      <w:r>
        <w:rPr>
          <w:rFonts w:ascii="Times New Roman" w:eastAsia="宋体" w:hAnsi="Times New Roman" w:cs="Times New Roman" w:hint="eastAsia"/>
          <w:color w:val="000000"/>
          <w:sz w:val="24"/>
        </w:rPr>
        <w:t xml:space="preserve">mucosal </w:t>
      </w:r>
      <w:r w:rsidRPr="00B31C31">
        <w:rPr>
          <w:rFonts w:ascii="Times New Roman" w:eastAsia="宋体" w:hAnsi="Times New Roman" w:cs="Times New Roman"/>
          <w:color w:val="000000"/>
          <w:sz w:val="24"/>
        </w:rPr>
        <w:t>colonizing bacteria in the nasal cavity 28 days after vaccination compared to the period before vaccination.</w:t>
      </w:r>
    </w:p>
    <w:p w14:paraId="67CAFAC0" w14:textId="77777777" w:rsidR="0065173A" w:rsidRPr="00B31C31" w:rsidRDefault="0065173A" w:rsidP="0065173A">
      <w:pPr>
        <w:spacing w:beforeLines="50" w:before="156" w:afterLines="50" w:after="156" w:line="360" w:lineRule="auto"/>
        <w:contextualSpacing/>
        <w:rPr>
          <w:rFonts w:ascii="Times New Roman" w:hAnsi="Times New Roman" w:cs="Times New Roman"/>
          <w:i/>
          <w:iCs/>
          <w:sz w:val="24"/>
          <w:szCs w:val="24"/>
        </w:rPr>
      </w:pPr>
      <w:r w:rsidRPr="00B31C31">
        <w:rPr>
          <w:rFonts w:ascii="Times New Roman" w:hAnsi="Times New Roman" w:cs="Times New Roman"/>
          <w:sz w:val="24"/>
          <w:szCs w:val="24"/>
        </w:rPr>
        <w:t>Secondary Outcome Measure:</w:t>
      </w:r>
    </w:p>
    <w:p w14:paraId="710286DE" w14:textId="77777777" w:rsidR="0065173A" w:rsidRDefault="0065173A" w:rsidP="00F64C52">
      <w:pPr>
        <w:pStyle w:val="af5"/>
        <w:numPr>
          <w:ilvl w:val="0"/>
          <w:numId w:val="35"/>
        </w:numPr>
        <w:spacing w:beforeLines="50" w:before="156" w:afterLines="50" w:after="156" w:line="360" w:lineRule="auto"/>
        <w:ind w:firstLineChars="0"/>
        <w:contextualSpacing/>
        <w:rPr>
          <w:rFonts w:ascii="Times New Roman" w:eastAsia="宋体" w:hAnsi="Times New Roman" w:cs="Times New Roman"/>
          <w:color w:val="000000"/>
          <w:sz w:val="24"/>
        </w:rPr>
      </w:pPr>
      <w:r w:rsidRPr="00622FAD">
        <w:rPr>
          <w:rFonts w:ascii="Times New Roman" w:eastAsia="宋体" w:hAnsi="Times New Roman" w:cs="Times New Roman"/>
          <w:color w:val="000000"/>
          <w:sz w:val="24"/>
        </w:rPr>
        <w:t xml:space="preserve">The level of </w:t>
      </w:r>
      <w:r>
        <w:rPr>
          <w:rFonts w:ascii="Times New Roman" w:eastAsia="宋体" w:hAnsi="Times New Roman" w:cs="Times New Roman" w:hint="eastAsia"/>
          <w:color w:val="000000"/>
          <w:sz w:val="24"/>
        </w:rPr>
        <w:t>HI</w:t>
      </w:r>
      <w:r w:rsidRPr="00622FAD">
        <w:rPr>
          <w:rFonts w:ascii="Times New Roman" w:eastAsia="宋体" w:hAnsi="Times New Roman" w:cs="Times New Roman"/>
          <w:color w:val="000000"/>
          <w:sz w:val="24"/>
        </w:rPr>
        <w:t xml:space="preserve"> antibodies against the vaccine strain in serum at 28 days post-vaccination</w:t>
      </w:r>
      <w:r w:rsidRPr="00B31C31">
        <w:rPr>
          <w:rFonts w:ascii="Times New Roman" w:eastAsia="宋体" w:hAnsi="Times New Roman" w:cs="Times New Roman"/>
          <w:color w:val="000000"/>
          <w:sz w:val="24"/>
        </w:rPr>
        <w:t xml:space="preserve">. </w:t>
      </w:r>
    </w:p>
    <w:p w14:paraId="08FCDACD" w14:textId="77777777" w:rsidR="0065173A" w:rsidRDefault="0065173A" w:rsidP="00F64C52">
      <w:pPr>
        <w:pStyle w:val="af5"/>
        <w:numPr>
          <w:ilvl w:val="0"/>
          <w:numId w:val="35"/>
        </w:numPr>
        <w:spacing w:beforeLines="50" w:before="156" w:afterLines="50" w:after="156" w:line="360" w:lineRule="auto"/>
        <w:ind w:firstLineChars="0"/>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Changes in the density and abundance of </w:t>
      </w:r>
      <w:r>
        <w:rPr>
          <w:rFonts w:ascii="Times New Roman" w:eastAsia="宋体" w:hAnsi="Times New Roman" w:cs="Times New Roman" w:hint="eastAsia"/>
          <w:color w:val="000000"/>
          <w:sz w:val="24"/>
        </w:rPr>
        <w:t xml:space="preserve">mucosal </w:t>
      </w:r>
      <w:r w:rsidRPr="00B31C31">
        <w:rPr>
          <w:rFonts w:ascii="Times New Roman" w:eastAsia="宋体" w:hAnsi="Times New Roman" w:cs="Times New Roman"/>
          <w:color w:val="000000"/>
          <w:sz w:val="24"/>
        </w:rPr>
        <w:t xml:space="preserve">colonizing bacteria in </w:t>
      </w:r>
      <w:r>
        <w:rPr>
          <w:rFonts w:ascii="Times New Roman" w:eastAsia="宋体" w:hAnsi="Times New Roman" w:cs="Times New Roman"/>
          <w:color w:val="000000"/>
          <w:sz w:val="24"/>
        </w:rPr>
        <w:t>gut</w:t>
      </w:r>
      <w:r>
        <w:rPr>
          <w:rFonts w:ascii="Times New Roman" w:eastAsia="宋体" w:hAnsi="Times New Roman" w:cs="Times New Roman" w:hint="eastAsia"/>
          <w:color w:val="000000"/>
          <w:sz w:val="24"/>
        </w:rPr>
        <w:t xml:space="preserve"> </w:t>
      </w:r>
      <w:r w:rsidRPr="00B31C31">
        <w:rPr>
          <w:rFonts w:ascii="Times New Roman" w:eastAsia="宋体" w:hAnsi="Times New Roman" w:cs="Times New Roman"/>
          <w:color w:val="000000"/>
          <w:sz w:val="24"/>
        </w:rPr>
        <w:t>28 days after vaccination compared to the period before vaccination.</w:t>
      </w:r>
    </w:p>
    <w:p w14:paraId="6762B087" w14:textId="77777777" w:rsidR="0065173A" w:rsidRDefault="0065173A" w:rsidP="00F64C52">
      <w:pPr>
        <w:pStyle w:val="af5"/>
        <w:numPr>
          <w:ilvl w:val="0"/>
          <w:numId w:val="35"/>
        </w:numPr>
        <w:spacing w:beforeLines="50" w:before="156" w:afterLines="50" w:after="156" w:line="360" w:lineRule="auto"/>
        <w:ind w:firstLineChars="0"/>
        <w:contextualSpacing/>
        <w:rPr>
          <w:rFonts w:ascii="Times New Roman" w:eastAsia="宋体" w:hAnsi="Times New Roman" w:cs="Times New Roman"/>
          <w:color w:val="000000"/>
          <w:sz w:val="24"/>
        </w:rPr>
      </w:pPr>
      <w:r w:rsidRPr="00B34EF9">
        <w:rPr>
          <w:rFonts w:ascii="Times New Roman" w:eastAsia="宋体" w:hAnsi="Times New Roman" w:cs="Times New Roman"/>
          <w:color w:val="000000"/>
          <w:sz w:val="24"/>
        </w:rPr>
        <w:t xml:space="preserve">The incidence of adverse </w:t>
      </w:r>
      <w:r>
        <w:rPr>
          <w:rFonts w:ascii="Times New Roman" w:eastAsia="宋体" w:hAnsi="Times New Roman" w:cs="Times New Roman" w:hint="eastAsia"/>
          <w:color w:val="000000"/>
          <w:sz w:val="24"/>
        </w:rPr>
        <w:t>reaction</w:t>
      </w:r>
      <w:r w:rsidRPr="00B34EF9">
        <w:rPr>
          <w:rFonts w:ascii="Times New Roman" w:eastAsia="宋体" w:hAnsi="Times New Roman" w:cs="Times New Roman"/>
          <w:color w:val="000000"/>
          <w:sz w:val="24"/>
        </w:rPr>
        <w:t>s within 28 days post-vaccination</w:t>
      </w:r>
      <w:r>
        <w:rPr>
          <w:rFonts w:ascii="Times New Roman" w:eastAsia="宋体" w:hAnsi="Times New Roman" w:cs="Times New Roman" w:hint="eastAsia"/>
          <w:color w:val="000000"/>
          <w:sz w:val="24"/>
        </w:rPr>
        <w:t>.</w:t>
      </w:r>
    </w:p>
    <w:p w14:paraId="501B24E0" w14:textId="77777777" w:rsidR="0065173A" w:rsidRPr="00B31C31" w:rsidRDefault="0065173A" w:rsidP="00F64C52">
      <w:pPr>
        <w:pStyle w:val="af5"/>
        <w:numPr>
          <w:ilvl w:val="0"/>
          <w:numId w:val="35"/>
        </w:numPr>
        <w:spacing w:beforeLines="50" w:before="156" w:afterLines="50" w:after="156" w:line="360" w:lineRule="auto"/>
        <w:ind w:firstLineChars="0"/>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The interaction between the density and abundance of </w:t>
      </w:r>
      <w:r>
        <w:rPr>
          <w:rFonts w:ascii="Times New Roman" w:eastAsia="宋体" w:hAnsi="Times New Roman" w:cs="Times New Roman" w:hint="eastAsia"/>
          <w:color w:val="000000"/>
          <w:sz w:val="24"/>
        </w:rPr>
        <w:t xml:space="preserve">mucosal </w:t>
      </w:r>
      <w:r w:rsidRPr="00B31C31">
        <w:rPr>
          <w:rFonts w:ascii="Times New Roman" w:eastAsia="宋体" w:hAnsi="Times New Roman" w:cs="Times New Roman"/>
          <w:color w:val="000000"/>
          <w:sz w:val="24"/>
        </w:rPr>
        <w:t xml:space="preserve">colonizing bacteria prior to vaccination and the level of </w:t>
      </w:r>
      <w:r>
        <w:rPr>
          <w:rFonts w:ascii="Times New Roman" w:eastAsia="宋体" w:hAnsi="Times New Roman" w:cs="Times New Roman" w:hint="eastAsia"/>
          <w:color w:val="000000"/>
          <w:sz w:val="24"/>
        </w:rPr>
        <w:t>HI</w:t>
      </w:r>
      <w:r w:rsidRPr="00B31C31">
        <w:rPr>
          <w:rFonts w:ascii="Times New Roman" w:eastAsia="宋体" w:hAnsi="Times New Roman" w:cs="Times New Roman"/>
          <w:color w:val="000000"/>
          <w:sz w:val="24"/>
        </w:rPr>
        <w:t xml:space="preserve"> antibodies against the vaccine strain in serum at 28 days post-vaccination.</w:t>
      </w:r>
    </w:p>
    <w:p w14:paraId="3C628C8D" w14:textId="77777777" w:rsidR="0065173A" w:rsidRPr="0065173A" w:rsidRDefault="0065173A" w:rsidP="00F64C52">
      <w:pPr>
        <w:pStyle w:val="af5"/>
        <w:numPr>
          <w:ilvl w:val="0"/>
          <w:numId w:val="35"/>
        </w:numPr>
        <w:spacing w:beforeLines="50" w:before="156" w:afterLines="50" w:after="156" w:line="360" w:lineRule="auto"/>
        <w:ind w:firstLineChars="0"/>
        <w:contextualSpacing/>
        <w:rPr>
          <w:rFonts w:ascii="Times New Roman" w:hAnsi="Times New Roman" w:cs="Times New Roman"/>
        </w:rPr>
      </w:pPr>
      <w:r w:rsidRPr="0065173A">
        <w:rPr>
          <w:rFonts w:ascii="Times New Roman" w:eastAsia="宋体" w:hAnsi="Times New Roman" w:cs="Times New Roman"/>
          <w:color w:val="000000"/>
          <w:sz w:val="24"/>
        </w:rPr>
        <w:t>The interaction between the density and abundance of mucosal colonizing bacteria prior to vaccination and the level of sIgA antibodies against the vaccine strain in nasal mucosal 28 days after vaccination.</w:t>
      </w:r>
    </w:p>
    <w:p w14:paraId="2BB6DBA2" w14:textId="77777777" w:rsidR="0065173A" w:rsidRPr="00B31C31" w:rsidRDefault="0065173A" w:rsidP="0065173A">
      <w:pPr>
        <w:spacing w:beforeLines="50" w:before="156" w:afterLines="50" w:after="156" w:line="360" w:lineRule="auto"/>
        <w:contextualSpacing/>
        <w:rPr>
          <w:rFonts w:ascii="Times New Roman" w:hAnsi="Times New Roman" w:cs="Times New Roman"/>
          <w:i/>
          <w:iCs/>
          <w:sz w:val="24"/>
          <w:szCs w:val="24"/>
        </w:rPr>
      </w:pPr>
      <w:r w:rsidRPr="00B31C31">
        <w:rPr>
          <w:rFonts w:ascii="Times New Roman" w:hAnsi="Times New Roman" w:cs="Times New Roman"/>
          <w:sz w:val="24"/>
          <w:szCs w:val="24"/>
        </w:rPr>
        <w:t>Exploratory Outcome Measure:</w:t>
      </w:r>
    </w:p>
    <w:p w14:paraId="2114AA99" w14:textId="77777777" w:rsidR="0065173A" w:rsidRDefault="0065173A" w:rsidP="0065173A">
      <w:pPr>
        <w:spacing w:beforeLines="50" w:before="156" w:afterLines="50" w:after="156"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1. </w:t>
      </w:r>
      <w:r w:rsidRPr="00B34EF9">
        <w:rPr>
          <w:rFonts w:ascii="Times New Roman" w:eastAsia="宋体" w:hAnsi="Times New Roman" w:cs="Times New Roman" w:hint="eastAsia"/>
          <w:color w:val="000000"/>
          <w:sz w:val="24"/>
        </w:rPr>
        <w:t>Number of IFN-</w:t>
      </w:r>
      <w:r w:rsidRPr="00B34EF9">
        <w:rPr>
          <w:rFonts w:ascii="Times New Roman" w:eastAsia="宋体" w:hAnsi="Times New Roman" w:cs="Times New Roman" w:hint="eastAsia"/>
          <w:color w:val="000000"/>
          <w:sz w:val="24"/>
        </w:rPr>
        <w:t>γ</w:t>
      </w:r>
      <w:r w:rsidRPr="00B34EF9">
        <w:rPr>
          <w:rFonts w:ascii="Times New Roman" w:eastAsia="宋体" w:hAnsi="Times New Roman" w:cs="Times New Roman" w:hint="eastAsia"/>
          <w:color w:val="000000"/>
          <w:sz w:val="24"/>
        </w:rPr>
        <w:t xml:space="preserve">secreting cells in nasal mucosal epithelial cells in response to influenza virus-based synthetic peptide pools at </w:t>
      </w:r>
      <w:r w:rsidRPr="00622FAD">
        <w:rPr>
          <w:rFonts w:ascii="Times New Roman" w:eastAsia="宋体" w:hAnsi="Times New Roman" w:cs="Times New Roman"/>
          <w:color w:val="000000"/>
          <w:sz w:val="24"/>
        </w:rPr>
        <w:t>28 days</w:t>
      </w:r>
      <w:r w:rsidRPr="00B34EF9">
        <w:rPr>
          <w:rFonts w:ascii="Times New Roman" w:eastAsia="宋体" w:hAnsi="Times New Roman" w:cs="Times New Roman" w:hint="eastAsia"/>
          <w:color w:val="000000"/>
          <w:sz w:val="24"/>
        </w:rPr>
        <w:t xml:space="preserve"> post-vaccination</w:t>
      </w:r>
      <w:r>
        <w:rPr>
          <w:rFonts w:ascii="Times New Roman" w:eastAsia="宋体" w:hAnsi="Times New Roman" w:cs="Times New Roman" w:hint="eastAsia"/>
          <w:color w:val="000000"/>
          <w:sz w:val="24"/>
        </w:rPr>
        <w:t>.</w:t>
      </w:r>
    </w:p>
    <w:p w14:paraId="30E173C5" w14:textId="77777777" w:rsidR="0065173A" w:rsidRPr="00B31C31" w:rsidRDefault="0065173A" w:rsidP="0065173A">
      <w:pPr>
        <w:spacing w:beforeLines="50" w:before="156" w:afterLines="50" w:after="156" w:line="360" w:lineRule="auto"/>
        <w:contextualSpacing/>
        <w:rPr>
          <w:rFonts w:ascii="Times New Roman" w:eastAsia="宋体" w:hAnsi="Times New Roman" w:cs="Times New Roman"/>
          <w:color w:val="000000"/>
          <w:sz w:val="24"/>
        </w:rPr>
      </w:pPr>
      <w:r>
        <w:rPr>
          <w:rFonts w:ascii="Times New Roman" w:eastAsia="宋体" w:hAnsi="Times New Roman" w:cs="Times New Roman" w:hint="eastAsia"/>
          <w:color w:val="000000"/>
          <w:sz w:val="24"/>
        </w:rPr>
        <w:t>2</w:t>
      </w:r>
      <w:r w:rsidRPr="00B31C31">
        <w:rPr>
          <w:rFonts w:ascii="Times New Roman" w:eastAsia="宋体" w:hAnsi="Times New Roman" w:cs="Times New Roman"/>
          <w:color w:val="000000"/>
          <w:sz w:val="24"/>
        </w:rPr>
        <w:t xml:space="preserve">. </w:t>
      </w:r>
      <w:r w:rsidRPr="00AB06C2">
        <w:rPr>
          <w:rFonts w:ascii="Times New Roman" w:eastAsia="宋体" w:hAnsi="Times New Roman" w:cs="Times New Roman"/>
          <w:color w:val="000000"/>
          <w:sz w:val="24"/>
        </w:rPr>
        <w:t xml:space="preserve">Frequency of activated T-cell subsets in nasal mucosal epithelial cells at </w:t>
      </w:r>
      <w:r w:rsidRPr="00622FAD">
        <w:rPr>
          <w:rFonts w:ascii="Times New Roman" w:eastAsia="宋体" w:hAnsi="Times New Roman" w:cs="Times New Roman"/>
          <w:color w:val="000000"/>
          <w:sz w:val="24"/>
        </w:rPr>
        <w:t>28 days</w:t>
      </w:r>
      <w:r w:rsidRPr="00AB06C2">
        <w:rPr>
          <w:rFonts w:ascii="Times New Roman" w:eastAsia="宋体" w:hAnsi="Times New Roman" w:cs="Times New Roman"/>
          <w:color w:val="000000"/>
          <w:sz w:val="24"/>
        </w:rPr>
        <w:t xml:space="preserve"> post-vaccination</w:t>
      </w:r>
      <w:r w:rsidRPr="00B31C31">
        <w:rPr>
          <w:rFonts w:ascii="Times New Roman" w:eastAsia="宋体" w:hAnsi="Times New Roman" w:cs="Times New Roman"/>
          <w:color w:val="000000"/>
          <w:sz w:val="24"/>
        </w:rPr>
        <w:t xml:space="preserve">. </w:t>
      </w:r>
    </w:p>
    <w:p w14:paraId="54230B48" w14:textId="77777777" w:rsidR="0065173A" w:rsidRPr="00B31C31" w:rsidRDefault="0065173A" w:rsidP="0065173A">
      <w:pPr>
        <w:pStyle w:val="af5"/>
        <w:spacing w:line="360" w:lineRule="auto"/>
        <w:ind w:firstLineChars="0" w:firstLine="0"/>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The definitions provided clarify the concepts of positive </w:t>
      </w:r>
      <w:r>
        <w:rPr>
          <w:rFonts w:ascii="Times New Roman" w:eastAsia="宋体" w:hAnsi="Times New Roman" w:cs="Times New Roman" w:hint="eastAsia"/>
          <w:color w:val="000000"/>
          <w:sz w:val="24"/>
        </w:rPr>
        <w:t>HI</w:t>
      </w:r>
      <w:r w:rsidRPr="00B31C31">
        <w:rPr>
          <w:rFonts w:ascii="Times New Roman" w:eastAsia="宋体" w:hAnsi="Times New Roman" w:cs="Times New Roman"/>
          <w:color w:val="000000"/>
          <w:sz w:val="24"/>
        </w:rPr>
        <w:t xml:space="preserve"> antibodies and bacterial colonization. </w:t>
      </w:r>
    </w:p>
    <w:p w14:paraId="5F74A444" w14:textId="77777777" w:rsidR="0065173A" w:rsidRPr="00B31C31" w:rsidRDefault="0065173A" w:rsidP="0065173A">
      <w:pPr>
        <w:pStyle w:val="af5"/>
        <w:spacing w:line="360" w:lineRule="auto"/>
        <w:ind w:firstLineChars="0" w:firstLine="0"/>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(1) </w:t>
      </w:r>
      <w:r>
        <w:rPr>
          <w:rFonts w:ascii="Times New Roman" w:hAnsi="Times New Roman" w:cs="Times New Roman" w:hint="eastAsia"/>
          <w:color w:val="000000" w:themeColor="text1"/>
          <w:sz w:val="24"/>
        </w:rPr>
        <w:t>S</w:t>
      </w:r>
      <w:r w:rsidRPr="00B31C31">
        <w:rPr>
          <w:rFonts w:ascii="Times New Roman" w:hAnsi="Times New Roman" w:cs="Times New Roman"/>
          <w:color w:val="000000" w:themeColor="text1"/>
          <w:sz w:val="24"/>
        </w:rPr>
        <w:t>eroconversion rate (SCR)</w:t>
      </w:r>
      <w:r>
        <w:rPr>
          <w:rFonts w:ascii="Times New Roman" w:hAnsi="Times New Roman" w:cs="Times New Roman" w:hint="eastAsia"/>
          <w:color w:val="000000" w:themeColor="text1"/>
          <w:sz w:val="24"/>
        </w:rPr>
        <w:t xml:space="preserve"> of </w:t>
      </w:r>
      <w:r>
        <w:rPr>
          <w:rFonts w:ascii="Times New Roman" w:eastAsia="宋体" w:hAnsi="Times New Roman" w:cs="Times New Roman" w:hint="eastAsia"/>
          <w:color w:val="000000"/>
          <w:sz w:val="24"/>
        </w:rPr>
        <w:t>HI</w:t>
      </w:r>
      <w:r w:rsidRPr="00622FAD">
        <w:rPr>
          <w:rFonts w:ascii="Times New Roman" w:eastAsia="宋体" w:hAnsi="Times New Roman" w:cs="Times New Roman"/>
          <w:color w:val="000000"/>
          <w:sz w:val="24"/>
        </w:rPr>
        <w:t xml:space="preserve"> antibodies</w:t>
      </w:r>
      <w:r w:rsidRPr="00B31C31">
        <w:rPr>
          <w:rFonts w:ascii="Times New Roman" w:eastAsia="宋体" w:hAnsi="Times New Roman" w:cs="Times New Roman"/>
          <w:color w:val="000000"/>
          <w:sz w:val="24"/>
        </w:rPr>
        <w:t xml:space="preserve"> is identified</w:t>
      </w:r>
      <w:r>
        <w:rPr>
          <w:rFonts w:ascii="Times New Roman" w:eastAsia="宋体" w:hAnsi="Times New Roman" w:cs="Times New Roman" w:hint="eastAsia"/>
          <w:color w:val="000000"/>
          <w:sz w:val="24"/>
        </w:rPr>
        <w:t xml:space="preserve"> as</w:t>
      </w:r>
      <w:r>
        <w:rPr>
          <w:rFonts w:ascii="Times New Roman" w:hAnsi="Times New Roman" w:cs="Times New Roman"/>
          <w:color w:val="000000" w:themeColor="text1"/>
          <w:sz w:val="24"/>
        </w:rPr>
        <w:t xml:space="preserve"> </w:t>
      </w:r>
      <w:r w:rsidRPr="00E11A44">
        <w:rPr>
          <w:rFonts w:ascii="Times New Roman" w:hAnsi="Times New Roman" w:cs="Times New Roman"/>
          <w:color w:val="000000"/>
          <w:kern w:val="0"/>
          <w:sz w:val="24"/>
          <w:lang w:bidi="ar"/>
        </w:rPr>
        <w:t>a minimum fourfold increase in HI titer from baseline to a post-vaccination level of at least 1:40</w:t>
      </w:r>
      <w:r w:rsidRPr="00B31C31">
        <w:rPr>
          <w:rFonts w:ascii="Times New Roman" w:hAnsi="Times New Roman" w:cs="Times New Roman"/>
          <w:color w:val="000000" w:themeColor="text1"/>
          <w:sz w:val="24"/>
        </w:rPr>
        <w:t>.</w:t>
      </w:r>
    </w:p>
    <w:p w14:paraId="18CEC01D" w14:textId="77777777" w:rsidR="0065173A" w:rsidRPr="00B31C31" w:rsidRDefault="0065173A" w:rsidP="0065173A">
      <w:pPr>
        <w:pStyle w:val="af5"/>
        <w:spacing w:line="360" w:lineRule="auto"/>
        <w:ind w:firstLineChars="0" w:firstLine="0"/>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(2) Long-term colonization is identified when bacteria are detected in both nasal and gut samples taken 28 or 56 days prior to immunization, as well as on day 0 before immunization </w:t>
      </w:r>
      <w:r w:rsidRPr="00B31C31">
        <w:rPr>
          <w:rFonts w:ascii="Times New Roman" w:eastAsia="宋体" w:hAnsi="Times New Roman" w:cs="Times New Roman"/>
          <w:color w:val="000000"/>
          <w:sz w:val="24"/>
          <w:vertAlign w:val="superscript"/>
        </w:rPr>
        <w:t>[1]</w:t>
      </w:r>
      <w:r w:rsidRPr="00B31C31">
        <w:rPr>
          <w:rFonts w:ascii="Times New Roman" w:eastAsia="宋体" w:hAnsi="Times New Roman" w:cs="Times New Roman"/>
          <w:color w:val="000000"/>
          <w:sz w:val="24"/>
        </w:rPr>
        <w:t xml:space="preserve">. In contrast, transiently colonized bacteria are those detected only once in both nasal and gut samples collected on day 28 or 56 pre-vaccination and on day 0 </w:t>
      </w:r>
      <w:r w:rsidRPr="00B31C31">
        <w:rPr>
          <w:rFonts w:ascii="Times New Roman" w:eastAsia="宋体" w:hAnsi="Times New Roman" w:cs="Times New Roman"/>
          <w:color w:val="000000"/>
          <w:sz w:val="24"/>
        </w:rPr>
        <w:lastRenderedPageBreak/>
        <w:t>pre-vaccination.</w:t>
      </w:r>
    </w:p>
    <w:p w14:paraId="16DBCDEB" w14:textId="77622758" w:rsidR="009E6B5F" w:rsidRPr="0065173A" w:rsidRDefault="0065173A" w:rsidP="0065173A">
      <w:pPr>
        <w:pStyle w:val="af5"/>
        <w:spacing w:line="360" w:lineRule="auto"/>
        <w:ind w:firstLineChars="0" w:firstLine="0"/>
        <w:rPr>
          <w:rFonts w:ascii="Times New Roman" w:eastAsia="宋体" w:hAnsi="Times New Roman" w:cs="Times New Roman"/>
          <w:i/>
          <w:iCs/>
          <w:color w:val="4472C4" w:themeColor="accent1"/>
          <w:sz w:val="24"/>
        </w:rPr>
      </w:pPr>
      <w:r w:rsidRPr="00B31C31">
        <w:rPr>
          <w:rFonts w:ascii="Times New Roman" w:eastAsia="宋体" w:hAnsi="Times New Roman" w:cs="Times New Roman"/>
          <w:color w:val="000000"/>
          <w:sz w:val="24"/>
        </w:rPr>
        <w:t>These definitions provide a framework for understanding the relationship between colonizing bacteria and immunological outcomes.</w:t>
      </w:r>
    </w:p>
    <w:p w14:paraId="09777A7B" w14:textId="77777777" w:rsidR="009E6B5F" w:rsidRPr="00D3218C" w:rsidRDefault="009E6B5F" w:rsidP="00B31C31">
      <w:pPr>
        <w:pStyle w:val="af5"/>
        <w:spacing w:line="360" w:lineRule="auto"/>
        <w:ind w:firstLineChars="0" w:firstLine="0"/>
        <w:jc w:val="left"/>
        <w:rPr>
          <w:rFonts w:ascii="Times New Roman" w:eastAsia="宋体" w:hAnsi="Times New Roman" w:cs="Times New Roman"/>
          <w:i/>
          <w:iCs/>
          <w:sz w:val="24"/>
        </w:rPr>
      </w:pPr>
      <w:r w:rsidRPr="00D3218C">
        <w:rPr>
          <w:rFonts w:ascii="Times New Roman" w:eastAsia="宋体" w:hAnsi="Times New Roman" w:cs="Times New Roman"/>
          <w:i/>
          <w:iCs/>
          <w:sz w:val="24"/>
        </w:rPr>
        <w:t>[1]Piewngam, P., Khongthong, S., Roekngam, N., Theapparat, Y., Sunpaweravong, S., Faroongsarng, D., &amp; Otto, M. (2023). Probiotic for pathogen-specific Staphylococcus aureus decolonization in Thailand: a phase 2, double-blind, randomized, placebo-controlled trial. [J] Lancet Microbe, 4(2), e75-e83.</w:t>
      </w:r>
    </w:p>
    <w:p w14:paraId="47A26673" w14:textId="77777777" w:rsidR="009E6B5F" w:rsidRPr="00D3218C" w:rsidRDefault="009E6B5F" w:rsidP="00B31C31">
      <w:pPr>
        <w:pStyle w:val="af5"/>
        <w:spacing w:line="360" w:lineRule="auto"/>
        <w:ind w:firstLineChars="0" w:firstLine="0"/>
        <w:jc w:val="left"/>
        <w:rPr>
          <w:rFonts w:ascii="Times New Roman" w:eastAsia="宋体" w:hAnsi="Times New Roman" w:cs="Times New Roman"/>
          <w:i/>
          <w:iCs/>
          <w:sz w:val="24"/>
        </w:rPr>
      </w:pPr>
      <w:r w:rsidRPr="00D3218C">
        <w:rPr>
          <w:rFonts w:ascii="Times New Roman" w:eastAsia="宋体" w:hAnsi="Times New Roman" w:cs="Times New Roman"/>
          <w:i/>
          <w:iCs/>
          <w:sz w:val="24"/>
        </w:rPr>
        <w:t xml:space="preserve">[2]Tarabichi Y, Li K, Hu S, et al. The administration of intranasal live attenuated influenza vaccine induces changes in the nasal microbiota and nasal epithelium gene expression profiles [J]. Microbiome, 2015, 3: 74. </w:t>
      </w:r>
    </w:p>
    <w:p w14:paraId="3C41123C" w14:textId="77777777" w:rsidR="009E6B5F" w:rsidRPr="00D3218C" w:rsidRDefault="009E6B5F" w:rsidP="00B31C31">
      <w:pPr>
        <w:pStyle w:val="af5"/>
        <w:spacing w:line="360" w:lineRule="auto"/>
        <w:ind w:firstLineChars="0" w:firstLine="0"/>
        <w:jc w:val="left"/>
        <w:rPr>
          <w:rFonts w:ascii="Times New Roman" w:eastAsia="宋体" w:hAnsi="Times New Roman" w:cs="Times New Roman"/>
          <w:i/>
          <w:iCs/>
          <w:sz w:val="24"/>
        </w:rPr>
      </w:pPr>
      <w:r w:rsidRPr="00D3218C">
        <w:rPr>
          <w:rFonts w:ascii="Times New Roman" w:eastAsia="宋体" w:hAnsi="Times New Roman" w:cs="Times New Roman"/>
          <w:i/>
          <w:iCs/>
          <w:sz w:val="24"/>
        </w:rPr>
        <w:t>[3]Peno C, Armitage E P, Clerc M, et al. The effect of live attenuated influenza vaccine on pneumococcal colonization densities among children aged 24-59 months in The Gambia: a phase 4, open label, randomized, controlled trial [J]. Lancet Microbe, 2021, 2(12): e656-e65.</w:t>
      </w:r>
    </w:p>
    <w:p w14:paraId="27655413" w14:textId="77777777" w:rsidR="009E6B5F" w:rsidRPr="00B31C31" w:rsidRDefault="009E6B5F" w:rsidP="00B31C31">
      <w:pPr>
        <w:pStyle w:val="af5"/>
        <w:spacing w:line="360" w:lineRule="auto"/>
        <w:ind w:firstLineChars="0" w:firstLine="0"/>
        <w:jc w:val="left"/>
        <w:rPr>
          <w:rFonts w:ascii="Times New Roman" w:eastAsia="宋体" w:hAnsi="Times New Roman" w:cs="Times New Roman"/>
          <w:i/>
          <w:iCs/>
          <w:color w:val="4472C4" w:themeColor="accent1"/>
          <w:sz w:val="24"/>
        </w:rPr>
      </w:pPr>
      <w:r w:rsidRPr="00D3218C">
        <w:rPr>
          <w:rFonts w:ascii="Times New Roman" w:eastAsia="宋体" w:hAnsi="Times New Roman" w:cs="Times New Roman"/>
          <w:i/>
          <w:iCs/>
          <w:sz w:val="24"/>
        </w:rPr>
        <w:t>[4]Thors V, Christensen H, Morales-Aza B, et al. The Effects of Live Attenuated Influenza Vaccine on Nasopharyngeal Bacteria in Healthy 2 to 4 Year Olds. A Randomized Controlled Trial [J]. Am J Respir Crit Care Med, 2016, 193(12): 1401-9.</w:t>
      </w:r>
    </w:p>
    <w:p w14:paraId="7557334B" w14:textId="77777777" w:rsidR="00F2234D" w:rsidRPr="00A6106A" w:rsidRDefault="00F2234D" w:rsidP="00B31C31">
      <w:pPr>
        <w:pStyle w:val="1"/>
        <w:numPr>
          <w:ilvl w:val="0"/>
          <w:numId w:val="5"/>
        </w:numPr>
        <w:spacing w:line="360" w:lineRule="auto"/>
        <w:ind w:hanging="420"/>
        <w:rPr>
          <w:rFonts w:ascii="Times New Roman" w:hAnsi="Times New Roman"/>
          <w:color w:val="0D0D0D"/>
          <w:sz w:val="24"/>
          <w:szCs w:val="24"/>
        </w:rPr>
      </w:pPr>
      <w:r w:rsidRPr="00A6106A">
        <w:rPr>
          <w:rFonts w:ascii="Times New Roman" w:hAnsi="Times New Roman"/>
          <w:color w:val="0D0D0D"/>
          <w:sz w:val="24"/>
          <w:szCs w:val="24"/>
        </w:rPr>
        <w:t>T</w:t>
      </w:r>
      <w:r w:rsidRPr="00A6106A">
        <w:rPr>
          <w:rFonts w:ascii="Times New Roman" w:hAnsi="Times New Roman"/>
          <w:color w:val="0D0D0D"/>
          <w:sz w:val="24"/>
          <w:szCs w:val="24"/>
          <w:lang w:val="en-US"/>
        </w:rPr>
        <w:t>RIAL DESIGN</w:t>
      </w:r>
    </w:p>
    <w:p w14:paraId="2D57AEA5" w14:textId="77777777" w:rsidR="00F2234D" w:rsidRPr="00B31C31" w:rsidRDefault="00F2234D"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lang w:val="zh-CN"/>
        </w:rPr>
        <w:t>4.1</w:t>
      </w:r>
      <w:r w:rsidRPr="00B31C31">
        <w:rPr>
          <w:rFonts w:ascii="Times New Roman" w:hAnsi="Times New Roman" w:cs="Times New Roman"/>
          <w:b w:val="0"/>
          <w:bCs w:val="0"/>
        </w:rPr>
        <w:t xml:space="preserve"> </w:t>
      </w:r>
      <w:r w:rsidRPr="00B31C31">
        <w:rPr>
          <w:rFonts w:ascii="Times New Roman" w:hAnsi="Times New Roman" w:cs="Times New Roman"/>
          <w:b w:val="0"/>
          <w:bCs w:val="0"/>
          <w:szCs w:val="24"/>
          <w:lang w:val="zh-CN"/>
        </w:rPr>
        <w:t>Overall design</w:t>
      </w:r>
    </w:p>
    <w:p w14:paraId="17D3C716" w14:textId="33E9573A" w:rsidR="00F2234D" w:rsidRPr="00B31C31" w:rsidRDefault="00F2234D" w:rsidP="005C12B4">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 xml:space="preserve">This </w:t>
      </w:r>
      <w:r w:rsidR="0069326B">
        <w:rPr>
          <w:rFonts w:ascii="Times New Roman" w:eastAsia="宋体" w:hAnsi="Times New Roman" w:cs="Times New Roman" w:hint="eastAsia"/>
          <w:color w:val="000000"/>
          <w:sz w:val="24"/>
        </w:rPr>
        <w:t>study</w:t>
      </w:r>
      <w:r w:rsidRPr="00B31C31">
        <w:rPr>
          <w:rFonts w:ascii="Times New Roman" w:eastAsia="宋体" w:hAnsi="Times New Roman" w:cs="Times New Roman"/>
          <w:color w:val="000000"/>
          <w:sz w:val="24"/>
        </w:rPr>
        <w:t xml:space="preserve"> is a single-center, randomized,</w:t>
      </w:r>
      <w:r w:rsidR="0069326B">
        <w:rPr>
          <w:rFonts w:ascii="Times New Roman" w:eastAsia="宋体" w:hAnsi="Times New Roman" w:cs="Times New Roman" w:hint="eastAsia"/>
          <w:color w:val="000000"/>
          <w:sz w:val="24"/>
        </w:rPr>
        <w:t xml:space="preserve"> controlled,</w:t>
      </w:r>
      <w:r w:rsidRPr="00B31C31">
        <w:rPr>
          <w:rFonts w:ascii="Times New Roman" w:eastAsia="宋体" w:hAnsi="Times New Roman" w:cs="Times New Roman"/>
          <w:color w:val="000000"/>
          <w:sz w:val="24"/>
        </w:rPr>
        <w:t xml:space="preserve"> open-label trial</w:t>
      </w:r>
      <w:r w:rsidR="0069326B">
        <w:rPr>
          <w:rFonts w:ascii="Times New Roman" w:eastAsia="宋体" w:hAnsi="Times New Roman" w:cs="Times New Roman" w:hint="eastAsia"/>
          <w:color w:val="000000"/>
          <w:sz w:val="24"/>
        </w:rPr>
        <w:t xml:space="preserve"> to evaluate </w:t>
      </w:r>
      <w:r w:rsidR="0069326B" w:rsidRPr="00B31C31">
        <w:rPr>
          <w:rFonts w:ascii="Times New Roman" w:eastAsia="宋体" w:hAnsi="Times New Roman" w:cs="Times New Roman"/>
          <w:sz w:val="24"/>
        </w:rPr>
        <w:t xml:space="preserve">the </w:t>
      </w:r>
      <w:r w:rsidR="0069326B" w:rsidRPr="00043D87">
        <w:rPr>
          <w:rFonts w:ascii="Times New Roman" w:eastAsia="宋体" w:hAnsi="Times New Roman" w:cs="Times New Roman" w:hint="eastAsia"/>
          <w:color w:val="000000"/>
          <w:sz w:val="24"/>
        </w:rPr>
        <w:t>i</w:t>
      </w:r>
      <w:r w:rsidR="0069326B" w:rsidRPr="00043D87">
        <w:rPr>
          <w:rFonts w:ascii="Times New Roman" w:eastAsia="宋体" w:hAnsi="Times New Roman" w:cs="Times New Roman"/>
          <w:color w:val="000000"/>
          <w:sz w:val="24"/>
        </w:rPr>
        <w:t>mmun</w:t>
      </w:r>
      <w:r w:rsidR="0069326B" w:rsidRPr="00043D87">
        <w:rPr>
          <w:rFonts w:ascii="Times New Roman" w:eastAsia="宋体" w:hAnsi="Times New Roman" w:cs="Times New Roman" w:hint="eastAsia"/>
          <w:color w:val="000000"/>
          <w:sz w:val="24"/>
        </w:rPr>
        <w:t>ogenicity</w:t>
      </w:r>
      <w:r w:rsidR="0069326B" w:rsidRPr="00B31C31">
        <w:rPr>
          <w:rFonts w:ascii="Times New Roman" w:eastAsia="宋体" w:hAnsi="Times New Roman" w:cs="Times New Roman"/>
          <w:color w:val="000000"/>
          <w:sz w:val="24"/>
        </w:rPr>
        <w:t xml:space="preserve"> </w:t>
      </w:r>
      <w:r w:rsidR="0069326B">
        <w:rPr>
          <w:rFonts w:ascii="Times New Roman" w:eastAsia="宋体" w:hAnsi="Times New Roman" w:cs="Times New Roman" w:hint="eastAsia"/>
          <w:color w:val="000000"/>
          <w:sz w:val="24"/>
        </w:rPr>
        <w:t xml:space="preserve">of </w:t>
      </w:r>
      <w:r w:rsidR="0069326B" w:rsidRPr="00B31C31">
        <w:rPr>
          <w:rFonts w:ascii="Times New Roman" w:eastAsia="宋体" w:hAnsi="Times New Roman" w:cs="Times New Roman"/>
          <w:color w:val="000000"/>
          <w:sz w:val="24"/>
        </w:rPr>
        <w:t>the intranasal live attenuated influenza vaccine</w:t>
      </w:r>
      <w:r w:rsidR="0069326B" w:rsidRPr="00B31C31">
        <w:rPr>
          <w:rFonts w:ascii="Times New Roman" w:eastAsia="宋体" w:hAnsi="Times New Roman" w:cs="Times New Roman"/>
          <w:sz w:val="24"/>
        </w:rPr>
        <w:t xml:space="preserve"> </w:t>
      </w:r>
      <w:r w:rsidR="0069326B">
        <w:rPr>
          <w:rFonts w:ascii="Times New Roman" w:eastAsia="宋体" w:hAnsi="Times New Roman" w:cs="Times New Roman" w:hint="eastAsia"/>
          <w:sz w:val="24"/>
        </w:rPr>
        <w:t>and to</w:t>
      </w:r>
      <w:r w:rsidRPr="00B31C31">
        <w:rPr>
          <w:rFonts w:ascii="Times New Roman" w:eastAsia="宋体" w:hAnsi="Times New Roman" w:cs="Times New Roman"/>
          <w:color w:val="000000"/>
          <w:sz w:val="24"/>
        </w:rPr>
        <w:t xml:space="preserve"> </w:t>
      </w:r>
      <w:r w:rsidR="0069326B" w:rsidRPr="00B31C31">
        <w:rPr>
          <w:rFonts w:ascii="Times New Roman" w:eastAsia="宋体" w:hAnsi="Times New Roman" w:cs="Times New Roman"/>
          <w:color w:val="000000"/>
          <w:sz w:val="24"/>
        </w:rPr>
        <w:t>explor</w:t>
      </w:r>
      <w:r w:rsidR="0069326B">
        <w:rPr>
          <w:rFonts w:ascii="Times New Roman" w:eastAsia="宋体" w:hAnsi="Times New Roman" w:cs="Times New Roman" w:hint="eastAsia"/>
          <w:color w:val="000000"/>
          <w:sz w:val="24"/>
        </w:rPr>
        <w:t>e</w:t>
      </w:r>
      <w:r w:rsidR="0069326B" w:rsidRPr="00B31C31">
        <w:rPr>
          <w:rFonts w:ascii="Times New Roman" w:eastAsia="宋体" w:hAnsi="Times New Roman" w:cs="Times New Roman"/>
          <w:color w:val="000000"/>
          <w:sz w:val="24"/>
        </w:rPr>
        <w:t xml:space="preserve"> </w:t>
      </w:r>
      <w:r w:rsidRPr="00B31C31">
        <w:rPr>
          <w:rFonts w:ascii="Times New Roman" w:eastAsia="宋体" w:hAnsi="Times New Roman" w:cs="Times New Roman"/>
          <w:color w:val="000000"/>
          <w:sz w:val="24"/>
        </w:rPr>
        <w:t>the interaction between mucosal microbiota and the immune response</w:t>
      </w:r>
      <w:r w:rsidR="009847B1">
        <w:rPr>
          <w:rFonts w:ascii="Times New Roman" w:eastAsia="宋体" w:hAnsi="Times New Roman" w:cs="Times New Roman" w:hint="eastAsia"/>
          <w:color w:val="000000"/>
          <w:sz w:val="24"/>
        </w:rPr>
        <w:t>s</w:t>
      </w:r>
      <w:r w:rsidRPr="00B31C31">
        <w:rPr>
          <w:rFonts w:ascii="Times New Roman" w:eastAsia="宋体" w:hAnsi="Times New Roman" w:cs="Times New Roman"/>
          <w:color w:val="000000"/>
          <w:sz w:val="24"/>
        </w:rPr>
        <w:t xml:space="preserve"> to an intranasal live attenuated </w:t>
      </w:r>
      <w:r w:rsidR="009847B1" w:rsidRPr="00B31C31">
        <w:rPr>
          <w:rFonts w:ascii="Times New Roman" w:eastAsia="宋体" w:hAnsi="Times New Roman" w:cs="Times New Roman"/>
          <w:color w:val="000000"/>
          <w:sz w:val="24"/>
        </w:rPr>
        <w:t xml:space="preserve">influenza </w:t>
      </w:r>
      <w:r w:rsidRPr="00B31C31">
        <w:rPr>
          <w:rFonts w:ascii="Times New Roman" w:eastAsia="宋体" w:hAnsi="Times New Roman" w:cs="Times New Roman"/>
          <w:color w:val="000000"/>
          <w:sz w:val="24"/>
        </w:rPr>
        <w:t>vaccine (LAIV) in children and adolescents aged 6 to 17 years.</w:t>
      </w:r>
    </w:p>
    <w:p w14:paraId="328953FC" w14:textId="77777777" w:rsidR="00F2234D" w:rsidRPr="00B31C31" w:rsidRDefault="00F2234D" w:rsidP="005C12B4">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Study Steps:</w:t>
      </w:r>
    </w:p>
    <w:p w14:paraId="792ED5B6" w14:textId="77777777" w:rsidR="00181F71" w:rsidRDefault="009847B1" w:rsidP="00181F7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sz w:val="24"/>
        </w:rPr>
        <w:t xml:space="preserve">The study </w:t>
      </w:r>
      <w:r>
        <w:rPr>
          <w:rFonts w:ascii="Times New Roman" w:eastAsia="宋体" w:hAnsi="Times New Roman" w:cs="Times New Roman" w:hint="eastAsia"/>
          <w:sz w:val="24"/>
        </w:rPr>
        <w:t>is going to be launched</w:t>
      </w:r>
      <w:r w:rsidRPr="00B31C31">
        <w:rPr>
          <w:rFonts w:ascii="Times New Roman" w:eastAsia="宋体" w:hAnsi="Times New Roman" w:cs="Times New Roman"/>
          <w:sz w:val="24"/>
        </w:rPr>
        <w:t xml:space="preserve"> before the influenza season</w:t>
      </w:r>
      <w:r>
        <w:rPr>
          <w:rFonts w:ascii="Times New Roman" w:eastAsia="宋体" w:hAnsi="Times New Roman" w:cs="Times New Roman" w:hint="eastAsia"/>
          <w:sz w:val="24"/>
        </w:rPr>
        <w:t xml:space="preserve">. </w:t>
      </w:r>
      <w:r w:rsidRPr="00B31C31">
        <w:rPr>
          <w:rFonts w:ascii="Times New Roman" w:eastAsia="宋体" w:hAnsi="Times New Roman" w:cs="Times New Roman"/>
          <w:sz w:val="24"/>
        </w:rPr>
        <w:t xml:space="preserve">The participants consist of approximately 50% from the age group of 6-11 years and 50% from the age group of 12-17 years. They </w:t>
      </w:r>
      <w:r w:rsidR="005C12B4">
        <w:rPr>
          <w:rFonts w:ascii="Times New Roman" w:eastAsia="宋体" w:hAnsi="Times New Roman" w:cs="Times New Roman" w:hint="eastAsia"/>
          <w:sz w:val="24"/>
        </w:rPr>
        <w:t>will be</w:t>
      </w:r>
      <w:r w:rsidRPr="00B31C31">
        <w:rPr>
          <w:rFonts w:ascii="Times New Roman" w:eastAsia="宋体" w:hAnsi="Times New Roman" w:cs="Times New Roman"/>
          <w:sz w:val="24"/>
        </w:rPr>
        <w:t xml:space="preserve"> randomly assigned to either the immediate vaccination or delayed vaccination groups according to age stratification, with 100 individuals in each </w:t>
      </w:r>
      <w:r w:rsidRPr="00B31C31">
        <w:rPr>
          <w:rFonts w:ascii="Times New Roman" w:eastAsia="宋体" w:hAnsi="Times New Roman" w:cs="Times New Roman"/>
          <w:sz w:val="24"/>
        </w:rPr>
        <w:lastRenderedPageBreak/>
        <w:t>group</w:t>
      </w:r>
      <w:r w:rsidR="00F2234D" w:rsidRPr="00B31C31">
        <w:rPr>
          <w:rFonts w:ascii="Times New Roman" w:eastAsia="宋体" w:hAnsi="Times New Roman" w:cs="Times New Roman"/>
          <w:color w:val="000000"/>
          <w:sz w:val="24"/>
        </w:rPr>
        <w:t>.</w:t>
      </w:r>
    </w:p>
    <w:p w14:paraId="200123E7" w14:textId="741232AC" w:rsidR="00861514" w:rsidRPr="00181F71" w:rsidRDefault="00181F71" w:rsidP="00181F71">
      <w:pPr>
        <w:pStyle w:val="2"/>
        <w:spacing w:line="360" w:lineRule="auto"/>
        <w:rPr>
          <w:rFonts w:ascii="Times New Roman" w:hAnsi="Times New Roman" w:cs="Times New Roman"/>
          <w:b w:val="0"/>
          <w:bCs w:val="0"/>
          <w:szCs w:val="24"/>
          <w:lang w:val="zh-CN"/>
        </w:rPr>
      </w:pPr>
      <w:r w:rsidRPr="00181F71">
        <w:rPr>
          <w:rFonts w:ascii="Times New Roman" w:hAnsi="Times New Roman" w:cs="Times New Roman"/>
          <w:b w:val="0"/>
          <w:bCs w:val="0"/>
          <w:szCs w:val="24"/>
          <w:lang w:val="zh-CN"/>
        </w:rPr>
        <w:t xml:space="preserve"> </w:t>
      </w:r>
      <w:r w:rsidR="00942302" w:rsidRPr="00181F71">
        <w:rPr>
          <w:rFonts w:ascii="Times New Roman" w:hAnsi="Times New Roman" w:cs="Times New Roman"/>
          <w:b w:val="0"/>
          <w:bCs w:val="0"/>
          <w:szCs w:val="24"/>
          <w:lang w:val="zh-CN"/>
        </w:rPr>
        <w:t>4.2</w:t>
      </w:r>
      <w:r w:rsidR="009B30D1" w:rsidRPr="00181F71">
        <w:rPr>
          <w:rFonts w:ascii="Times New Roman" w:hAnsi="Times New Roman" w:cs="Times New Roman"/>
          <w:b w:val="0"/>
          <w:bCs w:val="0"/>
          <w:szCs w:val="24"/>
          <w:lang w:val="zh-CN"/>
        </w:rPr>
        <w:t xml:space="preserve"> Scheduled site visits</w:t>
      </w:r>
    </w:p>
    <w:p w14:paraId="66CB0804" w14:textId="77777777" w:rsidR="009B30D1" w:rsidRPr="00B31C31" w:rsidRDefault="009B30D1" w:rsidP="00181F71">
      <w:pPr>
        <w:widowControl/>
        <w:tabs>
          <w:tab w:val="left" w:pos="864"/>
        </w:tabs>
        <w:spacing w:line="360" w:lineRule="auto"/>
        <w:rPr>
          <w:rFonts w:ascii="Times New Roman" w:eastAsia="宋体" w:hAnsi="Times New Roman" w:cs="Times New Roman"/>
          <w:snapToGrid w:val="0"/>
          <w:kern w:val="0"/>
          <w:sz w:val="24"/>
          <w:szCs w:val="24"/>
          <w:lang w:val="en-CA"/>
          <w14:ligatures w14:val="standard"/>
        </w:rPr>
      </w:pPr>
      <w:r w:rsidRPr="00B31C31">
        <w:rPr>
          <w:rFonts w:ascii="Times New Roman" w:eastAsia="宋体" w:hAnsi="Times New Roman" w:cs="Times New Roman"/>
          <w:snapToGrid w:val="0"/>
          <w:kern w:val="0"/>
          <w:sz w:val="24"/>
          <w:szCs w:val="24"/>
          <w:lang w:val="en-CA"/>
          <w14:ligatures w14:val="standard"/>
        </w:rPr>
        <w:t xml:space="preserve">Three face-to-face visits and one telephone visit were conducted for each group of </w:t>
      </w:r>
      <w:r w:rsidR="0059546D" w:rsidRPr="00B31C31">
        <w:rPr>
          <w:rFonts w:ascii="Times New Roman" w:eastAsia="宋体" w:hAnsi="Times New Roman" w:cs="Times New Roman"/>
          <w:snapToGrid w:val="0"/>
          <w:kern w:val="0"/>
          <w:sz w:val="24"/>
          <w:szCs w:val="24"/>
          <w:lang w:val="en-CA"/>
          <w14:ligatures w14:val="standard"/>
        </w:rPr>
        <w:t>participant</w:t>
      </w:r>
      <w:r w:rsidRPr="00B31C31">
        <w:rPr>
          <w:rFonts w:ascii="Times New Roman" w:eastAsia="宋体" w:hAnsi="Times New Roman" w:cs="Times New Roman"/>
          <w:snapToGrid w:val="0"/>
          <w:kern w:val="0"/>
          <w:sz w:val="24"/>
          <w:szCs w:val="24"/>
          <w:lang w:val="en-CA"/>
          <w14:ligatures w14:val="standard"/>
        </w:rPr>
        <w:t>s in this study.</w:t>
      </w:r>
    </w:p>
    <w:p w14:paraId="2AE01B86" w14:textId="603235CC" w:rsidR="009847B1" w:rsidRPr="00B31C31" w:rsidRDefault="009847B1" w:rsidP="00181F7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Visit 1</w:t>
      </w:r>
      <w:r w:rsidR="00597864">
        <w:rPr>
          <w:rFonts w:ascii="Times New Roman" w:eastAsia="宋体" w:hAnsi="Times New Roman" w:cs="Times New Roman" w:hint="eastAsia"/>
          <w:color w:val="000000"/>
          <w:sz w:val="24"/>
        </w:rPr>
        <w:t xml:space="preserve"> </w:t>
      </w:r>
      <w:r w:rsidR="00597864" w:rsidRPr="00B31C31">
        <w:rPr>
          <w:rFonts w:ascii="Times New Roman" w:eastAsia="宋体" w:hAnsi="Times New Roman" w:cs="Times New Roman"/>
          <w:color w:val="000000"/>
          <w:sz w:val="24"/>
        </w:rPr>
        <w:t>(</w:t>
      </w:r>
      <w:r w:rsidR="00597864">
        <w:rPr>
          <w:rFonts w:ascii="Times New Roman" w:eastAsia="宋体" w:hAnsi="Times New Roman" w:cs="Times New Roman" w:hint="eastAsia"/>
          <w:sz w:val="24"/>
        </w:rPr>
        <w:t>baseline, before any vaccination</w:t>
      </w:r>
      <w:r w:rsidR="00597864" w:rsidRPr="00B31C31">
        <w:rPr>
          <w:rFonts w:ascii="Times New Roman" w:eastAsia="宋体" w:hAnsi="Times New Roman" w:cs="Times New Roman"/>
          <w:color w:val="000000"/>
          <w:sz w:val="24"/>
        </w:rPr>
        <w:t>)</w:t>
      </w:r>
      <w:r w:rsidRPr="00B31C31">
        <w:rPr>
          <w:rFonts w:ascii="Times New Roman" w:eastAsia="宋体" w:hAnsi="Times New Roman" w:cs="Times New Roman"/>
          <w:color w:val="000000"/>
          <w:sz w:val="24"/>
        </w:rPr>
        <w:t xml:space="preserve">: Informed consent, collection of demographic information (age, sex, height, weight), </w:t>
      </w:r>
      <w:r w:rsidR="0002078D">
        <w:rPr>
          <w:rFonts w:ascii="Times New Roman" w:eastAsia="宋体" w:hAnsi="Times New Roman" w:cs="Times New Roman" w:hint="eastAsia"/>
          <w:color w:val="000000"/>
          <w:sz w:val="24"/>
        </w:rPr>
        <w:t xml:space="preserve">medical </w:t>
      </w:r>
      <w:r w:rsidRPr="00B31C31">
        <w:rPr>
          <w:rFonts w:ascii="Times New Roman" w:eastAsia="宋体" w:hAnsi="Times New Roman" w:cs="Times New Roman"/>
          <w:color w:val="000000"/>
          <w:sz w:val="24"/>
        </w:rPr>
        <w:t>history taking, screening for entry criteria, randomization, nasal sample collection (nasal swab), stool collection.</w:t>
      </w:r>
    </w:p>
    <w:p w14:paraId="728C9E7F" w14:textId="0146C47B" w:rsidR="009847B1" w:rsidRPr="00B31C31" w:rsidRDefault="009847B1" w:rsidP="00181F7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Visit 2</w:t>
      </w:r>
      <w:r w:rsidR="00597864">
        <w:rPr>
          <w:rFonts w:ascii="Times New Roman" w:eastAsia="宋体" w:hAnsi="Times New Roman" w:cs="Times New Roman" w:hint="eastAsia"/>
          <w:color w:val="000000"/>
          <w:sz w:val="24"/>
        </w:rPr>
        <w:t xml:space="preserve"> </w:t>
      </w:r>
      <w:r w:rsidR="00597864" w:rsidRPr="00B31C31">
        <w:rPr>
          <w:rFonts w:ascii="Times New Roman" w:eastAsia="宋体" w:hAnsi="Times New Roman" w:cs="Times New Roman"/>
          <w:color w:val="000000"/>
          <w:sz w:val="24"/>
        </w:rPr>
        <w:t>(</w:t>
      </w:r>
      <w:r w:rsidR="00C94A81">
        <w:rPr>
          <w:rFonts w:ascii="Times New Roman" w:eastAsia="宋体" w:hAnsi="Times New Roman" w:cs="Times New Roman" w:hint="eastAsia"/>
          <w:color w:val="000000"/>
          <w:sz w:val="24"/>
        </w:rPr>
        <w:t xml:space="preserve">day </w:t>
      </w:r>
      <w:r w:rsidR="00597864" w:rsidRPr="00B31C31">
        <w:rPr>
          <w:rFonts w:ascii="Times New Roman" w:eastAsia="宋体" w:hAnsi="Times New Roman" w:cs="Times New Roman"/>
          <w:color w:val="000000"/>
          <w:sz w:val="24"/>
        </w:rPr>
        <w:t>0)</w:t>
      </w:r>
      <w:r w:rsidRPr="00B31C31">
        <w:rPr>
          <w:rFonts w:ascii="Times New Roman" w:eastAsia="宋体" w:hAnsi="Times New Roman" w:cs="Times New Roman"/>
          <w:color w:val="000000"/>
          <w:sz w:val="24"/>
        </w:rPr>
        <w:t>: Nasal samples (including nasal swabs and nasal distension sponges), stool samples, and blood samples were collected from participants in the immediate vaccination group prior to vaccination. Approximately 3 ml of blood was drawn, followed by the administration of one dose of LAIV, the distribution of diary cards, and a subsequent 30 minutes of observation.</w:t>
      </w:r>
    </w:p>
    <w:p w14:paraId="17A95E88" w14:textId="12EC4F58" w:rsidR="009847B1" w:rsidRPr="00B31C31" w:rsidRDefault="009847B1" w:rsidP="00181F71">
      <w:pPr>
        <w:spacing w:line="360" w:lineRule="auto"/>
        <w:contextualSpacing/>
        <w:rPr>
          <w:rFonts w:ascii="Times New Roman" w:eastAsia="宋体" w:hAnsi="Times New Roman" w:cs="Times New Roman"/>
          <w:color w:val="000000"/>
          <w:sz w:val="24"/>
        </w:rPr>
      </w:pPr>
      <w:r w:rsidRPr="00B31C31">
        <w:rPr>
          <w:rFonts w:ascii="Times New Roman" w:eastAsia="宋体" w:hAnsi="Times New Roman" w:cs="Times New Roman"/>
          <w:color w:val="000000"/>
          <w:sz w:val="24"/>
        </w:rPr>
        <w:t>Visit 3</w:t>
      </w:r>
      <w:r w:rsidR="00C94A81">
        <w:rPr>
          <w:rFonts w:ascii="Times New Roman" w:eastAsia="宋体" w:hAnsi="Times New Roman" w:cs="Times New Roman" w:hint="eastAsia"/>
          <w:color w:val="000000"/>
          <w:sz w:val="24"/>
        </w:rPr>
        <w:t xml:space="preserve"> </w:t>
      </w:r>
      <w:r w:rsidR="00C94A81" w:rsidRPr="00B31C31">
        <w:rPr>
          <w:rFonts w:ascii="Times New Roman" w:eastAsia="宋体" w:hAnsi="Times New Roman" w:cs="Times New Roman"/>
          <w:color w:val="000000"/>
          <w:sz w:val="24"/>
        </w:rPr>
        <w:t>(</w:t>
      </w:r>
      <w:r w:rsidR="00C94A81">
        <w:rPr>
          <w:rFonts w:ascii="Times New Roman" w:eastAsia="宋体" w:hAnsi="Times New Roman" w:cs="Times New Roman" w:hint="eastAsia"/>
          <w:color w:val="000000"/>
          <w:sz w:val="24"/>
        </w:rPr>
        <w:t xml:space="preserve">day </w:t>
      </w:r>
      <w:r w:rsidR="00C94A81" w:rsidRPr="00B31C31">
        <w:rPr>
          <w:rFonts w:ascii="Times New Roman" w:eastAsia="宋体" w:hAnsi="Times New Roman" w:cs="Times New Roman"/>
          <w:color w:val="000000"/>
          <w:sz w:val="24"/>
        </w:rPr>
        <w:t>7)</w:t>
      </w:r>
      <w:r w:rsidRPr="00B31C31">
        <w:rPr>
          <w:rFonts w:ascii="Times New Roman" w:eastAsia="宋体" w:hAnsi="Times New Roman" w:cs="Times New Roman"/>
          <w:color w:val="000000"/>
          <w:sz w:val="24"/>
        </w:rPr>
        <w:t>: Telephone follow-up to collect post-vaccination adverse events.</w:t>
      </w:r>
    </w:p>
    <w:p w14:paraId="112397FB" w14:textId="0039E377" w:rsidR="009B30D1" w:rsidRPr="00181F71" w:rsidRDefault="009847B1" w:rsidP="00181F71">
      <w:pPr>
        <w:spacing w:line="360" w:lineRule="auto"/>
        <w:contextualSpacing/>
        <w:rPr>
          <w:rFonts w:ascii="Times New Roman" w:eastAsia="宋体" w:hAnsi="Times New Roman" w:cs="Times New Roman" w:hint="eastAsia"/>
          <w:sz w:val="24"/>
        </w:rPr>
      </w:pPr>
      <w:r w:rsidRPr="00B31C31">
        <w:rPr>
          <w:rFonts w:ascii="Times New Roman" w:eastAsia="宋体" w:hAnsi="Times New Roman" w:cs="Times New Roman"/>
          <w:color w:val="000000"/>
          <w:sz w:val="24"/>
        </w:rPr>
        <w:t>Visit 4</w:t>
      </w:r>
      <w:r w:rsidR="00C94A81">
        <w:rPr>
          <w:rFonts w:ascii="Times New Roman" w:eastAsia="宋体" w:hAnsi="Times New Roman" w:cs="Times New Roman" w:hint="eastAsia"/>
          <w:color w:val="000000"/>
          <w:sz w:val="24"/>
        </w:rPr>
        <w:t xml:space="preserve"> </w:t>
      </w:r>
      <w:r w:rsidR="00C94A81" w:rsidRPr="00B31C31">
        <w:rPr>
          <w:rFonts w:ascii="Times New Roman" w:eastAsia="宋体" w:hAnsi="Times New Roman" w:cs="Times New Roman"/>
          <w:color w:val="000000"/>
          <w:sz w:val="24"/>
        </w:rPr>
        <w:t>(</w:t>
      </w:r>
      <w:r w:rsidR="00C94A81">
        <w:rPr>
          <w:rFonts w:ascii="Times New Roman" w:eastAsia="宋体" w:hAnsi="Times New Roman" w:cs="Times New Roman" w:hint="eastAsia"/>
          <w:color w:val="000000"/>
          <w:sz w:val="24"/>
        </w:rPr>
        <w:t>day</w:t>
      </w:r>
      <w:r w:rsidR="00C94A81" w:rsidRPr="00B31C31">
        <w:rPr>
          <w:rFonts w:ascii="Times New Roman" w:eastAsia="宋体" w:hAnsi="Times New Roman" w:cs="Times New Roman"/>
          <w:color w:val="000000"/>
          <w:sz w:val="24"/>
        </w:rPr>
        <w:t xml:space="preserve"> 28)</w:t>
      </w:r>
      <w:r w:rsidRPr="00B31C31">
        <w:rPr>
          <w:rFonts w:ascii="Times New Roman" w:eastAsia="宋体" w:hAnsi="Times New Roman" w:cs="Times New Roman"/>
          <w:color w:val="000000"/>
          <w:sz w:val="24"/>
        </w:rPr>
        <w:t>: Re-collection of nasal samples (nasal swabs and nasal tumescent sponges), stool samples and blood samples, and collection of diary cards.</w:t>
      </w:r>
      <w:r w:rsidRPr="00B31C31">
        <w:rPr>
          <w:rFonts w:ascii="Times New Roman" w:eastAsia="宋体" w:hAnsi="Times New Roman" w:cs="Times New Roman"/>
          <w:sz w:val="24"/>
        </w:rPr>
        <w:t xml:space="preserve"> This clinical trial is a single-center, randomized, open-label trial exploring the interaction between mucosal microbiota colonization in the nasal cavity and gut and the immune response to an intranasal live influenza attenuated vaccine (LAIV) in children and adolescents aged 6 to 17 years.</w:t>
      </w:r>
    </w:p>
    <w:p w14:paraId="1D8A2957" w14:textId="3EF2C665" w:rsidR="009B30D1" w:rsidRPr="00B31C31" w:rsidRDefault="009B30D1" w:rsidP="00B31C31">
      <w:pPr>
        <w:widowControl/>
        <w:tabs>
          <w:tab w:val="left" w:pos="864"/>
        </w:tabs>
        <w:spacing w:line="360" w:lineRule="auto"/>
        <w:ind w:firstLineChars="200" w:firstLine="480"/>
        <w:jc w:val="center"/>
        <w:rPr>
          <w:rFonts w:ascii="Times New Roman" w:eastAsia="宋体" w:hAnsi="Times New Roman" w:cs="Times New Roman"/>
          <w:snapToGrid w:val="0"/>
          <w:color w:val="000000"/>
          <w:kern w:val="0"/>
          <w:sz w:val="24"/>
          <w:szCs w:val="24"/>
          <w:lang w:val="en-CA"/>
          <w14:ligatures w14:val="standard"/>
        </w:rPr>
      </w:pPr>
      <w:r w:rsidRPr="00B31C31">
        <w:rPr>
          <w:rFonts w:ascii="Times New Roman" w:eastAsia="宋体" w:hAnsi="Times New Roman" w:cs="Times New Roman"/>
          <w:sz w:val="24"/>
        </w:rPr>
        <w:t>Table 1</w:t>
      </w:r>
      <w:r w:rsidR="00D56C50">
        <w:rPr>
          <w:rFonts w:ascii="Times New Roman" w:eastAsia="宋体" w:hAnsi="Times New Roman" w:cs="Times New Roman" w:hint="eastAsia"/>
          <w:sz w:val="24"/>
        </w:rPr>
        <w:t>.</w:t>
      </w:r>
      <w:r w:rsidRPr="00B31C31">
        <w:rPr>
          <w:rFonts w:ascii="Times New Roman" w:eastAsia="宋体" w:hAnsi="Times New Roman" w:cs="Times New Roman"/>
          <w:sz w:val="24"/>
        </w:rPr>
        <w:t xml:space="preserve"> Participants interview plan and interview content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57"/>
        <w:gridCol w:w="2535"/>
        <w:gridCol w:w="4704"/>
      </w:tblGrid>
      <w:tr w:rsidR="009B30D1" w:rsidRPr="00B31C31" w14:paraId="29D8DE3C" w14:textId="77777777" w:rsidTr="00CF353C">
        <w:trPr>
          <w:trHeight w:val="241"/>
          <w:tblHeader/>
          <w:jc w:val="center"/>
        </w:trPr>
        <w:tc>
          <w:tcPr>
            <w:tcW w:w="637" w:type="pct"/>
            <w:tcBorders>
              <w:top w:val="single" w:sz="4" w:space="0" w:color="auto"/>
              <w:left w:val="single" w:sz="4" w:space="0" w:color="auto"/>
              <w:right w:val="single" w:sz="4" w:space="0" w:color="auto"/>
            </w:tcBorders>
            <w:vAlign w:val="center"/>
          </w:tcPr>
          <w:p w14:paraId="5860A813" w14:textId="77777777" w:rsidR="009B30D1" w:rsidRPr="00B31C31" w:rsidRDefault="009B30D1"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sz w:val="24"/>
              </w:rPr>
              <w:t>Visit</w:t>
            </w:r>
          </w:p>
        </w:tc>
        <w:tc>
          <w:tcPr>
            <w:tcW w:w="1528" w:type="pct"/>
            <w:tcBorders>
              <w:top w:val="single" w:sz="4" w:space="0" w:color="auto"/>
              <w:left w:val="single" w:sz="4" w:space="0" w:color="auto"/>
              <w:right w:val="single" w:sz="4" w:space="0" w:color="auto"/>
            </w:tcBorders>
            <w:vAlign w:val="center"/>
          </w:tcPr>
          <w:p w14:paraId="0F1CC6F5" w14:textId="77777777" w:rsidR="009B30D1" w:rsidRPr="00B31C31" w:rsidRDefault="009B30D1" w:rsidP="00B31C31">
            <w:pPr>
              <w:spacing w:line="360" w:lineRule="auto"/>
              <w:jc w:val="center"/>
              <w:rPr>
                <w:rFonts w:ascii="Times New Roman" w:eastAsia="宋体" w:hAnsi="Times New Roman" w:cs="Times New Roman"/>
                <w:sz w:val="24"/>
              </w:rPr>
            </w:pPr>
            <w:r w:rsidRPr="00B31C31">
              <w:rPr>
                <w:rFonts w:ascii="Times New Roman" w:eastAsia="宋体" w:hAnsi="Times New Roman" w:cs="Times New Roman"/>
                <w:sz w:val="24"/>
              </w:rPr>
              <w:t>Time (window period)</w:t>
            </w:r>
          </w:p>
        </w:tc>
        <w:tc>
          <w:tcPr>
            <w:tcW w:w="2835" w:type="pct"/>
            <w:tcBorders>
              <w:top w:val="single" w:sz="4" w:space="0" w:color="auto"/>
              <w:left w:val="single" w:sz="4" w:space="0" w:color="auto"/>
              <w:bottom w:val="single" w:sz="4" w:space="0" w:color="auto"/>
              <w:right w:val="single" w:sz="4" w:space="0" w:color="auto"/>
            </w:tcBorders>
            <w:vAlign w:val="center"/>
          </w:tcPr>
          <w:p w14:paraId="5E09679D" w14:textId="77777777" w:rsidR="009B30D1" w:rsidRPr="00B31C31" w:rsidRDefault="009B30D1"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sz w:val="24"/>
              </w:rPr>
              <w:t>Content</w:t>
            </w:r>
          </w:p>
        </w:tc>
      </w:tr>
      <w:tr w:rsidR="009B30D1" w:rsidRPr="00B31C31" w14:paraId="484DBDB8" w14:textId="77777777" w:rsidTr="00CF353C">
        <w:trPr>
          <w:trHeight w:val="465"/>
          <w:jc w:val="center"/>
        </w:trPr>
        <w:tc>
          <w:tcPr>
            <w:tcW w:w="637" w:type="pct"/>
            <w:tcBorders>
              <w:top w:val="single" w:sz="4" w:space="0" w:color="auto"/>
              <w:left w:val="single" w:sz="4" w:space="0" w:color="auto"/>
              <w:bottom w:val="single" w:sz="4" w:space="0" w:color="auto"/>
              <w:right w:val="single" w:sz="4" w:space="0" w:color="auto"/>
            </w:tcBorders>
            <w:vAlign w:val="center"/>
          </w:tcPr>
          <w:p w14:paraId="7FD2625C" w14:textId="77777777" w:rsidR="009B30D1" w:rsidRPr="00B31C31" w:rsidRDefault="009B30D1"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V1</w:t>
            </w:r>
          </w:p>
        </w:tc>
        <w:tc>
          <w:tcPr>
            <w:tcW w:w="1528" w:type="pct"/>
            <w:tcBorders>
              <w:top w:val="single" w:sz="4" w:space="0" w:color="auto"/>
              <w:left w:val="single" w:sz="4" w:space="0" w:color="auto"/>
              <w:bottom w:val="single" w:sz="4" w:space="0" w:color="auto"/>
              <w:right w:val="single" w:sz="4" w:space="0" w:color="auto"/>
            </w:tcBorders>
            <w:vAlign w:val="center"/>
          </w:tcPr>
          <w:p w14:paraId="451456F6" w14:textId="77777777" w:rsidR="009B30D1" w:rsidRPr="00B31C31" w:rsidRDefault="009B30D1"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lang w:val="en-CA"/>
                <w14:ligatures w14:val="standard"/>
              </w:rPr>
              <w:t>-28 days/-56 days</w:t>
            </w:r>
          </w:p>
        </w:tc>
        <w:tc>
          <w:tcPr>
            <w:tcW w:w="2835" w:type="pct"/>
            <w:tcBorders>
              <w:top w:val="single" w:sz="4" w:space="0" w:color="auto"/>
              <w:left w:val="single" w:sz="4" w:space="0" w:color="auto"/>
              <w:bottom w:val="single" w:sz="4" w:space="0" w:color="auto"/>
              <w:right w:val="single" w:sz="4" w:space="0" w:color="auto"/>
            </w:tcBorders>
            <w:vAlign w:val="center"/>
          </w:tcPr>
          <w:p w14:paraId="3858F8CE" w14:textId="26BEB65D" w:rsidR="009B30D1" w:rsidRPr="00B31C31" w:rsidRDefault="009B30D1"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lang w:val="en-CA"/>
                <w14:ligatures w14:val="standard"/>
              </w:rPr>
            </w:pPr>
            <w:r w:rsidRPr="00B31C31">
              <w:rPr>
                <w:rFonts w:ascii="Times New Roman" w:eastAsia="宋体" w:hAnsi="Times New Roman" w:cs="Times New Roman"/>
                <w:snapToGrid w:val="0"/>
                <w:kern w:val="0"/>
                <w:sz w:val="18"/>
                <w:szCs w:val="18"/>
                <w:lang w:val="en-CA"/>
                <w14:ligatures w14:val="standard"/>
              </w:rPr>
              <w:t xml:space="preserve">Informed consent, collection of demographic information (age, sex, height, weight), </w:t>
            </w:r>
            <w:r w:rsidR="0002078D">
              <w:rPr>
                <w:rFonts w:ascii="Times New Roman" w:eastAsia="宋体" w:hAnsi="Times New Roman" w:cs="Times New Roman" w:hint="eastAsia"/>
                <w:snapToGrid w:val="0"/>
                <w:kern w:val="0"/>
                <w:sz w:val="18"/>
                <w:szCs w:val="18"/>
                <w:lang w:val="en-CA"/>
                <w14:ligatures w14:val="standard"/>
              </w:rPr>
              <w:t xml:space="preserve">medical </w:t>
            </w:r>
            <w:r w:rsidRPr="00B31C31">
              <w:rPr>
                <w:rFonts w:ascii="Times New Roman" w:eastAsia="宋体" w:hAnsi="Times New Roman" w:cs="Times New Roman"/>
                <w:snapToGrid w:val="0"/>
                <w:kern w:val="0"/>
                <w:sz w:val="18"/>
                <w:szCs w:val="18"/>
                <w:lang w:val="en-CA"/>
                <w14:ligatures w14:val="standard"/>
              </w:rPr>
              <w:t>history taking, screening for entry criteria, randomisation, nasal sample collection (nasal swab) and stool collection.</w:t>
            </w:r>
          </w:p>
        </w:tc>
      </w:tr>
      <w:tr w:rsidR="009B30D1" w:rsidRPr="00B31C31" w14:paraId="0DFC6E95" w14:textId="77777777" w:rsidTr="00CF353C">
        <w:trPr>
          <w:trHeight w:val="917"/>
          <w:jc w:val="center"/>
        </w:trPr>
        <w:tc>
          <w:tcPr>
            <w:tcW w:w="637" w:type="pct"/>
            <w:tcBorders>
              <w:top w:val="single" w:sz="4" w:space="0" w:color="auto"/>
              <w:left w:val="single" w:sz="4" w:space="0" w:color="auto"/>
              <w:bottom w:val="single" w:sz="4" w:space="0" w:color="auto"/>
              <w:right w:val="single" w:sz="4" w:space="0" w:color="auto"/>
            </w:tcBorders>
            <w:vAlign w:val="center"/>
          </w:tcPr>
          <w:p w14:paraId="69740F3D" w14:textId="77777777" w:rsidR="009B30D1" w:rsidRPr="00B31C31" w:rsidRDefault="009B30D1"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V2</w:t>
            </w:r>
          </w:p>
        </w:tc>
        <w:tc>
          <w:tcPr>
            <w:tcW w:w="1528" w:type="pct"/>
            <w:tcBorders>
              <w:top w:val="single" w:sz="4" w:space="0" w:color="auto"/>
              <w:left w:val="single" w:sz="4" w:space="0" w:color="auto"/>
              <w:bottom w:val="single" w:sz="4" w:space="0" w:color="auto"/>
              <w:right w:val="single" w:sz="4" w:space="0" w:color="auto"/>
            </w:tcBorders>
            <w:vAlign w:val="center"/>
          </w:tcPr>
          <w:p w14:paraId="2479775F" w14:textId="77777777" w:rsidR="009B30D1" w:rsidRPr="00B31C31" w:rsidRDefault="009B30D1"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0 days (±3 days)</w:t>
            </w:r>
          </w:p>
        </w:tc>
        <w:tc>
          <w:tcPr>
            <w:tcW w:w="2835" w:type="pct"/>
            <w:tcBorders>
              <w:top w:val="single" w:sz="4" w:space="0" w:color="auto"/>
              <w:left w:val="single" w:sz="4" w:space="0" w:color="auto"/>
              <w:bottom w:val="single" w:sz="4" w:space="0" w:color="auto"/>
              <w:right w:val="single" w:sz="4" w:space="0" w:color="auto"/>
            </w:tcBorders>
            <w:vAlign w:val="center"/>
          </w:tcPr>
          <w:p w14:paraId="62E533AD" w14:textId="77777777" w:rsidR="009B30D1" w:rsidRPr="00B31C31" w:rsidRDefault="009B30D1" w:rsidP="00B31C31">
            <w:pPr>
              <w:widowControl/>
              <w:tabs>
                <w:tab w:val="left" w:pos="864"/>
              </w:tabs>
              <w:spacing w:after="120" w:line="360" w:lineRule="auto"/>
              <w:jc w:val="left"/>
              <w:rPr>
                <w:rFonts w:ascii="Times New Roman" w:eastAsia="宋体" w:hAnsi="Times New Roman" w:cs="Times New Roman"/>
                <w:snapToGrid w:val="0"/>
                <w:kern w:val="0"/>
                <w:sz w:val="18"/>
                <w:szCs w:val="18"/>
                <w:lang w:val="en-CA"/>
                <w14:ligatures w14:val="standard"/>
              </w:rPr>
            </w:pPr>
            <w:r w:rsidRPr="00B31C31">
              <w:rPr>
                <w:rFonts w:ascii="Times New Roman" w:eastAsia="宋体" w:hAnsi="Times New Roman" w:cs="Times New Roman"/>
                <w:snapToGrid w:val="0"/>
                <w:kern w:val="0"/>
                <w:sz w:val="18"/>
                <w:szCs w:val="18"/>
                <w:lang w:val="en-CA"/>
                <w14:ligatures w14:val="standard"/>
              </w:rPr>
              <w:t xml:space="preserve">Pre-vaccination nasal sample collection (nasal swab and nasal distension sponge), stool sample collection, blood sample </w:t>
            </w:r>
            <w:r w:rsidRPr="00B31C31">
              <w:rPr>
                <w:rFonts w:ascii="Times New Roman" w:eastAsia="宋体" w:hAnsi="Times New Roman" w:cs="Times New Roman"/>
                <w:snapToGrid w:val="0"/>
                <w:kern w:val="0"/>
                <w:sz w:val="18"/>
                <w:szCs w:val="18"/>
                <w:lang w:val="en-CA"/>
                <w14:ligatures w14:val="standard"/>
              </w:rPr>
              <w:lastRenderedPageBreak/>
              <w:t>collection, vaccination, 30-minute observation, and issue of diary card.</w:t>
            </w:r>
          </w:p>
        </w:tc>
      </w:tr>
      <w:tr w:rsidR="009B30D1" w:rsidRPr="00B31C31" w14:paraId="7A62DE5F" w14:textId="77777777" w:rsidTr="00CF353C">
        <w:trPr>
          <w:trHeight w:val="465"/>
          <w:jc w:val="center"/>
        </w:trPr>
        <w:tc>
          <w:tcPr>
            <w:tcW w:w="637" w:type="pct"/>
            <w:tcBorders>
              <w:top w:val="single" w:sz="4" w:space="0" w:color="auto"/>
              <w:left w:val="single" w:sz="4" w:space="0" w:color="auto"/>
              <w:bottom w:val="single" w:sz="4" w:space="0" w:color="auto"/>
              <w:right w:val="single" w:sz="4" w:space="0" w:color="auto"/>
            </w:tcBorders>
            <w:vAlign w:val="center"/>
          </w:tcPr>
          <w:p w14:paraId="282B11D6" w14:textId="77777777" w:rsidR="009B30D1" w:rsidRPr="00B31C31" w:rsidRDefault="009B30D1"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lastRenderedPageBreak/>
              <w:t>V3</w:t>
            </w:r>
          </w:p>
        </w:tc>
        <w:tc>
          <w:tcPr>
            <w:tcW w:w="1528" w:type="pct"/>
            <w:tcBorders>
              <w:top w:val="single" w:sz="4" w:space="0" w:color="auto"/>
              <w:left w:val="single" w:sz="4" w:space="0" w:color="auto"/>
              <w:bottom w:val="single" w:sz="4" w:space="0" w:color="auto"/>
              <w:right w:val="single" w:sz="4" w:space="0" w:color="auto"/>
            </w:tcBorders>
            <w:vAlign w:val="center"/>
          </w:tcPr>
          <w:p w14:paraId="17581211" w14:textId="77777777" w:rsidR="009B30D1" w:rsidRPr="00B31C31" w:rsidRDefault="009B30D1"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7 (±3 days)</w:t>
            </w:r>
          </w:p>
        </w:tc>
        <w:tc>
          <w:tcPr>
            <w:tcW w:w="2835" w:type="pct"/>
            <w:tcBorders>
              <w:top w:val="single" w:sz="4" w:space="0" w:color="auto"/>
              <w:left w:val="single" w:sz="4" w:space="0" w:color="auto"/>
              <w:bottom w:val="single" w:sz="4" w:space="0" w:color="auto"/>
              <w:right w:val="single" w:sz="4" w:space="0" w:color="auto"/>
            </w:tcBorders>
          </w:tcPr>
          <w:p w14:paraId="28B9C90E" w14:textId="77777777" w:rsidR="009B30D1" w:rsidRPr="00B31C31" w:rsidRDefault="009B30D1"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lang w:val="en-CA"/>
                <w14:ligatures w14:val="standard"/>
              </w:rPr>
            </w:pPr>
            <w:r w:rsidRPr="00B31C31">
              <w:rPr>
                <w:rFonts w:ascii="Times New Roman" w:eastAsia="宋体" w:hAnsi="Times New Roman" w:cs="Times New Roman"/>
                <w:snapToGrid w:val="0"/>
                <w:kern w:val="0"/>
                <w:sz w:val="18"/>
                <w:szCs w:val="18"/>
                <w:lang w:val="en-CA"/>
                <w14:ligatures w14:val="standard"/>
              </w:rPr>
              <w:t>Telephone follow-up to collect post-vaccination adverse events.</w:t>
            </w:r>
          </w:p>
        </w:tc>
      </w:tr>
      <w:tr w:rsidR="009B30D1" w:rsidRPr="00B31C31" w14:paraId="23089B40" w14:textId="77777777" w:rsidTr="00CF353C">
        <w:trPr>
          <w:trHeight w:val="621"/>
          <w:jc w:val="center"/>
        </w:trPr>
        <w:tc>
          <w:tcPr>
            <w:tcW w:w="637" w:type="pct"/>
            <w:tcBorders>
              <w:top w:val="single" w:sz="4" w:space="0" w:color="auto"/>
              <w:left w:val="single" w:sz="4" w:space="0" w:color="auto"/>
              <w:bottom w:val="single" w:sz="4" w:space="0" w:color="auto"/>
              <w:right w:val="single" w:sz="4" w:space="0" w:color="auto"/>
            </w:tcBorders>
            <w:vAlign w:val="center"/>
          </w:tcPr>
          <w:p w14:paraId="3DF9DCDF" w14:textId="77777777" w:rsidR="009B30D1" w:rsidRPr="00B31C31" w:rsidRDefault="009B30D1"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V4</w:t>
            </w:r>
          </w:p>
        </w:tc>
        <w:tc>
          <w:tcPr>
            <w:tcW w:w="1528" w:type="pct"/>
            <w:tcBorders>
              <w:top w:val="single" w:sz="4" w:space="0" w:color="auto"/>
              <w:left w:val="single" w:sz="4" w:space="0" w:color="auto"/>
              <w:bottom w:val="single" w:sz="4" w:space="0" w:color="auto"/>
              <w:right w:val="single" w:sz="4" w:space="0" w:color="auto"/>
            </w:tcBorders>
            <w:vAlign w:val="center"/>
          </w:tcPr>
          <w:p w14:paraId="359B2251" w14:textId="77777777" w:rsidR="009B30D1" w:rsidRPr="00B31C31" w:rsidRDefault="009B30D1" w:rsidP="00B31C31">
            <w:pPr>
              <w:widowControl/>
              <w:tabs>
                <w:tab w:val="left" w:pos="864"/>
              </w:tabs>
              <w:spacing w:after="120" w:line="360" w:lineRule="auto"/>
              <w:contextualSpacing/>
              <w:jc w:val="left"/>
              <w:rPr>
                <w:rFonts w:ascii="Times New Roman" w:eastAsia="宋体" w:hAnsi="Times New Roman" w:cs="Times New Roman"/>
                <w:snapToGrid w:val="0"/>
                <w:kern w:val="0"/>
                <w:sz w:val="18"/>
                <w:szCs w:val="18"/>
                <w14:ligatures w14:val="standard"/>
              </w:rPr>
            </w:pPr>
            <w:r w:rsidRPr="00B31C31">
              <w:rPr>
                <w:rFonts w:ascii="Times New Roman" w:eastAsia="宋体" w:hAnsi="Times New Roman" w:cs="Times New Roman"/>
                <w:snapToGrid w:val="0"/>
                <w:kern w:val="0"/>
                <w:sz w:val="18"/>
                <w:szCs w:val="18"/>
                <w14:ligatures w14:val="standard"/>
              </w:rPr>
              <w:t>28 days (±3 days)</w:t>
            </w:r>
          </w:p>
        </w:tc>
        <w:tc>
          <w:tcPr>
            <w:tcW w:w="2835" w:type="pct"/>
            <w:tcBorders>
              <w:top w:val="single" w:sz="4" w:space="0" w:color="auto"/>
              <w:left w:val="single" w:sz="4" w:space="0" w:color="auto"/>
              <w:bottom w:val="single" w:sz="4" w:space="0" w:color="auto"/>
              <w:right w:val="single" w:sz="4" w:space="0" w:color="auto"/>
            </w:tcBorders>
          </w:tcPr>
          <w:p w14:paraId="1B8045F5" w14:textId="77777777" w:rsidR="009B30D1" w:rsidRPr="00B31C31" w:rsidRDefault="009B30D1" w:rsidP="00B31C31">
            <w:pPr>
              <w:widowControl/>
              <w:spacing w:line="360" w:lineRule="auto"/>
              <w:jc w:val="left"/>
              <w:rPr>
                <w:rFonts w:ascii="Times New Roman" w:eastAsia="宋体" w:hAnsi="Times New Roman" w:cs="Times New Roman"/>
                <w:snapToGrid w:val="0"/>
                <w:kern w:val="0"/>
                <w:sz w:val="18"/>
                <w:szCs w:val="18"/>
                <w:lang w:val="en-CA"/>
                <w14:ligatures w14:val="standard"/>
              </w:rPr>
            </w:pPr>
            <w:r w:rsidRPr="00B31C31">
              <w:rPr>
                <w:rFonts w:ascii="Times New Roman" w:eastAsia="宋体" w:hAnsi="Times New Roman" w:cs="Times New Roman"/>
                <w:snapToGrid w:val="0"/>
                <w:kern w:val="0"/>
                <w:sz w:val="18"/>
                <w:szCs w:val="18"/>
                <w:lang w:val="en-CA"/>
                <w14:ligatures w14:val="standard"/>
              </w:rPr>
              <w:t>Nasal sample collection (nasal swabs and nasal distension sponge), stool sample collection, blood sample collection.</w:t>
            </w:r>
          </w:p>
        </w:tc>
      </w:tr>
    </w:tbl>
    <w:p w14:paraId="1C38B886" w14:textId="3CDFA24F" w:rsidR="009B30D1" w:rsidRPr="00B31C31" w:rsidRDefault="009B30D1" w:rsidP="00B31C31">
      <w:pPr>
        <w:widowControl/>
        <w:tabs>
          <w:tab w:val="left" w:pos="864"/>
        </w:tabs>
        <w:spacing w:after="120" w:line="360" w:lineRule="auto"/>
        <w:contextualSpacing/>
        <w:jc w:val="center"/>
        <w:rPr>
          <w:rFonts w:ascii="Times New Roman" w:eastAsia="宋体" w:hAnsi="Times New Roman" w:cs="Times New Roman"/>
          <w:snapToGrid w:val="0"/>
          <w:kern w:val="0"/>
          <w:szCs w:val="21"/>
          <w14:ligatures w14:val="standard"/>
        </w:rPr>
      </w:pPr>
      <w:r w:rsidRPr="00B31C31">
        <w:rPr>
          <w:rFonts w:ascii="Times New Roman" w:eastAsia="宋体" w:hAnsi="Times New Roman" w:cs="Times New Roman"/>
          <w:sz w:val="24"/>
        </w:rPr>
        <w:t>Table 2</w:t>
      </w:r>
      <w:r w:rsidR="00D56C50">
        <w:rPr>
          <w:rFonts w:ascii="Times New Roman" w:eastAsia="宋体" w:hAnsi="Times New Roman" w:cs="Times New Roman" w:hint="eastAsia"/>
          <w:sz w:val="24"/>
        </w:rPr>
        <w:t>.</w:t>
      </w:r>
      <w:r w:rsidRPr="00B31C31">
        <w:rPr>
          <w:rFonts w:ascii="Times New Roman" w:eastAsia="宋体" w:hAnsi="Times New Roman" w:cs="Times New Roman"/>
          <w:sz w:val="24"/>
        </w:rPr>
        <w:t xml:space="preserve"> Blood collection schedule</w:t>
      </w:r>
    </w:p>
    <w:tbl>
      <w:tblPr>
        <w:tblStyle w:val="af1"/>
        <w:tblW w:w="3750" w:type="pct"/>
        <w:jc w:val="center"/>
        <w:tblLayout w:type="fixed"/>
        <w:tblLook w:val="04A0" w:firstRow="1" w:lastRow="0" w:firstColumn="1" w:lastColumn="0" w:noHBand="0" w:noVBand="1"/>
      </w:tblPr>
      <w:tblGrid>
        <w:gridCol w:w="2072"/>
        <w:gridCol w:w="2074"/>
        <w:gridCol w:w="2076"/>
      </w:tblGrid>
      <w:tr w:rsidR="009B30D1" w:rsidRPr="00B31C31" w14:paraId="18DD6A36" w14:textId="77777777" w:rsidTr="00CF353C">
        <w:trPr>
          <w:trHeight w:val="962"/>
          <w:tblHeader/>
          <w:jc w:val="center"/>
        </w:trPr>
        <w:tc>
          <w:tcPr>
            <w:tcW w:w="1665" w:type="pct"/>
            <w:shd w:val="clear" w:color="auto" w:fill="FFFFFF" w:themeFill="background1"/>
            <w:vAlign w:val="center"/>
          </w:tcPr>
          <w:p w14:paraId="470BB117" w14:textId="36288BDE" w:rsidR="009B30D1" w:rsidRPr="00B31C31" w:rsidRDefault="006C5CD0" w:rsidP="00B31C31">
            <w:pPr>
              <w:spacing w:line="360" w:lineRule="auto"/>
              <w:jc w:val="center"/>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V</w:t>
            </w:r>
            <w:r w:rsidRPr="00B31C31">
              <w:rPr>
                <w:rFonts w:ascii="Times New Roman" w:eastAsia="宋体" w:hAnsi="Times New Roman" w:cs="Times New Roman"/>
                <w:kern w:val="0"/>
                <w:sz w:val="18"/>
                <w:szCs w:val="18"/>
              </w:rPr>
              <w:t>isit</w:t>
            </w:r>
          </w:p>
        </w:tc>
        <w:tc>
          <w:tcPr>
            <w:tcW w:w="1667" w:type="pct"/>
            <w:shd w:val="clear" w:color="auto" w:fill="FFFFFF" w:themeFill="background1"/>
            <w:vAlign w:val="center"/>
          </w:tcPr>
          <w:p w14:paraId="269592FA" w14:textId="77777777" w:rsidR="009B30D1" w:rsidRPr="00B31C31" w:rsidRDefault="009B30D1"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color w:val="000000"/>
                <w:kern w:val="0"/>
                <w:sz w:val="18"/>
                <w:szCs w:val="18"/>
                <w:lang w:bidi="ar"/>
              </w:rPr>
              <w:t>V2</w:t>
            </w:r>
          </w:p>
        </w:tc>
        <w:tc>
          <w:tcPr>
            <w:tcW w:w="1668" w:type="pct"/>
            <w:shd w:val="clear" w:color="auto" w:fill="FFFFFF" w:themeFill="background1"/>
            <w:vAlign w:val="center"/>
          </w:tcPr>
          <w:p w14:paraId="53344F92" w14:textId="77777777" w:rsidR="009B30D1" w:rsidRPr="00B31C31" w:rsidRDefault="009B30D1"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color w:val="000000"/>
                <w:kern w:val="0"/>
                <w:sz w:val="18"/>
                <w:szCs w:val="18"/>
                <w:lang w:bidi="ar"/>
              </w:rPr>
              <w:t>V4</w:t>
            </w:r>
          </w:p>
        </w:tc>
      </w:tr>
      <w:tr w:rsidR="009B30D1" w:rsidRPr="00B31C31" w14:paraId="04275CD0" w14:textId="77777777" w:rsidTr="00CF353C">
        <w:trPr>
          <w:trHeight w:val="962"/>
          <w:jc w:val="center"/>
        </w:trPr>
        <w:tc>
          <w:tcPr>
            <w:tcW w:w="1665" w:type="pct"/>
            <w:vAlign w:val="center"/>
          </w:tcPr>
          <w:p w14:paraId="014048C0" w14:textId="4C8AA461" w:rsidR="009B30D1" w:rsidRPr="00B31C31" w:rsidRDefault="006C5CD0" w:rsidP="00B31C31">
            <w:pPr>
              <w:spacing w:line="360" w:lineRule="auto"/>
              <w:jc w:val="center"/>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B</w:t>
            </w:r>
            <w:r w:rsidRPr="00B31C31">
              <w:rPr>
                <w:rFonts w:ascii="Times New Roman" w:eastAsia="宋体" w:hAnsi="Times New Roman" w:cs="Times New Roman"/>
                <w:kern w:val="0"/>
                <w:sz w:val="18"/>
                <w:szCs w:val="18"/>
              </w:rPr>
              <w:t xml:space="preserve">lood </w:t>
            </w:r>
            <w:r w:rsidR="009B30D1" w:rsidRPr="00B31C31">
              <w:rPr>
                <w:rFonts w:ascii="Times New Roman" w:eastAsia="宋体" w:hAnsi="Times New Roman" w:cs="Times New Roman"/>
                <w:kern w:val="0"/>
                <w:sz w:val="18"/>
                <w:szCs w:val="18"/>
              </w:rPr>
              <w:t>collection</w:t>
            </w:r>
          </w:p>
        </w:tc>
        <w:tc>
          <w:tcPr>
            <w:tcW w:w="1667" w:type="pct"/>
            <w:vAlign w:val="center"/>
          </w:tcPr>
          <w:p w14:paraId="1A33AAE5" w14:textId="77777777" w:rsidR="009B30D1" w:rsidRPr="00B31C31" w:rsidRDefault="009B30D1"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kern w:val="0"/>
                <w:sz w:val="18"/>
                <w:szCs w:val="18"/>
              </w:rPr>
              <w:t>3 ml (procoagulant)</w:t>
            </w:r>
          </w:p>
        </w:tc>
        <w:tc>
          <w:tcPr>
            <w:tcW w:w="1668" w:type="pct"/>
            <w:vAlign w:val="center"/>
          </w:tcPr>
          <w:p w14:paraId="4B2FCF0F" w14:textId="77777777" w:rsidR="009B30D1" w:rsidRPr="00B31C31" w:rsidRDefault="009B30D1"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kern w:val="0"/>
                <w:sz w:val="18"/>
                <w:szCs w:val="18"/>
              </w:rPr>
              <w:t>3 ml (procoagulant)</w:t>
            </w:r>
          </w:p>
        </w:tc>
      </w:tr>
      <w:tr w:rsidR="009B30D1" w:rsidRPr="00B31C31" w14:paraId="57A168E2" w14:textId="77777777" w:rsidTr="00CF353C">
        <w:trPr>
          <w:trHeight w:val="465"/>
          <w:jc w:val="center"/>
        </w:trPr>
        <w:tc>
          <w:tcPr>
            <w:tcW w:w="1665" w:type="pct"/>
            <w:vAlign w:val="center"/>
          </w:tcPr>
          <w:p w14:paraId="752057FF" w14:textId="77777777" w:rsidR="009B30D1" w:rsidRPr="00B31C31" w:rsidRDefault="009B30D1"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kern w:val="0"/>
                <w:sz w:val="18"/>
                <w:szCs w:val="18"/>
              </w:rPr>
              <w:t>Total</w:t>
            </w:r>
          </w:p>
        </w:tc>
        <w:tc>
          <w:tcPr>
            <w:tcW w:w="3335" w:type="pct"/>
            <w:gridSpan w:val="2"/>
            <w:vAlign w:val="center"/>
          </w:tcPr>
          <w:p w14:paraId="74DCD9EE" w14:textId="77777777" w:rsidR="009B30D1" w:rsidRPr="00B31C31" w:rsidRDefault="009B30D1" w:rsidP="00B31C31">
            <w:pPr>
              <w:spacing w:line="360" w:lineRule="auto"/>
              <w:jc w:val="center"/>
              <w:rPr>
                <w:rFonts w:ascii="Times New Roman" w:eastAsia="宋体" w:hAnsi="Times New Roman" w:cs="Times New Roman"/>
                <w:kern w:val="0"/>
                <w:sz w:val="18"/>
                <w:szCs w:val="18"/>
              </w:rPr>
            </w:pPr>
            <w:r w:rsidRPr="00B31C31">
              <w:rPr>
                <w:rFonts w:ascii="Times New Roman" w:eastAsia="宋体" w:hAnsi="Times New Roman" w:cs="Times New Roman"/>
                <w:kern w:val="0"/>
                <w:sz w:val="18"/>
                <w:szCs w:val="18"/>
              </w:rPr>
              <w:t>6 ml (procoagulant)</w:t>
            </w:r>
          </w:p>
        </w:tc>
      </w:tr>
    </w:tbl>
    <w:p w14:paraId="7D1D6C75" w14:textId="4044DB17" w:rsidR="00861514" w:rsidRPr="00B31C31" w:rsidRDefault="00942302"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lang w:val="zh-CN"/>
        </w:rPr>
        <w:t>4.3</w:t>
      </w:r>
      <w:r w:rsidR="00E035FC">
        <w:rPr>
          <w:rFonts w:ascii="Times New Roman" w:hAnsi="Times New Roman" w:cs="Times New Roman" w:hint="eastAsia"/>
          <w:b w:val="0"/>
          <w:bCs w:val="0"/>
          <w:szCs w:val="24"/>
          <w:lang w:val="zh-CN"/>
        </w:rPr>
        <w:t xml:space="preserve"> </w:t>
      </w:r>
      <w:r w:rsidR="0099093C" w:rsidRPr="00B31C31">
        <w:rPr>
          <w:rFonts w:ascii="Times New Roman" w:hAnsi="Times New Roman" w:cs="Times New Roman"/>
          <w:b w:val="0"/>
          <w:bCs w:val="0"/>
          <w:szCs w:val="24"/>
        </w:rPr>
        <w:t>Sample Size</w:t>
      </w:r>
    </w:p>
    <w:p w14:paraId="6CD6B62B" w14:textId="6AE5ABAD" w:rsidR="0099093C" w:rsidRPr="00C16542" w:rsidRDefault="0099093C" w:rsidP="00181F71">
      <w:pPr>
        <w:widowControl/>
        <w:tabs>
          <w:tab w:val="left" w:pos="864"/>
        </w:tabs>
        <w:spacing w:line="360" w:lineRule="auto"/>
        <w:rPr>
          <w:rFonts w:ascii="Times New Roman" w:eastAsia="宋体" w:hAnsi="Times New Roman" w:cs="Times New Roman"/>
          <w:snapToGrid w:val="0"/>
          <w:kern w:val="0"/>
          <w:sz w:val="24"/>
          <w:szCs w:val="24"/>
          <w:lang w:val="en-CA"/>
          <w14:ligatures w14:val="standard"/>
        </w:rPr>
      </w:pPr>
      <w:r w:rsidRPr="00C16542">
        <w:rPr>
          <w:rFonts w:ascii="Times New Roman" w:eastAsia="宋体" w:hAnsi="Times New Roman" w:cs="Times New Roman"/>
          <w:snapToGrid w:val="0"/>
          <w:kern w:val="0"/>
          <w:sz w:val="24"/>
          <w:szCs w:val="24"/>
          <w:lang w:val="en-CA"/>
          <w14:ligatures w14:val="standard"/>
        </w:rPr>
        <w:t>Part</w:t>
      </w:r>
      <w:r w:rsidR="00DF6A39" w:rsidRPr="00C16542">
        <w:rPr>
          <w:rFonts w:ascii="Times New Roman" w:eastAsia="宋体" w:hAnsi="Times New Roman" w:cs="Times New Roman"/>
          <w:snapToGrid w:val="0"/>
          <w:kern w:val="0"/>
          <w:sz w:val="24"/>
          <w:szCs w:val="24"/>
          <w:lang w:val="en-CA"/>
          <w14:ligatures w14:val="standard"/>
        </w:rPr>
        <w:t>i</w:t>
      </w:r>
      <w:r w:rsidRPr="00C16542">
        <w:rPr>
          <w:rFonts w:ascii="Times New Roman" w:eastAsia="宋体" w:hAnsi="Times New Roman" w:cs="Times New Roman"/>
          <w:snapToGrid w:val="0"/>
          <w:kern w:val="0"/>
          <w:sz w:val="24"/>
          <w:szCs w:val="24"/>
          <w:lang w:val="en-CA"/>
          <w14:ligatures w14:val="standard"/>
        </w:rPr>
        <w:t xml:space="preserve">cipants </w:t>
      </w:r>
      <w:r w:rsidR="00814C1A" w:rsidRPr="00C16542">
        <w:rPr>
          <w:rFonts w:ascii="Times New Roman" w:eastAsia="宋体" w:hAnsi="Times New Roman" w:cs="Times New Roman" w:hint="eastAsia"/>
          <w:snapToGrid w:val="0"/>
          <w:kern w:val="0"/>
          <w:sz w:val="24"/>
          <w:szCs w:val="24"/>
          <w:lang w:val="en-CA"/>
          <w14:ligatures w14:val="standard"/>
        </w:rPr>
        <w:t>will be</w:t>
      </w:r>
      <w:r w:rsidR="00814C1A" w:rsidRPr="00C16542">
        <w:rPr>
          <w:rFonts w:ascii="Times New Roman" w:eastAsia="宋体" w:hAnsi="Times New Roman" w:cs="Times New Roman"/>
          <w:snapToGrid w:val="0"/>
          <w:kern w:val="0"/>
          <w:sz w:val="24"/>
          <w:szCs w:val="24"/>
          <w:lang w:val="en-CA"/>
          <w14:ligatures w14:val="standard"/>
        </w:rPr>
        <w:t xml:space="preserve"> </w:t>
      </w:r>
      <w:r w:rsidR="00814C1A" w:rsidRPr="00C16542">
        <w:rPr>
          <w:rFonts w:ascii="Times New Roman" w:eastAsia="宋体" w:hAnsi="Times New Roman" w:cs="Times New Roman" w:hint="eastAsia"/>
          <w:snapToGrid w:val="0"/>
          <w:kern w:val="0"/>
          <w:sz w:val="24"/>
          <w:szCs w:val="24"/>
          <w:lang w:val="en-CA"/>
          <w14:ligatures w14:val="standard"/>
        </w:rPr>
        <w:t xml:space="preserve">stratified by age groups 6-11 years and 12-17 years first, and then </w:t>
      </w:r>
      <w:r w:rsidRPr="00C16542">
        <w:rPr>
          <w:rFonts w:ascii="Times New Roman" w:eastAsia="宋体" w:hAnsi="Times New Roman" w:cs="Times New Roman"/>
          <w:snapToGrid w:val="0"/>
          <w:kern w:val="0"/>
          <w:sz w:val="24"/>
          <w:szCs w:val="24"/>
          <w:lang w:val="en-CA"/>
          <w14:ligatures w14:val="standard"/>
        </w:rPr>
        <w:t>randomly assigned to the immediate and delayed vaccination groups</w:t>
      </w:r>
      <w:r w:rsidR="0013009D" w:rsidRPr="00C16542">
        <w:rPr>
          <w:rFonts w:ascii="Times New Roman" w:eastAsia="宋体" w:hAnsi="Times New Roman" w:cs="Times New Roman" w:hint="eastAsia"/>
          <w:snapToGrid w:val="0"/>
          <w:kern w:val="0"/>
          <w:sz w:val="24"/>
          <w:szCs w:val="24"/>
          <w:lang w:val="en-CA"/>
          <w14:ligatures w14:val="standard"/>
        </w:rPr>
        <w:t>, at</w:t>
      </w:r>
      <w:r w:rsidRPr="00C16542">
        <w:rPr>
          <w:rFonts w:ascii="Times New Roman" w:eastAsia="宋体" w:hAnsi="Times New Roman" w:cs="Times New Roman"/>
          <w:snapToGrid w:val="0"/>
          <w:kern w:val="0"/>
          <w:sz w:val="24"/>
          <w:szCs w:val="24"/>
          <w:lang w:val="en-CA"/>
          <w14:ligatures w14:val="standard"/>
        </w:rPr>
        <w:t xml:space="preserve"> a 1:1 ratio between the two groups. </w:t>
      </w:r>
      <w:r w:rsidR="001C5D9C" w:rsidRPr="00C16542">
        <w:rPr>
          <w:rFonts w:ascii="Times New Roman" w:eastAsia="宋体" w:hAnsi="Times New Roman" w:cs="Times New Roman" w:hint="eastAsia"/>
          <w:snapToGrid w:val="0"/>
          <w:kern w:val="0"/>
          <w:sz w:val="24"/>
          <w:szCs w:val="24"/>
          <w:lang w:val="en-CA"/>
          <w14:ligatures w14:val="standard"/>
        </w:rPr>
        <w:t xml:space="preserve">We assume that a 1.5-fold increase of LAIV-induced mucosal sIgA antibody levels post-vaccination versus pre-vaccination will be achieved, with a coefficient of variation of 1.0 in the study cohort. A sample size of 90 per group </w:t>
      </w:r>
      <w:r w:rsidR="008341F4" w:rsidRPr="00C16542">
        <w:rPr>
          <w:rFonts w:ascii="Times New Roman" w:eastAsia="宋体" w:hAnsi="Times New Roman" w:cs="Times New Roman" w:hint="eastAsia"/>
          <w:snapToGrid w:val="0"/>
          <w:kern w:val="0"/>
          <w:sz w:val="24"/>
          <w:szCs w:val="24"/>
          <w:lang w:val="en-CA"/>
          <w14:ligatures w14:val="standard"/>
        </w:rPr>
        <w:t>will</w:t>
      </w:r>
      <w:r w:rsidR="001C5D9C" w:rsidRPr="00C16542">
        <w:rPr>
          <w:rFonts w:ascii="Times New Roman" w:eastAsia="宋体" w:hAnsi="Times New Roman" w:cs="Times New Roman" w:hint="eastAsia"/>
          <w:snapToGrid w:val="0"/>
          <w:kern w:val="0"/>
          <w:sz w:val="24"/>
          <w:szCs w:val="24"/>
          <w:lang w:val="en-CA"/>
          <w14:ligatures w14:val="standard"/>
        </w:rPr>
        <w:t xml:space="preserve"> provide 90% power with a two-sided alpha of 0.05 to detect a significant difference, between the vaccination group and non-vaccination group, under the null hypothesis is 1.0. Accounting for an anticipated 10% dropout rate, the total sample size </w:t>
      </w:r>
      <w:r w:rsidR="0089118A" w:rsidRPr="00C16542">
        <w:rPr>
          <w:rFonts w:ascii="Times New Roman" w:eastAsia="宋体" w:hAnsi="Times New Roman" w:cs="Times New Roman" w:hint="eastAsia"/>
          <w:snapToGrid w:val="0"/>
          <w:kern w:val="0"/>
          <w:sz w:val="24"/>
          <w:szCs w:val="24"/>
          <w:lang w:val="en-CA"/>
          <w14:ligatures w14:val="standard"/>
        </w:rPr>
        <w:t>was</w:t>
      </w:r>
      <w:r w:rsidR="001C5D9C" w:rsidRPr="00C16542">
        <w:rPr>
          <w:rFonts w:ascii="Times New Roman" w:eastAsia="宋体" w:hAnsi="Times New Roman" w:cs="Times New Roman" w:hint="eastAsia"/>
          <w:snapToGrid w:val="0"/>
          <w:kern w:val="0"/>
          <w:sz w:val="24"/>
          <w:szCs w:val="24"/>
          <w:lang w:val="en-CA"/>
          <w14:ligatures w14:val="standard"/>
        </w:rPr>
        <w:t xml:space="preserve"> adjusted to 200 participants. Sample size calculation was performed using PASS 16 software.</w:t>
      </w:r>
    </w:p>
    <w:p w14:paraId="04177E98" w14:textId="77777777" w:rsidR="00861514" w:rsidRPr="00B31C31" w:rsidRDefault="00DF6A39" w:rsidP="00B31C31">
      <w:pPr>
        <w:pStyle w:val="2"/>
        <w:numPr>
          <w:ilvl w:val="1"/>
          <w:numId w:val="16"/>
        </w:numPr>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t>Randomization and blinding</w:t>
      </w:r>
    </w:p>
    <w:p w14:paraId="14604126" w14:textId="396C8DCF" w:rsidR="00DF6A39" w:rsidRPr="00C16542" w:rsidRDefault="00DF6A39" w:rsidP="00181F71">
      <w:pPr>
        <w:widowControl/>
        <w:tabs>
          <w:tab w:val="left" w:pos="864"/>
        </w:tabs>
        <w:spacing w:line="360" w:lineRule="auto"/>
        <w:rPr>
          <w:rFonts w:ascii="Times New Roman" w:eastAsia="宋体" w:hAnsi="Times New Roman" w:cs="Times New Roman"/>
          <w:snapToGrid w:val="0"/>
          <w:kern w:val="0"/>
          <w:sz w:val="24"/>
          <w:szCs w:val="24"/>
          <w:lang w:val="en-CA"/>
          <w14:ligatures w14:val="standard"/>
        </w:rPr>
      </w:pPr>
      <w:r w:rsidRPr="00C16542">
        <w:rPr>
          <w:rFonts w:ascii="Times New Roman" w:eastAsia="宋体" w:hAnsi="Times New Roman" w:cs="Times New Roman"/>
          <w:snapToGrid w:val="0"/>
          <w:kern w:val="0"/>
          <w:sz w:val="24"/>
          <w:szCs w:val="24"/>
          <w:lang w:val="en-CA"/>
          <w14:ligatures w14:val="standard"/>
        </w:rPr>
        <w:t xml:space="preserve">The study tentatively enroll 200 </w:t>
      </w:r>
      <w:r w:rsidR="0059546D" w:rsidRPr="00C16542">
        <w:rPr>
          <w:rFonts w:ascii="Times New Roman" w:eastAsia="宋体" w:hAnsi="Times New Roman" w:cs="Times New Roman"/>
          <w:snapToGrid w:val="0"/>
          <w:kern w:val="0"/>
          <w:sz w:val="24"/>
          <w:szCs w:val="24"/>
          <w:lang w:val="en-CA"/>
          <w14:ligatures w14:val="standard"/>
        </w:rPr>
        <w:t>participant</w:t>
      </w:r>
      <w:r w:rsidRPr="00C16542">
        <w:rPr>
          <w:rFonts w:ascii="Times New Roman" w:eastAsia="宋体" w:hAnsi="Times New Roman" w:cs="Times New Roman"/>
          <w:snapToGrid w:val="0"/>
          <w:kern w:val="0"/>
          <w:sz w:val="24"/>
          <w:szCs w:val="24"/>
          <w:lang w:val="en-CA"/>
          <w14:ligatures w14:val="standard"/>
        </w:rPr>
        <w:t xml:space="preserve">s aged 6 to 17 years, who </w:t>
      </w:r>
      <w:r w:rsidR="008F474D" w:rsidRPr="00C16542">
        <w:rPr>
          <w:rFonts w:ascii="Times New Roman" w:eastAsia="宋体" w:hAnsi="Times New Roman" w:cs="Times New Roman" w:hint="eastAsia"/>
          <w:snapToGrid w:val="0"/>
          <w:kern w:val="0"/>
          <w:sz w:val="24"/>
          <w:szCs w:val="24"/>
          <w:lang w:val="en-CA"/>
          <w14:ligatures w14:val="standard"/>
        </w:rPr>
        <w:t>are</w:t>
      </w:r>
      <w:r w:rsidR="008F474D" w:rsidRPr="00C16542">
        <w:rPr>
          <w:rFonts w:ascii="Times New Roman" w:eastAsia="宋体" w:hAnsi="Times New Roman" w:cs="Times New Roman"/>
          <w:snapToGrid w:val="0"/>
          <w:kern w:val="0"/>
          <w:sz w:val="24"/>
          <w:szCs w:val="24"/>
          <w:lang w:val="en-CA"/>
          <w14:ligatures w14:val="standard"/>
        </w:rPr>
        <w:t xml:space="preserve"> </w:t>
      </w:r>
      <w:r w:rsidRPr="00C16542">
        <w:rPr>
          <w:rFonts w:ascii="Times New Roman" w:eastAsia="宋体" w:hAnsi="Times New Roman" w:cs="Times New Roman"/>
          <w:snapToGrid w:val="0"/>
          <w:kern w:val="0"/>
          <w:sz w:val="24"/>
          <w:szCs w:val="24"/>
          <w:lang w:val="en-CA"/>
          <w14:ligatures w14:val="standard"/>
        </w:rPr>
        <w:t xml:space="preserve">randomly assigned to immediate and delayed vaccination groups based on age stratification, with approximately 50% of </w:t>
      </w:r>
      <w:r w:rsidR="0059546D" w:rsidRPr="00C16542">
        <w:rPr>
          <w:rFonts w:ascii="Times New Roman" w:eastAsia="宋体" w:hAnsi="Times New Roman" w:cs="Times New Roman"/>
          <w:snapToGrid w:val="0"/>
          <w:kern w:val="0"/>
          <w:sz w:val="24"/>
          <w:szCs w:val="24"/>
          <w:lang w:val="en-CA"/>
          <w14:ligatures w14:val="standard"/>
        </w:rPr>
        <w:t>participant</w:t>
      </w:r>
      <w:r w:rsidRPr="00C16542">
        <w:rPr>
          <w:rFonts w:ascii="Times New Roman" w:eastAsia="宋体" w:hAnsi="Times New Roman" w:cs="Times New Roman"/>
          <w:snapToGrid w:val="0"/>
          <w:kern w:val="0"/>
          <w:sz w:val="24"/>
          <w:szCs w:val="24"/>
          <w:lang w:val="en-CA"/>
          <w14:ligatures w14:val="standard"/>
        </w:rPr>
        <w:t xml:space="preserve">s in each group aged 6 to 11 years and 12 to 17 years. The immediate group receive one dose of 0.2 mL of LAIV administered via intranasal </w:t>
      </w:r>
      <w:r w:rsidRPr="00C16542">
        <w:rPr>
          <w:rFonts w:ascii="Times New Roman" w:eastAsia="宋体" w:hAnsi="Times New Roman" w:cs="Times New Roman"/>
          <w:snapToGrid w:val="0"/>
          <w:kern w:val="0"/>
          <w:sz w:val="24"/>
          <w:szCs w:val="24"/>
          <w:lang w:val="en-CA"/>
          <w14:ligatures w14:val="standard"/>
        </w:rPr>
        <w:lastRenderedPageBreak/>
        <w:t xml:space="preserve">spray on day 0, coinciding with the day of enrollment. In contrast, the delayed group receive one dose of the same vaccine via intranasal spray, also at a volume of 0.2 mL, on day 28. It is important to note that the investigators </w:t>
      </w:r>
      <w:r w:rsidR="008B2E35" w:rsidRPr="00C16542">
        <w:rPr>
          <w:rFonts w:ascii="Times New Roman" w:eastAsia="宋体" w:hAnsi="Times New Roman" w:cs="Times New Roman" w:hint="eastAsia"/>
          <w:snapToGrid w:val="0"/>
          <w:kern w:val="0"/>
          <w:sz w:val="24"/>
          <w:szCs w:val="24"/>
          <w:lang w:val="en-CA"/>
          <w14:ligatures w14:val="standard"/>
        </w:rPr>
        <w:t>are</w:t>
      </w:r>
      <w:r w:rsidR="008B2E35" w:rsidRPr="00C16542">
        <w:rPr>
          <w:rFonts w:ascii="Times New Roman" w:eastAsia="宋体" w:hAnsi="Times New Roman" w:cs="Times New Roman"/>
          <w:snapToGrid w:val="0"/>
          <w:kern w:val="0"/>
          <w:sz w:val="24"/>
          <w:szCs w:val="24"/>
          <w:lang w:val="en-CA"/>
          <w14:ligatures w14:val="standard"/>
        </w:rPr>
        <w:t xml:space="preserve"> </w:t>
      </w:r>
      <w:r w:rsidRPr="00C16542">
        <w:rPr>
          <w:rFonts w:ascii="Times New Roman" w:eastAsia="宋体" w:hAnsi="Times New Roman" w:cs="Times New Roman"/>
          <w:snapToGrid w:val="0"/>
          <w:kern w:val="0"/>
          <w:sz w:val="24"/>
          <w:szCs w:val="24"/>
          <w:lang w:val="en-CA"/>
          <w14:ligatures w14:val="standard"/>
        </w:rPr>
        <w:t>not blinded.</w:t>
      </w:r>
    </w:p>
    <w:p w14:paraId="4BAFFD8F" w14:textId="77777777" w:rsidR="00861514" w:rsidRPr="00A6106A" w:rsidRDefault="009B30D1" w:rsidP="00B31C31">
      <w:pPr>
        <w:pStyle w:val="1"/>
        <w:numPr>
          <w:ilvl w:val="0"/>
          <w:numId w:val="5"/>
        </w:numPr>
        <w:spacing w:line="360" w:lineRule="auto"/>
        <w:ind w:hanging="420"/>
        <w:rPr>
          <w:rFonts w:ascii="Times New Roman" w:hAnsi="Times New Roman"/>
          <w:color w:val="0D0D0D"/>
          <w:sz w:val="24"/>
          <w:szCs w:val="24"/>
        </w:rPr>
      </w:pPr>
      <w:r w:rsidRPr="00A6106A">
        <w:rPr>
          <w:rFonts w:ascii="Times New Roman" w:hAnsi="Times New Roman"/>
          <w:color w:val="0D0D0D"/>
          <w:sz w:val="24"/>
          <w:szCs w:val="24"/>
        </w:rPr>
        <w:t>VACCINE</w:t>
      </w:r>
    </w:p>
    <w:p w14:paraId="399F3DFA" w14:textId="148907DB" w:rsidR="0099093C" w:rsidRPr="00C16542" w:rsidRDefault="0099093C" w:rsidP="00181F71">
      <w:pPr>
        <w:widowControl/>
        <w:tabs>
          <w:tab w:val="left" w:pos="864"/>
        </w:tabs>
        <w:spacing w:line="360" w:lineRule="auto"/>
        <w:rPr>
          <w:rFonts w:ascii="Times New Roman" w:eastAsia="宋体" w:hAnsi="Times New Roman" w:cs="Times New Roman"/>
          <w:snapToGrid w:val="0"/>
          <w:kern w:val="0"/>
          <w:sz w:val="24"/>
          <w:szCs w:val="24"/>
          <w:lang w:val="en-CA"/>
          <w14:ligatures w14:val="standard"/>
        </w:rPr>
      </w:pPr>
      <w:r w:rsidRPr="00C16542">
        <w:rPr>
          <w:rFonts w:ascii="Times New Roman" w:eastAsia="宋体" w:hAnsi="Times New Roman" w:cs="Times New Roman"/>
          <w:snapToGrid w:val="0"/>
          <w:kern w:val="0"/>
          <w:sz w:val="24"/>
          <w:szCs w:val="24"/>
          <w:lang w:val="en-CA"/>
          <w14:ligatures w14:val="standard"/>
        </w:rPr>
        <w:t xml:space="preserve">The vaccine utilized in this study </w:t>
      </w:r>
      <w:r w:rsidR="00434EFA" w:rsidRPr="00C16542">
        <w:rPr>
          <w:rFonts w:ascii="Times New Roman" w:eastAsia="宋体" w:hAnsi="Times New Roman" w:cs="Times New Roman" w:hint="eastAsia"/>
          <w:snapToGrid w:val="0"/>
          <w:kern w:val="0"/>
          <w:sz w:val="24"/>
          <w:szCs w:val="24"/>
          <w:lang w:val="en-CA"/>
          <w14:ligatures w14:val="standard"/>
        </w:rPr>
        <w:t>is</w:t>
      </w:r>
      <w:r w:rsidR="00434EFA" w:rsidRPr="00C16542">
        <w:rPr>
          <w:rFonts w:ascii="Times New Roman" w:eastAsia="宋体" w:hAnsi="Times New Roman" w:cs="Times New Roman"/>
          <w:snapToGrid w:val="0"/>
          <w:kern w:val="0"/>
          <w:sz w:val="24"/>
          <w:szCs w:val="24"/>
          <w:lang w:val="en-CA"/>
          <w14:ligatures w14:val="standard"/>
        </w:rPr>
        <w:t xml:space="preserve"> </w:t>
      </w:r>
      <w:r w:rsidRPr="00C16542">
        <w:rPr>
          <w:rFonts w:ascii="Times New Roman" w:eastAsia="宋体" w:hAnsi="Times New Roman" w:cs="Times New Roman"/>
          <w:snapToGrid w:val="0"/>
          <w:kern w:val="0"/>
          <w:sz w:val="24"/>
          <w:szCs w:val="24"/>
          <w:lang w:val="en-CA"/>
          <w14:ligatures w14:val="standard"/>
        </w:rPr>
        <w:t>a nasal spray live attenuated influenza vaccine (</w:t>
      </w:r>
      <w:r w:rsidR="00DF6A39" w:rsidRPr="00C16542">
        <w:rPr>
          <w:rFonts w:ascii="Times New Roman" w:eastAsia="宋体" w:hAnsi="Times New Roman" w:cs="Times New Roman"/>
          <w:snapToGrid w:val="0"/>
          <w:kern w:val="0"/>
          <w:sz w:val="24"/>
          <w:szCs w:val="24"/>
          <w:lang w:val="en-CA"/>
          <w14:ligatures w14:val="standard"/>
        </w:rPr>
        <w:t>Changchun BCHT Biotechnology Co., Ltd.</w:t>
      </w:r>
      <w:r w:rsidRPr="00C16542">
        <w:rPr>
          <w:rFonts w:ascii="Times New Roman" w:eastAsia="宋体" w:hAnsi="Times New Roman" w:cs="Times New Roman"/>
          <w:snapToGrid w:val="0"/>
          <w:kern w:val="0"/>
          <w:sz w:val="24"/>
          <w:szCs w:val="24"/>
          <w:lang w:val="en-CA"/>
          <w14:ligatures w14:val="standard"/>
        </w:rPr>
        <w:t>), administered at a dose of 0.2 mL per application. This vaccine contains the following reassortant attenuated strains: A/Victoria/4897/2022 (H1N1)</w:t>
      </w:r>
      <w:r w:rsidR="00DF6A39" w:rsidRPr="00C16542">
        <w:rPr>
          <w:rFonts w:ascii="Times New Roman" w:eastAsia="宋体" w:hAnsi="Times New Roman" w:cs="Times New Roman"/>
          <w:snapToGrid w:val="0"/>
          <w:kern w:val="0"/>
          <w:sz w:val="24"/>
          <w:szCs w:val="24"/>
          <w:lang w:val="en-CA"/>
          <w14:ligatures w14:val="standard"/>
        </w:rPr>
        <w:t xml:space="preserve"> </w:t>
      </w:r>
      <w:r w:rsidRPr="00C16542">
        <w:rPr>
          <w:rFonts w:ascii="Times New Roman" w:eastAsia="宋体" w:hAnsi="Times New Roman" w:cs="Times New Roman"/>
          <w:snapToGrid w:val="0"/>
          <w:kern w:val="0"/>
          <w:sz w:val="24"/>
          <w:szCs w:val="24"/>
          <w:lang w:val="en-CA"/>
          <w14:ligatures w14:val="standard"/>
        </w:rPr>
        <w:t>pdm09-like virus, A/Darwinv9/2021 (H3N2)-like virus, and B/Austria/1359417/2021 (B/Victoria lineage)-like virus, all with a minimum titer of 6.9 lgEID50. The vaccination route, immunization dose, and procedure are in accordance with the specifications provided by the State Drug Administration of China.</w:t>
      </w:r>
    </w:p>
    <w:p w14:paraId="2D19704B" w14:textId="77777777" w:rsidR="00DF6A39" w:rsidRPr="00A6106A" w:rsidRDefault="00DF6A39" w:rsidP="00B31C31">
      <w:pPr>
        <w:pStyle w:val="1"/>
        <w:numPr>
          <w:ilvl w:val="0"/>
          <w:numId w:val="5"/>
        </w:numPr>
        <w:spacing w:line="360" w:lineRule="auto"/>
        <w:ind w:hanging="420"/>
        <w:rPr>
          <w:rFonts w:ascii="Times New Roman" w:hAnsi="Times New Roman"/>
          <w:color w:val="0D0D0D"/>
          <w:sz w:val="24"/>
          <w:szCs w:val="24"/>
        </w:rPr>
      </w:pPr>
      <w:r w:rsidRPr="00A6106A">
        <w:rPr>
          <w:rFonts w:ascii="Times New Roman" w:hAnsi="Times New Roman"/>
          <w:color w:val="0D0D0D"/>
          <w:sz w:val="24"/>
          <w:szCs w:val="24"/>
          <w:lang w:val="en-US"/>
        </w:rPr>
        <w:t>POPULATION</w:t>
      </w:r>
    </w:p>
    <w:p w14:paraId="43F5CA3B" w14:textId="77777777" w:rsidR="00DF6A39" w:rsidRPr="00B31C31" w:rsidRDefault="00DF6A39"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t>6.1</w:t>
      </w:r>
      <w:r w:rsidRPr="00B31C31">
        <w:rPr>
          <w:rFonts w:ascii="Times New Roman" w:hAnsi="Times New Roman" w:cs="Times New Roman"/>
          <w:b w:val="0"/>
          <w:bCs w:val="0"/>
        </w:rPr>
        <w:t xml:space="preserve"> </w:t>
      </w:r>
      <w:r w:rsidRPr="00B31C31">
        <w:rPr>
          <w:rFonts w:ascii="Times New Roman" w:hAnsi="Times New Roman" w:cs="Times New Roman"/>
          <w:b w:val="0"/>
          <w:bCs w:val="0"/>
          <w:szCs w:val="24"/>
        </w:rPr>
        <w:t>Target population selection</w:t>
      </w:r>
    </w:p>
    <w:p w14:paraId="475C233B" w14:textId="67FF253D" w:rsidR="00B77AED" w:rsidRPr="00C16542" w:rsidRDefault="00E92C84" w:rsidP="00181F71">
      <w:pPr>
        <w:widowControl/>
        <w:tabs>
          <w:tab w:val="left" w:pos="864"/>
        </w:tabs>
        <w:spacing w:line="360" w:lineRule="auto"/>
        <w:rPr>
          <w:rFonts w:ascii="Times New Roman" w:eastAsia="宋体" w:hAnsi="Times New Roman" w:cs="Times New Roman"/>
          <w:snapToGrid w:val="0"/>
          <w:kern w:val="0"/>
          <w:sz w:val="24"/>
          <w:szCs w:val="24"/>
          <w:lang w:val="en-CA"/>
          <w14:ligatures w14:val="standard"/>
        </w:rPr>
      </w:pPr>
      <w:r w:rsidRPr="00C16542">
        <w:rPr>
          <w:rFonts w:ascii="Times New Roman" w:eastAsia="宋体" w:hAnsi="Times New Roman" w:cs="Times New Roman"/>
          <w:snapToGrid w:val="0"/>
          <w:kern w:val="0"/>
          <w:sz w:val="24"/>
          <w:szCs w:val="24"/>
          <w:lang w:val="en-CA"/>
          <w14:ligatures w14:val="standard"/>
        </w:rPr>
        <w:t>Children and adolescents aged 6 to 17 years.</w:t>
      </w:r>
    </w:p>
    <w:p w14:paraId="34C07A8E" w14:textId="77777777" w:rsidR="00DF6A39" w:rsidRPr="00B31C31" w:rsidRDefault="00DF6A39"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t>6.2</w:t>
      </w:r>
      <w:r w:rsidRPr="00B31C31">
        <w:rPr>
          <w:rFonts w:ascii="Times New Roman" w:hAnsi="Times New Roman" w:cs="Times New Roman"/>
          <w:b w:val="0"/>
          <w:bCs w:val="0"/>
          <w:snapToGrid w:val="0"/>
          <w:kern w:val="0"/>
          <w:lang w:val="en-CA"/>
          <w14:ligatures w14:val="standard"/>
        </w:rPr>
        <w:t xml:space="preserve"> Inclusion and exclusion criteria</w:t>
      </w:r>
    </w:p>
    <w:p w14:paraId="572A778C" w14:textId="77777777" w:rsidR="00DF6A39" w:rsidRPr="00141BDE" w:rsidRDefault="00DF6A39" w:rsidP="00B31C31">
      <w:pPr>
        <w:spacing w:line="360" w:lineRule="auto"/>
        <w:contextualSpacing/>
        <w:rPr>
          <w:rFonts w:ascii="Times New Roman" w:eastAsia="宋体" w:hAnsi="Times New Roman" w:cs="Times New Roman"/>
          <w:b/>
          <w:bCs/>
          <w:i/>
          <w:iCs/>
          <w:color w:val="000000"/>
          <w:sz w:val="24"/>
        </w:rPr>
      </w:pPr>
      <w:r w:rsidRPr="00141BDE">
        <w:rPr>
          <w:rFonts w:ascii="Times New Roman" w:eastAsia="宋体" w:hAnsi="Times New Roman" w:cs="Times New Roman"/>
          <w:b/>
          <w:bCs/>
          <w:i/>
          <w:iCs/>
          <w:color w:val="000000"/>
          <w:sz w:val="24"/>
        </w:rPr>
        <w:t>Inclusion criteria:</w:t>
      </w:r>
    </w:p>
    <w:p w14:paraId="13390729" w14:textId="42447658" w:rsidR="004F4B17" w:rsidRPr="00B31C31" w:rsidRDefault="004F4B17" w:rsidP="005200B5">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Individuals aged 6-17 years.</w:t>
      </w:r>
    </w:p>
    <w:p w14:paraId="0DD46672" w14:textId="577CD7FF" w:rsidR="004F4B17" w:rsidRPr="00B31C31" w:rsidRDefault="004F4B17" w:rsidP="005200B5">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Volunteers and their guardians are able and willing to comply with the requirements of the clinical trial protocol and sign the informed consent form.</w:t>
      </w:r>
    </w:p>
    <w:p w14:paraId="286ADFE2" w14:textId="77777777" w:rsidR="004F4B17" w:rsidRPr="00B31C31" w:rsidRDefault="004F4B17" w:rsidP="00B31C31">
      <w:pPr>
        <w:spacing w:line="360" w:lineRule="auto"/>
        <w:contextualSpacing/>
        <w:rPr>
          <w:rFonts w:ascii="Times New Roman" w:eastAsia="宋体" w:hAnsi="Times New Roman" w:cs="Times New Roman"/>
          <w:color w:val="000000"/>
          <w:sz w:val="24"/>
        </w:rPr>
      </w:pPr>
    </w:p>
    <w:p w14:paraId="271BAAFC" w14:textId="77777777" w:rsidR="004F4B17" w:rsidRPr="00141BDE" w:rsidRDefault="004F4B17" w:rsidP="00B31C31">
      <w:pPr>
        <w:spacing w:line="360" w:lineRule="auto"/>
        <w:contextualSpacing/>
        <w:rPr>
          <w:rFonts w:ascii="Times New Roman" w:eastAsia="宋体" w:hAnsi="Times New Roman" w:cs="Times New Roman"/>
          <w:b/>
          <w:bCs/>
          <w:i/>
          <w:iCs/>
          <w:color w:val="000000"/>
          <w:sz w:val="24"/>
        </w:rPr>
      </w:pPr>
      <w:r w:rsidRPr="00141BDE">
        <w:rPr>
          <w:rFonts w:ascii="Times New Roman" w:eastAsia="宋体" w:hAnsi="Times New Roman" w:cs="Times New Roman"/>
          <w:b/>
          <w:bCs/>
          <w:i/>
          <w:iCs/>
          <w:color w:val="000000"/>
          <w:sz w:val="24"/>
        </w:rPr>
        <w:t>Exclusion Criteria:</w:t>
      </w:r>
    </w:p>
    <w:p w14:paraId="6B7B3CC4"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Allergy to any component of the vaccine product, including eggs, excipients, or gentamicin sulfate.</w:t>
      </w:r>
    </w:p>
    <w:p w14:paraId="71D72662"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Individuals with acute illnesses, severe chronic illnesses, acute exacerbations of chronic illnesses, or fever.</w:t>
      </w:r>
    </w:p>
    <w:p w14:paraId="65E86F1E"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Pregnant or lactating women.</w:t>
      </w:r>
    </w:p>
    <w:p w14:paraId="20FBB2EF"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lastRenderedPageBreak/>
        <w:t>Individuals with Leigh syndrome who are receiving treatment with aspirin or aspirin-containing medications.</w:t>
      </w:r>
    </w:p>
    <w:p w14:paraId="730C36EA"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Individuals with immunodeficiency, immunosuppression, or those undergoing immunosuppressive therapy.</w:t>
      </w:r>
    </w:p>
    <w:p w14:paraId="36A3A2C6"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Individuals with uncontrolled epilepsy, other progressive neurological disorders, or a history of Guillain-Barré syndrome.</w:t>
      </w:r>
    </w:p>
    <w:p w14:paraId="3EA851D5"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Individuals with rhinitis or asthma.</w:t>
      </w:r>
    </w:p>
    <w:p w14:paraId="5A58324B"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Individuals with a personal or family history of seizures, chronic diseases, epilepsy, or allergic tendencies.</w:t>
      </w:r>
    </w:p>
    <w:p w14:paraId="048E3FE4"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Individuals who have received immunoglobulin injections within the last 3 months prior to vaccination.</w:t>
      </w:r>
    </w:p>
    <w:p w14:paraId="6035BCBB"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Individuals who have used other live attenuated vaccines within 1 month prior to vaccination.</w:t>
      </w:r>
    </w:p>
    <w:p w14:paraId="089646E6"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Individuals planning to use antiviral drugs for influenza within 48 hours before or 2 weeks after vaccination.</w:t>
      </w:r>
    </w:p>
    <w:p w14:paraId="082AADCA" w14:textId="77777777" w:rsidR="004F4B17" w:rsidRPr="00B31C31" w:rsidRDefault="004F4B17" w:rsidP="00B31C31">
      <w:pPr>
        <w:pStyle w:val="af5"/>
        <w:numPr>
          <w:ilvl w:val="0"/>
          <w:numId w:val="10"/>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Individuals planning to use any other intranasal medication within 2 days after vaccination.</w:t>
      </w:r>
    </w:p>
    <w:p w14:paraId="6859D5C1" w14:textId="77777777" w:rsidR="0059546D" w:rsidRPr="00B31C31" w:rsidRDefault="0059546D"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t>6.3</w:t>
      </w:r>
      <w:r w:rsidRPr="00B31C31">
        <w:rPr>
          <w:rFonts w:ascii="Times New Roman" w:hAnsi="Times New Roman" w:cs="Times New Roman"/>
          <w:b w:val="0"/>
          <w:bCs w:val="0"/>
        </w:rPr>
        <w:t xml:space="preserve"> </w:t>
      </w:r>
      <w:r w:rsidRPr="00B31C31">
        <w:rPr>
          <w:rFonts w:ascii="Times New Roman" w:hAnsi="Times New Roman" w:cs="Times New Roman"/>
          <w:b w:val="0"/>
          <w:bCs w:val="0"/>
          <w:szCs w:val="24"/>
        </w:rPr>
        <w:t>Participant early withdrawal criteria</w:t>
      </w:r>
    </w:p>
    <w:p w14:paraId="596A2FDE" w14:textId="77777777" w:rsidR="0059546D" w:rsidRPr="00B31C31" w:rsidRDefault="0059546D"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Early withdrawal means that the participant fails to complete vaccination, blood collection or follow-up in accordance with the clinical trial protocol, and the researcher decides whether to continue subsequent related studies based on the situation. </w:t>
      </w:r>
    </w:p>
    <w:p w14:paraId="59BB40EC" w14:textId="77777777" w:rsidR="0059546D" w:rsidRPr="00B31C31" w:rsidRDefault="0059546D" w:rsidP="00B31C31">
      <w:pPr>
        <w:pStyle w:val="af5"/>
        <w:numPr>
          <w:ilvl w:val="0"/>
          <w:numId w:val="17"/>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Participants can withdraw from the trial at any time according to their own wishes;</w:t>
      </w:r>
    </w:p>
    <w:p w14:paraId="7FB67F70" w14:textId="77777777" w:rsidR="0059546D" w:rsidRPr="00B31C31" w:rsidRDefault="0059546D" w:rsidP="00B31C31">
      <w:pPr>
        <w:pStyle w:val="af5"/>
        <w:numPr>
          <w:ilvl w:val="0"/>
          <w:numId w:val="17"/>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Those who leave the observation area and are unable to complete then study process will be deemed to have voluntarily withdrawn from the test.</w:t>
      </w:r>
    </w:p>
    <w:p w14:paraId="1743E67F" w14:textId="77777777" w:rsidR="0059546D" w:rsidRPr="00B31C31" w:rsidRDefault="0059546D" w:rsidP="00B31C31">
      <w:pPr>
        <w:pStyle w:val="af5"/>
        <w:numPr>
          <w:ilvl w:val="0"/>
          <w:numId w:val="17"/>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Intolerable adverse events/SAEs, whether or not related to the investigational vaccine;</w:t>
      </w:r>
    </w:p>
    <w:p w14:paraId="22EE64E3" w14:textId="77777777" w:rsidR="0059546D" w:rsidRPr="00B31C31" w:rsidRDefault="0059546D" w:rsidP="00B31C31">
      <w:pPr>
        <w:pStyle w:val="af5"/>
        <w:numPr>
          <w:ilvl w:val="0"/>
          <w:numId w:val="19"/>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The participant’s health condition does not allow him or her to continue to participate in this clinical trial;</w:t>
      </w:r>
    </w:p>
    <w:p w14:paraId="2EA12EA2" w14:textId="77777777" w:rsidR="0059546D" w:rsidRPr="00B31C31" w:rsidRDefault="0059546D" w:rsidP="00B31C31">
      <w:pPr>
        <w:pStyle w:val="af5"/>
        <w:numPr>
          <w:ilvl w:val="0"/>
          <w:numId w:val="18"/>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Participant withdraws informed consent (data before withdrawing informed consent can still be used);</w:t>
      </w:r>
    </w:p>
    <w:p w14:paraId="7886D257" w14:textId="77777777" w:rsidR="0059546D" w:rsidRPr="00B31C31" w:rsidRDefault="0059546D" w:rsidP="00B31C31">
      <w:pPr>
        <w:pStyle w:val="af5"/>
        <w:numPr>
          <w:ilvl w:val="0"/>
          <w:numId w:val="18"/>
        </w:numPr>
        <w:adjustRightInd w:val="0"/>
        <w:snapToGrid w:val="0"/>
        <w:spacing w:line="360" w:lineRule="auto"/>
        <w:ind w:firstLineChars="0"/>
        <w:rPr>
          <w:rFonts w:ascii="Times New Roman" w:hAnsi="Times New Roman" w:cs="Times New Roman"/>
          <w:sz w:val="24"/>
          <w:szCs w:val="24"/>
        </w:rPr>
      </w:pPr>
      <w:r w:rsidRPr="00B31C31">
        <w:rPr>
          <w:rFonts w:ascii="Times New Roman" w:hAnsi="Times New Roman" w:cs="Times New Roman"/>
          <w:sz w:val="24"/>
          <w:szCs w:val="24"/>
        </w:rPr>
        <w:t>Other reasons the researchers believe.</w:t>
      </w:r>
    </w:p>
    <w:p w14:paraId="67405D79" w14:textId="77777777" w:rsidR="0059546D" w:rsidRPr="00A6106A" w:rsidRDefault="0059546D" w:rsidP="00B31C31">
      <w:pPr>
        <w:pStyle w:val="1"/>
        <w:numPr>
          <w:ilvl w:val="0"/>
          <w:numId w:val="5"/>
        </w:numPr>
        <w:spacing w:line="360" w:lineRule="auto"/>
        <w:ind w:hanging="420"/>
        <w:rPr>
          <w:rFonts w:ascii="Times New Roman" w:hAnsi="Times New Roman"/>
          <w:color w:val="0D0D0D"/>
          <w:sz w:val="24"/>
          <w:szCs w:val="24"/>
          <w:lang w:val="en-US"/>
        </w:rPr>
      </w:pPr>
      <w:r w:rsidRPr="00A6106A">
        <w:rPr>
          <w:rFonts w:ascii="Times New Roman" w:eastAsia="微软雅黑" w:hAnsi="Times New Roman"/>
          <w:color w:val="303133"/>
          <w:sz w:val="24"/>
          <w:szCs w:val="24"/>
          <w:shd w:val="clear" w:color="auto" w:fill="FFFFFF"/>
        </w:rPr>
        <w:lastRenderedPageBreak/>
        <w:t>METHODS AND PROCEDURES</w:t>
      </w:r>
    </w:p>
    <w:p w14:paraId="2B4ECD31" w14:textId="77777777" w:rsidR="0059546D" w:rsidRPr="00B31C31" w:rsidRDefault="0059546D" w:rsidP="00B31C31">
      <w:pPr>
        <w:pStyle w:val="2"/>
        <w:spacing w:line="360" w:lineRule="auto"/>
        <w:rPr>
          <w:rFonts w:ascii="Times New Roman" w:hAnsi="Times New Roman" w:cs="Times New Roman"/>
          <w:b w:val="0"/>
          <w:bCs w:val="0"/>
          <w:szCs w:val="24"/>
          <w:lang w:val="zh-CN"/>
        </w:rPr>
      </w:pPr>
      <w:r w:rsidRPr="00B31C31">
        <w:rPr>
          <w:rFonts w:ascii="Times New Roman" w:hAnsi="Times New Roman" w:cs="Times New Roman"/>
          <w:b w:val="0"/>
          <w:bCs w:val="0"/>
          <w:szCs w:val="24"/>
          <w:lang w:val="zh-CN"/>
        </w:rPr>
        <w:t>7.1</w:t>
      </w:r>
      <w:r w:rsidRPr="00B31C31">
        <w:rPr>
          <w:rFonts w:ascii="Times New Roman" w:hAnsi="Times New Roman" w:cs="Times New Roman"/>
          <w:b w:val="0"/>
          <w:bCs w:val="0"/>
        </w:rPr>
        <w:t xml:space="preserve"> </w:t>
      </w:r>
      <w:r w:rsidR="003347A0" w:rsidRPr="00B31C31">
        <w:rPr>
          <w:rFonts w:ascii="Times New Roman" w:hAnsi="Times New Roman" w:cs="Times New Roman"/>
          <w:b w:val="0"/>
          <w:bCs w:val="0"/>
          <w:szCs w:val="24"/>
          <w:lang w:val="zh-CN"/>
        </w:rPr>
        <w:t>Participant</w:t>
      </w:r>
      <w:r w:rsidRPr="00B31C31">
        <w:rPr>
          <w:rFonts w:ascii="Times New Roman" w:hAnsi="Times New Roman" w:cs="Times New Roman"/>
          <w:b w:val="0"/>
          <w:bCs w:val="0"/>
          <w:szCs w:val="24"/>
          <w:lang w:val="zh-CN"/>
        </w:rPr>
        <w:t xml:space="preserve"> </w:t>
      </w:r>
      <w:r w:rsidRPr="00B31C31">
        <w:rPr>
          <w:rFonts w:ascii="Times New Roman" w:hAnsi="Times New Roman" w:cs="Times New Roman"/>
          <w:b w:val="0"/>
          <w:bCs w:val="0"/>
          <w:szCs w:val="24"/>
        </w:rPr>
        <w:t>s</w:t>
      </w:r>
      <w:r w:rsidRPr="00B31C31">
        <w:rPr>
          <w:rFonts w:ascii="Times New Roman" w:hAnsi="Times New Roman" w:cs="Times New Roman"/>
          <w:b w:val="0"/>
          <w:bCs w:val="0"/>
          <w:szCs w:val="24"/>
          <w:lang w:val="zh-CN"/>
        </w:rPr>
        <w:t>creening</w:t>
      </w:r>
    </w:p>
    <w:p w14:paraId="0922894D" w14:textId="77777777" w:rsidR="00B31C31" w:rsidRPr="00B31C31" w:rsidRDefault="0059546D" w:rsidP="00181F71">
      <w:pPr>
        <w:pStyle w:val="af5"/>
        <w:adjustRightInd w:val="0"/>
        <w:snapToGrid w:val="0"/>
        <w:spacing w:line="360" w:lineRule="auto"/>
        <w:ind w:firstLineChars="0" w:firstLine="0"/>
        <w:rPr>
          <w:rFonts w:ascii="Times New Roman" w:hAnsi="Times New Roman" w:cs="Times New Roman"/>
          <w:sz w:val="24"/>
          <w:szCs w:val="24"/>
        </w:rPr>
      </w:pPr>
      <w:r w:rsidRPr="00B31C31">
        <w:rPr>
          <w:rFonts w:ascii="Times New Roman" w:hAnsi="Times New Roman" w:cs="Times New Roman"/>
          <w:sz w:val="24"/>
          <w:szCs w:val="24"/>
        </w:rPr>
        <w:t>The investigator will conduct a general examination of the volunteers, such as height and weight. The researcher will ask the volunteers according to the " inclusion and exclusion criteria " of the protocol, and based on the results of the inquiry, decide whether the volunteers will be enrolled in this clinical trial. The physical examination and inclusion and exclusion information of the volunteers will be entered into the vaccination and visit records.</w:t>
      </w:r>
    </w:p>
    <w:p w14:paraId="0CFA00CE" w14:textId="77777777" w:rsidR="00B31C31" w:rsidRPr="00B31C31" w:rsidRDefault="00461903"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t>7.2 Group</w:t>
      </w:r>
    </w:p>
    <w:p w14:paraId="6DFD8A4B" w14:textId="5FE364BF" w:rsidR="00B31C31" w:rsidRPr="00B31C31" w:rsidRDefault="006A5E2E" w:rsidP="00B31C31">
      <w:pPr>
        <w:adjustRightInd w:val="0"/>
        <w:snapToGrid w:val="0"/>
        <w:spacing w:line="360" w:lineRule="auto"/>
        <w:rPr>
          <w:rFonts w:ascii="Times New Roman" w:hAnsi="Times New Roman" w:cs="Times New Roman"/>
          <w:sz w:val="24"/>
          <w:szCs w:val="24"/>
        </w:rPr>
      </w:pPr>
      <w:r>
        <w:rPr>
          <w:rFonts w:ascii="Times New Roman" w:hAnsi="Times New Roman" w:cs="Times New Roman" w:hint="eastAsia"/>
          <w:sz w:val="24"/>
          <w:szCs w:val="24"/>
        </w:rPr>
        <w:t>Eligible</w:t>
      </w:r>
      <w:r w:rsidR="00461903" w:rsidRPr="00B31C31">
        <w:rPr>
          <w:rFonts w:ascii="Times New Roman" w:hAnsi="Times New Roman" w:cs="Times New Roman"/>
          <w:sz w:val="24"/>
          <w:szCs w:val="24"/>
        </w:rPr>
        <w:t xml:space="preserve"> participants </w:t>
      </w:r>
      <w:r>
        <w:rPr>
          <w:rFonts w:ascii="Times New Roman" w:hAnsi="Times New Roman" w:cs="Times New Roman" w:hint="eastAsia"/>
          <w:sz w:val="24"/>
          <w:szCs w:val="24"/>
        </w:rPr>
        <w:t>are</w:t>
      </w:r>
      <w:r w:rsidRPr="00B31C31">
        <w:rPr>
          <w:rFonts w:ascii="Times New Roman" w:hAnsi="Times New Roman" w:cs="Times New Roman"/>
          <w:sz w:val="24"/>
          <w:szCs w:val="24"/>
        </w:rPr>
        <w:t xml:space="preserve"> </w:t>
      </w:r>
      <w:r w:rsidR="00461903" w:rsidRPr="00B31C31">
        <w:rPr>
          <w:rFonts w:ascii="Times New Roman" w:hAnsi="Times New Roman" w:cs="Times New Roman"/>
          <w:sz w:val="24"/>
          <w:szCs w:val="24"/>
        </w:rPr>
        <w:t xml:space="preserve">randomly assigned to immediate and delayed vaccination groups. </w:t>
      </w:r>
      <w:r w:rsidR="00F80044">
        <w:rPr>
          <w:rFonts w:ascii="Times New Roman" w:hAnsi="Times New Roman" w:cs="Times New Roman" w:hint="eastAsia"/>
          <w:sz w:val="24"/>
          <w:szCs w:val="24"/>
        </w:rPr>
        <w:t>One</w:t>
      </w:r>
      <w:r w:rsidR="00F80044" w:rsidRPr="00B31C31">
        <w:rPr>
          <w:rFonts w:ascii="Times New Roman" w:hAnsi="Times New Roman" w:cs="Times New Roman"/>
          <w:sz w:val="24"/>
          <w:szCs w:val="24"/>
        </w:rPr>
        <w:t xml:space="preserve"> </w:t>
      </w:r>
      <w:r w:rsidR="00461903" w:rsidRPr="00B31C31">
        <w:rPr>
          <w:rFonts w:ascii="Times New Roman" w:hAnsi="Times New Roman" w:cs="Times New Roman"/>
          <w:sz w:val="24"/>
          <w:szCs w:val="24"/>
        </w:rPr>
        <w:t>dose of 0.2 mL of LAIV by intranasal spray</w:t>
      </w:r>
      <w:r w:rsidR="00F80044">
        <w:rPr>
          <w:rFonts w:ascii="Times New Roman" w:hAnsi="Times New Roman" w:cs="Times New Roman" w:hint="eastAsia"/>
          <w:sz w:val="24"/>
          <w:szCs w:val="24"/>
        </w:rPr>
        <w:t xml:space="preserve"> is</w:t>
      </w:r>
      <w:r w:rsidR="00461903" w:rsidRPr="00B31C31">
        <w:rPr>
          <w:rFonts w:ascii="Times New Roman" w:hAnsi="Times New Roman" w:cs="Times New Roman"/>
          <w:sz w:val="24"/>
          <w:szCs w:val="24"/>
        </w:rPr>
        <w:t xml:space="preserve"> administered on day 0 </w:t>
      </w:r>
      <w:r w:rsidR="00F80044">
        <w:rPr>
          <w:rFonts w:ascii="Times New Roman" w:hAnsi="Times New Roman" w:cs="Times New Roman" w:hint="eastAsia"/>
          <w:sz w:val="24"/>
          <w:szCs w:val="24"/>
        </w:rPr>
        <w:t>for</w:t>
      </w:r>
      <w:r w:rsidR="00F80044" w:rsidRPr="00B31C31">
        <w:rPr>
          <w:rFonts w:ascii="Times New Roman" w:hAnsi="Times New Roman" w:cs="Times New Roman"/>
          <w:sz w:val="24"/>
          <w:szCs w:val="24"/>
        </w:rPr>
        <w:t xml:space="preserve"> </w:t>
      </w:r>
      <w:r w:rsidR="00461903" w:rsidRPr="00B31C31">
        <w:rPr>
          <w:rFonts w:ascii="Times New Roman" w:hAnsi="Times New Roman" w:cs="Times New Roman"/>
          <w:sz w:val="24"/>
          <w:szCs w:val="24"/>
        </w:rPr>
        <w:t xml:space="preserve">the immediate vaccination group, and </w:t>
      </w:r>
      <w:r w:rsidR="00F80044">
        <w:rPr>
          <w:rFonts w:ascii="Times New Roman" w:hAnsi="Times New Roman" w:cs="Times New Roman" w:hint="eastAsia"/>
          <w:sz w:val="24"/>
          <w:szCs w:val="24"/>
        </w:rPr>
        <w:t>one dose</w:t>
      </w:r>
      <w:r w:rsidR="00461903" w:rsidRPr="00B31C31">
        <w:rPr>
          <w:rFonts w:ascii="Times New Roman" w:hAnsi="Times New Roman" w:cs="Times New Roman"/>
          <w:sz w:val="24"/>
          <w:szCs w:val="24"/>
        </w:rPr>
        <w:t xml:space="preserve"> </w:t>
      </w:r>
      <w:r w:rsidR="00F80044">
        <w:rPr>
          <w:rFonts w:ascii="Times New Roman" w:hAnsi="Times New Roman" w:cs="Times New Roman" w:hint="eastAsia"/>
          <w:sz w:val="24"/>
          <w:szCs w:val="24"/>
        </w:rPr>
        <w:t>is</w:t>
      </w:r>
      <w:r w:rsidR="00F80044" w:rsidRPr="00B31C31">
        <w:rPr>
          <w:rFonts w:ascii="Times New Roman" w:hAnsi="Times New Roman" w:cs="Times New Roman"/>
          <w:sz w:val="24"/>
          <w:szCs w:val="24"/>
        </w:rPr>
        <w:t xml:space="preserve"> </w:t>
      </w:r>
      <w:r w:rsidR="00461903" w:rsidRPr="00B31C31">
        <w:rPr>
          <w:rFonts w:ascii="Times New Roman" w:hAnsi="Times New Roman" w:cs="Times New Roman"/>
          <w:sz w:val="24"/>
          <w:szCs w:val="24"/>
        </w:rPr>
        <w:t>administered on day 28</w:t>
      </w:r>
      <w:r w:rsidR="00F80044">
        <w:rPr>
          <w:rFonts w:ascii="Times New Roman" w:hAnsi="Times New Roman" w:cs="Times New Roman" w:hint="eastAsia"/>
          <w:sz w:val="24"/>
          <w:szCs w:val="24"/>
        </w:rPr>
        <w:t xml:space="preserve"> for</w:t>
      </w:r>
      <w:r w:rsidR="00461903" w:rsidRPr="00B31C31">
        <w:rPr>
          <w:rFonts w:ascii="Times New Roman" w:hAnsi="Times New Roman" w:cs="Times New Roman"/>
          <w:sz w:val="24"/>
          <w:szCs w:val="24"/>
        </w:rPr>
        <w:t xml:space="preserve"> the delayed vaccination group.</w:t>
      </w:r>
    </w:p>
    <w:p w14:paraId="32AF4693" w14:textId="77777777" w:rsidR="00B31C31" w:rsidRPr="00B31C31" w:rsidRDefault="00461903"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t>7.3 Pre-vaccination Sample Collection</w:t>
      </w:r>
    </w:p>
    <w:p w14:paraId="09333B77" w14:textId="79BA181E" w:rsidR="00B31C31" w:rsidRPr="00B31C31" w:rsidRDefault="00461903"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Cs w:val="24"/>
        </w:rPr>
        <w:t>N</w:t>
      </w:r>
      <w:r w:rsidRPr="00B31C31">
        <w:rPr>
          <w:rFonts w:ascii="Times New Roman" w:hAnsi="Times New Roman" w:cs="Times New Roman"/>
          <w:sz w:val="24"/>
          <w:szCs w:val="24"/>
        </w:rPr>
        <w:t xml:space="preserve">asal sample (nasal swabs) and </w:t>
      </w:r>
      <w:r w:rsidR="00F03856" w:rsidRPr="00B31C31">
        <w:rPr>
          <w:rFonts w:ascii="Times New Roman" w:hAnsi="Times New Roman" w:cs="Times New Roman"/>
          <w:sz w:val="24"/>
          <w:szCs w:val="24"/>
        </w:rPr>
        <w:t>stool</w:t>
      </w:r>
      <w:r w:rsidRPr="00B31C31">
        <w:rPr>
          <w:rFonts w:ascii="Times New Roman" w:hAnsi="Times New Roman" w:cs="Times New Roman"/>
          <w:sz w:val="24"/>
          <w:szCs w:val="24"/>
        </w:rPr>
        <w:t xml:space="preserve"> sample </w:t>
      </w:r>
      <w:r w:rsidR="00305AF4">
        <w:rPr>
          <w:rFonts w:ascii="Times New Roman" w:hAnsi="Times New Roman" w:cs="Times New Roman" w:hint="eastAsia"/>
          <w:sz w:val="24"/>
          <w:szCs w:val="24"/>
        </w:rPr>
        <w:t>will be</w:t>
      </w:r>
      <w:r w:rsidR="00E15022" w:rsidRPr="00B31C31">
        <w:rPr>
          <w:rFonts w:ascii="Times New Roman" w:hAnsi="Times New Roman" w:cs="Times New Roman"/>
          <w:sz w:val="24"/>
          <w:szCs w:val="24"/>
        </w:rPr>
        <w:t xml:space="preserve"> </w:t>
      </w:r>
      <w:r w:rsidRPr="00B31C31">
        <w:rPr>
          <w:rFonts w:ascii="Times New Roman" w:hAnsi="Times New Roman" w:cs="Times New Roman"/>
          <w:sz w:val="24"/>
          <w:szCs w:val="24"/>
        </w:rPr>
        <w:t xml:space="preserve">collected from </w:t>
      </w:r>
      <w:r w:rsidR="00F03856" w:rsidRPr="00B31C31">
        <w:rPr>
          <w:rFonts w:ascii="Times New Roman" w:hAnsi="Times New Roman" w:cs="Times New Roman"/>
          <w:sz w:val="24"/>
          <w:szCs w:val="24"/>
        </w:rPr>
        <w:t>participant</w:t>
      </w:r>
      <w:r w:rsidRPr="00B31C31">
        <w:rPr>
          <w:rFonts w:ascii="Times New Roman" w:hAnsi="Times New Roman" w:cs="Times New Roman"/>
          <w:sz w:val="24"/>
          <w:szCs w:val="24"/>
        </w:rPr>
        <w:t>s on day -28/-56 for testing of nasal</w:t>
      </w:r>
      <w:r w:rsidR="00F03856" w:rsidRPr="00B31C31">
        <w:rPr>
          <w:rFonts w:ascii="Times New Roman" w:hAnsi="Times New Roman" w:cs="Times New Roman"/>
          <w:sz w:val="24"/>
          <w:szCs w:val="24"/>
        </w:rPr>
        <w:t xml:space="preserve"> cavity</w:t>
      </w:r>
      <w:r w:rsidRPr="00B31C31">
        <w:rPr>
          <w:rFonts w:ascii="Times New Roman" w:hAnsi="Times New Roman" w:cs="Times New Roman"/>
          <w:sz w:val="24"/>
          <w:szCs w:val="24"/>
        </w:rPr>
        <w:t xml:space="preserve"> and </w:t>
      </w:r>
      <w:r w:rsidR="00F03856" w:rsidRPr="00B31C31">
        <w:rPr>
          <w:rFonts w:ascii="Times New Roman" w:hAnsi="Times New Roman" w:cs="Times New Roman"/>
          <w:sz w:val="24"/>
          <w:szCs w:val="24"/>
        </w:rPr>
        <w:t>gut microbiota</w:t>
      </w:r>
      <w:r w:rsidRPr="00B31C31">
        <w:rPr>
          <w:rFonts w:ascii="Times New Roman" w:hAnsi="Times New Roman" w:cs="Times New Roman"/>
          <w:sz w:val="24"/>
          <w:szCs w:val="24"/>
        </w:rPr>
        <w:t>.</w:t>
      </w:r>
      <w:r w:rsidR="00F80044">
        <w:rPr>
          <w:rFonts w:ascii="Times New Roman" w:hAnsi="Times New Roman" w:cs="Times New Roman" w:hint="eastAsia"/>
          <w:sz w:val="24"/>
          <w:szCs w:val="24"/>
        </w:rPr>
        <w:t xml:space="preserve"> </w:t>
      </w:r>
      <w:r w:rsidR="00900885" w:rsidRPr="00B31C31">
        <w:rPr>
          <w:rFonts w:ascii="Times New Roman" w:hAnsi="Times New Roman" w:cs="Times New Roman"/>
          <w:sz w:val="24"/>
          <w:szCs w:val="24"/>
        </w:rPr>
        <w:t xml:space="preserve">Nasal samples (including nasal swabs and nasal distension sponges), stool samples, and 3 mL blood samples </w:t>
      </w:r>
      <w:r w:rsidR="00305AF4">
        <w:rPr>
          <w:rFonts w:ascii="Times New Roman" w:hAnsi="Times New Roman" w:cs="Times New Roman" w:hint="eastAsia"/>
          <w:sz w:val="24"/>
          <w:szCs w:val="24"/>
        </w:rPr>
        <w:t>will be</w:t>
      </w:r>
      <w:r w:rsidR="00E15022" w:rsidRPr="00B31C31">
        <w:rPr>
          <w:rFonts w:ascii="Times New Roman" w:hAnsi="Times New Roman" w:cs="Times New Roman"/>
          <w:sz w:val="24"/>
          <w:szCs w:val="24"/>
        </w:rPr>
        <w:t xml:space="preserve"> </w:t>
      </w:r>
      <w:r w:rsidR="00900885" w:rsidRPr="00B31C31">
        <w:rPr>
          <w:rFonts w:ascii="Times New Roman" w:hAnsi="Times New Roman" w:cs="Times New Roman"/>
          <w:sz w:val="24"/>
          <w:szCs w:val="24"/>
        </w:rPr>
        <w:t xml:space="preserve">collected from participants on day 0, prior to vaccination, for the analysis of nasal cavity and gut microbiota, as well as sIgA. The blood samples </w:t>
      </w:r>
      <w:r w:rsidR="00305AF4">
        <w:rPr>
          <w:rFonts w:ascii="Times New Roman" w:hAnsi="Times New Roman" w:cs="Times New Roman" w:hint="eastAsia"/>
          <w:sz w:val="24"/>
          <w:szCs w:val="24"/>
        </w:rPr>
        <w:t>will be</w:t>
      </w:r>
      <w:r w:rsidR="00C93DA3" w:rsidRPr="00B31C31">
        <w:rPr>
          <w:rFonts w:ascii="Times New Roman" w:hAnsi="Times New Roman" w:cs="Times New Roman"/>
          <w:sz w:val="24"/>
          <w:szCs w:val="24"/>
        </w:rPr>
        <w:t xml:space="preserve"> </w:t>
      </w:r>
      <w:r w:rsidR="00900885" w:rsidRPr="00B31C31">
        <w:rPr>
          <w:rFonts w:ascii="Times New Roman" w:hAnsi="Times New Roman" w:cs="Times New Roman"/>
          <w:sz w:val="24"/>
          <w:szCs w:val="24"/>
        </w:rPr>
        <w:t xml:space="preserve">utilized to assess </w:t>
      </w:r>
      <w:r w:rsidR="00305AF4">
        <w:rPr>
          <w:rFonts w:ascii="Times New Roman" w:hAnsi="Times New Roman" w:cs="Times New Roman" w:hint="eastAsia"/>
          <w:sz w:val="24"/>
          <w:szCs w:val="24"/>
        </w:rPr>
        <w:t>HI</w:t>
      </w:r>
      <w:r w:rsidR="00900885" w:rsidRPr="00B31C31">
        <w:rPr>
          <w:rFonts w:ascii="Times New Roman" w:hAnsi="Times New Roman" w:cs="Times New Roman"/>
          <w:sz w:val="24"/>
          <w:szCs w:val="24"/>
        </w:rPr>
        <w:t xml:space="preserve"> antibodies, while diary cards </w:t>
      </w:r>
      <w:r w:rsidR="00305AF4">
        <w:rPr>
          <w:rFonts w:ascii="Times New Roman" w:hAnsi="Times New Roman" w:cs="Times New Roman" w:hint="eastAsia"/>
          <w:sz w:val="24"/>
          <w:szCs w:val="24"/>
        </w:rPr>
        <w:t>will be</w:t>
      </w:r>
      <w:r w:rsidR="00C93DA3" w:rsidRPr="00B31C31">
        <w:rPr>
          <w:rFonts w:ascii="Times New Roman" w:hAnsi="Times New Roman" w:cs="Times New Roman"/>
          <w:sz w:val="24"/>
          <w:szCs w:val="24"/>
        </w:rPr>
        <w:t xml:space="preserve"> </w:t>
      </w:r>
      <w:r w:rsidR="00900885" w:rsidRPr="00B31C31">
        <w:rPr>
          <w:rFonts w:ascii="Times New Roman" w:hAnsi="Times New Roman" w:cs="Times New Roman"/>
          <w:sz w:val="24"/>
          <w:szCs w:val="24"/>
        </w:rPr>
        <w:t>employed to gather safety information.</w:t>
      </w:r>
    </w:p>
    <w:p w14:paraId="0D7CF157" w14:textId="77777777" w:rsidR="00B31C31" w:rsidRPr="00B31C31" w:rsidRDefault="00900885"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t>7.4 Vaccination</w:t>
      </w:r>
    </w:p>
    <w:p w14:paraId="0D43576C" w14:textId="360D56C8" w:rsidR="00B31C31" w:rsidRPr="00B31C31" w:rsidRDefault="00900885"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Vaccination route: nasal spray vaccination. Immunization dose: 0.2 ml per dose</w:t>
      </w:r>
      <w:r w:rsidR="00B31C31" w:rsidRPr="00B31C31">
        <w:rPr>
          <w:rFonts w:ascii="Times New Roman" w:hAnsi="Times New Roman" w:cs="Times New Roman"/>
          <w:sz w:val="24"/>
          <w:szCs w:val="24"/>
        </w:rPr>
        <w:t xml:space="preserve">. </w:t>
      </w:r>
      <w:r w:rsidRPr="00B31C31">
        <w:rPr>
          <w:rFonts w:ascii="Times New Roman" w:hAnsi="Times New Roman" w:cs="Times New Roman"/>
          <w:sz w:val="24"/>
          <w:szCs w:val="24"/>
        </w:rPr>
        <w:t xml:space="preserve">Immunization procedure: </w:t>
      </w:r>
      <w:r w:rsidR="00F80044">
        <w:rPr>
          <w:rFonts w:ascii="Times New Roman" w:hAnsi="Times New Roman" w:cs="Times New Roman" w:hint="eastAsia"/>
          <w:sz w:val="24"/>
          <w:szCs w:val="24"/>
        </w:rPr>
        <w:t>One</w:t>
      </w:r>
      <w:r w:rsidRPr="00B31C31">
        <w:rPr>
          <w:rFonts w:ascii="Times New Roman" w:hAnsi="Times New Roman" w:cs="Times New Roman"/>
          <w:sz w:val="24"/>
          <w:szCs w:val="24"/>
        </w:rPr>
        <w:t xml:space="preserve"> dose. Immediate vaccination group should receive</w:t>
      </w:r>
      <w:r w:rsidR="00F80044">
        <w:rPr>
          <w:rFonts w:ascii="Times New Roman" w:hAnsi="Times New Roman" w:cs="Times New Roman" w:hint="eastAsia"/>
          <w:sz w:val="24"/>
          <w:szCs w:val="24"/>
        </w:rPr>
        <w:t xml:space="preserve"> one</w:t>
      </w:r>
      <w:r w:rsidRPr="00B31C31">
        <w:rPr>
          <w:rFonts w:ascii="Times New Roman" w:hAnsi="Times New Roman" w:cs="Times New Roman"/>
          <w:sz w:val="24"/>
          <w:szCs w:val="24"/>
        </w:rPr>
        <w:t xml:space="preserve"> dose of 0.2mL of LAIV by intranasal spray on day 0, and delayed vaccination group should receive </w:t>
      </w:r>
      <w:r w:rsidR="00F80044">
        <w:rPr>
          <w:rFonts w:ascii="Times New Roman" w:hAnsi="Times New Roman" w:cs="Times New Roman" w:hint="eastAsia"/>
          <w:sz w:val="24"/>
          <w:szCs w:val="24"/>
        </w:rPr>
        <w:t>one</w:t>
      </w:r>
      <w:r w:rsidRPr="00B31C31">
        <w:rPr>
          <w:rFonts w:ascii="Times New Roman" w:hAnsi="Times New Roman" w:cs="Times New Roman"/>
          <w:sz w:val="24"/>
          <w:szCs w:val="24"/>
        </w:rPr>
        <w:t xml:space="preserve"> dose of 0.2mL of LAIV by intranasal spray on day 28.</w:t>
      </w:r>
    </w:p>
    <w:p w14:paraId="6B7D8247" w14:textId="77777777" w:rsidR="00B31C31" w:rsidRPr="00B31C31" w:rsidRDefault="00900885"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lastRenderedPageBreak/>
        <w:t>7.5 On-site Medical Observation</w:t>
      </w:r>
    </w:p>
    <w:p w14:paraId="48FBD8E6" w14:textId="2EFC28D3" w:rsidR="00900885" w:rsidRPr="00B31C31" w:rsidRDefault="00900885" w:rsidP="00B31C31">
      <w:pPr>
        <w:adjustRightInd w:val="0"/>
        <w:snapToGrid w:val="0"/>
        <w:spacing w:line="360" w:lineRule="auto"/>
        <w:rPr>
          <w:rFonts w:ascii="Times New Roman" w:hAnsi="Times New Roman" w:cs="Times New Roman"/>
          <w:sz w:val="24"/>
          <w:szCs w:val="24"/>
        </w:rPr>
      </w:pPr>
      <w:r w:rsidRPr="00B31C31">
        <w:rPr>
          <w:rFonts w:ascii="Times New Roman" w:hAnsi="Times New Roman" w:cs="Times New Roman"/>
          <w:sz w:val="24"/>
          <w:szCs w:val="24"/>
        </w:rPr>
        <w:t xml:space="preserve">Participants </w:t>
      </w:r>
      <w:r w:rsidR="0060744E">
        <w:rPr>
          <w:rFonts w:ascii="Times New Roman" w:hAnsi="Times New Roman" w:cs="Times New Roman" w:hint="eastAsia"/>
          <w:sz w:val="24"/>
          <w:szCs w:val="24"/>
        </w:rPr>
        <w:t>are</w:t>
      </w:r>
      <w:r w:rsidRPr="00B31C31">
        <w:rPr>
          <w:rFonts w:ascii="Times New Roman" w:hAnsi="Times New Roman" w:cs="Times New Roman"/>
          <w:sz w:val="24"/>
          <w:szCs w:val="24"/>
        </w:rPr>
        <w:t xml:space="preserve"> required to </w:t>
      </w:r>
      <w:r w:rsidR="0060744E">
        <w:rPr>
          <w:rFonts w:ascii="Times New Roman" w:hAnsi="Times New Roman" w:cs="Times New Roman" w:hint="eastAsia"/>
          <w:sz w:val="24"/>
          <w:szCs w:val="24"/>
        </w:rPr>
        <w:t xml:space="preserve">study at the clinics for a </w:t>
      </w:r>
      <w:r w:rsidRPr="00B31C31">
        <w:rPr>
          <w:rFonts w:ascii="Times New Roman" w:hAnsi="Times New Roman" w:cs="Times New Roman"/>
          <w:sz w:val="24"/>
          <w:szCs w:val="24"/>
        </w:rPr>
        <w:t>medical observation for 30 minutes after vaccination.</w:t>
      </w:r>
    </w:p>
    <w:p w14:paraId="00BCDA2F" w14:textId="4F2D306C" w:rsidR="00755306" w:rsidRPr="00B31C31" w:rsidRDefault="00755306"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t>7.6</w:t>
      </w:r>
      <w:r w:rsidR="00EE2745">
        <w:rPr>
          <w:rFonts w:ascii="Times New Roman" w:hAnsi="Times New Roman" w:cs="Times New Roman" w:hint="eastAsia"/>
          <w:b w:val="0"/>
          <w:bCs w:val="0"/>
          <w:szCs w:val="24"/>
        </w:rPr>
        <w:t xml:space="preserve"> </w:t>
      </w:r>
      <w:r w:rsidRPr="00B31C31">
        <w:rPr>
          <w:rFonts w:ascii="Times New Roman" w:hAnsi="Times New Roman" w:cs="Times New Roman"/>
          <w:b w:val="0"/>
          <w:bCs w:val="0"/>
          <w:szCs w:val="24"/>
        </w:rPr>
        <w:t>Post-vaccination sample collection and collection of safety information</w:t>
      </w:r>
    </w:p>
    <w:p w14:paraId="680ADC64" w14:textId="528318DC" w:rsidR="00755306" w:rsidRPr="00EE2745" w:rsidRDefault="00755306" w:rsidP="005200B5">
      <w:pPr>
        <w:pStyle w:val="af5"/>
        <w:numPr>
          <w:ilvl w:val="0"/>
          <w:numId w:val="22"/>
        </w:numPr>
        <w:tabs>
          <w:tab w:val="left" w:pos="312"/>
        </w:tabs>
        <w:adjustRightInd w:val="0"/>
        <w:snapToGrid w:val="0"/>
        <w:spacing w:line="360" w:lineRule="auto"/>
        <w:ind w:firstLineChars="0"/>
        <w:rPr>
          <w:rFonts w:ascii="Times New Roman" w:hAnsi="Times New Roman" w:cs="Times New Roman"/>
          <w:szCs w:val="24"/>
        </w:rPr>
      </w:pPr>
      <w:r w:rsidRPr="00EE2745">
        <w:rPr>
          <w:rFonts w:ascii="Times New Roman" w:hAnsi="Times New Roman" w:cs="Times New Roman"/>
          <w:sz w:val="24"/>
          <w:szCs w:val="24"/>
        </w:rPr>
        <w:t xml:space="preserve">On day 7 after vaccination, diary cards </w:t>
      </w:r>
      <w:r w:rsidR="00F57500">
        <w:rPr>
          <w:rFonts w:ascii="Times New Roman" w:hAnsi="Times New Roman" w:cs="Times New Roman" w:hint="eastAsia"/>
          <w:sz w:val="24"/>
          <w:szCs w:val="24"/>
        </w:rPr>
        <w:t>will be</w:t>
      </w:r>
      <w:r w:rsidR="001B24FB" w:rsidRPr="00EE2745">
        <w:rPr>
          <w:rFonts w:ascii="Times New Roman" w:hAnsi="Times New Roman" w:cs="Times New Roman"/>
          <w:sz w:val="24"/>
          <w:szCs w:val="24"/>
        </w:rPr>
        <w:t xml:space="preserve"> </w:t>
      </w:r>
      <w:r w:rsidRPr="00EE2745">
        <w:rPr>
          <w:rFonts w:ascii="Times New Roman" w:hAnsi="Times New Roman" w:cs="Times New Roman"/>
          <w:sz w:val="24"/>
          <w:szCs w:val="24"/>
        </w:rPr>
        <w:t>collected to collect the occurrence of AEs within 7 days after exemption.</w:t>
      </w:r>
    </w:p>
    <w:p w14:paraId="2EEAE413" w14:textId="17B1F636" w:rsidR="00861514" w:rsidRPr="000F72C0" w:rsidRDefault="00755306" w:rsidP="005200B5">
      <w:pPr>
        <w:pStyle w:val="af5"/>
        <w:numPr>
          <w:ilvl w:val="0"/>
          <w:numId w:val="22"/>
        </w:numPr>
        <w:tabs>
          <w:tab w:val="left" w:pos="312"/>
        </w:tabs>
        <w:adjustRightInd w:val="0"/>
        <w:snapToGrid w:val="0"/>
        <w:spacing w:line="360" w:lineRule="auto"/>
        <w:ind w:firstLineChars="0"/>
        <w:rPr>
          <w:rFonts w:ascii="Times New Roman" w:hAnsi="Times New Roman" w:cs="Times New Roman"/>
          <w:szCs w:val="24"/>
        </w:rPr>
      </w:pPr>
      <w:r w:rsidRPr="00EE2745">
        <w:rPr>
          <w:rFonts w:ascii="Times New Roman" w:hAnsi="Times New Roman" w:cs="Times New Roman"/>
          <w:sz w:val="24"/>
          <w:szCs w:val="24"/>
        </w:rPr>
        <w:t xml:space="preserve">On day 28 after vaccination, nasal samples (including nasal swabs and nasal distension sponges), stool samples, and 3 mL blood samples </w:t>
      </w:r>
      <w:r w:rsidR="00F57500">
        <w:rPr>
          <w:rFonts w:ascii="Times New Roman" w:hAnsi="Times New Roman" w:cs="Times New Roman" w:hint="eastAsia"/>
          <w:sz w:val="24"/>
          <w:szCs w:val="24"/>
        </w:rPr>
        <w:t>will be</w:t>
      </w:r>
      <w:r w:rsidR="001B24FB" w:rsidRPr="00EE2745">
        <w:rPr>
          <w:rFonts w:ascii="Times New Roman" w:hAnsi="Times New Roman" w:cs="Times New Roman"/>
          <w:sz w:val="24"/>
          <w:szCs w:val="24"/>
        </w:rPr>
        <w:t xml:space="preserve"> </w:t>
      </w:r>
      <w:r w:rsidRPr="00EE2745">
        <w:rPr>
          <w:rFonts w:ascii="Times New Roman" w:hAnsi="Times New Roman" w:cs="Times New Roman"/>
          <w:sz w:val="24"/>
          <w:szCs w:val="24"/>
        </w:rPr>
        <w:t xml:space="preserve">collected from participants on day 0, prior to vaccination, for the analysis of nasal cavity and gut microbiota, as well as sIgA. The blood samples </w:t>
      </w:r>
      <w:r w:rsidR="00F57500">
        <w:rPr>
          <w:rFonts w:ascii="Times New Roman" w:hAnsi="Times New Roman" w:cs="Times New Roman" w:hint="eastAsia"/>
          <w:sz w:val="24"/>
          <w:szCs w:val="24"/>
        </w:rPr>
        <w:t>will be</w:t>
      </w:r>
      <w:r w:rsidR="001B24FB" w:rsidRPr="00EE2745">
        <w:rPr>
          <w:rFonts w:ascii="Times New Roman" w:hAnsi="Times New Roman" w:cs="Times New Roman"/>
          <w:sz w:val="24"/>
          <w:szCs w:val="24"/>
        </w:rPr>
        <w:t xml:space="preserve"> </w:t>
      </w:r>
      <w:r w:rsidRPr="00EE2745">
        <w:rPr>
          <w:rFonts w:ascii="Times New Roman" w:hAnsi="Times New Roman" w:cs="Times New Roman"/>
          <w:sz w:val="24"/>
          <w:szCs w:val="24"/>
        </w:rPr>
        <w:t xml:space="preserve">utilized to assess </w:t>
      </w:r>
      <w:r w:rsidR="007F5C4C">
        <w:rPr>
          <w:rFonts w:ascii="Times New Roman" w:hAnsi="Times New Roman" w:cs="Times New Roman" w:hint="eastAsia"/>
          <w:sz w:val="24"/>
          <w:szCs w:val="24"/>
        </w:rPr>
        <w:t>HI</w:t>
      </w:r>
      <w:r w:rsidRPr="00EE2745">
        <w:rPr>
          <w:rFonts w:ascii="Times New Roman" w:hAnsi="Times New Roman" w:cs="Times New Roman"/>
          <w:sz w:val="24"/>
          <w:szCs w:val="24"/>
        </w:rPr>
        <w:t xml:space="preserve"> antibodies, while diary cards </w:t>
      </w:r>
      <w:r w:rsidR="00F57500">
        <w:rPr>
          <w:rFonts w:ascii="Times New Roman" w:hAnsi="Times New Roman" w:cs="Times New Roman" w:hint="eastAsia"/>
          <w:sz w:val="24"/>
          <w:szCs w:val="24"/>
        </w:rPr>
        <w:t>will be</w:t>
      </w:r>
      <w:r w:rsidR="001B24FB" w:rsidRPr="00EE2745">
        <w:rPr>
          <w:rFonts w:ascii="Times New Roman" w:hAnsi="Times New Roman" w:cs="Times New Roman"/>
          <w:sz w:val="24"/>
          <w:szCs w:val="24"/>
        </w:rPr>
        <w:t xml:space="preserve"> </w:t>
      </w:r>
      <w:r w:rsidRPr="00EE2745">
        <w:rPr>
          <w:rFonts w:ascii="Times New Roman" w:hAnsi="Times New Roman" w:cs="Times New Roman"/>
          <w:sz w:val="24"/>
          <w:szCs w:val="24"/>
        </w:rPr>
        <w:t>employed to gather safety information.</w:t>
      </w:r>
    </w:p>
    <w:p w14:paraId="043C7417" w14:textId="21AFE178" w:rsidR="00BE5B64" w:rsidRPr="00B31C31" w:rsidRDefault="00BE5B64" w:rsidP="00B31C31">
      <w:pPr>
        <w:pStyle w:val="2"/>
        <w:spacing w:line="360" w:lineRule="auto"/>
        <w:rPr>
          <w:rFonts w:ascii="Times New Roman" w:hAnsi="Times New Roman" w:cs="Times New Roman"/>
          <w:b w:val="0"/>
          <w:bCs w:val="0"/>
          <w:szCs w:val="24"/>
        </w:rPr>
      </w:pPr>
      <w:bookmarkStart w:id="5" w:name="_Toc15919"/>
      <w:bookmarkStart w:id="6" w:name="_Toc18218"/>
      <w:bookmarkStart w:id="7" w:name="_Toc20048"/>
      <w:bookmarkStart w:id="8" w:name="_Toc29557"/>
      <w:bookmarkStart w:id="9" w:name="_Toc18955"/>
      <w:bookmarkStart w:id="10" w:name="_Toc1378"/>
      <w:bookmarkStart w:id="11" w:name="_Toc3977"/>
      <w:bookmarkStart w:id="12" w:name="_Toc28120"/>
      <w:bookmarkStart w:id="13" w:name="_Toc106032176"/>
      <w:bookmarkStart w:id="14" w:name="_Toc19117"/>
      <w:bookmarkStart w:id="15" w:name="_Toc104366877"/>
      <w:bookmarkStart w:id="16" w:name="_Toc103673181"/>
      <w:bookmarkStart w:id="17" w:name="_Toc20759"/>
      <w:bookmarkStart w:id="18" w:name="_Toc14899"/>
      <w:bookmarkStart w:id="19" w:name="_Toc13685"/>
      <w:bookmarkStart w:id="20" w:name="_Toc100235391"/>
      <w:bookmarkStart w:id="21" w:name="_Toc25632"/>
      <w:bookmarkStart w:id="22" w:name="_Toc16545"/>
      <w:bookmarkStart w:id="23" w:name="_Toc110002998"/>
      <w:bookmarkStart w:id="24" w:name="_Toc20340"/>
      <w:bookmarkStart w:id="25" w:name="_Toc10464"/>
      <w:bookmarkStart w:id="26" w:name="_Toc99394672"/>
      <w:bookmarkStart w:id="27" w:name="_Toc11932447"/>
      <w:bookmarkStart w:id="28" w:name="_Toc31662"/>
      <w:bookmarkStart w:id="29" w:name="_Toc14186020"/>
      <w:bookmarkStart w:id="30" w:name="_Toc894"/>
      <w:bookmarkStart w:id="31" w:name="_Toc4093"/>
      <w:r w:rsidRPr="00B31C31">
        <w:rPr>
          <w:rFonts w:ascii="Times New Roman" w:hAnsi="Times New Roman" w:cs="Times New Roman"/>
          <w:b w:val="0"/>
          <w:bCs w:val="0"/>
          <w:szCs w:val="24"/>
        </w:rPr>
        <w:t>7.</w:t>
      </w:r>
      <w:r w:rsidR="00592686">
        <w:rPr>
          <w:rFonts w:ascii="Times New Roman" w:hAnsi="Times New Roman" w:cs="Times New Roman" w:hint="eastAsia"/>
          <w:b w:val="0"/>
          <w:bCs w:val="0"/>
          <w:szCs w:val="24"/>
        </w:rPr>
        <w:t>7</w:t>
      </w:r>
      <w:r w:rsidR="00592686" w:rsidRPr="00B31C31">
        <w:rPr>
          <w:rFonts w:ascii="Times New Roman" w:hAnsi="Times New Roman" w:cs="Times New Roman"/>
          <w:b w:val="0"/>
          <w:bCs w:val="0"/>
          <w:szCs w:val="24"/>
        </w:rPr>
        <w:t xml:space="preserve"> </w:t>
      </w:r>
      <w:r w:rsidRPr="00B31C31">
        <w:rPr>
          <w:rFonts w:ascii="Times New Roman" w:hAnsi="Times New Roman" w:cs="Times New Roman"/>
          <w:b w:val="0"/>
          <w:bCs w:val="0"/>
          <w:szCs w:val="24"/>
        </w:rPr>
        <w:t>Reporting of serious adverse events</w:t>
      </w:r>
    </w:p>
    <w:p w14:paraId="1E3E38E6" w14:textId="602B9BAB" w:rsidR="00BE5B64" w:rsidRPr="00B31C31" w:rsidRDefault="00BE5B64" w:rsidP="00181F71">
      <w:pPr>
        <w:spacing w:line="360" w:lineRule="auto"/>
        <w:rPr>
          <w:rFonts w:ascii="Times New Roman" w:hAnsi="Times New Roman" w:cs="Times New Roman"/>
          <w:sz w:val="24"/>
          <w:szCs w:val="24"/>
        </w:rPr>
      </w:pPr>
      <w:r w:rsidRPr="00B31C31">
        <w:rPr>
          <w:rFonts w:ascii="Times New Roman" w:hAnsi="Times New Roman" w:cs="Times New Roman"/>
          <w:sz w:val="24"/>
          <w:szCs w:val="24"/>
        </w:rPr>
        <w:t xml:space="preserve">Serious Adverse Event (SAE), </w:t>
      </w:r>
      <w:r w:rsidR="00EF77BC">
        <w:rPr>
          <w:rFonts w:ascii="Times New Roman" w:hAnsi="Times New Roman" w:cs="Times New Roman" w:hint="eastAsia"/>
          <w:sz w:val="24"/>
          <w:szCs w:val="24"/>
        </w:rPr>
        <w:t>including</w:t>
      </w:r>
      <w:r w:rsidRPr="00B31C31">
        <w:rPr>
          <w:rFonts w:ascii="Times New Roman" w:hAnsi="Times New Roman" w:cs="Times New Roman"/>
          <w:sz w:val="24"/>
          <w:szCs w:val="24"/>
        </w:rPr>
        <w:t xml:space="preserve"> death, life-threatening, permanent or severe disability or loss of function, requiring hospitalization or prolonged hospitalization, and congenital anomalies or birth defects that occur after</w:t>
      </w:r>
      <w:r w:rsidR="00EF77BC">
        <w:rPr>
          <w:rFonts w:ascii="Times New Roman" w:hAnsi="Times New Roman" w:cs="Times New Roman" w:hint="eastAsia"/>
          <w:sz w:val="24"/>
          <w:szCs w:val="24"/>
        </w:rPr>
        <w:t xml:space="preserve"> receiving the vaccine, will be recorded</w:t>
      </w:r>
      <w:r w:rsidRPr="00B31C31">
        <w:rPr>
          <w:rFonts w:ascii="Times New Roman" w:hAnsi="Times New Roman" w:cs="Times New Roman"/>
          <w:sz w:val="24"/>
          <w:szCs w:val="24"/>
        </w:rPr>
        <w:t>.</w:t>
      </w:r>
    </w:p>
    <w:p w14:paraId="54199F47" w14:textId="0BE09C96" w:rsidR="00BE5B64" w:rsidRPr="00B31C31" w:rsidRDefault="009E36DC" w:rsidP="00181F71">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sidR="00BE5B64" w:rsidRPr="00B31C31">
        <w:rPr>
          <w:rFonts w:ascii="Times New Roman" w:hAnsi="Times New Roman" w:cs="Times New Roman"/>
          <w:sz w:val="24"/>
          <w:szCs w:val="24"/>
        </w:rPr>
        <w:t xml:space="preserve">he investigator should promptly (within 24 hours) </w:t>
      </w:r>
      <w:r>
        <w:rPr>
          <w:rFonts w:ascii="Times New Roman" w:hAnsi="Times New Roman" w:cs="Times New Roman" w:hint="eastAsia"/>
          <w:sz w:val="24"/>
          <w:szCs w:val="24"/>
        </w:rPr>
        <w:t xml:space="preserve">report any SAE </w:t>
      </w:r>
      <w:r w:rsidR="00BE5B64" w:rsidRPr="00B31C31">
        <w:rPr>
          <w:rFonts w:ascii="Times New Roman" w:hAnsi="Times New Roman" w:cs="Times New Roman"/>
          <w:sz w:val="24"/>
          <w:szCs w:val="24"/>
        </w:rPr>
        <w:t xml:space="preserve">to the </w:t>
      </w:r>
      <w:r>
        <w:rPr>
          <w:rFonts w:ascii="Times New Roman" w:hAnsi="Times New Roman" w:cs="Times New Roman"/>
          <w:sz w:val="24"/>
          <w:szCs w:val="24"/>
        </w:rPr>
        <w:t>principal</w:t>
      </w:r>
      <w:r>
        <w:rPr>
          <w:rFonts w:ascii="Times New Roman" w:hAnsi="Times New Roman" w:cs="Times New Roman" w:hint="eastAsia"/>
          <w:sz w:val="24"/>
          <w:szCs w:val="24"/>
        </w:rPr>
        <w:t xml:space="preserve"> </w:t>
      </w:r>
      <w:r w:rsidR="00BE5B64" w:rsidRPr="00B31C31">
        <w:rPr>
          <w:rFonts w:ascii="Times New Roman" w:hAnsi="Times New Roman" w:cs="Times New Roman"/>
          <w:sz w:val="24"/>
          <w:szCs w:val="24"/>
        </w:rPr>
        <w:t>investigator.</w:t>
      </w:r>
    </w:p>
    <w:p w14:paraId="2405275A" w14:textId="77777777" w:rsidR="00B31C31" w:rsidRPr="00A6106A" w:rsidRDefault="00B31C31" w:rsidP="00B31C31">
      <w:pPr>
        <w:pStyle w:val="1"/>
        <w:numPr>
          <w:ilvl w:val="0"/>
          <w:numId w:val="5"/>
        </w:numPr>
        <w:spacing w:line="360" w:lineRule="auto"/>
        <w:ind w:hanging="420"/>
        <w:rPr>
          <w:rFonts w:ascii="Times New Roman" w:hAnsi="Times New Roman"/>
          <w:color w:val="0D0D0D"/>
          <w:sz w:val="24"/>
          <w:szCs w:val="24"/>
        </w:rPr>
      </w:pPr>
      <w:r w:rsidRPr="00A6106A">
        <w:rPr>
          <w:rFonts w:ascii="Times New Roman" w:hAnsi="Times New Roman"/>
          <w:color w:val="0D0D0D"/>
          <w:sz w:val="24"/>
          <w:szCs w:val="24"/>
        </w:rPr>
        <w:t>STATISTICAL CONSIDERATIONS</w:t>
      </w:r>
      <w:r w:rsidRPr="00A6106A">
        <w:rPr>
          <w:rFonts w:ascii="Times New Roman" w:hAnsi="Times New Roman"/>
          <w:color w:val="0D0D0D"/>
          <w:sz w:val="24"/>
          <w:szCs w:val="24"/>
        </w:rPr>
        <w:tab/>
      </w:r>
    </w:p>
    <w:p w14:paraId="74C36A14" w14:textId="77777777" w:rsidR="00A6106A" w:rsidRPr="00A6106A" w:rsidRDefault="00A6106A" w:rsidP="00A6106A">
      <w:pPr>
        <w:pStyle w:val="2"/>
        <w:spacing w:line="360" w:lineRule="auto"/>
        <w:rPr>
          <w:rFonts w:ascii="Times New Roman" w:hAnsi="Times New Roman" w:cs="Times New Roman"/>
          <w:b w:val="0"/>
          <w:bCs w:val="0"/>
          <w:szCs w:val="24"/>
        </w:rPr>
      </w:pPr>
      <w:r w:rsidRPr="00A6106A">
        <w:rPr>
          <w:rFonts w:ascii="Times New Roman" w:hAnsi="Times New Roman" w:cs="Times New Roman"/>
          <w:b w:val="0"/>
          <w:bCs w:val="0"/>
          <w:szCs w:val="24"/>
        </w:rPr>
        <w:t>8.1 General principles</w:t>
      </w:r>
    </w:p>
    <w:p w14:paraId="07C97EED" w14:textId="2386CE16" w:rsidR="00A6106A" w:rsidRPr="005200B5" w:rsidRDefault="00A6106A" w:rsidP="00181F71">
      <w:pPr>
        <w:spacing w:line="360" w:lineRule="auto"/>
        <w:rPr>
          <w:rFonts w:ascii="Times New Roman" w:hAnsi="Times New Roman" w:cs="Times New Roman"/>
          <w:b/>
          <w:bCs/>
          <w:szCs w:val="24"/>
        </w:rPr>
      </w:pPr>
      <w:r w:rsidRPr="005200B5">
        <w:rPr>
          <w:rFonts w:ascii="Times New Roman" w:hAnsi="Times New Roman" w:cs="Times New Roman"/>
          <w:sz w:val="24"/>
          <w:szCs w:val="24"/>
        </w:rPr>
        <w:t>Measure</w:t>
      </w:r>
      <w:r w:rsidR="009E36DC">
        <w:rPr>
          <w:rFonts w:ascii="Times New Roman" w:hAnsi="Times New Roman" w:cs="Times New Roman" w:hint="eastAsia"/>
          <w:sz w:val="24"/>
          <w:szCs w:val="24"/>
        </w:rPr>
        <w:t>d data</w:t>
      </w:r>
      <w:r w:rsidRPr="005200B5">
        <w:rPr>
          <w:rFonts w:ascii="Times New Roman" w:hAnsi="Times New Roman" w:cs="Times New Roman"/>
          <w:sz w:val="24"/>
          <w:szCs w:val="24"/>
        </w:rPr>
        <w:t xml:space="preserve"> </w:t>
      </w:r>
      <w:r w:rsidR="009E36DC">
        <w:rPr>
          <w:rFonts w:ascii="Times New Roman" w:hAnsi="Times New Roman" w:cs="Times New Roman" w:hint="eastAsia"/>
          <w:sz w:val="24"/>
          <w:szCs w:val="24"/>
        </w:rPr>
        <w:t>are</w:t>
      </w:r>
      <w:r w:rsidRPr="005200B5">
        <w:rPr>
          <w:rFonts w:ascii="Times New Roman" w:hAnsi="Times New Roman" w:cs="Times New Roman"/>
          <w:sz w:val="24"/>
          <w:szCs w:val="24"/>
        </w:rPr>
        <w:t xml:space="preserve"> statistically described by mean, median, standard deviation, maximum value and minimum value; counting information or rank information is expressed by frequency and frequency.</w:t>
      </w:r>
    </w:p>
    <w:p w14:paraId="5816EEBD" w14:textId="6F0373C0" w:rsidR="00A6106A" w:rsidRPr="005200B5" w:rsidRDefault="00A6106A" w:rsidP="00181F71">
      <w:pPr>
        <w:spacing w:line="360" w:lineRule="auto"/>
        <w:rPr>
          <w:rFonts w:ascii="Times New Roman" w:hAnsi="Times New Roman" w:cs="Times New Roman"/>
          <w:b/>
          <w:bCs/>
          <w:szCs w:val="24"/>
        </w:rPr>
      </w:pPr>
      <w:r w:rsidRPr="005200B5">
        <w:rPr>
          <w:rFonts w:ascii="Times New Roman" w:hAnsi="Times New Roman" w:cs="Times New Roman"/>
          <w:sz w:val="24"/>
          <w:szCs w:val="24"/>
        </w:rPr>
        <w:t xml:space="preserve">All statistical analyses </w:t>
      </w:r>
      <w:r w:rsidR="009E36DC">
        <w:rPr>
          <w:rFonts w:ascii="Times New Roman" w:hAnsi="Times New Roman" w:cs="Times New Roman" w:hint="eastAsia"/>
          <w:sz w:val="24"/>
          <w:szCs w:val="24"/>
        </w:rPr>
        <w:t>should be performed</w:t>
      </w:r>
      <w:r w:rsidRPr="005200B5">
        <w:rPr>
          <w:rFonts w:ascii="Times New Roman" w:hAnsi="Times New Roman" w:cs="Times New Roman"/>
          <w:sz w:val="24"/>
          <w:szCs w:val="24"/>
        </w:rPr>
        <w:t xml:space="preserve"> using the statistical software </w:t>
      </w:r>
      <w:r w:rsidR="009E36DC">
        <w:rPr>
          <w:rFonts w:ascii="Times New Roman" w:hAnsi="Times New Roman" w:cs="Times New Roman" w:hint="eastAsia"/>
          <w:sz w:val="24"/>
          <w:szCs w:val="24"/>
        </w:rPr>
        <w:t xml:space="preserve">R or </w:t>
      </w:r>
      <w:r w:rsidRPr="005200B5">
        <w:rPr>
          <w:rFonts w:ascii="Times New Roman" w:hAnsi="Times New Roman" w:cs="Times New Roman"/>
          <w:sz w:val="24"/>
          <w:szCs w:val="24"/>
        </w:rPr>
        <w:t>SAS 9.4 or above.</w:t>
      </w:r>
    </w:p>
    <w:p w14:paraId="02D19BAF" w14:textId="77777777" w:rsidR="00A6106A" w:rsidRDefault="00A6106A" w:rsidP="00B31C31">
      <w:pPr>
        <w:pStyle w:val="2"/>
        <w:spacing w:line="360" w:lineRule="auto"/>
        <w:rPr>
          <w:rFonts w:ascii="Times New Roman" w:hAnsi="Times New Roman" w:cs="Times New Roman"/>
          <w:b w:val="0"/>
          <w:bCs w:val="0"/>
        </w:rPr>
      </w:pPr>
      <w:r w:rsidRPr="00A6106A">
        <w:rPr>
          <w:rFonts w:ascii="Times New Roman" w:hAnsi="Times New Roman" w:cs="Times New Roman"/>
          <w:b w:val="0"/>
          <w:bCs w:val="0"/>
        </w:rPr>
        <w:lastRenderedPageBreak/>
        <w:t>8.2 Immune Response Level Analysis</w:t>
      </w:r>
    </w:p>
    <w:p w14:paraId="3E4E45F1" w14:textId="77777777" w:rsidR="00A6106A" w:rsidRPr="005200B5" w:rsidRDefault="00A6106A" w:rsidP="00181F71">
      <w:pPr>
        <w:spacing w:line="360" w:lineRule="auto"/>
        <w:rPr>
          <w:rFonts w:ascii="Times New Roman" w:hAnsi="Times New Roman" w:cs="Times New Roman"/>
          <w:b/>
          <w:bCs/>
          <w:szCs w:val="24"/>
        </w:rPr>
      </w:pPr>
      <w:r w:rsidRPr="005200B5">
        <w:rPr>
          <w:rFonts w:ascii="Times New Roman" w:hAnsi="Times New Roman" w:cs="Times New Roman"/>
          <w:sz w:val="24"/>
          <w:szCs w:val="24"/>
        </w:rPr>
        <w:t>Antibody titers should be logarithmically transformed, and statistical descriptions should include the minimum, maximum, median, interquartile range, geometric mean titer (GMT), geometric mean index (GMI), and the corresponding 95% confidence intervals (CIs).</w:t>
      </w:r>
    </w:p>
    <w:p w14:paraId="5BDDFF53" w14:textId="77777777" w:rsidR="00A6106A" w:rsidRDefault="00A6106A" w:rsidP="00B31C31">
      <w:pPr>
        <w:pStyle w:val="2"/>
        <w:spacing w:line="360" w:lineRule="auto"/>
        <w:rPr>
          <w:rFonts w:ascii="Times New Roman" w:hAnsi="Times New Roman" w:cs="Times New Roman"/>
          <w:b w:val="0"/>
          <w:bCs w:val="0"/>
        </w:rPr>
      </w:pPr>
      <w:r w:rsidRPr="00A6106A">
        <w:rPr>
          <w:rFonts w:ascii="Times New Roman" w:hAnsi="Times New Roman" w:cs="Times New Roman"/>
          <w:b w:val="0"/>
          <w:bCs w:val="0"/>
        </w:rPr>
        <w:t xml:space="preserve">8.3 Analysis of </w:t>
      </w:r>
      <w:r w:rsidR="004D566A">
        <w:rPr>
          <w:rFonts w:ascii="Times New Roman" w:hAnsi="Times New Roman" w:cs="Times New Roman"/>
          <w:b w:val="0"/>
          <w:bCs w:val="0"/>
        </w:rPr>
        <w:t>Nasal microbiota</w:t>
      </w:r>
    </w:p>
    <w:p w14:paraId="6E98FCA6" w14:textId="47CB644A" w:rsidR="00A6106A" w:rsidRPr="005200B5" w:rsidRDefault="00A6106A" w:rsidP="00945522">
      <w:pPr>
        <w:spacing w:line="360" w:lineRule="auto"/>
        <w:rPr>
          <w:rFonts w:ascii="Times New Roman" w:hAnsi="Times New Roman" w:cs="Times New Roman"/>
          <w:b/>
          <w:bCs/>
          <w:szCs w:val="24"/>
        </w:rPr>
      </w:pPr>
      <w:r w:rsidRPr="005200B5">
        <w:rPr>
          <w:rFonts w:ascii="Times New Roman" w:hAnsi="Times New Roman" w:cs="Times New Roman"/>
          <w:sz w:val="24"/>
          <w:szCs w:val="24"/>
        </w:rPr>
        <w:t xml:space="preserve">Nasal </w:t>
      </w:r>
      <w:r w:rsidR="004D566A" w:rsidRPr="005200B5">
        <w:rPr>
          <w:rFonts w:ascii="Times New Roman" w:hAnsi="Times New Roman" w:cs="Times New Roman"/>
          <w:sz w:val="24"/>
          <w:szCs w:val="24"/>
        </w:rPr>
        <w:t>sample</w:t>
      </w:r>
      <w:r w:rsidRPr="005200B5">
        <w:rPr>
          <w:rFonts w:ascii="Times New Roman" w:hAnsi="Times New Roman" w:cs="Times New Roman"/>
          <w:sz w:val="24"/>
          <w:szCs w:val="24"/>
        </w:rPr>
        <w:t xml:space="preserve"> (nasal swabs) </w:t>
      </w:r>
      <w:r w:rsidR="00F0203F">
        <w:rPr>
          <w:rFonts w:ascii="Times New Roman" w:hAnsi="Times New Roman" w:cs="Times New Roman" w:hint="eastAsia"/>
          <w:sz w:val="24"/>
          <w:szCs w:val="24"/>
        </w:rPr>
        <w:t>will be</w:t>
      </w:r>
      <w:r w:rsidR="00CE1980" w:rsidRPr="005200B5">
        <w:rPr>
          <w:rFonts w:ascii="Times New Roman" w:hAnsi="Times New Roman" w:cs="Times New Roman"/>
          <w:sz w:val="24"/>
          <w:szCs w:val="24"/>
        </w:rPr>
        <w:t xml:space="preserve"> </w:t>
      </w:r>
      <w:r w:rsidRPr="005200B5">
        <w:rPr>
          <w:rFonts w:ascii="Times New Roman" w:hAnsi="Times New Roman" w:cs="Times New Roman"/>
          <w:sz w:val="24"/>
          <w:szCs w:val="24"/>
        </w:rPr>
        <w:t xml:space="preserve">collected from all </w:t>
      </w:r>
      <w:r w:rsidR="004D566A" w:rsidRPr="005200B5">
        <w:rPr>
          <w:rFonts w:ascii="Times New Roman" w:hAnsi="Times New Roman" w:cs="Times New Roman"/>
          <w:sz w:val="24"/>
          <w:szCs w:val="24"/>
        </w:rPr>
        <w:t>participant</w:t>
      </w:r>
      <w:r w:rsidRPr="005200B5">
        <w:rPr>
          <w:rFonts w:ascii="Times New Roman" w:hAnsi="Times New Roman" w:cs="Times New Roman"/>
          <w:sz w:val="24"/>
          <w:szCs w:val="24"/>
        </w:rPr>
        <w:t xml:space="preserve">s 28 days prior to and on the day of enrollment to detect </w:t>
      </w:r>
      <w:r w:rsidR="004D566A" w:rsidRPr="005200B5">
        <w:rPr>
          <w:rFonts w:ascii="Times New Roman" w:hAnsi="Times New Roman" w:cs="Times New Roman"/>
          <w:sz w:val="24"/>
          <w:szCs w:val="24"/>
        </w:rPr>
        <w:t>nasal microbiota</w:t>
      </w:r>
      <w:r w:rsidRPr="005200B5">
        <w:rPr>
          <w:rFonts w:ascii="Times New Roman" w:hAnsi="Times New Roman" w:cs="Times New Roman"/>
          <w:sz w:val="24"/>
          <w:szCs w:val="24"/>
        </w:rPr>
        <w:t xml:space="preserve">. Bacteria present in both tests </w:t>
      </w:r>
      <w:r w:rsidR="00887F33">
        <w:rPr>
          <w:rFonts w:ascii="Times New Roman" w:hAnsi="Times New Roman" w:cs="Times New Roman" w:hint="eastAsia"/>
          <w:sz w:val="24"/>
          <w:szCs w:val="24"/>
        </w:rPr>
        <w:t>are</w:t>
      </w:r>
      <w:r w:rsidR="00887F33" w:rsidRPr="005200B5">
        <w:rPr>
          <w:rFonts w:ascii="Times New Roman" w:hAnsi="Times New Roman" w:cs="Times New Roman"/>
          <w:sz w:val="24"/>
          <w:szCs w:val="24"/>
        </w:rPr>
        <w:t xml:space="preserve"> </w:t>
      </w:r>
      <w:r w:rsidRPr="005200B5">
        <w:rPr>
          <w:rFonts w:ascii="Times New Roman" w:hAnsi="Times New Roman" w:cs="Times New Roman"/>
          <w:sz w:val="24"/>
          <w:szCs w:val="24"/>
        </w:rPr>
        <w:t xml:space="preserve">classified as long-term colonizers, while those detected in only one test </w:t>
      </w:r>
      <w:r w:rsidR="00887F33">
        <w:rPr>
          <w:rFonts w:ascii="Times New Roman" w:hAnsi="Times New Roman" w:cs="Times New Roman" w:hint="eastAsia"/>
          <w:sz w:val="24"/>
          <w:szCs w:val="24"/>
        </w:rPr>
        <w:t>are</w:t>
      </w:r>
      <w:r w:rsidR="00887F33" w:rsidRPr="005200B5">
        <w:rPr>
          <w:rFonts w:ascii="Times New Roman" w:hAnsi="Times New Roman" w:cs="Times New Roman"/>
          <w:sz w:val="24"/>
          <w:szCs w:val="24"/>
        </w:rPr>
        <w:t xml:space="preserve"> </w:t>
      </w:r>
      <w:r w:rsidRPr="005200B5">
        <w:rPr>
          <w:rFonts w:ascii="Times New Roman" w:hAnsi="Times New Roman" w:cs="Times New Roman"/>
          <w:sz w:val="24"/>
          <w:szCs w:val="24"/>
        </w:rPr>
        <w:t xml:space="preserve">categorized as transient colonizers. The taxonomic hierarchies of nasal long-term colonizers, including phylum, family, genus, and species, </w:t>
      </w:r>
      <w:r w:rsidR="00887F33">
        <w:rPr>
          <w:rFonts w:ascii="Times New Roman" w:hAnsi="Times New Roman" w:cs="Times New Roman" w:hint="eastAsia"/>
          <w:sz w:val="24"/>
          <w:szCs w:val="24"/>
        </w:rPr>
        <w:t>are</w:t>
      </w:r>
      <w:r w:rsidR="00887F33" w:rsidRPr="005200B5">
        <w:rPr>
          <w:rFonts w:ascii="Times New Roman" w:hAnsi="Times New Roman" w:cs="Times New Roman"/>
          <w:sz w:val="24"/>
          <w:szCs w:val="24"/>
        </w:rPr>
        <w:t xml:space="preserve"> </w:t>
      </w:r>
      <w:r w:rsidRPr="005200B5">
        <w:rPr>
          <w:rFonts w:ascii="Times New Roman" w:hAnsi="Times New Roman" w:cs="Times New Roman"/>
          <w:sz w:val="24"/>
          <w:szCs w:val="24"/>
        </w:rPr>
        <w:t xml:space="preserve">analyzed in detail regarding species composition and abundance. This analysis utilize frequency counts, frequencies, and constitutive ratios to quantify the relative and absolute abundance of different taxa. Significant difference analyses between groups </w:t>
      </w:r>
      <w:r w:rsidR="00F0203F">
        <w:rPr>
          <w:rFonts w:ascii="Times New Roman" w:hAnsi="Times New Roman" w:cs="Times New Roman" w:hint="eastAsia"/>
          <w:sz w:val="24"/>
          <w:szCs w:val="24"/>
        </w:rPr>
        <w:t>will be</w:t>
      </w:r>
      <w:r w:rsidR="00887F33" w:rsidRPr="005200B5">
        <w:rPr>
          <w:rFonts w:ascii="Times New Roman" w:hAnsi="Times New Roman" w:cs="Times New Roman"/>
          <w:sz w:val="24"/>
          <w:szCs w:val="24"/>
        </w:rPr>
        <w:t xml:space="preserve"> </w:t>
      </w:r>
      <w:r w:rsidRPr="005200B5">
        <w:rPr>
          <w:rFonts w:ascii="Times New Roman" w:hAnsi="Times New Roman" w:cs="Times New Roman"/>
          <w:sz w:val="24"/>
          <w:szCs w:val="24"/>
        </w:rPr>
        <w:t xml:space="preserve">conducted using Metastats, comparing the sequencing results of the nasal microbial communities of study </w:t>
      </w:r>
      <w:r w:rsidR="004D566A" w:rsidRPr="005200B5">
        <w:rPr>
          <w:rFonts w:ascii="Times New Roman" w:hAnsi="Times New Roman" w:cs="Times New Roman"/>
          <w:sz w:val="24"/>
          <w:szCs w:val="24"/>
        </w:rPr>
        <w:t>participant</w:t>
      </w:r>
      <w:r w:rsidRPr="005200B5">
        <w:rPr>
          <w:rFonts w:ascii="Times New Roman" w:hAnsi="Times New Roman" w:cs="Times New Roman"/>
          <w:sz w:val="24"/>
          <w:szCs w:val="24"/>
        </w:rPr>
        <w:t>s before and after the exemptions to identify significant changes in colonizing bacteria and colonization densities between the two groups.</w:t>
      </w:r>
    </w:p>
    <w:p w14:paraId="7E2162EA" w14:textId="77777777" w:rsidR="00A6106A" w:rsidRDefault="00A6106A" w:rsidP="00B31C31">
      <w:pPr>
        <w:pStyle w:val="2"/>
        <w:spacing w:line="360" w:lineRule="auto"/>
        <w:rPr>
          <w:rFonts w:ascii="Times New Roman" w:hAnsi="Times New Roman" w:cs="Times New Roman"/>
          <w:b w:val="0"/>
          <w:bCs w:val="0"/>
        </w:rPr>
      </w:pPr>
      <w:r w:rsidRPr="00A6106A">
        <w:rPr>
          <w:rFonts w:ascii="Times New Roman" w:hAnsi="Times New Roman" w:cs="Times New Roman"/>
          <w:b w:val="0"/>
          <w:bCs w:val="0"/>
        </w:rPr>
        <w:t xml:space="preserve">8.4 Analysis of </w:t>
      </w:r>
      <w:r w:rsidR="004D566A">
        <w:rPr>
          <w:rFonts w:ascii="Times New Roman" w:hAnsi="Times New Roman" w:cs="Times New Roman"/>
          <w:b w:val="0"/>
          <w:bCs w:val="0"/>
        </w:rPr>
        <w:t>Microbiota</w:t>
      </w:r>
    </w:p>
    <w:p w14:paraId="61DC9986" w14:textId="6271250C" w:rsidR="00A6106A" w:rsidRPr="005200B5" w:rsidRDefault="00A6106A" w:rsidP="00945522">
      <w:pPr>
        <w:spacing w:line="360" w:lineRule="auto"/>
        <w:rPr>
          <w:rFonts w:ascii="Times New Roman" w:hAnsi="Times New Roman" w:cs="Times New Roman"/>
          <w:b/>
          <w:bCs/>
          <w:szCs w:val="24"/>
        </w:rPr>
      </w:pPr>
      <w:r w:rsidRPr="005200B5">
        <w:rPr>
          <w:rFonts w:ascii="Times New Roman" w:hAnsi="Times New Roman" w:cs="Times New Roman"/>
          <w:sz w:val="24"/>
          <w:szCs w:val="24"/>
        </w:rPr>
        <w:t xml:space="preserve">The species and abundance of </w:t>
      </w:r>
      <w:r w:rsidR="004D566A" w:rsidRPr="005200B5">
        <w:rPr>
          <w:rFonts w:ascii="Times New Roman" w:hAnsi="Times New Roman" w:cs="Times New Roman"/>
          <w:sz w:val="24"/>
          <w:szCs w:val="24"/>
        </w:rPr>
        <w:t>microbiota</w:t>
      </w:r>
      <w:r w:rsidRPr="005200B5">
        <w:rPr>
          <w:rFonts w:ascii="Times New Roman" w:hAnsi="Times New Roman" w:cs="Times New Roman"/>
          <w:sz w:val="24"/>
          <w:szCs w:val="24"/>
        </w:rPr>
        <w:t xml:space="preserve"> </w:t>
      </w:r>
      <w:r w:rsidR="00F0203F">
        <w:rPr>
          <w:rFonts w:ascii="Times New Roman" w:hAnsi="Times New Roman" w:cs="Times New Roman" w:hint="eastAsia"/>
          <w:sz w:val="24"/>
          <w:szCs w:val="24"/>
        </w:rPr>
        <w:t>will be</w:t>
      </w:r>
      <w:r w:rsidR="00AA4A1A" w:rsidRPr="005200B5">
        <w:rPr>
          <w:rFonts w:ascii="Times New Roman" w:hAnsi="Times New Roman" w:cs="Times New Roman"/>
          <w:sz w:val="24"/>
          <w:szCs w:val="24"/>
        </w:rPr>
        <w:t xml:space="preserve"> </w:t>
      </w:r>
      <w:r w:rsidRPr="005200B5">
        <w:rPr>
          <w:rFonts w:ascii="Times New Roman" w:hAnsi="Times New Roman" w:cs="Times New Roman"/>
          <w:sz w:val="24"/>
          <w:szCs w:val="24"/>
        </w:rPr>
        <w:t xml:space="preserve">assessed using 16S rRNA and phage immunoprecipitation sequencing. A detailed statistical analysis of species composition and abundance </w:t>
      </w:r>
      <w:r w:rsidR="00F0203F">
        <w:rPr>
          <w:rFonts w:ascii="Times New Roman" w:hAnsi="Times New Roman" w:cs="Times New Roman" w:hint="eastAsia"/>
          <w:sz w:val="24"/>
          <w:szCs w:val="24"/>
        </w:rPr>
        <w:t>will be</w:t>
      </w:r>
      <w:r w:rsidR="00AA4A1A" w:rsidRPr="005200B5">
        <w:rPr>
          <w:rFonts w:ascii="Times New Roman" w:hAnsi="Times New Roman" w:cs="Times New Roman"/>
          <w:sz w:val="24"/>
          <w:szCs w:val="24"/>
        </w:rPr>
        <w:t xml:space="preserve"> </w:t>
      </w:r>
      <w:r w:rsidRPr="005200B5">
        <w:rPr>
          <w:rFonts w:ascii="Times New Roman" w:hAnsi="Times New Roman" w:cs="Times New Roman"/>
          <w:sz w:val="24"/>
          <w:szCs w:val="24"/>
        </w:rPr>
        <w:t xml:space="preserve">performed on the taxonomic hierarchy of </w:t>
      </w:r>
      <w:r w:rsidR="00AA743D" w:rsidRPr="005200B5">
        <w:rPr>
          <w:rFonts w:ascii="Times New Roman" w:hAnsi="Times New Roman" w:cs="Times New Roman"/>
          <w:sz w:val="24"/>
          <w:szCs w:val="24"/>
        </w:rPr>
        <w:t>gut</w:t>
      </w:r>
      <w:r w:rsidRPr="005200B5">
        <w:rPr>
          <w:rFonts w:ascii="Times New Roman" w:hAnsi="Times New Roman" w:cs="Times New Roman"/>
          <w:sz w:val="24"/>
          <w:szCs w:val="24"/>
        </w:rPr>
        <w:t xml:space="preserve"> colonizing bacteria, including phylum, family, genus, and species. This analysis employed frequency counts, frequencies, and composition ratios, and the sequencing results from both methods </w:t>
      </w:r>
      <w:r w:rsidR="00F0203F">
        <w:rPr>
          <w:rFonts w:ascii="Times New Roman" w:hAnsi="Times New Roman" w:cs="Times New Roman" w:hint="eastAsia"/>
          <w:sz w:val="24"/>
          <w:szCs w:val="24"/>
        </w:rPr>
        <w:t>will be</w:t>
      </w:r>
      <w:r w:rsidR="00AA4A1A" w:rsidRPr="005200B5">
        <w:rPr>
          <w:rFonts w:ascii="Times New Roman" w:hAnsi="Times New Roman" w:cs="Times New Roman"/>
          <w:sz w:val="24"/>
          <w:szCs w:val="24"/>
        </w:rPr>
        <w:t xml:space="preserve"> </w:t>
      </w:r>
      <w:r w:rsidRPr="005200B5">
        <w:rPr>
          <w:rFonts w:ascii="Times New Roman" w:hAnsi="Times New Roman" w:cs="Times New Roman"/>
          <w:sz w:val="24"/>
          <w:szCs w:val="24"/>
        </w:rPr>
        <w:t xml:space="preserve">compared. Significant difference analysis between groups </w:t>
      </w:r>
      <w:r w:rsidR="00F0203F">
        <w:rPr>
          <w:rFonts w:ascii="Times New Roman" w:hAnsi="Times New Roman" w:cs="Times New Roman" w:hint="eastAsia"/>
          <w:sz w:val="24"/>
          <w:szCs w:val="24"/>
        </w:rPr>
        <w:t>will be</w:t>
      </w:r>
      <w:r w:rsidR="00AA4A1A" w:rsidRPr="005200B5">
        <w:rPr>
          <w:rFonts w:ascii="Times New Roman" w:hAnsi="Times New Roman" w:cs="Times New Roman"/>
          <w:sz w:val="24"/>
          <w:szCs w:val="24"/>
        </w:rPr>
        <w:t xml:space="preserve"> </w:t>
      </w:r>
      <w:r w:rsidRPr="005200B5">
        <w:rPr>
          <w:rFonts w:ascii="Times New Roman" w:hAnsi="Times New Roman" w:cs="Times New Roman"/>
          <w:sz w:val="24"/>
          <w:szCs w:val="24"/>
        </w:rPr>
        <w:t xml:space="preserve">conducted using Metastats by comparing the sequencing results of the </w:t>
      </w:r>
      <w:r w:rsidR="004D566A" w:rsidRPr="005200B5">
        <w:rPr>
          <w:rFonts w:ascii="Times New Roman" w:hAnsi="Times New Roman" w:cs="Times New Roman"/>
          <w:sz w:val="24"/>
          <w:szCs w:val="24"/>
        </w:rPr>
        <w:t>microbiota</w:t>
      </w:r>
      <w:r w:rsidRPr="005200B5">
        <w:rPr>
          <w:rFonts w:ascii="Times New Roman" w:hAnsi="Times New Roman" w:cs="Times New Roman"/>
          <w:sz w:val="24"/>
          <w:szCs w:val="24"/>
        </w:rPr>
        <w:t xml:space="preserve"> of study </w:t>
      </w:r>
      <w:r w:rsidR="004D566A" w:rsidRPr="005200B5">
        <w:rPr>
          <w:rFonts w:ascii="Times New Roman" w:hAnsi="Times New Roman" w:cs="Times New Roman"/>
          <w:sz w:val="24"/>
          <w:szCs w:val="24"/>
        </w:rPr>
        <w:t>participant</w:t>
      </w:r>
      <w:r w:rsidRPr="005200B5">
        <w:rPr>
          <w:rFonts w:ascii="Times New Roman" w:hAnsi="Times New Roman" w:cs="Times New Roman"/>
          <w:sz w:val="24"/>
          <w:szCs w:val="24"/>
        </w:rPr>
        <w:t>s before and after the exemption, aiming to identify significantly different changes in bacterial densities between the two groups.</w:t>
      </w: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66FAA6E2" w14:textId="77777777" w:rsidR="004D566A" w:rsidRPr="00E422C4" w:rsidRDefault="004D566A" w:rsidP="005200B5">
      <w:pPr>
        <w:pStyle w:val="2"/>
        <w:spacing w:line="360" w:lineRule="auto"/>
        <w:rPr>
          <w:rFonts w:ascii="Times New Roman" w:hAnsi="Times New Roman"/>
          <w:b w:val="0"/>
          <w:bCs w:val="0"/>
        </w:rPr>
      </w:pPr>
      <w:r w:rsidRPr="00E422C4">
        <w:rPr>
          <w:rFonts w:ascii="Times New Roman" w:hAnsi="Times New Roman" w:cs="Times New Roman"/>
          <w:b w:val="0"/>
          <w:bCs w:val="0"/>
        </w:rPr>
        <w:lastRenderedPageBreak/>
        <w:t>8.5 Interaction between Nasal and Microbiota on Immune Response</w:t>
      </w:r>
    </w:p>
    <w:p w14:paraId="38E119F2" w14:textId="2AF828EF" w:rsidR="004D566A" w:rsidRPr="00E422C4" w:rsidRDefault="004D566A" w:rsidP="00945522">
      <w:pPr>
        <w:spacing w:line="360" w:lineRule="auto"/>
        <w:rPr>
          <w:rFonts w:ascii="Times New Roman" w:hAnsi="Times New Roman"/>
          <w:sz w:val="24"/>
          <w:szCs w:val="24"/>
        </w:rPr>
      </w:pPr>
      <w:r w:rsidRPr="00E422C4">
        <w:rPr>
          <w:rFonts w:ascii="Times New Roman" w:hAnsi="Times New Roman" w:cs="Times New Roman"/>
          <w:sz w:val="24"/>
          <w:szCs w:val="24"/>
        </w:rPr>
        <w:t xml:space="preserve">(1) Influence of </w:t>
      </w:r>
      <w:r w:rsidR="00F64A84">
        <w:rPr>
          <w:rFonts w:ascii="Times New Roman" w:hAnsi="Times New Roman" w:cs="Times New Roman" w:hint="eastAsia"/>
          <w:sz w:val="24"/>
          <w:szCs w:val="24"/>
        </w:rPr>
        <w:t>d</w:t>
      </w:r>
      <w:r w:rsidR="00F64A84" w:rsidRPr="00E422C4">
        <w:rPr>
          <w:rFonts w:ascii="Times New Roman" w:hAnsi="Times New Roman" w:cs="Times New Roman"/>
          <w:sz w:val="24"/>
          <w:szCs w:val="24"/>
        </w:rPr>
        <w:t xml:space="preserve">ifferent </w:t>
      </w:r>
      <w:r w:rsidR="00F64A84">
        <w:rPr>
          <w:rFonts w:ascii="Times New Roman" w:hAnsi="Times New Roman" w:cs="Times New Roman" w:hint="eastAsia"/>
          <w:sz w:val="24"/>
          <w:szCs w:val="24"/>
        </w:rPr>
        <w:t>p</w:t>
      </w:r>
      <w:r w:rsidR="00F64A84" w:rsidRPr="00E422C4">
        <w:rPr>
          <w:rFonts w:ascii="Times New Roman" w:hAnsi="Times New Roman" w:cs="Times New Roman"/>
          <w:sz w:val="24"/>
          <w:szCs w:val="24"/>
        </w:rPr>
        <w:t xml:space="preserve">reimmunization </w:t>
      </w:r>
      <w:r w:rsidR="00F64A84">
        <w:rPr>
          <w:rFonts w:ascii="Times New Roman" w:hAnsi="Times New Roman" w:cs="Times New Roman" w:hint="eastAsia"/>
          <w:sz w:val="24"/>
          <w:szCs w:val="24"/>
        </w:rPr>
        <w:t>n</w:t>
      </w:r>
      <w:r w:rsidR="00F64A84" w:rsidRPr="00E422C4">
        <w:rPr>
          <w:rFonts w:ascii="Times New Roman" w:hAnsi="Times New Roman" w:cs="Times New Roman"/>
          <w:sz w:val="24"/>
          <w:szCs w:val="24"/>
        </w:rPr>
        <w:t xml:space="preserve">asal </w:t>
      </w:r>
      <w:r w:rsidRPr="00E422C4">
        <w:rPr>
          <w:rFonts w:ascii="Times New Roman" w:hAnsi="Times New Roman" w:cs="Times New Roman"/>
          <w:sz w:val="24"/>
          <w:szCs w:val="24"/>
        </w:rPr>
        <w:t xml:space="preserve">and </w:t>
      </w:r>
      <w:r w:rsidR="00F64A84">
        <w:rPr>
          <w:rFonts w:ascii="Times New Roman" w:hAnsi="Times New Roman" w:cs="Times New Roman" w:hint="eastAsia"/>
          <w:sz w:val="24"/>
          <w:szCs w:val="24"/>
        </w:rPr>
        <w:t>g</w:t>
      </w:r>
      <w:r w:rsidR="00F64A84" w:rsidRPr="00E422C4">
        <w:rPr>
          <w:rFonts w:ascii="Times New Roman" w:hAnsi="Times New Roman" w:cs="Times New Roman"/>
          <w:sz w:val="24"/>
          <w:szCs w:val="24"/>
        </w:rPr>
        <w:t xml:space="preserve">ut </w:t>
      </w:r>
      <w:r w:rsidR="00F64A84">
        <w:rPr>
          <w:rFonts w:ascii="Times New Roman" w:hAnsi="Times New Roman" w:cs="Times New Roman" w:hint="eastAsia"/>
          <w:sz w:val="24"/>
          <w:szCs w:val="24"/>
        </w:rPr>
        <w:t>l</w:t>
      </w:r>
      <w:r w:rsidR="00F64A84" w:rsidRPr="00E422C4">
        <w:rPr>
          <w:rFonts w:ascii="Times New Roman" w:hAnsi="Times New Roman" w:cs="Times New Roman"/>
          <w:sz w:val="24"/>
          <w:szCs w:val="24"/>
        </w:rPr>
        <w:t>ong</w:t>
      </w:r>
      <w:r w:rsidRPr="00E422C4">
        <w:rPr>
          <w:rFonts w:ascii="Times New Roman" w:hAnsi="Times New Roman" w:cs="Times New Roman"/>
          <w:sz w:val="24"/>
          <w:szCs w:val="24"/>
        </w:rPr>
        <w:t>-</w:t>
      </w:r>
      <w:r w:rsidR="00F64A84">
        <w:rPr>
          <w:rFonts w:ascii="Times New Roman" w:hAnsi="Times New Roman" w:cs="Times New Roman" w:hint="eastAsia"/>
          <w:sz w:val="24"/>
          <w:szCs w:val="24"/>
        </w:rPr>
        <w:t>t</w:t>
      </w:r>
      <w:r w:rsidR="00F64A84" w:rsidRPr="00E422C4">
        <w:rPr>
          <w:rFonts w:ascii="Times New Roman" w:hAnsi="Times New Roman" w:cs="Times New Roman"/>
          <w:sz w:val="24"/>
          <w:szCs w:val="24"/>
        </w:rPr>
        <w:t xml:space="preserve">erm </w:t>
      </w:r>
      <w:r w:rsidR="00F64A84">
        <w:rPr>
          <w:rFonts w:ascii="Times New Roman" w:hAnsi="Times New Roman" w:cs="Times New Roman" w:hint="eastAsia"/>
          <w:sz w:val="24"/>
          <w:szCs w:val="24"/>
        </w:rPr>
        <w:t>c</w:t>
      </w:r>
      <w:r w:rsidR="00F64A84" w:rsidRPr="00E422C4">
        <w:rPr>
          <w:rFonts w:ascii="Times New Roman" w:hAnsi="Times New Roman" w:cs="Times New Roman"/>
          <w:sz w:val="24"/>
          <w:szCs w:val="24"/>
        </w:rPr>
        <w:t xml:space="preserve">olonization </w:t>
      </w:r>
      <w:r w:rsidR="00F64A84">
        <w:rPr>
          <w:rFonts w:ascii="Times New Roman" w:hAnsi="Times New Roman" w:cs="Times New Roman" w:hint="eastAsia"/>
          <w:sz w:val="24"/>
          <w:szCs w:val="24"/>
        </w:rPr>
        <w:t>b</w:t>
      </w:r>
      <w:r w:rsidR="00F64A84" w:rsidRPr="00E422C4">
        <w:rPr>
          <w:rFonts w:ascii="Times New Roman" w:hAnsi="Times New Roman" w:cs="Times New Roman"/>
          <w:sz w:val="24"/>
          <w:szCs w:val="24"/>
        </w:rPr>
        <w:t xml:space="preserve">acteria </w:t>
      </w:r>
      <w:r w:rsidRPr="00E422C4">
        <w:rPr>
          <w:rFonts w:ascii="Times New Roman" w:hAnsi="Times New Roman" w:cs="Times New Roman"/>
          <w:sz w:val="24"/>
          <w:szCs w:val="24"/>
        </w:rPr>
        <w:t xml:space="preserve">on </w:t>
      </w:r>
      <w:r w:rsidR="00F64A84">
        <w:rPr>
          <w:rFonts w:ascii="Times New Roman" w:hAnsi="Times New Roman" w:cs="Times New Roman" w:hint="eastAsia"/>
          <w:sz w:val="24"/>
          <w:szCs w:val="24"/>
        </w:rPr>
        <w:t>p</w:t>
      </w:r>
      <w:r w:rsidR="00F64A84" w:rsidRPr="00E422C4">
        <w:rPr>
          <w:rFonts w:ascii="Times New Roman" w:hAnsi="Times New Roman" w:cs="Times New Roman"/>
          <w:sz w:val="24"/>
          <w:szCs w:val="24"/>
        </w:rPr>
        <w:t xml:space="preserve">ostimmunization </w:t>
      </w:r>
      <w:r w:rsidR="00F64A84">
        <w:rPr>
          <w:rFonts w:ascii="Times New Roman" w:hAnsi="Times New Roman" w:cs="Times New Roman" w:hint="eastAsia"/>
          <w:sz w:val="24"/>
          <w:szCs w:val="24"/>
        </w:rPr>
        <w:t>i</w:t>
      </w:r>
      <w:r w:rsidR="00F64A84" w:rsidRPr="00E422C4">
        <w:rPr>
          <w:rFonts w:ascii="Times New Roman" w:hAnsi="Times New Roman" w:cs="Times New Roman"/>
          <w:sz w:val="24"/>
          <w:szCs w:val="24"/>
        </w:rPr>
        <w:t xml:space="preserve">mmune </w:t>
      </w:r>
      <w:r w:rsidR="00F64A84">
        <w:rPr>
          <w:rFonts w:ascii="Times New Roman" w:hAnsi="Times New Roman" w:cs="Times New Roman" w:hint="eastAsia"/>
          <w:sz w:val="24"/>
          <w:szCs w:val="24"/>
        </w:rPr>
        <w:t>r</w:t>
      </w:r>
      <w:r w:rsidR="00F64A84" w:rsidRPr="00E422C4">
        <w:rPr>
          <w:rFonts w:ascii="Times New Roman" w:hAnsi="Times New Roman" w:cs="Times New Roman"/>
          <w:sz w:val="24"/>
          <w:szCs w:val="24"/>
        </w:rPr>
        <w:t>esponse</w:t>
      </w:r>
      <w:r w:rsidRPr="00E422C4">
        <w:rPr>
          <w:rFonts w:ascii="Times New Roman" w:hAnsi="Times New Roman" w:cs="Times New Roman"/>
          <w:sz w:val="24"/>
          <w:szCs w:val="24"/>
        </w:rPr>
        <w:t xml:space="preserve">: </w:t>
      </w:r>
      <w:r w:rsidR="00F64A84">
        <w:rPr>
          <w:rFonts w:ascii="Times New Roman" w:hAnsi="Times New Roman" w:cs="Times New Roman" w:hint="eastAsia"/>
          <w:sz w:val="24"/>
          <w:szCs w:val="24"/>
        </w:rPr>
        <w:t>a</w:t>
      </w:r>
      <w:r w:rsidR="00F64A84" w:rsidRPr="00E422C4">
        <w:rPr>
          <w:rFonts w:ascii="Times New Roman" w:hAnsi="Times New Roman" w:cs="Times New Roman"/>
          <w:sz w:val="24"/>
          <w:szCs w:val="24"/>
        </w:rPr>
        <w:t xml:space="preserve"> </w:t>
      </w:r>
      <w:r w:rsidRPr="00E422C4">
        <w:rPr>
          <w:rFonts w:ascii="Times New Roman" w:hAnsi="Times New Roman" w:cs="Times New Roman"/>
          <w:sz w:val="24"/>
          <w:szCs w:val="24"/>
        </w:rPr>
        <w:t xml:space="preserve">generalized linear model </w:t>
      </w:r>
      <w:r w:rsidR="00D37150">
        <w:rPr>
          <w:rFonts w:ascii="Times New Roman" w:hAnsi="Times New Roman" w:cs="Times New Roman" w:hint="eastAsia"/>
          <w:sz w:val="24"/>
          <w:szCs w:val="24"/>
        </w:rPr>
        <w:t>is</w:t>
      </w:r>
      <w:r w:rsidR="00D37150" w:rsidRPr="00E422C4">
        <w:rPr>
          <w:rFonts w:ascii="Times New Roman" w:hAnsi="Times New Roman" w:cs="Times New Roman"/>
          <w:sz w:val="24"/>
          <w:szCs w:val="24"/>
        </w:rPr>
        <w:t xml:space="preserve"> </w:t>
      </w:r>
      <w:r w:rsidRPr="00E422C4">
        <w:rPr>
          <w:rFonts w:ascii="Times New Roman" w:hAnsi="Times New Roman" w:cs="Times New Roman"/>
          <w:sz w:val="24"/>
          <w:szCs w:val="24"/>
        </w:rPr>
        <w:t xml:space="preserve">employed, with postimmunization </w:t>
      </w:r>
      <w:r w:rsidR="008955C7">
        <w:rPr>
          <w:rFonts w:ascii="Times New Roman" w:hAnsi="Times New Roman" w:cs="Times New Roman" w:hint="eastAsia"/>
          <w:sz w:val="24"/>
          <w:szCs w:val="24"/>
        </w:rPr>
        <w:t>HI</w:t>
      </w:r>
      <w:r w:rsidRPr="00E422C4">
        <w:rPr>
          <w:rFonts w:ascii="Times New Roman" w:hAnsi="Times New Roman" w:cs="Times New Roman"/>
          <w:sz w:val="24"/>
          <w:szCs w:val="24"/>
        </w:rPr>
        <w:t xml:space="preserve"> antibody levels against the same vaccine strains as the dependent variable and </w:t>
      </w:r>
      <w:r w:rsidR="00F64A84">
        <w:rPr>
          <w:rFonts w:ascii="Times New Roman" w:hAnsi="Times New Roman" w:cs="Times New Roman" w:hint="eastAsia"/>
          <w:sz w:val="24"/>
          <w:szCs w:val="24"/>
        </w:rPr>
        <w:t>p</w:t>
      </w:r>
      <w:r w:rsidR="00F64A84" w:rsidRPr="00E422C4">
        <w:rPr>
          <w:rFonts w:ascii="Times New Roman" w:hAnsi="Times New Roman" w:cs="Times New Roman"/>
          <w:sz w:val="24"/>
          <w:szCs w:val="24"/>
        </w:rPr>
        <w:t xml:space="preserve">reimmunization </w:t>
      </w:r>
      <w:r w:rsidRPr="00E422C4">
        <w:rPr>
          <w:rFonts w:ascii="Times New Roman" w:hAnsi="Times New Roman" w:cs="Times New Roman"/>
          <w:sz w:val="24"/>
          <w:szCs w:val="24"/>
        </w:rPr>
        <w:t xml:space="preserve">bacterial colonization density as the independent variable. Regression analyses </w:t>
      </w:r>
      <w:r w:rsidR="00D37150">
        <w:rPr>
          <w:rFonts w:ascii="Times New Roman" w:hAnsi="Times New Roman" w:cs="Times New Roman" w:hint="eastAsia"/>
          <w:sz w:val="24"/>
          <w:szCs w:val="24"/>
        </w:rPr>
        <w:t>are</w:t>
      </w:r>
      <w:r w:rsidR="00D37150" w:rsidRPr="00E422C4">
        <w:rPr>
          <w:rFonts w:ascii="Times New Roman" w:hAnsi="Times New Roman" w:cs="Times New Roman"/>
          <w:sz w:val="24"/>
          <w:szCs w:val="24"/>
        </w:rPr>
        <w:t xml:space="preserve"> </w:t>
      </w:r>
      <w:r w:rsidRPr="00E422C4">
        <w:rPr>
          <w:rFonts w:ascii="Times New Roman" w:hAnsi="Times New Roman" w:cs="Times New Roman"/>
          <w:sz w:val="24"/>
          <w:szCs w:val="24"/>
        </w:rPr>
        <w:t>conducted to examine the impact of Preimmunization long-term colonization density on the postimmunization immune response levels.</w:t>
      </w:r>
    </w:p>
    <w:p w14:paraId="2EAD3DB2" w14:textId="014AF10C" w:rsidR="004D566A" w:rsidRPr="00E422C4" w:rsidRDefault="004D566A" w:rsidP="00945522">
      <w:pPr>
        <w:spacing w:line="360" w:lineRule="auto"/>
        <w:rPr>
          <w:rFonts w:ascii="Times New Roman" w:hAnsi="Times New Roman"/>
          <w:sz w:val="24"/>
          <w:szCs w:val="24"/>
        </w:rPr>
      </w:pPr>
      <w:r w:rsidRPr="00E422C4">
        <w:rPr>
          <w:rFonts w:ascii="Times New Roman" w:hAnsi="Times New Roman" w:cs="Times New Roman"/>
          <w:sz w:val="24"/>
          <w:szCs w:val="24"/>
        </w:rPr>
        <w:t xml:space="preserve">(2) The </w:t>
      </w:r>
      <w:r w:rsidR="00F64A84">
        <w:rPr>
          <w:rFonts w:ascii="Times New Roman" w:hAnsi="Times New Roman" w:cs="Times New Roman" w:hint="eastAsia"/>
          <w:sz w:val="24"/>
          <w:szCs w:val="24"/>
        </w:rPr>
        <w:t>e</w:t>
      </w:r>
      <w:r w:rsidR="00F64A84" w:rsidRPr="00E422C4">
        <w:rPr>
          <w:rFonts w:ascii="Times New Roman" w:hAnsi="Times New Roman" w:cs="Times New Roman"/>
          <w:sz w:val="24"/>
          <w:szCs w:val="24"/>
        </w:rPr>
        <w:t xml:space="preserve">ffect </w:t>
      </w:r>
      <w:r w:rsidRPr="00E422C4">
        <w:rPr>
          <w:rFonts w:ascii="Times New Roman" w:hAnsi="Times New Roman" w:cs="Times New Roman"/>
          <w:sz w:val="24"/>
          <w:szCs w:val="24"/>
        </w:rPr>
        <w:t xml:space="preserve">of </w:t>
      </w:r>
      <w:r w:rsidR="00F64A84">
        <w:rPr>
          <w:rFonts w:ascii="Times New Roman" w:hAnsi="Times New Roman" w:cs="Times New Roman" w:hint="eastAsia"/>
          <w:sz w:val="24"/>
          <w:szCs w:val="24"/>
        </w:rPr>
        <w:t>v</w:t>
      </w:r>
      <w:r w:rsidR="00F64A84" w:rsidRPr="00E422C4">
        <w:rPr>
          <w:rFonts w:ascii="Times New Roman" w:hAnsi="Times New Roman" w:cs="Times New Roman"/>
          <w:sz w:val="24"/>
          <w:szCs w:val="24"/>
        </w:rPr>
        <w:t xml:space="preserve">accination </w:t>
      </w:r>
      <w:r w:rsidRPr="00E422C4">
        <w:rPr>
          <w:rFonts w:ascii="Times New Roman" w:hAnsi="Times New Roman" w:cs="Times New Roman"/>
          <w:sz w:val="24"/>
          <w:szCs w:val="24"/>
        </w:rPr>
        <w:t xml:space="preserve">on </w:t>
      </w:r>
      <w:r w:rsidR="00F64A84">
        <w:rPr>
          <w:rFonts w:ascii="Times New Roman" w:hAnsi="Times New Roman" w:cs="Times New Roman" w:hint="eastAsia"/>
          <w:sz w:val="24"/>
          <w:szCs w:val="24"/>
        </w:rPr>
        <w:t>c</w:t>
      </w:r>
      <w:r w:rsidR="00F64A84" w:rsidRPr="00E422C4">
        <w:rPr>
          <w:rFonts w:ascii="Times New Roman" w:hAnsi="Times New Roman" w:cs="Times New Roman"/>
          <w:sz w:val="24"/>
          <w:szCs w:val="24"/>
        </w:rPr>
        <w:t xml:space="preserve">olonization </w:t>
      </w:r>
      <w:r w:rsidR="00F64A84">
        <w:rPr>
          <w:rFonts w:ascii="Times New Roman" w:hAnsi="Times New Roman" w:cs="Times New Roman" w:hint="eastAsia"/>
          <w:sz w:val="24"/>
          <w:szCs w:val="24"/>
        </w:rPr>
        <w:t>d</w:t>
      </w:r>
      <w:r w:rsidR="00F64A84" w:rsidRPr="00E422C4">
        <w:rPr>
          <w:rFonts w:ascii="Times New Roman" w:hAnsi="Times New Roman" w:cs="Times New Roman"/>
          <w:sz w:val="24"/>
          <w:szCs w:val="24"/>
        </w:rPr>
        <w:t xml:space="preserve">ensity </w:t>
      </w:r>
      <w:r w:rsidRPr="00E422C4">
        <w:rPr>
          <w:rFonts w:ascii="Times New Roman" w:hAnsi="Times New Roman" w:cs="Times New Roman"/>
          <w:sz w:val="24"/>
          <w:szCs w:val="24"/>
        </w:rPr>
        <w:t xml:space="preserve">of </w:t>
      </w:r>
      <w:r w:rsidR="00F64A84">
        <w:rPr>
          <w:rFonts w:ascii="Times New Roman" w:hAnsi="Times New Roman" w:cs="Times New Roman" w:hint="eastAsia"/>
          <w:sz w:val="24"/>
          <w:szCs w:val="24"/>
        </w:rPr>
        <w:t>l</w:t>
      </w:r>
      <w:r w:rsidR="00F64A84" w:rsidRPr="00E422C4">
        <w:rPr>
          <w:rFonts w:ascii="Times New Roman" w:hAnsi="Times New Roman" w:cs="Times New Roman"/>
          <w:sz w:val="24"/>
          <w:szCs w:val="24"/>
        </w:rPr>
        <w:t>ong</w:t>
      </w:r>
      <w:r w:rsidRPr="00E422C4">
        <w:rPr>
          <w:rFonts w:ascii="Times New Roman" w:hAnsi="Times New Roman" w:cs="Times New Roman"/>
          <w:sz w:val="24"/>
          <w:szCs w:val="24"/>
        </w:rPr>
        <w:t>-</w:t>
      </w:r>
      <w:r w:rsidR="00F64A84">
        <w:rPr>
          <w:rFonts w:ascii="Times New Roman" w:hAnsi="Times New Roman" w:cs="Times New Roman" w:hint="eastAsia"/>
          <w:sz w:val="24"/>
          <w:szCs w:val="24"/>
        </w:rPr>
        <w:t>t</w:t>
      </w:r>
      <w:r w:rsidR="00F64A84" w:rsidRPr="00E422C4">
        <w:rPr>
          <w:rFonts w:ascii="Times New Roman" w:hAnsi="Times New Roman" w:cs="Times New Roman"/>
          <w:sz w:val="24"/>
          <w:szCs w:val="24"/>
        </w:rPr>
        <w:t xml:space="preserve">erm </w:t>
      </w:r>
      <w:r w:rsidR="00F64A84">
        <w:rPr>
          <w:rFonts w:ascii="Times New Roman" w:hAnsi="Times New Roman" w:cs="Times New Roman" w:hint="eastAsia"/>
          <w:sz w:val="24"/>
          <w:szCs w:val="24"/>
        </w:rPr>
        <w:t>c</w:t>
      </w:r>
      <w:r w:rsidR="00F64A84" w:rsidRPr="00E422C4">
        <w:rPr>
          <w:rFonts w:ascii="Times New Roman" w:hAnsi="Times New Roman" w:cs="Times New Roman"/>
          <w:sz w:val="24"/>
          <w:szCs w:val="24"/>
        </w:rPr>
        <w:t xml:space="preserve">olonizing </w:t>
      </w:r>
      <w:r w:rsidR="00F64A84">
        <w:rPr>
          <w:rFonts w:ascii="Times New Roman" w:hAnsi="Times New Roman" w:cs="Times New Roman" w:hint="eastAsia"/>
          <w:sz w:val="24"/>
          <w:szCs w:val="24"/>
        </w:rPr>
        <w:t>b</w:t>
      </w:r>
      <w:r w:rsidR="00F64A84" w:rsidRPr="00E422C4">
        <w:rPr>
          <w:rFonts w:ascii="Times New Roman" w:hAnsi="Times New Roman" w:cs="Times New Roman"/>
          <w:sz w:val="24"/>
          <w:szCs w:val="24"/>
        </w:rPr>
        <w:t xml:space="preserve">acteria </w:t>
      </w:r>
      <w:r w:rsidRPr="00E422C4">
        <w:rPr>
          <w:rFonts w:ascii="Times New Roman" w:hAnsi="Times New Roman" w:cs="Times New Roman"/>
          <w:sz w:val="24"/>
          <w:szCs w:val="24"/>
        </w:rPr>
        <w:t xml:space="preserve">in the </w:t>
      </w:r>
      <w:r w:rsidR="00F64A84">
        <w:rPr>
          <w:rFonts w:ascii="Times New Roman" w:hAnsi="Times New Roman" w:cs="Times New Roman" w:hint="eastAsia"/>
          <w:sz w:val="24"/>
          <w:szCs w:val="24"/>
        </w:rPr>
        <w:t>n</w:t>
      </w:r>
      <w:r w:rsidR="00F64A84" w:rsidRPr="00E422C4">
        <w:rPr>
          <w:rFonts w:ascii="Times New Roman" w:hAnsi="Times New Roman" w:cs="Times New Roman"/>
          <w:sz w:val="24"/>
          <w:szCs w:val="24"/>
        </w:rPr>
        <w:t xml:space="preserve">asal </w:t>
      </w:r>
      <w:r w:rsidRPr="00E422C4">
        <w:rPr>
          <w:rFonts w:ascii="Times New Roman" w:hAnsi="Times New Roman" w:cs="Times New Roman"/>
          <w:sz w:val="24"/>
          <w:szCs w:val="24"/>
        </w:rPr>
        <w:t xml:space="preserve">and </w:t>
      </w:r>
      <w:r w:rsidR="00F64A84">
        <w:rPr>
          <w:rFonts w:ascii="Times New Roman" w:hAnsi="Times New Roman" w:cs="Times New Roman" w:hint="eastAsia"/>
          <w:sz w:val="24"/>
          <w:szCs w:val="24"/>
        </w:rPr>
        <w:t>g</w:t>
      </w:r>
      <w:r w:rsidR="00F64A84" w:rsidRPr="00E422C4">
        <w:rPr>
          <w:rFonts w:ascii="Times New Roman" w:hAnsi="Times New Roman" w:cs="Times New Roman"/>
          <w:sz w:val="24"/>
          <w:szCs w:val="24"/>
        </w:rPr>
        <w:t xml:space="preserve">ut </w:t>
      </w:r>
      <w:r w:rsidR="00F64A84">
        <w:rPr>
          <w:rFonts w:ascii="Times New Roman" w:hAnsi="Times New Roman" w:cs="Times New Roman" w:hint="eastAsia"/>
          <w:sz w:val="24"/>
          <w:szCs w:val="24"/>
        </w:rPr>
        <w:t>t</w:t>
      </w:r>
      <w:r w:rsidR="00F64A84" w:rsidRPr="00E422C4">
        <w:rPr>
          <w:rFonts w:ascii="Times New Roman" w:hAnsi="Times New Roman" w:cs="Times New Roman"/>
          <w:sz w:val="24"/>
          <w:szCs w:val="24"/>
        </w:rPr>
        <w:t xml:space="preserve">racts </w:t>
      </w:r>
      <w:r w:rsidR="00F64A84">
        <w:rPr>
          <w:rFonts w:ascii="Times New Roman" w:hAnsi="Times New Roman" w:cs="Times New Roman" w:hint="eastAsia"/>
          <w:sz w:val="24"/>
          <w:szCs w:val="24"/>
        </w:rPr>
        <w:t>a</w:t>
      </w:r>
      <w:r w:rsidR="00F64A84" w:rsidRPr="00E422C4">
        <w:rPr>
          <w:rFonts w:ascii="Times New Roman" w:hAnsi="Times New Roman" w:cs="Times New Roman"/>
          <w:sz w:val="24"/>
          <w:szCs w:val="24"/>
        </w:rPr>
        <w:t xml:space="preserve">fter </w:t>
      </w:r>
      <w:r w:rsidR="00F64A84">
        <w:rPr>
          <w:rFonts w:ascii="Times New Roman" w:hAnsi="Times New Roman" w:cs="Times New Roman" w:hint="eastAsia"/>
          <w:sz w:val="24"/>
          <w:szCs w:val="24"/>
        </w:rPr>
        <w:t>i</w:t>
      </w:r>
      <w:r w:rsidR="00F64A84" w:rsidRPr="00E422C4">
        <w:rPr>
          <w:rFonts w:ascii="Times New Roman" w:hAnsi="Times New Roman" w:cs="Times New Roman"/>
          <w:sz w:val="24"/>
          <w:szCs w:val="24"/>
        </w:rPr>
        <w:t xml:space="preserve">mmunization </w:t>
      </w:r>
      <w:r w:rsidR="00F64A84">
        <w:rPr>
          <w:rFonts w:ascii="Times New Roman" w:hAnsi="Times New Roman" w:cs="Times New Roman" w:hint="eastAsia"/>
          <w:sz w:val="24"/>
          <w:szCs w:val="24"/>
        </w:rPr>
        <w:t>c</w:t>
      </w:r>
      <w:r w:rsidR="00F64A84" w:rsidRPr="00E422C4">
        <w:rPr>
          <w:rFonts w:ascii="Times New Roman" w:hAnsi="Times New Roman" w:cs="Times New Roman"/>
          <w:sz w:val="24"/>
          <w:szCs w:val="24"/>
        </w:rPr>
        <w:t xml:space="preserve">ompared </w:t>
      </w:r>
      <w:r w:rsidRPr="00E422C4">
        <w:rPr>
          <w:rFonts w:ascii="Times New Roman" w:hAnsi="Times New Roman" w:cs="Times New Roman"/>
          <w:sz w:val="24"/>
          <w:szCs w:val="24"/>
        </w:rPr>
        <w:t xml:space="preserve">to </w:t>
      </w:r>
      <w:r w:rsidR="00F64A84">
        <w:rPr>
          <w:rFonts w:ascii="Times New Roman" w:hAnsi="Times New Roman" w:cs="Times New Roman" w:hint="eastAsia"/>
          <w:sz w:val="24"/>
          <w:szCs w:val="24"/>
        </w:rPr>
        <w:t>p</w:t>
      </w:r>
      <w:r w:rsidR="00F64A84" w:rsidRPr="00E422C4">
        <w:rPr>
          <w:rFonts w:ascii="Times New Roman" w:hAnsi="Times New Roman" w:cs="Times New Roman"/>
          <w:sz w:val="24"/>
          <w:szCs w:val="24"/>
        </w:rPr>
        <w:t>reimmunization</w:t>
      </w:r>
      <w:r w:rsidRPr="00E422C4">
        <w:rPr>
          <w:rFonts w:ascii="Times New Roman" w:hAnsi="Times New Roman" w:cs="Times New Roman"/>
          <w:sz w:val="24"/>
          <w:szCs w:val="24"/>
        </w:rPr>
        <w:t xml:space="preserve">: </w:t>
      </w:r>
      <w:r w:rsidR="00F64A84">
        <w:rPr>
          <w:rFonts w:ascii="Times New Roman" w:hAnsi="Times New Roman" w:cs="Times New Roman" w:hint="eastAsia"/>
          <w:sz w:val="24"/>
          <w:szCs w:val="24"/>
        </w:rPr>
        <w:t>a</w:t>
      </w:r>
      <w:r w:rsidR="00F64A84" w:rsidRPr="00E422C4">
        <w:rPr>
          <w:rFonts w:ascii="Times New Roman" w:hAnsi="Times New Roman" w:cs="Times New Roman"/>
          <w:sz w:val="24"/>
          <w:szCs w:val="24"/>
        </w:rPr>
        <w:t xml:space="preserve"> </w:t>
      </w:r>
      <w:r w:rsidRPr="00E422C4">
        <w:rPr>
          <w:rFonts w:ascii="Times New Roman" w:hAnsi="Times New Roman" w:cs="Times New Roman"/>
          <w:sz w:val="24"/>
          <w:szCs w:val="24"/>
        </w:rPr>
        <w:t xml:space="preserve">generalized linear model </w:t>
      </w:r>
      <w:r w:rsidR="008F0198">
        <w:rPr>
          <w:rFonts w:ascii="Times New Roman" w:hAnsi="Times New Roman" w:cs="Times New Roman" w:hint="eastAsia"/>
          <w:sz w:val="24"/>
          <w:szCs w:val="24"/>
        </w:rPr>
        <w:t>is</w:t>
      </w:r>
      <w:r w:rsidR="008F0198" w:rsidRPr="00E422C4">
        <w:rPr>
          <w:rFonts w:ascii="Times New Roman" w:hAnsi="Times New Roman" w:cs="Times New Roman"/>
          <w:sz w:val="24"/>
          <w:szCs w:val="24"/>
        </w:rPr>
        <w:t xml:space="preserve"> </w:t>
      </w:r>
      <w:r w:rsidRPr="00E422C4">
        <w:rPr>
          <w:rFonts w:ascii="Times New Roman" w:hAnsi="Times New Roman" w:cs="Times New Roman"/>
          <w:sz w:val="24"/>
          <w:szCs w:val="24"/>
        </w:rPr>
        <w:t xml:space="preserve">utilized, with vaccination as the independent variable and the ratio of </w:t>
      </w:r>
      <w:r w:rsidR="00AA743D" w:rsidRPr="00E422C4">
        <w:rPr>
          <w:rFonts w:ascii="Times New Roman" w:hAnsi="Times New Roman" w:cs="Times New Roman"/>
          <w:sz w:val="24"/>
          <w:szCs w:val="24"/>
        </w:rPr>
        <w:t>colonization</w:t>
      </w:r>
      <w:r w:rsidRPr="00E422C4">
        <w:rPr>
          <w:rFonts w:ascii="Times New Roman" w:hAnsi="Times New Roman" w:cs="Times New Roman"/>
          <w:sz w:val="24"/>
          <w:szCs w:val="24"/>
        </w:rPr>
        <w:t xml:space="preserve"> density of long-term </w:t>
      </w:r>
      <w:r w:rsidR="00AA743D" w:rsidRPr="00E422C4">
        <w:rPr>
          <w:rFonts w:ascii="Times New Roman" w:hAnsi="Times New Roman" w:cs="Times New Roman"/>
          <w:sz w:val="24"/>
          <w:szCs w:val="24"/>
        </w:rPr>
        <w:t>colonizing</w:t>
      </w:r>
      <w:r w:rsidRPr="00E422C4">
        <w:rPr>
          <w:rFonts w:ascii="Times New Roman" w:hAnsi="Times New Roman" w:cs="Times New Roman"/>
          <w:sz w:val="24"/>
          <w:szCs w:val="24"/>
        </w:rPr>
        <w:t xml:space="preserve"> bacteria in the nasal and </w:t>
      </w:r>
      <w:r w:rsidR="00AA743D" w:rsidRPr="00E422C4">
        <w:rPr>
          <w:rFonts w:ascii="Times New Roman" w:hAnsi="Times New Roman" w:cs="Times New Roman"/>
          <w:sz w:val="24"/>
          <w:szCs w:val="24"/>
        </w:rPr>
        <w:t>gut</w:t>
      </w:r>
      <w:r w:rsidRPr="00E422C4">
        <w:rPr>
          <w:rFonts w:ascii="Times New Roman" w:hAnsi="Times New Roman" w:cs="Times New Roman"/>
          <w:sz w:val="24"/>
          <w:szCs w:val="24"/>
        </w:rPr>
        <w:t xml:space="preserve"> tracts after immunization relative to that before immunization (averaged over two measurements taken on </w:t>
      </w:r>
      <w:r w:rsidR="008548C3">
        <w:rPr>
          <w:rFonts w:ascii="Times New Roman" w:hAnsi="Times New Roman" w:cs="Times New Roman" w:hint="eastAsia"/>
          <w:sz w:val="24"/>
          <w:szCs w:val="24"/>
        </w:rPr>
        <w:t>day</w:t>
      </w:r>
      <w:r w:rsidR="008548C3" w:rsidRPr="00E422C4">
        <w:rPr>
          <w:rFonts w:ascii="Times New Roman" w:hAnsi="Times New Roman" w:cs="Times New Roman"/>
          <w:sz w:val="24"/>
          <w:szCs w:val="24"/>
        </w:rPr>
        <w:t xml:space="preserve"> </w:t>
      </w:r>
      <w:r w:rsidRPr="00E422C4">
        <w:rPr>
          <w:rFonts w:ascii="Times New Roman" w:hAnsi="Times New Roman" w:cs="Times New Roman"/>
          <w:sz w:val="24"/>
          <w:szCs w:val="24"/>
        </w:rPr>
        <w:t xml:space="preserve">28 and day </w:t>
      </w:r>
      <w:r w:rsidR="00B00EFB">
        <w:rPr>
          <w:rFonts w:ascii="Times New Roman" w:hAnsi="Times New Roman" w:cs="Times New Roman" w:hint="eastAsia"/>
          <w:sz w:val="24"/>
          <w:szCs w:val="24"/>
        </w:rPr>
        <w:t xml:space="preserve">0 </w:t>
      </w:r>
      <w:r w:rsidRPr="00E422C4">
        <w:rPr>
          <w:rFonts w:ascii="Times New Roman" w:hAnsi="Times New Roman" w:cs="Times New Roman"/>
          <w:sz w:val="24"/>
          <w:szCs w:val="24"/>
        </w:rPr>
        <w:t xml:space="preserve">before immunization) as the dependent variable. This analysis </w:t>
      </w:r>
      <w:r w:rsidR="00552A20" w:rsidRPr="00E422C4">
        <w:rPr>
          <w:rFonts w:ascii="Times New Roman" w:hAnsi="Times New Roman" w:cs="Times New Roman"/>
          <w:sz w:val="24"/>
          <w:szCs w:val="24"/>
        </w:rPr>
        <w:t>aim</w:t>
      </w:r>
      <w:r w:rsidR="00552A20">
        <w:rPr>
          <w:rFonts w:ascii="Times New Roman" w:hAnsi="Times New Roman" w:cs="Times New Roman" w:hint="eastAsia"/>
          <w:sz w:val="24"/>
          <w:szCs w:val="24"/>
        </w:rPr>
        <w:t>s</w:t>
      </w:r>
      <w:r w:rsidR="00552A20" w:rsidRPr="00E422C4">
        <w:rPr>
          <w:rFonts w:ascii="Times New Roman" w:hAnsi="Times New Roman" w:cs="Times New Roman"/>
          <w:sz w:val="24"/>
          <w:szCs w:val="24"/>
        </w:rPr>
        <w:t xml:space="preserve"> </w:t>
      </w:r>
      <w:r w:rsidRPr="00E422C4">
        <w:rPr>
          <w:rFonts w:ascii="Times New Roman" w:hAnsi="Times New Roman" w:cs="Times New Roman"/>
          <w:sz w:val="24"/>
          <w:szCs w:val="24"/>
        </w:rPr>
        <w:t xml:space="preserve">to investigate the effect of vaccination on the </w:t>
      </w:r>
      <w:r w:rsidR="00AA743D" w:rsidRPr="00E422C4">
        <w:rPr>
          <w:rFonts w:ascii="Times New Roman" w:hAnsi="Times New Roman" w:cs="Times New Roman"/>
          <w:sz w:val="24"/>
          <w:szCs w:val="24"/>
        </w:rPr>
        <w:t>colonization</w:t>
      </w:r>
      <w:r w:rsidRPr="00E422C4">
        <w:rPr>
          <w:rFonts w:ascii="Times New Roman" w:hAnsi="Times New Roman" w:cs="Times New Roman"/>
          <w:sz w:val="24"/>
          <w:szCs w:val="24"/>
        </w:rPr>
        <w:t xml:space="preserve"> density of long-term </w:t>
      </w:r>
      <w:r w:rsidR="00AA743D" w:rsidRPr="00E422C4">
        <w:rPr>
          <w:rFonts w:ascii="Times New Roman" w:hAnsi="Times New Roman" w:cs="Times New Roman"/>
          <w:sz w:val="24"/>
          <w:szCs w:val="24"/>
        </w:rPr>
        <w:t>colonizing</w:t>
      </w:r>
      <w:r w:rsidRPr="00E422C4">
        <w:rPr>
          <w:rFonts w:ascii="Times New Roman" w:hAnsi="Times New Roman" w:cs="Times New Roman"/>
          <w:sz w:val="24"/>
          <w:szCs w:val="24"/>
        </w:rPr>
        <w:t xml:space="preserve"> bacteria in the nasal and </w:t>
      </w:r>
      <w:r w:rsidR="00AA743D" w:rsidRPr="00E422C4">
        <w:rPr>
          <w:rFonts w:ascii="Times New Roman" w:hAnsi="Times New Roman" w:cs="Times New Roman"/>
          <w:sz w:val="24"/>
          <w:szCs w:val="24"/>
        </w:rPr>
        <w:t>gut</w:t>
      </w:r>
      <w:r w:rsidRPr="00E422C4">
        <w:rPr>
          <w:rFonts w:ascii="Times New Roman" w:hAnsi="Times New Roman" w:cs="Times New Roman"/>
          <w:sz w:val="24"/>
          <w:szCs w:val="24"/>
        </w:rPr>
        <w:t xml:space="preserve"> tracts following immunization. The impact of vaccination on the density of nasal and </w:t>
      </w:r>
      <w:r w:rsidR="00AA743D" w:rsidRPr="00E422C4">
        <w:rPr>
          <w:rFonts w:ascii="Times New Roman" w:hAnsi="Times New Roman" w:cs="Times New Roman"/>
          <w:sz w:val="24"/>
          <w:szCs w:val="24"/>
        </w:rPr>
        <w:t>gut</w:t>
      </w:r>
      <w:r w:rsidRPr="00E422C4">
        <w:rPr>
          <w:rFonts w:ascii="Times New Roman" w:hAnsi="Times New Roman" w:cs="Times New Roman"/>
          <w:sz w:val="24"/>
          <w:szCs w:val="24"/>
        </w:rPr>
        <w:t xml:space="preserve"> long-term </w:t>
      </w:r>
      <w:r w:rsidR="00AA743D" w:rsidRPr="00E422C4">
        <w:rPr>
          <w:rFonts w:ascii="Times New Roman" w:hAnsi="Times New Roman" w:cs="Times New Roman"/>
          <w:sz w:val="24"/>
          <w:szCs w:val="24"/>
        </w:rPr>
        <w:t>colonization</w:t>
      </w:r>
      <w:r w:rsidRPr="00E422C4">
        <w:rPr>
          <w:rFonts w:ascii="Times New Roman" w:hAnsi="Times New Roman" w:cs="Times New Roman"/>
          <w:sz w:val="24"/>
          <w:szCs w:val="24"/>
        </w:rPr>
        <w:t xml:space="preserve"> after immunization compared to before immunization </w:t>
      </w:r>
      <w:r w:rsidR="00552A20">
        <w:rPr>
          <w:rFonts w:ascii="Times New Roman" w:hAnsi="Times New Roman" w:cs="Times New Roman" w:hint="eastAsia"/>
          <w:sz w:val="24"/>
          <w:szCs w:val="24"/>
        </w:rPr>
        <w:t>is</w:t>
      </w:r>
      <w:r w:rsidR="00552A20" w:rsidRPr="00E422C4">
        <w:rPr>
          <w:rFonts w:ascii="Times New Roman" w:hAnsi="Times New Roman" w:cs="Times New Roman"/>
          <w:sz w:val="24"/>
          <w:szCs w:val="24"/>
        </w:rPr>
        <w:t xml:space="preserve"> </w:t>
      </w:r>
      <w:r w:rsidRPr="00E422C4">
        <w:rPr>
          <w:rFonts w:ascii="Times New Roman" w:hAnsi="Times New Roman" w:cs="Times New Roman"/>
          <w:sz w:val="24"/>
          <w:szCs w:val="24"/>
        </w:rPr>
        <w:t>also assessed.</w:t>
      </w:r>
    </w:p>
    <w:p w14:paraId="472494E7" w14:textId="77777777" w:rsidR="004D566A" w:rsidRPr="00E422C4" w:rsidRDefault="004D566A" w:rsidP="005200B5">
      <w:pPr>
        <w:pStyle w:val="2"/>
        <w:spacing w:line="360" w:lineRule="auto"/>
        <w:rPr>
          <w:rFonts w:ascii="Times New Roman" w:hAnsi="Times New Roman"/>
          <w:b w:val="0"/>
          <w:bCs w:val="0"/>
        </w:rPr>
      </w:pPr>
      <w:r w:rsidRPr="00E422C4">
        <w:rPr>
          <w:rFonts w:ascii="Times New Roman" w:hAnsi="Times New Roman" w:cs="Times New Roman"/>
          <w:b w:val="0"/>
          <w:bCs w:val="0"/>
        </w:rPr>
        <w:t>8.6 Safety Analysis</w:t>
      </w:r>
    </w:p>
    <w:p w14:paraId="61714772" w14:textId="330DFA7B" w:rsidR="004D566A" w:rsidRPr="005200B5" w:rsidRDefault="004D566A" w:rsidP="00945522">
      <w:pPr>
        <w:spacing w:line="360" w:lineRule="auto"/>
        <w:rPr>
          <w:rFonts w:ascii="Times New Roman" w:hAnsi="Times New Roman"/>
          <w:b/>
          <w:bCs/>
          <w:sz w:val="24"/>
          <w:szCs w:val="24"/>
        </w:rPr>
      </w:pPr>
      <w:r w:rsidRPr="005200B5">
        <w:rPr>
          <w:rFonts w:ascii="Times New Roman" w:eastAsia="宋体" w:hAnsi="Times New Roman" w:cs="Times New Roman"/>
          <w:sz w:val="24"/>
          <w:szCs w:val="24"/>
        </w:rPr>
        <w:t xml:space="preserve">The number and incidence of adverse events </w:t>
      </w:r>
      <w:r w:rsidR="00E422C4">
        <w:rPr>
          <w:rFonts w:ascii="Times New Roman" w:eastAsia="宋体" w:hAnsi="Times New Roman" w:cs="Times New Roman" w:hint="eastAsia"/>
          <w:sz w:val="24"/>
          <w:szCs w:val="24"/>
        </w:rPr>
        <w:t>are going to be</w:t>
      </w:r>
      <w:r w:rsidR="00E422C4" w:rsidRPr="005200B5">
        <w:rPr>
          <w:rFonts w:ascii="Times New Roman" w:eastAsia="宋体" w:hAnsi="Times New Roman" w:cs="Times New Roman"/>
          <w:sz w:val="24"/>
          <w:szCs w:val="24"/>
        </w:rPr>
        <w:t xml:space="preserve"> </w:t>
      </w:r>
      <w:r w:rsidRPr="005200B5">
        <w:rPr>
          <w:rFonts w:ascii="Times New Roman" w:eastAsia="宋体" w:hAnsi="Times New Roman" w:cs="Times New Roman"/>
          <w:sz w:val="24"/>
          <w:szCs w:val="24"/>
        </w:rPr>
        <w:t>expressed in terms of frequency.</w:t>
      </w:r>
    </w:p>
    <w:p w14:paraId="51CEBEF9" w14:textId="77777777" w:rsidR="0059546D" w:rsidRPr="004D566A" w:rsidRDefault="003347A0" w:rsidP="00B31C31">
      <w:pPr>
        <w:pStyle w:val="1"/>
        <w:spacing w:line="360" w:lineRule="auto"/>
        <w:rPr>
          <w:rFonts w:ascii="Times New Roman" w:hAnsi="Times New Roman"/>
          <w:color w:val="0D0D0D"/>
          <w:sz w:val="24"/>
          <w:szCs w:val="24"/>
          <w:lang w:val="en-US"/>
        </w:rPr>
      </w:pPr>
      <w:r w:rsidRPr="004D566A">
        <w:rPr>
          <w:rFonts w:ascii="Times New Roman" w:hAnsi="Times New Roman"/>
          <w:color w:val="0D0D0D"/>
          <w:sz w:val="24"/>
          <w:szCs w:val="24"/>
          <w:lang w:val="en-US"/>
        </w:rPr>
        <w:t>9.</w:t>
      </w:r>
      <w:r w:rsidR="0059546D" w:rsidRPr="004D566A">
        <w:rPr>
          <w:rFonts w:ascii="Times New Roman" w:hAnsi="Times New Roman"/>
          <w:color w:val="0D0D0D"/>
          <w:sz w:val="24"/>
          <w:szCs w:val="24"/>
          <w:lang w:val="en-US"/>
        </w:rPr>
        <w:t>ETHICAL APPROVAL</w:t>
      </w:r>
    </w:p>
    <w:p w14:paraId="03813924" w14:textId="77777777" w:rsidR="0059546D" w:rsidRPr="00B31C31" w:rsidRDefault="003347A0" w:rsidP="00B31C31">
      <w:pPr>
        <w:pStyle w:val="2"/>
        <w:spacing w:line="360" w:lineRule="auto"/>
        <w:rPr>
          <w:rFonts w:ascii="Times New Roman" w:eastAsiaTheme="minorEastAsia" w:hAnsi="Times New Roman" w:cs="Times New Roman"/>
          <w:b w:val="0"/>
          <w:bCs w:val="0"/>
          <w:szCs w:val="24"/>
        </w:rPr>
      </w:pPr>
      <w:r w:rsidRPr="00B31C31">
        <w:rPr>
          <w:rFonts w:ascii="Times New Roman" w:hAnsi="Times New Roman" w:cs="Times New Roman"/>
          <w:b w:val="0"/>
          <w:bCs w:val="0"/>
          <w:szCs w:val="24"/>
        </w:rPr>
        <w:t>9</w:t>
      </w:r>
      <w:r w:rsidR="0059546D" w:rsidRPr="00B31C31">
        <w:rPr>
          <w:rFonts w:ascii="Times New Roman" w:hAnsi="Times New Roman" w:cs="Times New Roman"/>
          <w:b w:val="0"/>
          <w:bCs w:val="0"/>
          <w:szCs w:val="24"/>
        </w:rPr>
        <w:t xml:space="preserve">.1 </w:t>
      </w:r>
      <w:bookmarkStart w:id="32" w:name="_Toc430909715"/>
      <w:bookmarkStart w:id="33" w:name="_Toc419721718"/>
      <w:bookmarkStart w:id="34" w:name="_Toc249364959"/>
      <w:bookmarkStart w:id="35" w:name="_Toc249351497"/>
      <w:bookmarkStart w:id="36" w:name="_Toc289847736"/>
      <w:r w:rsidR="0059546D" w:rsidRPr="00B31C31">
        <w:rPr>
          <w:rFonts w:ascii="Times New Roman" w:eastAsiaTheme="minorEastAsia" w:hAnsi="Times New Roman" w:cs="Times New Roman"/>
          <w:b w:val="0"/>
          <w:bCs w:val="0"/>
          <w:szCs w:val="24"/>
        </w:rPr>
        <w:t>Ethical review and approval</w:t>
      </w:r>
      <w:bookmarkEnd w:id="32"/>
      <w:bookmarkEnd w:id="33"/>
      <w:bookmarkEnd w:id="34"/>
      <w:bookmarkEnd w:id="35"/>
      <w:bookmarkEnd w:id="36"/>
    </w:p>
    <w:p w14:paraId="0F79D606" w14:textId="3A4EFF1A" w:rsidR="0059546D" w:rsidRPr="00B31C31" w:rsidRDefault="0059546D" w:rsidP="00945522">
      <w:pPr>
        <w:spacing w:line="360" w:lineRule="auto"/>
        <w:rPr>
          <w:rFonts w:ascii="Times New Roman" w:eastAsia="宋体" w:hAnsi="Times New Roman" w:cs="Times New Roman"/>
          <w:sz w:val="24"/>
          <w:szCs w:val="24"/>
        </w:rPr>
      </w:pPr>
      <w:r w:rsidRPr="00B31C31">
        <w:rPr>
          <w:rFonts w:ascii="Times New Roman" w:eastAsia="宋体" w:hAnsi="Times New Roman" w:cs="Times New Roman"/>
          <w:sz w:val="24"/>
          <w:szCs w:val="24"/>
        </w:rPr>
        <w:t xml:space="preserve">The principal investigator should submit the clinical trial protocol and all necessary appendix documents to </w:t>
      </w:r>
      <w:r w:rsidR="00313070">
        <w:rPr>
          <w:rFonts w:ascii="Times New Roman" w:eastAsia="宋体" w:hAnsi="Times New Roman" w:cs="Times New Roman" w:hint="eastAsia"/>
          <w:sz w:val="24"/>
          <w:szCs w:val="24"/>
        </w:rPr>
        <w:t>t</w:t>
      </w:r>
      <w:r w:rsidRPr="00B31C31">
        <w:rPr>
          <w:rFonts w:ascii="Times New Roman" w:eastAsia="宋体" w:hAnsi="Times New Roman" w:cs="Times New Roman"/>
          <w:sz w:val="24"/>
          <w:szCs w:val="24"/>
        </w:rPr>
        <w:t>he Ethics Committee for the initial review as required:</w:t>
      </w:r>
    </w:p>
    <w:p w14:paraId="501463A5" w14:textId="3B7FD939" w:rsidR="00861514" w:rsidRPr="00B31C31" w:rsidRDefault="00942302" w:rsidP="00B31C31">
      <w:pPr>
        <w:spacing w:line="360" w:lineRule="auto"/>
        <w:ind w:firstLineChars="200" w:firstLine="480"/>
        <w:rPr>
          <w:rFonts w:ascii="Times New Roman" w:eastAsia="宋体" w:hAnsi="Times New Roman" w:cs="Times New Roman"/>
          <w:sz w:val="24"/>
          <w:szCs w:val="24"/>
        </w:rPr>
      </w:pPr>
      <w:r w:rsidRPr="00B31C31">
        <w:rPr>
          <w:rFonts w:ascii="Times New Roman" w:eastAsia="宋体" w:hAnsi="Times New Roman" w:cs="Times New Roman"/>
          <w:sz w:val="24"/>
          <w:szCs w:val="24"/>
        </w:rPr>
        <w:t>-</w:t>
      </w:r>
      <w:r w:rsidRPr="00B31C31">
        <w:rPr>
          <w:rFonts w:ascii="Times New Roman" w:eastAsia="宋体" w:hAnsi="Times New Roman" w:cs="Times New Roman"/>
          <w:sz w:val="24"/>
          <w:szCs w:val="24"/>
        </w:rPr>
        <w:tab/>
      </w:r>
      <w:r w:rsidR="0059546D" w:rsidRPr="00B31C31">
        <w:rPr>
          <w:rFonts w:ascii="Times New Roman" w:eastAsia="宋体" w:hAnsi="Times New Roman" w:cs="Times New Roman"/>
          <w:sz w:val="24"/>
          <w:szCs w:val="24"/>
        </w:rPr>
        <w:t>Clinical Trial Protocol</w:t>
      </w:r>
    </w:p>
    <w:p w14:paraId="393F8503" w14:textId="210D7942" w:rsidR="00861514" w:rsidRPr="00B31C31" w:rsidRDefault="00942302" w:rsidP="00B31C31">
      <w:pPr>
        <w:spacing w:line="360" w:lineRule="auto"/>
        <w:ind w:firstLineChars="200" w:firstLine="480"/>
        <w:rPr>
          <w:rFonts w:ascii="Times New Roman" w:eastAsia="宋体" w:hAnsi="Times New Roman" w:cs="Times New Roman"/>
          <w:sz w:val="24"/>
          <w:szCs w:val="24"/>
        </w:rPr>
      </w:pPr>
      <w:r w:rsidRPr="00B31C31">
        <w:rPr>
          <w:rFonts w:ascii="Times New Roman" w:eastAsia="宋体" w:hAnsi="Times New Roman" w:cs="Times New Roman"/>
          <w:sz w:val="24"/>
          <w:szCs w:val="24"/>
        </w:rPr>
        <w:lastRenderedPageBreak/>
        <w:t>-</w:t>
      </w:r>
      <w:r w:rsidRPr="00B31C31">
        <w:rPr>
          <w:rFonts w:ascii="Times New Roman" w:eastAsia="宋体" w:hAnsi="Times New Roman" w:cs="Times New Roman"/>
          <w:sz w:val="24"/>
          <w:szCs w:val="24"/>
        </w:rPr>
        <w:tab/>
      </w:r>
      <w:r w:rsidR="003347A0" w:rsidRPr="00B31C31">
        <w:rPr>
          <w:rFonts w:ascii="Times New Roman" w:eastAsia="宋体" w:hAnsi="Times New Roman" w:cs="Times New Roman"/>
          <w:sz w:val="24"/>
          <w:szCs w:val="24"/>
        </w:rPr>
        <w:t>I</w:t>
      </w:r>
      <w:r w:rsidR="0059546D" w:rsidRPr="00B31C31">
        <w:rPr>
          <w:rFonts w:ascii="Times New Roman" w:eastAsia="宋体" w:hAnsi="Times New Roman" w:cs="Times New Roman"/>
          <w:sz w:val="24"/>
          <w:szCs w:val="24"/>
        </w:rPr>
        <w:t>nformed Consent</w:t>
      </w:r>
    </w:p>
    <w:p w14:paraId="54DE9649" w14:textId="7A4CC84F" w:rsidR="003347A0" w:rsidRPr="005200B5" w:rsidRDefault="00942302" w:rsidP="00B31C31">
      <w:pPr>
        <w:spacing w:line="360" w:lineRule="auto"/>
        <w:ind w:firstLineChars="200" w:firstLine="480"/>
        <w:rPr>
          <w:rFonts w:ascii="Times New Roman" w:eastAsia="宋体" w:hAnsi="Times New Roman" w:cs="Times New Roman"/>
          <w:sz w:val="24"/>
          <w:szCs w:val="24"/>
        </w:rPr>
      </w:pPr>
      <w:r w:rsidRPr="00B31C31">
        <w:rPr>
          <w:rFonts w:ascii="Times New Roman" w:eastAsia="宋体" w:hAnsi="Times New Roman" w:cs="Times New Roman"/>
          <w:sz w:val="24"/>
          <w:szCs w:val="24"/>
        </w:rPr>
        <w:t>-</w:t>
      </w:r>
      <w:r w:rsidRPr="00B31C31">
        <w:rPr>
          <w:rFonts w:ascii="Times New Roman" w:eastAsia="宋体" w:hAnsi="Times New Roman" w:cs="Times New Roman"/>
          <w:sz w:val="24"/>
          <w:szCs w:val="24"/>
        </w:rPr>
        <w:tab/>
      </w:r>
      <w:r w:rsidR="003347A0" w:rsidRPr="00B31C31">
        <w:rPr>
          <w:rFonts w:ascii="Times New Roman" w:eastAsia="宋体" w:hAnsi="Times New Roman" w:cs="Times New Roman"/>
          <w:sz w:val="24"/>
          <w:szCs w:val="24"/>
        </w:rPr>
        <w:t>Informed Acceptance</w:t>
      </w:r>
    </w:p>
    <w:p w14:paraId="7A385252" w14:textId="0F85C5B4" w:rsidR="00861514" w:rsidRPr="00B31C31" w:rsidRDefault="00942302" w:rsidP="00B31C31">
      <w:pPr>
        <w:spacing w:line="360" w:lineRule="auto"/>
        <w:ind w:firstLineChars="200" w:firstLine="480"/>
        <w:rPr>
          <w:rFonts w:ascii="Times New Roman" w:eastAsia="宋体" w:hAnsi="Times New Roman" w:cs="Times New Roman"/>
          <w:sz w:val="24"/>
          <w:szCs w:val="24"/>
        </w:rPr>
      </w:pPr>
      <w:r w:rsidRPr="00B31C31">
        <w:rPr>
          <w:rFonts w:ascii="Times New Roman" w:eastAsia="宋体" w:hAnsi="Times New Roman" w:cs="Times New Roman"/>
          <w:sz w:val="24"/>
          <w:szCs w:val="24"/>
        </w:rPr>
        <w:t>-</w:t>
      </w:r>
      <w:r w:rsidRPr="00B31C31">
        <w:rPr>
          <w:rFonts w:ascii="Times New Roman" w:eastAsia="宋体" w:hAnsi="Times New Roman" w:cs="Times New Roman"/>
          <w:sz w:val="24"/>
          <w:szCs w:val="24"/>
        </w:rPr>
        <w:tab/>
      </w:r>
      <w:r w:rsidR="003347A0" w:rsidRPr="00B31C31">
        <w:rPr>
          <w:rFonts w:ascii="Times New Roman" w:eastAsia="宋体" w:hAnsi="Times New Roman" w:cs="Times New Roman"/>
          <w:sz w:val="24"/>
          <w:szCs w:val="24"/>
        </w:rPr>
        <w:t>Vaccination visit records</w:t>
      </w:r>
    </w:p>
    <w:p w14:paraId="5DBB11E4" w14:textId="4C6C9EBB" w:rsidR="00755306" w:rsidRPr="005200B5" w:rsidRDefault="00942302" w:rsidP="00B31C31">
      <w:pPr>
        <w:spacing w:line="360" w:lineRule="auto"/>
        <w:ind w:firstLineChars="200" w:firstLine="480"/>
        <w:rPr>
          <w:rFonts w:ascii="Times New Roman" w:eastAsia="宋体" w:hAnsi="Times New Roman" w:cs="Times New Roman"/>
          <w:sz w:val="24"/>
          <w:szCs w:val="24"/>
        </w:rPr>
      </w:pPr>
      <w:r w:rsidRPr="00B31C31">
        <w:rPr>
          <w:rFonts w:ascii="Times New Roman" w:eastAsia="宋体" w:hAnsi="Times New Roman" w:cs="Times New Roman"/>
          <w:sz w:val="24"/>
          <w:szCs w:val="24"/>
        </w:rPr>
        <w:t xml:space="preserve">-  </w:t>
      </w:r>
      <w:r w:rsidR="003347A0" w:rsidRPr="00B31C31">
        <w:rPr>
          <w:rFonts w:ascii="Times New Roman" w:eastAsia="宋体" w:hAnsi="Times New Roman" w:cs="Times New Roman"/>
          <w:sz w:val="24"/>
          <w:szCs w:val="24"/>
        </w:rPr>
        <w:t>Diary Card</w:t>
      </w:r>
    </w:p>
    <w:p w14:paraId="6CAA4CA4" w14:textId="77777777" w:rsidR="003347A0" w:rsidRPr="00B31C31" w:rsidRDefault="00755306" w:rsidP="00B31C31">
      <w:pPr>
        <w:spacing w:line="360" w:lineRule="auto"/>
        <w:ind w:firstLineChars="200" w:firstLine="480"/>
        <w:rPr>
          <w:rFonts w:ascii="Times New Roman" w:eastAsia="宋体" w:hAnsi="Times New Roman" w:cs="Times New Roman"/>
          <w:sz w:val="24"/>
          <w:szCs w:val="24"/>
        </w:rPr>
      </w:pPr>
      <w:r w:rsidRPr="00B31C31">
        <w:rPr>
          <w:rFonts w:ascii="Times New Roman" w:eastAsia="宋体" w:hAnsi="Times New Roman" w:cs="Times New Roman"/>
          <w:sz w:val="24"/>
          <w:szCs w:val="24"/>
        </w:rPr>
        <w:t xml:space="preserve">-  </w:t>
      </w:r>
      <w:r w:rsidR="003347A0" w:rsidRPr="005200B5">
        <w:rPr>
          <w:rFonts w:ascii="Times New Roman" w:eastAsia="宋体" w:hAnsi="Times New Roman" w:cs="Times New Roman"/>
          <w:sz w:val="24"/>
          <w:szCs w:val="24"/>
        </w:rPr>
        <w:t>Principal Investigator’s CV</w:t>
      </w:r>
    </w:p>
    <w:p w14:paraId="5C4B103C" w14:textId="77777777" w:rsidR="003347A0" w:rsidRPr="003A4737" w:rsidRDefault="003347A0" w:rsidP="005200B5">
      <w:pPr>
        <w:spacing w:line="360" w:lineRule="auto"/>
        <w:ind w:firstLineChars="200" w:firstLine="480"/>
        <w:rPr>
          <w:rFonts w:ascii="Times New Roman" w:hAnsi="Times New Roman" w:cs="Times New Roman"/>
          <w:szCs w:val="24"/>
        </w:rPr>
      </w:pPr>
      <w:r w:rsidRPr="003A4737">
        <w:rPr>
          <w:rFonts w:ascii="Times New Roman" w:eastAsia="宋体" w:hAnsi="Times New Roman" w:cs="Times New Roman"/>
          <w:sz w:val="24"/>
          <w:szCs w:val="24"/>
        </w:rPr>
        <w:t>The certificate of approval should be issued to the investigator after getting the approval of the ethics committee.</w:t>
      </w:r>
    </w:p>
    <w:p w14:paraId="46BAB3ED" w14:textId="77777777" w:rsidR="003347A0" w:rsidRPr="00B31C31" w:rsidRDefault="003347A0"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t>9.2 Follow-up Auditing</w:t>
      </w:r>
    </w:p>
    <w:p w14:paraId="039554AE" w14:textId="5150FB3D" w:rsidR="003347A0" w:rsidRPr="003A4737" w:rsidRDefault="003347A0" w:rsidP="00945522">
      <w:pPr>
        <w:spacing w:line="360" w:lineRule="auto"/>
        <w:rPr>
          <w:rFonts w:ascii="Times New Roman" w:hAnsi="Times New Roman" w:cs="Times New Roman"/>
          <w:szCs w:val="24"/>
        </w:rPr>
      </w:pPr>
      <w:r w:rsidRPr="003A4737">
        <w:rPr>
          <w:rFonts w:ascii="Times New Roman" w:eastAsia="宋体" w:hAnsi="Times New Roman" w:cs="Times New Roman"/>
          <w:sz w:val="24"/>
          <w:szCs w:val="24"/>
        </w:rPr>
        <w:t xml:space="preserve">To audit the method of participant recruitment, if the information </w:t>
      </w:r>
      <w:r w:rsidR="00E647EB">
        <w:rPr>
          <w:rFonts w:ascii="Times New Roman" w:eastAsia="宋体" w:hAnsi="Times New Roman" w:cs="Times New Roman" w:hint="eastAsia"/>
          <w:sz w:val="24"/>
          <w:szCs w:val="24"/>
        </w:rPr>
        <w:t xml:space="preserve">is </w:t>
      </w:r>
      <w:r w:rsidRPr="003A4737">
        <w:rPr>
          <w:rFonts w:ascii="Times New Roman" w:eastAsia="宋体" w:hAnsi="Times New Roman" w:cs="Times New Roman"/>
          <w:sz w:val="24"/>
          <w:szCs w:val="24"/>
        </w:rPr>
        <w:t xml:space="preserve">offered to the </w:t>
      </w:r>
      <w:r w:rsidR="00E647EB">
        <w:rPr>
          <w:rFonts w:ascii="Times New Roman" w:eastAsia="宋体" w:hAnsi="Times New Roman" w:cs="Times New Roman" w:hint="eastAsia"/>
          <w:sz w:val="24"/>
          <w:szCs w:val="24"/>
        </w:rPr>
        <w:t>p</w:t>
      </w:r>
      <w:r w:rsidR="00E647EB" w:rsidRPr="003A4737">
        <w:rPr>
          <w:rFonts w:ascii="Times New Roman" w:eastAsia="宋体" w:hAnsi="Times New Roman" w:cs="Times New Roman"/>
          <w:sz w:val="24"/>
          <w:szCs w:val="24"/>
        </w:rPr>
        <w:t xml:space="preserve">articipants </w:t>
      </w:r>
      <w:r w:rsidRPr="003A4737">
        <w:rPr>
          <w:rFonts w:ascii="Times New Roman" w:eastAsia="宋体" w:hAnsi="Times New Roman" w:cs="Times New Roman"/>
          <w:sz w:val="24"/>
          <w:szCs w:val="24"/>
        </w:rPr>
        <w:t xml:space="preserve">or impartial witness </w:t>
      </w:r>
      <w:r w:rsidR="00570105">
        <w:rPr>
          <w:rFonts w:ascii="Times New Roman" w:eastAsia="宋体" w:hAnsi="Times New Roman" w:cs="Times New Roman" w:hint="eastAsia"/>
          <w:sz w:val="24"/>
          <w:szCs w:val="24"/>
        </w:rPr>
        <w:t>is</w:t>
      </w:r>
      <w:r w:rsidR="00570105" w:rsidRPr="003A4737">
        <w:rPr>
          <w:rFonts w:ascii="Times New Roman" w:eastAsia="宋体" w:hAnsi="Times New Roman" w:cs="Times New Roman"/>
          <w:sz w:val="24"/>
          <w:szCs w:val="24"/>
        </w:rPr>
        <w:t xml:space="preserve"> </w:t>
      </w:r>
      <w:r w:rsidRPr="003A4737">
        <w:rPr>
          <w:rFonts w:ascii="Times New Roman" w:eastAsia="宋体" w:hAnsi="Times New Roman" w:cs="Times New Roman"/>
          <w:sz w:val="24"/>
          <w:szCs w:val="24"/>
        </w:rPr>
        <w:t>completed, understandable</w:t>
      </w:r>
      <w:r w:rsidR="00570105">
        <w:rPr>
          <w:rFonts w:ascii="Times New Roman" w:eastAsia="宋体" w:hAnsi="Times New Roman" w:cs="Times New Roman" w:hint="eastAsia"/>
          <w:sz w:val="24"/>
          <w:szCs w:val="24"/>
        </w:rPr>
        <w:t>,</w:t>
      </w:r>
      <w:r w:rsidR="00570105" w:rsidRPr="003A4737">
        <w:rPr>
          <w:rFonts w:ascii="Times New Roman" w:eastAsia="宋体" w:hAnsi="Times New Roman" w:cs="Times New Roman"/>
          <w:sz w:val="24"/>
          <w:szCs w:val="24"/>
        </w:rPr>
        <w:t xml:space="preserve"> </w:t>
      </w:r>
      <w:r w:rsidRPr="003A4737">
        <w:rPr>
          <w:rFonts w:ascii="Times New Roman" w:eastAsia="宋体" w:hAnsi="Times New Roman" w:cs="Times New Roman"/>
          <w:sz w:val="24"/>
          <w:szCs w:val="24"/>
        </w:rPr>
        <w:t xml:space="preserve">if the informed consent </w:t>
      </w:r>
      <w:r w:rsidR="00570105">
        <w:rPr>
          <w:rFonts w:ascii="Times New Roman" w:eastAsia="宋体" w:hAnsi="Times New Roman" w:cs="Times New Roman" w:hint="eastAsia"/>
          <w:sz w:val="24"/>
          <w:szCs w:val="24"/>
        </w:rPr>
        <w:t>is</w:t>
      </w:r>
      <w:r w:rsidR="00570105" w:rsidRPr="003A4737">
        <w:rPr>
          <w:rFonts w:ascii="Times New Roman" w:eastAsia="宋体" w:hAnsi="Times New Roman" w:cs="Times New Roman"/>
          <w:sz w:val="24"/>
          <w:szCs w:val="24"/>
        </w:rPr>
        <w:t xml:space="preserve"> </w:t>
      </w:r>
      <w:r w:rsidRPr="003A4737">
        <w:rPr>
          <w:rFonts w:ascii="Times New Roman" w:eastAsia="宋体" w:hAnsi="Times New Roman" w:cs="Times New Roman"/>
          <w:sz w:val="24"/>
          <w:szCs w:val="24"/>
        </w:rPr>
        <w:t xml:space="preserve">offered appropriately, if the SAE </w:t>
      </w:r>
      <w:r w:rsidR="00570105">
        <w:rPr>
          <w:rFonts w:ascii="Times New Roman" w:eastAsia="宋体" w:hAnsi="Times New Roman" w:cs="Times New Roman" w:hint="eastAsia"/>
          <w:sz w:val="24"/>
          <w:szCs w:val="24"/>
        </w:rPr>
        <w:t>is</w:t>
      </w:r>
      <w:r w:rsidRPr="003A4737">
        <w:rPr>
          <w:rFonts w:ascii="Times New Roman" w:eastAsia="宋体" w:hAnsi="Times New Roman" w:cs="Times New Roman"/>
          <w:sz w:val="24"/>
          <w:szCs w:val="24"/>
        </w:rPr>
        <w:t xml:space="preserve"> reported in time. If there </w:t>
      </w:r>
      <w:r w:rsidR="00570105">
        <w:rPr>
          <w:rFonts w:ascii="Times New Roman" w:eastAsia="宋体" w:hAnsi="Times New Roman" w:cs="Times New Roman" w:hint="eastAsia"/>
          <w:sz w:val="24"/>
          <w:szCs w:val="24"/>
        </w:rPr>
        <w:t>is</w:t>
      </w:r>
      <w:r w:rsidR="00570105" w:rsidRPr="003A4737">
        <w:rPr>
          <w:rFonts w:ascii="Times New Roman" w:eastAsia="宋体" w:hAnsi="Times New Roman" w:cs="Times New Roman"/>
          <w:sz w:val="24"/>
          <w:szCs w:val="24"/>
        </w:rPr>
        <w:t xml:space="preserve"> </w:t>
      </w:r>
      <w:r w:rsidRPr="003A4737">
        <w:rPr>
          <w:rFonts w:ascii="Times New Roman" w:eastAsia="宋体" w:hAnsi="Times New Roman" w:cs="Times New Roman"/>
          <w:sz w:val="24"/>
          <w:szCs w:val="24"/>
        </w:rPr>
        <w:t>SAE occurred on the Participants, they could get immediate medical treatment.</w:t>
      </w:r>
    </w:p>
    <w:p w14:paraId="12DE58ED" w14:textId="77777777" w:rsidR="003347A0" w:rsidRPr="003A4737" w:rsidRDefault="003347A0" w:rsidP="00945522">
      <w:pPr>
        <w:spacing w:line="360" w:lineRule="auto"/>
        <w:rPr>
          <w:rFonts w:ascii="Times New Roman" w:hAnsi="Times New Roman" w:cs="Times New Roman"/>
          <w:szCs w:val="24"/>
        </w:rPr>
      </w:pPr>
      <w:r w:rsidRPr="003A4737">
        <w:rPr>
          <w:rFonts w:ascii="Times New Roman" w:eastAsia="宋体" w:hAnsi="Times New Roman" w:cs="Times New Roman"/>
          <w:sz w:val="24"/>
          <w:szCs w:val="24"/>
        </w:rPr>
        <w:t>During the research period, the Ethics Committee should monitor that if the ratio of risk and benefit increased and if the participants’ rights and interests are effectively protected.</w:t>
      </w:r>
    </w:p>
    <w:p w14:paraId="77063B09" w14:textId="77777777" w:rsidR="003347A0" w:rsidRPr="00B31C31" w:rsidRDefault="003347A0" w:rsidP="00B31C31">
      <w:pPr>
        <w:pStyle w:val="2"/>
        <w:spacing w:line="360" w:lineRule="auto"/>
        <w:rPr>
          <w:rFonts w:ascii="Times New Roman" w:hAnsi="Times New Roman" w:cs="Times New Roman"/>
          <w:b w:val="0"/>
          <w:bCs w:val="0"/>
          <w:szCs w:val="24"/>
        </w:rPr>
      </w:pPr>
      <w:r w:rsidRPr="00B31C31">
        <w:rPr>
          <w:rFonts w:ascii="Times New Roman" w:hAnsi="Times New Roman" w:cs="Times New Roman"/>
          <w:b w:val="0"/>
          <w:bCs w:val="0"/>
          <w:szCs w:val="24"/>
        </w:rPr>
        <w:t>9.3 Potential danger and danger minimization</w:t>
      </w:r>
    </w:p>
    <w:p w14:paraId="4513B84A" w14:textId="77777777" w:rsidR="003347A0" w:rsidRPr="00B31C31" w:rsidRDefault="003347A0" w:rsidP="00B31C31">
      <w:pPr>
        <w:spacing w:line="360" w:lineRule="auto"/>
        <w:rPr>
          <w:rFonts w:ascii="Times New Roman" w:eastAsia="宋体" w:hAnsi="Times New Roman" w:cs="Times New Roman"/>
          <w:sz w:val="24"/>
          <w:szCs w:val="24"/>
        </w:rPr>
      </w:pPr>
      <w:r w:rsidRPr="00B31C31">
        <w:rPr>
          <w:rFonts w:ascii="Times New Roman" w:eastAsia="宋体" w:hAnsi="Times New Roman" w:cs="Times New Roman"/>
          <w:sz w:val="24"/>
          <w:szCs w:val="24"/>
        </w:rPr>
        <w:t>9.3.1 Benefit and Risk</w:t>
      </w:r>
    </w:p>
    <w:p w14:paraId="2091B7A4" w14:textId="77777777" w:rsidR="003347A0" w:rsidRPr="00B31C31" w:rsidRDefault="003347A0" w:rsidP="00945522">
      <w:pPr>
        <w:spacing w:line="360" w:lineRule="auto"/>
        <w:rPr>
          <w:rFonts w:ascii="Times New Roman" w:eastAsia="宋体" w:hAnsi="Times New Roman" w:cs="Times New Roman"/>
          <w:sz w:val="24"/>
          <w:szCs w:val="24"/>
        </w:rPr>
      </w:pPr>
      <w:r w:rsidRPr="00B31C31">
        <w:rPr>
          <w:rFonts w:ascii="Times New Roman" w:eastAsia="宋体" w:hAnsi="Times New Roman" w:cs="Times New Roman"/>
          <w:sz w:val="24"/>
          <w:szCs w:val="24"/>
        </w:rPr>
        <w:t>Participants participating in this clinical trial will not be required to pay for the administration of the investigational vaccine. Each participant will receive one dose of a live attenuated nasal spray influenza vaccine. This vaccination may provide protection against influenza caused by H1N1, H3N2, and Victoria virus infections for a limited duration. However, vaccination may also lead to some adverse reactions. Common adverse reactions include fever and nasal congestion or runny nose. Typically, these adverse reactions will resolve or diminish within 3 to 5 days after their onset.</w:t>
      </w:r>
    </w:p>
    <w:p w14:paraId="113ED05E" w14:textId="77777777" w:rsidR="003347A0" w:rsidRPr="00B31C31" w:rsidRDefault="003347A0" w:rsidP="00B31C31">
      <w:pPr>
        <w:spacing w:line="360" w:lineRule="auto"/>
        <w:rPr>
          <w:rFonts w:ascii="Times New Roman" w:eastAsia="宋体" w:hAnsi="Times New Roman" w:cs="Times New Roman"/>
          <w:sz w:val="24"/>
          <w:szCs w:val="24"/>
        </w:rPr>
      </w:pPr>
      <w:r w:rsidRPr="00B31C31">
        <w:rPr>
          <w:rFonts w:ascii="Times New Roman" w:eastAsia="宋体" w:hAnsi="Times New Roman" w:cs="Times New Roman"/>
          <w:sz w:val="24"/>
          <w:szCs w:val="24"/>
        </w:rPr>
        <w:t xml:space="preserve">9.3.2 Blood and Nasal </w:t>
      </w:r>
      <w:r w:rsidR="00461903" w:rsidRPr="00B31C31">
        <w:rPr>
          <w:rFonts w:ascii="Times New Roman" w:eastAsia="宋体" w:hAnsi="Times New Roman" w:cs="Times New Roman"/>
          <w:sz w:val="24"/>
          <w:szCs w:val="24"/>
        </w:rPr>
        <w:t>Sample</w:t>
      </w:r>
      <w:r w:rsidRPr="00B31C31">
        <w:rPr>
          <w:rFonts w:ascii="Times New Roman" w:eastAsia="宋体" w:hAnsi="Times New Roman" w:cs="Times New Roman"/>
          <w:sz w:val="24"/>
          <w:szCs w:val="24"/>
        </w:rPr>
        <w:t xml:space="preserve"> Collection</w:t>
      </w:r>
    </w:p>
    <w:p w14:paraId="437BCC9A" w14:textId="646A8629" w:rsidR="00861514" w:rsidRPr="00B31C31" w:rsidRDefault="003347A0" w:rsidP="00B31C31">
      <w:pPr>
        <w:spacing w:line="360" w:lineRule="auto"/>
        <w:rPr>
          <w:rFonts w:ascii="Times New Roman" w:eastAsia="宋体" w:hAnsi="Times New Roman" w:cs="Times New Roman"/>
          <w:sz w:val="24"/>
          <w:szCs w:val="24"/>
        </w:rPr>
      </w:pPr>
      <w:r w:rsidRPr="00B31C31">
        <w:rPr>
          <w:rFonts w:ascii="Times New Roman" w:eastAsia="宋体" w:hAnsi="Times New Roman" w:cs="Times New Roman"/>
          <w:sz w:val="24"/>
          <w:szCs w:val="24"/>
        </w:rPr>
        <w:t xml:space="preserve">Sample collection personnel are uniformly trained to obtain venous blood </w:t>
      </w:r>
      <w:r w:rsidR="00461903" w:rsidRPr="00B31C31">
        <w:rPr>
          <w:rFonts w:ascii="Times New Roman" w:eastAsia="宋体" w:hAnsi="Times New Roman" w:cs="Times New Roman"/>
          <w:sz w:val="24"/>
          <w:szCs w:val="24"/>
        </w:rPr>
        <w:t>sample</w:t>
      </w:r>
      <w:r w:rsidRPr="00B31C31">
        <w:rPr>
          <w:rFonts w:ascii="Times New Roman" w:eastAsia="宋体" w:hAnsi="Times New Roman" w:cs="Times New Roman"/>
          <w:sz w:val="24"/>
          <w:szCs w:val="24"/>
        </w:rPr>
        <w:t xml:space="preserve"> and nasal </w:t>
      </w:r>
      <w:r w:rsidR="00461903" w:rsidRPr="00B31C31">
        <w:rPr>
          <w:rFonts w:ascii="Times New Roman" w:eastAsia="宋体" w:hAnsi="Times New Roman" w:cs="Times New Roman"/>
          <w:sz w:val="24"/>
          <w:szCs w:val="24"/>
        </w:rPr>
        <w:t>sample</w:t>
      </w:r>
      <w:r w:rsidRPr="00B31C31">
        <w:rPr>
          <w:rFonts w:ascii="Times New Roman" w:eastAsia="宋体" w:hAnsi="Times New Roman" w:cs="Times New Roman"/>
          <w:sz w:val="24"/>
          <w:szCs w:val="24"/>
        </w:rPr>
        <w:t xml:space="preserve"> (including nasal swabs and nasal</w:t>
      </w:r>
      <w:r w:rsidR="00461903" w:rsidRPr="00B31C31">
        <w:rPr>
          <w:rFonts w:ascii="Times New Roman" w:hAnsi="Times New Roman" w:cs="Times New Roman"/>
        </w:rPr>
        <w:t xml:space="preserve"> </w:t>
      </w:r>
      <w:r w:rsidR="00461903" w:rsidRPr="00B31C31">
        <w:rPr>
          <w:rFonts w:ascii="Times New Roman" w:eastAsia="宋体" w:hAnsi="Times New Roman" w:cs="Times New Roman"/>
          <w:sz w:val="24"/>
          <w:szCs w:val="24"/>
        </w:rPr>
        <w:t>distension sponges</w:t>
      </w:r>
      <w:r w:rsidRPr="00B31C31">
        <w:rPr>
          <w:rFonts w:ascii="Times New Roman" w:eastAsia="宋体" w:hAnsi="Times New Roman" w:cs="Times New Roman"/>
          <w:sz w:val="24"/>
          <w:szCs w:val="24"/>
        </w:rPr>
        <w:t xml:space="preserve">) following </w:t>
      </w:r>
      <w:r w:rsidRPr="00B31C31">
        <w:rPr>
          <w:rFonts w:ascii="Times New Roman" w:eastAsia="宋体" w:hAnsi="Times New Roman" w:cs="Times New Roman"/>
          <w:sz w:val="24"/>
          <w:szCs w:val="24"/>
        </w:rPr>
        <w:lastRenderedPageBreak/>
        <w:t>procedures designed to minimize pain and risk to the participant. These procedures aim to reduce the likelihood of discomfort, nausea, dry heaves, and, although rare, infection at the venipuncture site.</w:t>
      </w:r>
      <w:r w:rsidR="00942302" w:rsidRPr="00B31C31">
        <w:rPr>
          <w:rFonts w:ascii="Times New Roman" w:eastAsia="宋体" w:hAnsi="Times New Roman" w:cs="Times New Roman"/>
          <w:sz w:val="24"/>
          <w:szCs w:val="24"/>
        </w:rPr>
        <w:fldChar w:fldCharType="begin"/>
      </w:r>
      <w:r w:rsidR="00942302" w:rsidRPr="00B31C31">
        <w:rPr>
          <w:rFonts w:ascii="Times New Roman" w:eastAsia="宋体" w:hAnsi="Times New Roman" w:cs="Times New Roman"/>
          <w:sz w:val="24"/>
          <w:szCs w:val="24"/>
        </w:rPr>
        <w:instrText xml:space="preserve"> ADDIN EN.REFLIST </w:instrText>
      </w:r>
      <w:r w:rsidR="00942302" w:rsidRPr="00B31C31">
        <w:rPr>
          <w:rFonts w:ascii="Times New Roman" w:eastAsia="宋体" w:hAnsi="Times New Roman" w:cs="Times New Roman"/>
          <w:sz w:val="24"/>
          <w:szCs w:val="24"/>
        </w:rPr>
        <w:fldChar w:fldCharType="separate"/>
      </w:r>
      <w:r w:rsidR="00942302" w:rsidRPr="00B31C31">
        <w:rPr>
          <w:rFonts w:ascii="Times New Roman" w:eastAsia="宋体" w:hAnsi="Times New Roman" w:cs="Times New Roman"/>
          <w:sz w:val="24"/>
          <w:szCs w:val="24"/>
        </w:rPr>
        <w:fldChar w:fldCharType="end"/>
      </w:r>
    </w:p>
    <w:sectPr w:rsidR="00861514" w:rsidRPr="00B31C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FCC14" w14:textId="77777777" w:rsidR="00B60BDB" w:rsidRDefault="00B60BDB">
      <w:pPr>
        <w:rPr>
          <w:rFonts w:hint="eastAsia"/>
        </w:rPr>
      </w:pPr>
      <w:r>
        <w:separator/>
      </w:r>
    </w:p>
  </w:endnote>
  <w:endnote w:type="continuationSeparator" w:id="0">
    <w:p w14:paraId="2A231DC3" w14:textId="77777777" w:rsidR="00B60BDB" w:rsidRDefault="00B60BD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59616" w14:textId="77777777" w:rsidR="00B60BDB" w:rsidRDefault="00B60BDB">
      <w:pPr>
        <w:rPr>
          <w:rFonts w:hint="eastAsia"/>
        </w:rPr>
      </w:pPr>
      <w:r>
        <w:separator/>
      </w:r>
    </w:p>
  </w:footnote>
  <w:footnote w:type="continuationSeparator" w:id="0">
    <w:p w14:paraId="19764405" w14:textId="77777777" w:rsidR="00B60BDB" w:rsidRDefault="00B60BD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B5BB" w14:textId="110A4048" w:rsidR="00861514" w:rsidRDefault="00E21053">
    <w:pPr>
      <w:pStyle w:val="ac"/>
      <w:rPr>
        <w:rFonts w:ascii="Times New Roman" w:eastAsia="宋体" w:hAnsi="Times New Roman" w:cs="Times New Roman"/>
      </w:rPr>
    </w:pPr>
    <w:r w:rsidRPr="00E21053">
      <w:rPr>
        <w:rFonts w:ascii="Times New Roman" w:eastAsia="宋体" w:hAnsi="Times New Roman" w:cs="Times New Roman"/>
      </w:rPr>
      <w:t>Version: Version 1.</w:t>
    </w:r>
    <w:r w:rsidR="00C83A4D">
      <w:rPr>
        <w:rFonts w:ascii="Times New Roman" w:eastAsia="宋体" w:hAnsi="Times New Roman" w:cs="Times New Roman" w:hint="eastAsia"/>
      </w:rPr>
      <w:t>2</w:t>
    </w:r>
    <w:r w:rsidR="00942302">
      <w:rPr>
        <w:rFonts w:ascii="Times New Roman" w:eastAsia="宋体" w:hAnsi="Times New Roman" w:cs="Times New Roman"/>
      </w:rPr>
      <w:t xml:space="preserve">                                                   </w:t>
    </w:r>
    <w:r w:rsidRPr="00E21053">
      <w:t xml:space="preserve"> </w:t>
    </w:r>
    <w:r w:rsidRPr="00E21053">
      <w:rPr>
        <w:rFonts w:ascii="Times New Roman" w:eastAsia="宋体" w:hAnsi="Times New Roman" w:cs="Times New Roman"/>
      </w:rPr>
      <w:t xml:space="preserve">Date: </w:t>
    </w:r>
    <w:r w:rsidR="009342A0">
      <w:rPr>
        <w:rFonts w:ascii="Times New Roman" w:eastAsia="宋体" w:hAnsi="Times New Roman" w:cs="Times New Roman" w:hint="eastAsia"/>
      </w:rPr>
      <w:t>September</w:t>
    </w:r>
    <w:r w:rsidRPr="00E21053">
      <w:rPr>
        <w:rFonts w:ascii="Times New Roman" w:eastAsia="宋体" w:hAnsi="Times New Roman" w:cs="Times New Roman"/>
      </w:rPr>
      <w:t xml:space="preserve"> </w:t>
    </w:r>
    <w:r w:rsidR="009342A0">
      <w:rPr>
        <w:rFonts w:ascii="Times New Roman" w:eastAsia="宋体" w:hAnsi="Times New Roman" w:cs="Times New Roman" w:hint="eastAsia"/>
      </w:rPr>
      <w:t>18</w:t>
    </w:r>
    <w:r w:rsidRPr="00E21053">
      <w:rPr>
        <w:rFonts w:ascii="Times New Roman" w:eastAsia="宋体" w:hAnsi="Times New Roman" w:cs="Times New Roman"/>
      </w:rPr>
      <w:t>, 202</w:t>
    </w:r>
    <w:r>
      <w:rPr>
        <w:rFonts w:ascii="Times New Roman" w:eastAsia="宋体" w:hAnsi="Times New Roman" w:cs="Times New Roman"/>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D153A3"/>
    <w:multiLevelType w:val="singleLevel"/>
    <w:tmpl w:val="80D153A3"/>
    <w:lvl w:ilvl="0">
      <w:start w:val="1"/>
      <w:numFmt w:val="decimal"/>
      <w:lvlText w:val="%1)"/>
      <w:lvlJc w:val="left"/>
      <w:pPr>
        <w:ind w:left="425" w:hanging="425"/>
      </w:pPr>
      <w:rPr>
        <w:rFonts w:hint="default"/>
      </w:rPr>
    </w:lvl>
  </w:abstractNum>
  <w:abstractNum w:abstractNumId="1" w15:restartNumberingAfterBreak="0">
    <w:nsid w:val="BB4E908A"/>
    <w:multiLevelType w:val="multilevel"/>
    <w:tmpl w:val="BB4E908A"/>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E64E900D"/>
    <w:multiLevelType w:val="singleLevel"/>
    <w:tmpl w:val="E64E900D"/>
    <w:lvl w:ilvl="0">
      <w:start w:val="1"/>
      <w:numFmt w:val="decimal"/>
      <w:suff w:val="nothing"/>
      <w:lvlText w:val="%1）"/>
      <w:lvlJc w:val="left"/>
    </w:lvl>
  </w:abstractNum>
  <w:abstractNum w:abstractNumId="3" w15:restartNumberingAfterBreak="0">
    <w:nsid w:val="E995DDD7"/>
    <w:multiLevelType w:val="singleLevel"/>
    <w:tmpl w:val="E995DDD7"/>
    <w:lvl w:ilvl="0">
      <w:start w:val="2"/>
      <w:numFmt w:val="decimal"/>
      <w:suff w:val="nothing"/>
      <w:lvlText w:val="%1）"/>
      <w:lvlJc w:val="left"/>
    </w:lvl>
  </w:abstractNum>
  <w:abstractNum w:abstractNumId="4" w15:restartNumberingAfterBreak="0">
    <w:nsid w:val="00000001"/>
    <w:multiLevelType w:val="singleLevel"/>
    <w:tmpl w:val="00000001"/>
    <w:lvl w:ilvl="0">
      <w:start w:val="1"/>
      <w:numFmt w:val="bullet"/>
      <w:lvlText w:val=""/>
      <w:lvlJc w:val="left"/>
      <w:pPr>
        <w:ind w:left="420" w:hanging="420"/>
      </w:pPr>
      <w:rPr>
        <w:rFonts w:ascii="Wingdings" w:hAnsi="Wingdings" w:hint="default"/>
      </w:rPr>
    </w:lvl>
  </w:abstractNum>
  <w:abstractNum w:abstractNumId="5" w15:restartNumberingAfterBreak="0">
    <w:nsid w:val="018C0437"/>
    <w:multiLevelType w:val="hybridMultilevel"/>
    <w:tmpl w:val="7D8E11EA"/>
    <w:lvl w:ilvl="0" w:tplc="A4F850C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2B17B32"/>
    <w:multiLevelType w:val="hybridMultilevel"/>
    <w:tmpl w:val="1C7C028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0CC0511F"/>
    <w:multiLevelType w:val="multilevel"/>
    <w:tmpl w:val="0CC0511F"/>
    <w:lvl w:ilvl="0">
      <w:start w:val="1"/>
      <w:numFmt w:val="decimal"/>
      <w:lvlText w:val="%1."/>
      <w:lvlJc w:val="left"/>
      <w:pPr>
        <w:ind w:left="420" w:hanging="420"/>
      </w:pPr>
      <w:rPr>
        <w:rFonts w:hint="eastAsia"/>
      </w:rPr>
    </w:lvl>
    <w:lvl w:ilvl="1">
      <w:start w:val="1"/>
      <w:numFmt w:val="decimal"/>
      <w:lvlText w:val="%2、"/>
      <w:lvlJc w:val="left"/>
      <w:pPr>
        <w:ind w:left="857" w:hanging="360"/>
      </w:pPr>
      <w:rPr>
        <w:rFonts w:hint="default"/>
      </w:rPr>
    </w:lvl>
    <w:lvl w:ilvl="2">
      <w:start w:val="1"/>
      <w:numFmt w:val="lowerRoman"/>
      <w:lvlText w:val="%3."/>
      <w:lvlJc w:val="right"/>
      <w:pPr>
        <w:ind w:left="1337" w:hanging="420"/>
      </w:pPr>
      <w:rPr>
        <w:rFonts w:hint="eastAsia"/>
      </w:rPr>
    </w:lvl>
    <w:lvl w:ilvl="3">
      <w:start w:val="1"/>
      <w:numFmt w:val="decimal"/>
      <w:lvlText w:val="%4."/>
      <w:lvlJc w:val="left"/>
      <w:pPr>
        <w:ind w:left="1757" w:hanging="1813"/>
      </w:pPr>
      <w:rPr>
        <w:rFonts w:ascii="Times New Roman" w:eastAsia="宋体" w:hAnsi="Times New Roman" w:cs="Times New Roman" w:hint="eastAsia"/>
      </w:rPr>
    </w:lvl>
    <w:lvl w:ilvl="4">
      <w:start w:val="1"/>
      <w:numFmt w:val="lowerLetter"/>
      <w:lvlText w:val="%5)"/>
      <w:lvlJc w:val="left"/>
      <w:pPr>
        <w:ind w:left="2177" w:hanging="420"/>
      </w:pPr>
      <w:rPr>
        <w:rFonts w:hint="eastAsia"/>
      </w:rPr>
    </w:lvl>
    <w:lvl w:ilvl="5">
      <w:start w:val="1"/>
      <w:numFmt w:val="lowerRoman"/>
      <w:lvlText w:val="%6."/>
      <w:lvlJc w:val="right"/>
      <w:pPr>
        <w:ind w:left="2597" w:hanging="420"/>
      </w:pPr>
      <w:rPr>
        <w:rFonts w:hint="eastAsia"/>
      </w:rPr>
    </w:lvl>
    <w:lvl w:ilvl="6">
      <w:start w:val="1"/>
      <w:numFmt w:val="decimal"/>
      <w:lvlText w:val="%7."/>
      <w:lvlJc w:val="left"/>
      <w:pPr>
        <w:ind w:left="3017" w:hanging="420"/>
      </w:pPr>
      <w:rPr>
        <w:rFonts w:hint="eastAsia"/>
      </w:rPr>
    </w:lvl>
    <w:lvl w:ilvl="7">
      <w:start w:val="1"/>
      <w:numFmt w:val="lowerLetter"/>
      <w:lvlText w:val="%8)"/>
      <w:lvlJc w:val="left"/>
      <w:pPr>
        <w:ind w:left="3437" w:hanging="420"/>
      </w:pPr>
      <w:rPr>
        <w:rFonts w:hint="eastAsia"/>
      </w:rPr>
    </w:lvl>
    <w:lvl w:ilvl="8">
      <w:start w:val="1"/>
      <w:numFmt w:val="lowerRoman"/>
      <w:lvlText w:val="%9."/>
      <w:lvlJc w:val="right"/>
      <w:pPr>
        <w:ind w:left="3857" w:hanging="420"/>
      </w:pPr>
      <w:rPr>
        <w:rFonts w:hint="eastAsia"/>
      </w:rPr>
    </w:lvl>
  </w:abstractNum>
  <w:abstractNum w:abstractNumId="8" w15:restartNumberingAfterBreak="0">
    <w:nsid w:val="11C30BDE"/>
    <w:multiLevelType w:val="multilevel"/>
    <w:tmpl w:val="E5F0C9FE"/>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6567D2"/>
    <w:multiLevelType w:val="hybridMultilevel"/>
    <w:tmpl w:val="23666C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 w15:restartNumberingAfterBreak="0">
    <w:nsid w:val="16FC7C59"/>
    <w:multiLevelType w:val="singleLevel"/>
    <w:tmpl w:val="16FC7C59"/>
    <w:lvl w:ilvl="0">
      <w:start w:val="1"/>
      <w:numFmt w:val="decimal"/>
      <w:lvlText w:val="%1."/>
      <w:lvlJc w:val="left"/>
      <w:pPr>
        <w:tabs>
          <w:tab w:val="num" w:pos="312"/>
        </w:tabs>
      </w:pPr>
    </w:lvl>
  </w:abstractNum>
  <w:abstractNum w:abstractNumId="11" w15:restartNumberingAfterBreak="0">
    <w:nsid w:val="20691A12"/>
    <w:multiLevelType w:val="hybridMultilevel"/>
    <w:tmpl w:val="7D8E11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 w15:restartNumberingAfterBreak="0">
    <w:nsid w:val="26E67169"/>
    <w:multiLevelType w:val="hybridMultilevel"/>
    <w:tmpl w:val="4038F9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27150DC9"/>
    <w:multiLevelType w:val="hybridMultilevel"/>
    <w:tmpl w:val="23666C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4" w15:restartNumberingAfterBreak="0">
    <w:nsid w:val="2A0701A2"/>
    <w:multiLevelType w:val="hybridMultilevel"/>
    <w:tmpl w:val="92C06516"/>
    <w:lvl w:ilvl="0" w:tplc="625A94C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2BC25BD9"/>
    <w:multiLevelType w:val="singleLevel"/>
    <w:tmpl w:val="2BC25BD9"/>
    <w:lvl w:ilvl="0">
      <w:start w:val="1"/>
      <w:numFmt w:val="decimal"/>
      <w:lvlText w:val="%1."/>
      <w:lvlJc w:val="left"/>
      <w:pPr>
        <w:tabs>
          <w:tab w:val="num" w:pos="312"/>
        </w:tabs>
      </w:pPr>
    </w:lvl>
  </w:abstractNum>
  <w:abstractNum w:abstractNumId="16" w15:restartNumberingAfterBreak="0">
    <w:nsid w:val="2E256F77"/>
    <w:multiLevelType w:val="hybridMultilevel"/>
    <w:tmpl w:val="E534979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E32622F"/>
    <w:multiLevelType w:val="hybridMultilevel"/>
    <w:tmpl w:val="7318E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2E7865DD"/>
    <w:multiLevelType w:val="hybridMultilevel"/>
    <w:tmpl w:val="7D8E11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9" w15:restartNumberingAfterBreak="0">
    <w:nsid w:val="2FE35C41"/>
    <w:multiLevelType w:val="multilevel"/>
    <w:tmpl w:val="C68EE67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143BA0"/>
    <w:multiLevelType w:val="multilevel"/>
    <w:tmpl w:val="30143BA0"/>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1" w15:restartNumberingAfterBreak="0">
    <w:nsid w:val="3E994542"/>
    <w:multiLevelType w:val="multilevel"/>
    <w:tmpl w:val="3E994542"/>
    <w:lvl w:ilvl="0">
      <w:start w:val="1"/>
      <w:numFmt w:val="decimal"/>
      <w:lvlText w:val="%1."/>
      <w:lvlJc w:val="left"/>
      <w:pPr>
        <w:ind w:left="360" w:hanging="360"/>
      </w:pPr>
      <w:rPr>
        <w:rFonts w:hint="default"/>
      </w:rPr>
    </w:lvl>
    <w:lvl w:ilvl="1">
      <w:start w:val="1"/>
      <w:numFmt w:val="decimal"/>
      <w:isLgl/>
      <w:lvlText w:val="%1.%2"/>
      <w:lvlJc w:val="left"/>
      <w:pPr>
        <w:ind w:left="500" w:hanging="360"/>
      </w:pPr>
      <w:rPr>
        <w:rFonts w:hint="default"/>
      </w:rPr>
    </w:lvl>
    <w:lvl w:ilvl="2">
      <w:start w:val="1"/>
      <w:numFmt w:val="decimal"/>
      <w:isLgl/>
      <w:lvlText w:val="%1.%2.%3"/>
      <w:lvlJc w:val="left"/>
      <w:pPr>
        <w:ind w:left="860" w:hanging="720"/>
      </w:pPr>
      <w:rPr>
        <w:rFonts w:hint="default"/>
      </w:rPr>
    </w:lvl>
    <w:lvl w:ilvl="3">
      <w:start w:val="1"/>
      <w:numFmt w:val="decimal"/>
      <w:isLgl/>
      <w:lvlText w:val="%1.%2.%3.%4"/>
      <w:lvlJc w:val="left"/>
      <w:pPr>
        <w:ind w:left="860" w:hanging="720"/>
      </w:pPr>
      <w:rPr>
        <w:rFonts w:hint="default"/>
      </w:rPr>
    </w:lvl>
    <w:lvl w:ilvl="4">
      <w:start w:val="1"/>
      <w:numFmt w:val="decimal"/>
      <w:isLgl/>
      <w:lvlText w:val="%1.%2.%3.%4.%5"/>
      <w:lvlJc w:val="left"/>
      <w:pPr>
        <w:ind w:left="1220" w:hanging="1080"/>
      </w:pPr>
      <w:rPr>
        <w:rFonts w:hint="default"/>
      </w:rPr>
    </w:lvl>
    <w:lvl w:ilvl="5">
      <w:start w:val="1"/>
      <w:numFmt w:val="decimal"/>
      <w:isLgl/>
      <w:lvlText w:val="%1.%2.%3.%4.%5.%6"/>
      <w:lvlJc w:val="left"/>
      <w:pPr>
        <w:ind w:left="1220" w:hanging="1080"/>
      </w:pPr>
      <w:rPr>
        <w:rFonts w:hint="default"/>
      </w:rPr>
    </w:lvl>
    <w:lvl w:ilvl="6">
      <w:start w:val="1"/>
      <w:numFmt w:val="decimal"/>
      <w:isLgl/>
      <w:lvlText w:val="%1.%2.%3.%4.%5.%6.%7"/>
      <w:lvlJc w:val="left"/>
      <w:pPr>
        <w:ind w:left="1580" w:hanging="1440"/>
      </w:pPr>
      <w:rPr>
        <w:rFonts w:hint="default"/>
      </w:rPr>
    </w:lvl>
    <w:lvl w:ilvl="7">
      <w:start w:val="1"/>
      <w:numFmt w:val="decimal"/>
      <w:isLgl/>
      <w:lvlText w:val="%1.%2.%3.%4.%5.%6.%7.%8"/>
      <w:lvlJc w:val="left"/>
      <w:pPr>
        <w:ind w:left="1580" w:hanging="1440"/>
      </w:pPr>
      <w:rPr>
        <w:rFonts w:hint="default"/>
      </w:rPr>
    </w:lvl>
    <w:lvl w:ilvl="8">
      <w:start w:val="1"/>
      <w:numFmt w:val="decimal"/>
      <w:isLgl/>
      <w:lvlText w:val="%1.%2.%3.%4.%5.%6.%7.%8.%9"/>
      <w:lvlJc w:val="left"/>
      <w:pPr>
        <w:ind w:left="1580" w:hanging="1440"/>
      </w:pPr>
      <w:rPr>
        <w:rFonts w:hint="default"/>
      </w:rPr>
    </w:lvl>
  </w:abstractNum>
  <w:abstractNum w:abstractNumId="22" w15:restartNumberingAfterBreak="0">
    <w:nsid w:val="40DE9E03"/>
    <w:multiLevelType w:val="singleLevel"/>
    <w:tmpl w:val="40DE9E03"/>
    <w:lvl w:ilvl="0">
      <w:start w:val="2"/>
      <w:numFmt w:val="decimal"/>
      <w:suff w:val="space"/>
      <w:lvlText w:val="%1."/>
      <w:lvlJc w:val="left"/>
    </w:lvl>
  </w:abstractNum>
  <w:abstractNum w:abstractNumId="23" w15:restartNumberingAfterBreak="0">
    <w:nsid w:val="41745400"/>
    <w:multiLevelType w:val="multilevel"/>
    <w:tmpl w:val="B8D2F758"/>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D772E3"/>
    <w:multiLevelType w:val="hybridMultilevel"/>
    <w:tmpl w:val="23666C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5" w15:restartNumberingAfterBreak="0">
    <w:nsid w:val="53C027FC"/>
    <w:multiLevelType w:val="hybridMultilevel"/>
    <w:tmpl w:val="8D429A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519729D"/>
    <w:multiLevelType w:val="hybridMultilevel"/>
    <w:tmpl w:val="7D8E11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7" w15:restartNumberingAfterBreak="0">
    <w:nsid w:val="571E5300"/>
    <w:multiLevelType w:val="multilevel"/>
    <w:tmpl w:val="571E5300"/>
    <w:lvl w:ilvl="0">
      <w:start w:val="1"/>
      <w:numFmt w:val="decimal"/>
      <w:lvlText w:val="%1)"/>
      <w:lvlJc w:val="left"/>
      <w:pPr>
        <w:ind w:left="840" w:hanging="420"/>
      </w:pPr>
      <w:rPr>
        <w:rFonts w:hint="eastAsia"/>
      </w:rPr>
    </w:lvl>
    <w:lvl w:ilvl="1">
      <w:start w:val="1"/>
      <w:numFmt w:val="decimal"/>
      <w:lvlText w:val="%2、"/>
      <w:lvlJc w:val="left"/>
      <w:pPr>
        <w:ind w:left="1277" w:hanging="360"/>
      </w:pPr>
      <w:rPr>
        <w:rFonts w:hint="default"/>
      </w:rPr>
    </w:lvl>
    <w:lvl w:ilvl="2">
      <w:start w:val="1"/>
      <w:numFmt w:val="lowerRoman"/>
      <w:lvlText w:val="%3."/>
      <w:lvlJc w:val="right"/>
      <w:pPr>
        <w:ind w:left="1757" w:hanging="420"/>
      </w:pPr>
      <w:rPr>
        <w:rFonts w:hint="eastAsia"/>
      </w:rPr>
    </w:lvl>
    <w:lvl w:ilvl="3">
      <w:start w:val="1"/>
      <w:numFmt w:val="decimal"/>
      <w:lvlText w:val="%4."/>
      <w:lvlJc w:val="left"/>
      <w:pPr>
        <w:ind w:left="2177" w:hanging="1813"/>
      </w:pPr>
      <w:rPr>
        <w:rFonts w:ascii="Times New Roman" w:eastAsia="宋体" w:hAnsi="Times New Roman" w:cs="Times New Roman" w:hint="eastAsia"/>
      </w:rPr>
    </w:lvl>
    <w:lvl w:ilvl="4">
      <w:start w:val="1"/>
      <w:numFmt w:val="lowerLetter"/>
      <w:lvlText w:val="%5)"/>
      <w:lvlJc w:val="left"/>
      <w:pPr>
        <w:ind w:left="2597" w:hanging="420"/>
      </w:pPr>
      <w:rPr>
        <w:rFonts w:hint="eastAsia"/>
      </w:rPr>
    </w:lvl>
    <w:lvl w:ilvl="5">
      <w:start w:val="1"/>
      <w:numFmt w:val="lowerRoman"/>
      <w:lvlText w:val="%6."/>
      <w:lvlJc w:val="right"/>
      <w:pPr>
        <w:ind w:left="3017" w:hanging="420"/>
      </w:pPr>
      <w:rPr>
        <w:rFonts w:hint="eastAsia"/>
      </w:rPr>
    </w:lvl>
    <w:lvl w:ilvl="6">
      <w:start w:val="1"/>
      <w:numFmt w:val="decimal"/>
      <w:lvlText w:val="%7."/>
      <w:lvlJc w:val="left"/>
      <w:pPr>
        <w:ind w:left="3437" w:hanging="420"/>
      </w:pPr>
      <w:rPr>
        <w:rFonts w:hint="eastAsia"/>
      </w:rPr>
    </w:lvl>
    <w:lvl w:ilvl="7">
      <w:start w:val="1"/>
      <w:numFmt w:val="lowerLetter"/>
      <w:lvlText w:val="%8)"/>
      <w:lvlJc w:val="left"/>
      <w:pPr>
        <w:ind w:left="3857" w:hanging="420"/>
      </w:pPr>
      <w:rPr>
        <w:rFonts w:hint="eastAsia"/>
      </w:rPr>
    </w:lvl>
    <w:lvl w:ilvl="8">
      <w:start w:val="1"/>
      <w:numFmt w:val="lowerRoman"/>
      <w:lvlText w:val="%9."/>
      <w:lvlJc w:val="right"/>
      <w:pPr>
        <w:ind w:left="4277" w:hanging="420"/>
      </w:pPr>
      <w:rPr>
        <w:rFonts w:hint="eastAsia"/>
      </w:rPr>
    </w:lvl>
  </w:abstractNum>
  <w:abstractNum w:abstractNumId="28" w15:restartNumberingAfterBreak="0">
    <w:nsid w:val="5B8E0FC5"/>
    <w:multiLevelType w:val="hybridMultilevel"/>
    <w:tmpl w:val="E86409A4"/>
    <w:lvl w:ilvl="0" w:tplc="2FD456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C2B1BD1"/>
    <w:multiLevelType w:val="multilevel"/>
    <w:tmpl w:val="5C2B1BD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68863556"/>
    <w:multiLevelType w:val="hybridMultilevel"/>
    <w:tmpl w:val="23666CFE"/>
    <w:lvl w:ilvl="0" w:tplc="CC80FC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BF314BC"/>
    <w:multiLevelType w:val="hybridMultilevel"/>
    <w:tmpl w:val="B64E6088"/>
    <w:lvl w:ilvl="0" w:tplc="3D64AF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C6125E6"/>
    <w:multiLevelType w:val="multilevel"/>
    <w:tmpl w:val="6C6125E6"/>
    <w:lvl w:ilvl="0">
      <w:start w:val="1"/>
      <w:numFmt w:val="decimal"/>
      <w:lvlText w:val="%1)"/>
      <w:lvlJc w:val="left"/>
      <w:pPr>
        <w:ind w:left="0" w:hanging="420"/>
      </w:p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33" w15:restartNumberingAfterBreak="0">
    <w:nsid w:val="720B4F4E"/>
    <w:multiLevelType w:val="hybridMultilevel"/>
    <w:tmpl w:val="136454A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7F733908"/>
    <w:multiLevelType w:val="hybridMultilevel"/>
    <w:tmpl w:val="6F466780"/>
    <w:lvl w:ilvl="0" w:tplc="9AF2B9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38744458">
    <w:abstractNumId w:val="4"/>
  </w:num>
  <w:num w:numId="2" w16cid:durableId="1832716289">
    <w:abstractNumId w:val="20"/>
  </w:num>
  <w:num w:numId="3" w16cid:durableId="790781293">
    <w:abstractNumId w:val="29"/>
  </w:num>
  <w:num w:numId="4" w16cid:durableId="2090273488">
    <w:abstractNumId w:val="7"/>
  </w:num>
  <w:num w:numId="5" w16cid:durableId="815878881">
    <w:abstractNumId w:val="21"/>
  </w:num>
  <w:num w:numId="6" w16cid:durableId="1653488516">
    <w:abstractNumId w:val="2"/>
  </w:num>
  <w:num w:numId="7" w16cid:durableId="1069226337">
    <w:abstractNumId w:val="0"/>
  </w:num>
  <w:num w:numId="8" w16cid:durableId="1994676090">
    <w:abstractNumId w:val="1"/>
  </w:num>
  <w:num w:numId="9" w16cid:durableId="1078676996">
    <w:abstractNumId w:val="32"/>
  </w:num>
  <w:num w:numId="10" w16cid:durableId="610628918">
    <w:abstractNumId w:val="27"/>
  </w:num>
  <w:num w:numId="11" w16cid:durableId="947275693">
    <w:abstractNumId w:val="3"/>
  </w:num>
  <w:num w:numId="12" w16cid:durableId="193732069">
    <w:abstractNumId w:val="17"/>
  </w:num>
  <w:num w:numId="13" w16cid:durableId="695547819">
    <w:abstractNumId w:val="33"/>
  </w:num>
  <w:num w:numId="14" w16cid:durableId="1759056450">
    <w:abstractNumId w:val="30"/>
  </w:num>
  <w:num w:numId="15" w16cid:durableId="2038968333">
    <w:abstractNumId w:val="28"/>
  </w:num>
  <w:num w:numId="16" w16cid:durableId="1332293135">
    <w:abstractNumId w:val="19"/>
  </w:num>
  <w:num w:numId="17" w16cid:durableId="635646486">
    <w:abstractNumId w:val="12"/>
  </w:num>
  <w:num w:numId="18" w16cid:durableId="1263105217">
    <w:abstractNumId w:val="25"/>
  </w:num>
  <w:num w:numId="19" w16cid:durableId="1255631131">
    <w:abstractNumId w:val="6"/>
  </w:num>
  <w:num w:numId="20" w16cid:durableId="1144464076">
    <w:abstractNumId w:val="10"/>
  </w:num>
  <w:num w:numId="21" w16cid:durableId="781342418">
    <w:abstractNumId w:val="23"/>
  </w:num>
  <w:num w:numId="22" w16cid:durableId="1721830672">
    <w:abstractNumId w:val="16"/>
  </w:num>
  <w:num w:numId="23" w16cid:durableId="850296527">
    <w:abstractNumId w:val="31"/>
  </w:num>
  <w:num w:numId="24" w16cid:durableId="349256282">
    <w:abstractNumId w:val="22"/>
  </w:num>
  <w:num w:numId="25" w16cid:durableId="604649989">
    <w:abstractNumId w:val="8"/>
  </w:num>
  <w:num w:numId="26" w16cid:durableId="334498456">
    <w:abstractNumId w:val="15"/>
  </w:num>
  <w:num w:numId="27" w16cid:durableId="1736582074">
    <w:abstractNumId w:val="5"/>
  </w:num>
  <w:num w:numId="28" w16cid:durableId="1204487720">
    <w:abstractNumId w:val="26"/>
  </w:num>
  <w:num w:numId="29" w16cid:durableId="420563496">
    <w:abstractNumId w:val="13"/>
  </w:num>
  <w:num w:numId="30" w16cid:durableId="1199584264">
    <w:abstractNumId w:val="11"/>
  </w:num>
  <w:num w:numId="31" w16cid:durableId="151335265">
    <w:abstractNumId w:val="18"/>
  </w:num>
  <w:num w:numId="32" w16cid:durableId="839542710">
    <w:abstractNumId w:val="9"/>
  </w:num>
  <w:num w:numId="33" w16cid:durableId="1340160117">
    <w:abstractNumId w:val="24"/>
  </w:num>
  <w:num w:numId="34" w16cid:durableId="610207314">
    <w:abstractNumId w:val="14"/>
  </w:num>
  <w:num w:numId="35" w16cid:durableId="150150638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c4ZDkyZGNmZjNkMTNhZjdiZGMxZDczMjA4ZGI5MmYifQ=="/>
    <w:docVar w:name="EN.InstantFormat" w:val="&lt;ENInstantFormat&gt;&lt;Enabled&gt;1&lt;/Enabled&gt;&lt;ScanUnformatted&gt;1&lt;/ScanUnformatted&gt;&lt;ScanChanges&gt;1&lt;/ScanChanges&gt;&lt;Suspended&gt;1&lt;/Suspended&gt;&lt;/ENInstantFormat&gt;"/>
    <w:docVar w:name="EN.Layout" w:val="&lt;ENLayout&gt;&lt;Style&gt;Chinese Std GBT7714 (numeric) &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09vfftv299waes50fpzpxtae90trae2prv&quot;&gt;My EndNote Library&lt;record-ids&gt;&lt;item&gt;85&lt;/item&gt;&lt;/record-ids&gt;&lt;/item&gt;&lt;/Libraries&gt;"/>
  </w:docVars>
  <w:rsids>
    <w:rsidRoot w:val="004E5794"/>
    <w:rsid w:val="00001232"/>
    <w:rsid w:val="00001FE9"/>
    <w:rsid w:val="00003B0F"/>
    <w:rsid w:val="000053BA"/>
    <w:rsid w:val="00006780"/>
    <w:rsid w:val="00007EE4"/>
    <w:rsid w:val="00011DDE"/>
    <w:rsid w:val="000130F6"/>
    <w:rsid w:val="00014750"/>
    <w:rsid w:val="000159AF"/>
    <w:rsid w:val="000170EF"/>
    <w:rsid w:val="00017C3A"/>
    <w:rsid w:val="0002078D"/>
    <w:rsid w:val="00020D28"/>
    <w:rsid w:val="000215F5"/>
    <w:rsid w:val="00022518"/>
    <w:rsid w:val="00024360"/>
    <w:rsid w:val="00024A05"/>
    <w:rsid w:val="00024B4D"/>
    <w:rsid w:val="00026A1C"/>
    <w:rsid w:val="000310B1"/>
    <w:rsid w:val="00031317"/>
    <w:rsid w:val="00031863"/>
    <w:rsid w:val="00031DA1"/>
    <w:rsid w:val="00032E55"/>
    <w:rsid w:val="00032F2B"/>
    <w:rsid w:val="0003387D"/>
    <w:rsid w:val="00034057"/>
    <w:rsid w:val="00035F1B"/>
    <w:rsid w:val="00037353"/>
    <w:rsid w:val="00037A86"/>
    <w:rsid w:val="00037EFE"/>
    <w:rsid w:val="0004014E"/>
    <w:rsid w:val="000436A7"/>
    <w:rsid w:val="00043BBA"/>
    <w:rsid w:val="00043D87"/>
    <w:rsid w:val="00046590"/>
    <w:rsid w:val="000467E0"/>
    <w:rsid w:val="000500E2"/>
    <w:rsid w:val="00051BA9"/>
    <w:rsid w:val="00051E4A"/>
    <w:rsid w:val="000521CE"/>
    <w:rsid w:val="00052457"/>
    <w:rsid w:val="00052E0F"/>
    <w:rsid w:val="000533C0"/>
    <w:rsid w:val="0005438C"/>
    <w:rsid w:val="00055128"/>
    <w:rsid w:val="00055FD9"/>
    <w:rsid w:val="000563A5"/>
    <w:rsid w:val="0005667B"/>
    <w:rsid w:val="0006163E"/>
    <w:rsid w:val="00063F6F"/>
    <w:rsid w:val="00064325"/>
    <w:rsid w:val="00065286"/>
    <w:rsid w:val="00067AC2"/>
    <w:rsid w:val="00070108"/>
    <w:rsid w:val="00070E50"/>
    <w:rsid w:val="000721F3"/>
    <w:rsid w:val="00073796"/>
    <w:rsid w:val="00074B8D"/>
    <w:rsid w:val="0007520B"/>
    <w:rsid w:val="000759DB"/>
    <w:rsid w:val="00075CAD"/>
    <w:rsid w:val="00076183"/>
    <w:rsid w:val="00076554"/>
    <w:rsid w:val="000768FA"/>
    <w:rsid w:val="00076E3B"/>
    <w:rsid w:val="000851DD"/>
    <w:rsid w:val="00085D8E"/>
    <w:rsid w:val="000861C1"/>
    <w:rsid w:val="000872BA"/>
    <w:rsid w:val="000917CA"/>
    <w:rsid w:val="00092687"/>
    <w:rsid w:val="000967F6"/>
    <w:rsid w:val="000A0CBE"/>
    <w:rsid w:val="000A0E4D"/>
    <w:rsid w:val="000A41E1"/>
    <w:rsid w:val="000A6092"/>
    <w:rsid w:val="000A659B"/>
    <w:rsid w:val="000A7498"/>
    <w:rsid w:val="000B032D"/>
    <w:rsid w:val="000B0932"/>
    <w:rsid w:val="000B1CBD"/>
    <w:rsid w:val="000B2F62"/>
    <w:rsid w:val="000B2FD1"/>
    <w:rsid w:val="000B4C2C"/>
    <w:rsid w:val="000B59C2"/>
    <w:rsid w:val="000B6453"/>
    <w:rsid w:val="000B7181"/>
    <w:rsid w:val="000C09BD"/>
    <w:rsid w:val="000C1E6D"/>
    <w:rsid w:val="000C460F"/>
    <w:rsid w:val="000C4DF6"/>
    <w:rsid w:val="000C5893"/>
    <w:rsid w:val="000D07AA"/>
    <w:rsid w:val="000D3617"/>
    <w:rsid w:val="000D3C26"/>
    <w:rsid w:val="000D507F"/>
    <w:rsid w:val="000D5D2F"/>
    <w:rsid w:val="000D6A2E"/>
    <w:rsid w:val="000E2E32"/>
    <w:rsid w:val="000E4923"/>
    <w:rsid w:val="000E4E8B"/>
    <w:rsid w:val="000E71D8"/>
    <w:rsid w:val="000F47C7"/>
    <w:rsid w:val="000F72C0"/>
    <w:rsid w:val="00100156"/>
    <w:rsid w:val="00104DAB"/>
    <w:rsid w:val="001069D8"/>
    <w:rsid w:val="00110317"/>
    <w:rsid w:val="00110BC5"/>
    <w:rsid w:val="00111518"/>
    <w:rsid w:val="00112360"/>
    <w:rsid w:val="00114012"/>
    <w:rsid w:val="00114B11"/>
    <w:rsid w:val="00114E86"/>
    <w:rsid w:val="001150C0"/>
    <w:rsid w:val="00115705"/>
    <w:rsid w:val="00115D76"/>
    <w:rsid w:val="001162F5"/>
    <w:rsid w:val="00120BA6"/>
    <w:rsid w:val="00120FA7"/>
    <w:rsid w:val="00123DFA"/>
    <w:rsid w:val="00123E89"/>
    <w:rsid w:val="00127806"/>
    <w:rsid w:val="0013009D"/>
    <w:rsid w:val="00130671"/>
    <w:rsid w:val="00130917"/>
    <w:rsid w:val="00132EFB"/>
    <w:rsid w:val="001348F1"/>
    <w:rsid w:val="00136DEC"/>
    <w:rsid w:val="0013768E"/>
    <w:rsid w:val="0014120C"/>
    <w:rsid w:val="00141BDE"/>
    <w:rsid w:val="00142509"/>
    <w:rsid w:val="001432CD"/>
    <w:rsid w:val="00144D88"/>
    <w:rsid w:val="00145134"/>
    <w:rsid w:val="001469E1"/>
    <w:rsid w:val="00147A13"/>
    <w:rsid w:val="00147ADA"/>
    <w:rsid w:val="001502D2"/>
    <w:rsid w:val="00150D3F"/>
    <w:rsid w:val="00152B11"/>
    <w:rsid w:val="001530CD"/>
    <w:rsid w:val="00155E3C"/>
    <w:rsid w:val="00155F92"/>
    <w:rsid w:val="0015695C"/>
    <w:rsid w:val="00157627"/>
    <w:rsid w:val="001576FF"/>
    <w:rsid w:val="00162018"/>
    <w:rsid w:val="00163437"/>
    <w:rsid w:val="00164210"/>
    <w:rsid w:val="00165BD6"/>
    <w:rsid w:val="00165C80"/>
    <w:rsid w:val="001677A9"/>
    <w:rsid w:val="00167AFE"/>
    <w:rsid w:val="0017103F"/>
    <w:rsid w:val="00175155"/>
    <w:rsid w:val="00175D73"/>
    <w:rsid w:val="001774CE"/>
    <w:rsid w:val="0018031B"/>
    <w:rsid w:val="001814C9"/>
    <w:rsid w:val="001818ED"/>
    <w:rsid w:val="00181F71"/>
    <w:rsid w:val="00183148"/>
    <w:rsid w:val="001836A1"/>
    <w:rsid w:val="00184AD3"/>
    <w:rsid w:val="00184F8B"/>
    <w:rsid w:val="001850DD"/>
    <w:rsid w:val="001856D3"/>
    <w:rsid w:val="001870B1"/>
    <w:rsid w:val="00187225"/>
    <w:rsid w:val="00187FC0"/>
    <w:rsid w:val="00190B94"/>
    <w:rsid w:val="0019235F"/>
    <w:rsid w:val="00193D7B"/>
    <w:rsid w:val="001940CE"/>
    <w:rsid w:val="00195D88"/>
    <w:rsid w:val="001961BE"/>
    <w:rsid w:val="001966E2"/>
    <w:rsid w:val="00197246"/>
    <w:rsid w:val="001972AC"/>
    <w:rsid w:val="00197F37"/>
    <w:rsid w:val="001A2498"/>
    <w:rsid w:val="001A5549"/>
    <w:rsid w:val="001B10D3"/>
    <w:rsid w:val="001B24FB"/>
    <w:rsid w:val="001B44AD"/>
    <w:rsid w:val="001B50E9"/>
    <w:rsid w:val="001B52B3"/>
    <w:rsid w:val="001B7427"/>
    <w:rsid w:val="001C0A3F"/>
    <w:rsid w:val="001C0F09"/>
    <w:rsid w:val="001C3E8F"/>
    <w:rsid w:val="001C5D9C"/>
    <w:rsid w:val="001C5FAF"/>
    <w:rsid w:val="001C6975"/>
    <w:rsid w:val="001C6AFC"/>
    <w:rsid w:val="001C6FA6"/>
    <w:rsid w:val="001D160A"/>
    <w:rsid w:val="001D1BFF"/>
    <w:rsid w:val="001D29A9"/>
    <w:rsid w:val="001D4486"/>
    <w:rsid w:val="001D4D71"/>
    <w:rsid w:val="001D5137"/>
    <w:rsid w:val="001D5159"/>
    <w:rsid w:val="001D5BB6"/>
    <w:rsid w:val="001E1284"/>
    <w:rsid w:val="001E28D9"/>
    <w:rsid w:val="001E5513"/>
    <w:rsid w:val="001E59B6"/>
    <w:rsid w:val="001E6B24"/>
    <w:rsid w:val="001E7A80"/>
    <w:rsid w:val="001F1D63"/>
    <w:rsid w:val="001F23D7"/>
    <w:rsid w:val="001F4752"/>
    <w:rsid w:val="001F489A"/>
    <w:rsid w:val="001F4987"/>
    <w:rsid w:val="002008A7"/>
    <w:rsid w:val="00201CA5"/>
    <w:rsid w:val="00203DA0"/>
    <w:rsid w:val="00210D7C"/>
    <w:rsid w:val="00211272"/>
    <w:rsid w:val="002123E3"/>
    <w:rsid w:val="00212FDF"/>
    <w:rsid w:val="002131E9"/>
    <w:rsid w:val="002151F2"/>
    <w:rsid w:val="00216049"/>
    <w:rsid w:val="00216F26"/>
    <w:rsid w:val="00217C51"/>
    <w:rsid w:val="00222775"/>
    <w:rsid w:val="00223A82"/>
    <w:rsid w:val="00224DE6"/>
    <w:rsid w:val="00225B05"/>
    <w:rsid w:val="00232DB4"/>
    <w:rsid w:val="002336CE"/>
    <w:rsid w:val="0023687D"/>
    <w:rsid w:val="00237238"/>
    <w:rsid w:val="00237443"/>
    <w:rsid w:val="00237FE5"/>
    <w:rsid w:val="0024123C"/>
    <w:rsid w:val="0024138E"/>
    <w:rsid w:val="0024632E"/>
    <w:rsid w:val="002477BE"/>
    <w:rsid w:val="002508C9"/>
    <w:rsid w:val="002516B3"/>
    <w:rsid w:val="002546D0"/>
    <w:rsid w:val="00261496"/>
    <w:rsid w:val="0026711B"/>
    <w:rsid w:val="002674F6"/>
    <w:rsid w:val="002723FB"/>
    <w:rsid w:val="0027257F"/>
    <w:rsid w:val="00272F9C"/>
    <w:rsid w:val="00273071"/>
    <w:rsid w:val="00275831"/>
    <w:rsid w:val="00282091"/>
    <w:rsid w:val="00283CA1"/>
    <w:rsid w:val="00287B6F"/>
    <w:rsid w:val="002961C7"/>
    <w:rsid w:val="002972DD"/>
    <w:rsid w:val="002A14CE"/>
    <w:rsid w:val="002A1ADA"/>
    <w:rsid w:val="002A3B35"/>
    <w:rsid w:val="002A3FD7"/>
    <w:rsid w:val="002A56B8"/>
    <w:rsid w:val="002A6810"/>
    <w:rsid w:val="002A693C"/>
    <w:rsid w:val="002A7052"/>
    <w:rsid w:val="002A7BC1"/>
    <w:rsid w:val="002A7F23"/>
    <w:rsid w:val="002B0147"/>
    <w:rsid w:val="002B0340"/>
    <w:rsid w:val="002B142A"/>
    <w:rsid w:val="002B1ED8"/>
    <w:rsid w:val="002B2FC0"/>
    <w:rsid w:val="002B5053"/>
    <w:rsid w:val="002B59B3"/>
    <w:rsid w:val="002C1981"/>
    <w:rsid w:val="002C1A16"/>
    <w:rsid w:val="002C233E"/>
    <w:rsid w:val="002C28A8"/>
    <w:rsid w:val="002C3AFD"/>
    <w:rsid w:val="002C459C"/>
    <w:rsid w:val="002C4DD7"/>
    <w:rsid w:val="002C6348"/>
    <w:rsid w:val="002C6B16"/>
    <w:rsid w:val="002D0641"/>
    <w:rsid w:val="002D06AE"/>
    <w:rsid w:val="002D0A55"/>
    <w:rsid w:val="002D2257"/>
    <w:rsid w:val="002D2747"/>
    <w:rsid w:val="002D3E41"/>
    <w:rsid w:val="002D4D76"/>
    <w:rsid w:val="002D6AED"/>
    <w:rsid w:val="002E24D3"/>
    <w:rsid w:val="002E3230"/>
    <w:rsid w:val="002E366D"/>
    <w:rsid w:val="002E4203"/>
    <w:rsid w:val="002E4F87"/>
    <w:rsid w:val="002E7CAD"/>
    <w:rsid w:val="002F1475"/>
    <w:rsid w:val="002F5A8B"/>
    <w:rsid w:val="002F673A"/>
    <w:rsid w:val="002F77FD"/>
    <w:rsid w:val="00300CFD"/>
    <w:rsid w:val="0030265E"/>
    <w:rsid w:val="00302907"/>
    <w:rsid w:val="003034C8"/>
    <w:rsid w:val="003036FB"/>
    <w:rsid w:val="00304BDF"/>
    <w:rsid w:val="00305AF4"/>
    <w:rsid w:val="00306510"/>
    <w:rsid w:val="00307974"/>
    <w:rsid w:val="00307C80"/>
    <w:rsid w:val="003102ED"/>
    <w:rsid w:val="003119C8"/>
    <w:rsid w:val="00311A3E"/>
    <w:rsid w:val="00313070"/>
    <w:rsid w:val="00313D82"/>
    <w:rsid w:val="003153D8"/>
    <w:rsid w:val="00317CD5"/>
    <w:rsid w:val="00321C88"/>
    <w:rsid w:val="0032334B"/>
    <w:rsid w:val="00323CCB"/>
    <w:rsid w:val="0032604E"/>
    <w:rsid w:val="003263FB"/>
    <w:rsid w:val="0032767B"/>
    <w:rsid w:val="003301F1"/>
    <w:rsid w:val="00330557"/>
    <w:rsid w:val="00331033"/>
    <w:rsid w:val="003312F5"/>
    <w:rsid w:val="003314DD"/>
    <w:rsid w:val="003321F6"/>
    <w:rsid w:val="00332A12"/>
    <w:rsid w:val="0033355D"/>
    <w:rsid w:val="00333955"/>
    <w:rsid w:val="00333D1A"/>
    <w:rsid w:val="003347A0"/>
    <w:rsid w:val="00340EF6"/>
    <w:rsid w:val="003411A3"/>
    <w:rsid w:val="0034188A"/>
    <w:rsid w:val="0034255F"/>
    <w:rsid w:val="003426D8"/>
    <w:rsid w:val="00343FDE"/>
    <w:rsid w:val="00344D6B"/>
    <w:rsid w:val="003452DF"/>
    <w:rsid w:val="0034567D"/>
    <w:rsid w:val="00352036"/>
    <w:rsid w:val="003533E0"/>
    <w:rsid w:val="00354897"/>
    <w:rsid w:val="00356DEE"/>
    <w:rsid w:val="00356FE0"/>
    <w:rsid w:val="00357106"/>
    <w:rsid w:val="003571B8"/>
    <w:rsid w:val="00357F47"/>
    <w:rsid w:val="00362166"/>
    <w:rsid w:val="003623D4"/>
    <w:rsid w:val="0036310D"/>
    <w:rsid w:val="00363CDC"/>
    <w:rsid w:val="003643D6"/>
    <w:rsid w:val="00364F19"/>
    <w:rsid w:val="00366BCE"/>
    <w:rsid w:val="003724D2"/>
    <w:rsid w:val="00373639"/>
    <w:rsid w:val="00375B66"/>
    <w:rsid w:val="00376C18"/>
    <w:rsid w:val="003803CB"/>
    <w:rsid w:val="003830C4"/>
    <w:rsid w:val="00385C63"/>
    <w:rsid w:val="0038754A"/>
    <w:rsid w:val="003902C1"/>
    <w:rsid w:val="003919F7"/>
    <w:rsid w:val="00392250"/>
    <w:rsid w:val="00392262"/>
    <w:rsid w:val="00393EAF"/>
    <w:rsid w:val="00395A1A"/>
    <w:rsid w:val="003964A2"/>
    <w:rsid w:val="003A02A6"/>
    <w:rsid w:val="003A0E5E"/>
    <w:rsid w:val="003A17B5"/>
    <w:rsid w:val="003A4737"/>
    <w:rsid w:val="003A699E"/>
    <w:rsid w:val="003B2281"/>
    <w:rsid w:val="003B6AC4"/>
    <w:rsid w:val="003C1542"/>
    <w:rsid w:val="003C18C2"/>
    <w:rsid w:val="003C326C"/>
    <w:rsid w:val="003C4752"/>
    <w:rsid w:val="003C4CAF"/>
    <w:rsid w:val="003C51B3"/>
    <w:rsid w:val="003C6061"/>
    <w:rsid w:val="003C75F8"/>
    <w:rsid w:val="003C7D34"/>
    <w:rsid w:val="003D016C"/>
    <w:rsid w:val="003D1C77"/>
    <w:rsid w:val="003D1C96"/>
    <w:rsid w:val="003D3D24"/>
    <w:rsid w:val="003D6643"/>
    <w:rsid w:val="003D7CD6"/>
    <w:rsid w:val="003E0521"/>
    <w:rsid w:val="003E3CC1"/>
    <w:rsid w:val="003E6DBD"/>
    <w:rsid w:val="003F055B"/>
    <w:rsid w:val="003F105C"/>
    <w:rsid w:val="003F17E4"/>
    <w:rsid w:val="003F3553"/>
    <w:rsid w:val="003F357E"/>
    <w:rsid w:val="00400C3E"/>
    <w:rsid w:val="00400E51"/>
    <w:rsid w:val="004012A3"/>
    <w:rsid w:val="004013D8"/>
    <w:rsid w:val="00402323"/>
    <w:rsid w:val="004023FC"/>
    <w:rsid w:val="004027F8"/>
    <w:rsid w:val="0040412F"/>
    <w:rsid w:val="0040472C"/>
    <w:rsid w:val="00404A9D"/>
    <w:rsid w:val="00404C3B"/>
    <w:rsid w:val="00405488"/>
    <w:rsid w:val="004062E7"/>
    <w:rsid w:val="004066DB"/>
    <w:rsid w:val="004068D9"/>
    <w:rsid w:val="004103B4"/>
    <w:rsid w:val="004112D6"/>
    <w:rsid w:val="004117B7"/>
    <w:rsid w:val="00411BF0"/>
    <w:rsid w:val="00412C90"/>
    <w:rsid w:val="00414F21"/>
    <w:rsid w:val="00414F63"/>
    <w:rsid w:val="00415C8F"/>
    <w:rsid w:val="00422BD2"/>
    <w:rsid w:val="00424D5B"/>
    <w:rsid w:val="00424E20"/>
    <w:rsid w:val="00424F43"/>
    <w:rsid w:val="004255F9"/>
    <w:rsid w:val="00432A52"/>
    <w:rsid w:val="00432ECD"/>
    <w:rsid w:val="00434EFA"/>
    <w:rsid w:val="00435728"/>
    <w:rsid w:val="00437797"/>
    <w:rsid w:val="00442AE0"/>
    <w:rsid w:val="00442ECB"/>
    <w:rsid w:val="00446FD9"/>
    <w:rsid w:val="00451926"/>
    <w:rsid w:val="00452DF6"/>
    <w:rsid w:val="004530DE"/>
    <w:rsid w:val="00455A60"/>
    <w:rsid w:val="00455CD2"/>
    <w:rsid w:val="00456C5F"/>
    <w:rsid w:val="00460404"/>
    <w:rsid w:val="004606F3"/>
    <w:rsid w:val="00461903"/>
    <w:rsid w:val="004642CE"/>
    <w:rsid w:val="0046452D"/>
    <w:rsid w:val="004648FD"/>
    <w:rsid w:val="00466632"/>
    <w:rsid w:val="004666B9"/>
    <w:rsid w:val="00467A95"/>
    <w:rsid w:val="00467AE9"/>
    <w:rsid w:val="0047017D"/>
    <w:rsid w:val="0047024A"/>
    <w:rsid w:val="004702F9"/>
    <w:rsid w:val="00470F16"/>
    <w:rsid w:val="00472C44"/>
    <w:rsid w:val="00473001"/>
    <w:rsid w:val="00474DA5"/>
    <w:rsid w:val="00477D85"/>
    <w:rsid w:val="00480195"/>
    <w:rsid w:val="00480FEA"/>
    <w:rsid w:val="0048176F"/>
    <w:rsid w:val="004817FA"/>
    <w:rsid w:val="0048352E"/>
    <w:rsid w:val="00483B13"/>
    <w:rsid w:val="00484036"/>
    <w:rsid w:val="0049297D"/>
    <w:rsid w:val="0049326F"/>
    <w:rsid w:val="004932C9"/>
    <w:rsid w:val="004949F0"/>
    <w:rsid w:val="00494A57"/>
    <w:rsid w:val="00497421"/>
    <w:rsid w:val="00497E1F"/>
    <w:rsid w:val="004A02AC"/>
    <w:rsid w:val="004A0CDA"/>
    <w:rsid w:val="004A0D00"/>
    <w:rsid w:val="004A1B98"/>
    <w:rsid w:val="004A21CE"/>
    <w:rsid w:val="004A326F"/>
    <w:rsid w:val="004A3856"/>
    <w:rsid w:val="004A478E"/>
    <w:rsid w:val="004A480D"/>
    <w:rsid w:val="004A4C6D"/>
    <w:rsid w:val="004A610A"/>
    <w:rsid w:val="004A6785"/>
    <w:rsid w:val="004A6E8C"/>
    <w:rsid w:val="004A74CE"/>
    <w:rsid w:val="004B1540"/>
    <w:rsid w:val="004B2B9F"/>
    <w:rsid w:val="004B3E91"/>
    <w:rsid w:val="004B45A2"/>
    <w:rsid w:val="004B524F"/>
    <w:rsid w:val="004B5788"/>
    <w:rsid w:val="004B654C"/>
    <w:rsid w:val="004B6568"/>
    <w:rsid w:val="004C04F6"/>
    <w:rsid w:val="004C1906"/>
    <w:rsid w:val="004C1A70"/>
    <w:rsid w:val="004C1F19"/>
    <w:rsid w:val="004C22FE"/>
    <w:rsid w:val="004C298B"/>
    <w:rsid w:val="004C5569"/>
    <w:rsid w:val="004D03F4"/>
    <w:rsid w:val="004D0B50"/>
    <w:rsid w:val="004D0B55"/>
    <w:rsid w:val="004D21CF"/>
    <w:rsid w:val="004D4539"/>
    <w:rsid w:val="004D4C96"/>
    <w:rsid w:val="004D566A"/>
    <w:rsid w:val="004D6554"/>
    <w:rsid w:val="004D7656"/>
    <w:rsid w:val="004E2267"/>
    <w:rsid w:val="004E54A6"/>
    <w:rsid w:val="004E5794"/>
    <w:rsid w:val="004E5DC3"/>
    <w:rsid w:val="004E6AA8"/>
    <w:rsid w:val="004F0629"/>
    <w:rsid w:val="004F2CCF"/>
    <w:rsid w:val="004F2FE5"/>
    <w:rsid w:val="004F3736"/>
    <w:rsid w:val="004F42FA"/>
    <w:rsid w:val="004F4A3B"/>
    <w:rsid w:val="004F4B17"/>
    <w:rsid w:val="00501987"/>
    <w:rsid w:val="005019EE"/>
    <w:rsid w:val="00502AB8"/>
    <w:rsid w:val="00502EFA"/>
    <w:rsid w:val="00503523"/>
    <w:rsid w:val="0050365C"/>
    <w:rsid w:val="0050742F"/>
    <w:rsid w:val="00507546"/>
    <w:rsid w:val="005102AC"/>
    <w:rsid w:val="00510334"/>
    <w:rsid w:val="005108A7"/>
    <w:rsid w:val="00512EBB"/>
    <w:rsid w:val="0051421C"/>
    <w:rsid w:val="005179D6"/>
    <w:rsid w:val="005200B5"/>
    <w:rsid w:val="0052044A"/>
    <w:rsid w:val="005215CE"/>
    <w:rsid w:val="0052357A"/>
    <w:rsid w:val="00523FDB"/>
    <w:rsid w:val="00527554"/>
    <w:rsid w:val="00530946"/>
    <w:rsid w:val="0053177B"/>
    <w:rsid w:val="005333C4"/>
    <w:rsid w:val="00533CC0"/>
    <w:rsid w:val="005347F3"/>
    <w:rsid w:val="00534E45"/>
    <w:rsid w:val="005362B4"/>
    <w:rsid w:val="005362BE"/>
    <w:rsid w:val="00537063"/>
    <w:rsid w:val="00537CF8"/>
    <w:rsid w:val="00542E59"/>
    <w:rsid w:val="00546764"/>
    <w:rsid w:val="0054775A"/>
    <w:rsid w:val="00547829"/>
    <w:rsid w:val="00550CD0"/>
    <w:rsid w:val="00552393"/>
    <w:rsid w:val="00552A20"/>
    <w:rsid w:val="005537F7"/>
    <w:rsid w:val="00556312"/>
    <w:rsid w:val="005600D1"/>
    <w:rsid w:val="00560351"/>
    <w:rsid w:val="00563A51"/>
    <w:rsid w:val="00564CC7"/>
    <w:rsid w:val="00565280"/>
    <w:rsid w:val="005652C8"/>
    <w:rsid w:val="0056535E"/>
    <w:rsid w:val="005679D2"/>
    <w:rsid w:val="00570105"/>
    <w:rsid w:val="005721A8"/>
    <w:rsid w:val="00572378"/>
    <w:rsid w:val="005739CD"/>
    <w:rsid w:val="00574691"/>
    <w:rsid w:val="005804D7"/>
    <w:rsid w:val="005807F4"/>
    <w:rsid w:val="00580C2F"/>
    <w:rsid w:val="00582A06"/>
    <w:rsid w:val="00583897"/>
    <w:rsid w:val="005856A2"/>
    <w:rsid w:val="005856DC"/>
    <w:rsid w:val="0058671A"/>
    <w:rsid w:val="00586981"/>
    <w:rsid w:val="00586DA2"/>
    <w:rsid w:val="00587238"/>
    <w:rsid w:val="005872D0"/>
    <w:rsid w:val="00587B85"/>
    <w:rsid w:val="00590465"/>
    <w:rsid w:val="00592686"/>
    <w:rsid w:val="0059546D"/>
    <w:rsid w:val="0059596A"/>
    <w:rsid w:val="00595A48"/>
    <w:rsid w:val="00597864"/>
    <w:rsid w:val="005A246F"/>
    <w:rsid w:val="005A3A09"/>
    <w:rsid w:val="005A49F3"/>
    <w:rsid w:val="005A4A9C"/>
    <w:rsid w:val="005B17C5"/>
    <w:rsid w:val="005B2A57"/>
    <w:rsid w:val="005B3851"/>
    <w:rsid w:val="005B44F7"/>
    <w:rsid w:val="005B5696"/>
    <w:rsid w:val="005B5976"/>
    <w:rsid w:val="005C0084"/>
    <w:rsid w:val="005C0124"/>
    <w:rsid w:val="005C01A1"/>
    <w:rsid w:val="005C045D"/>
    <w:rsid w:val="005C0F76"/>
    <w:rsid w:val="005C12B4"/>
    <w:rsid w:val="005C1C6F"/>
    <w:rsid w:val="005C1DB6"/>
    <w:rsid w:val="005C2877"/>
    <w:rsid w:val="005C2996"/>
    <w:rsid w:val="005C2DCD"/>
    <w:rsid w:val="005C2DE2"/>
    <w:rsid w:val="005C3900"/>
    <w:rsid w:val="005D1628"/>
    <w:rsid w:val="005D1A0F"/>
    <w:rsid w:val="005D1A49"/>
    <w:rsid w:val="005D2234"/>
    <w:rsid w:val="005D265A"/>
    <w:rsid w:val="005E0C05"/>
    <w:rsid w:val="005E1317"/>
    <w:rsid w:val="005E2E5C"/>
    <w:rsid w:val="005E33D6"/>
    <w:rsid w:val="005E4C2F"/>
    <w:rsid w:val="005E5960"/>
    <w:rsid w:val="005E706D"/>
    <w:rsid w:val="005E71C1"/>
    <w:rsid w:val="005F03B5"/>
    <w:rsid w:val="005F4152"/>
    <w:rsid w:val="005F430C"/>
    <w:rsid w:val="005F4E18"/>
    <w:rsid w:val="005F5318"/>
    <w:rsid w:val="005F56E4"/>
    <w:rsid w:val="005F76E2"/>
    <w:rsid w:val="0060390B"/>
    <w:rsid w:val="00604694"/>
    <w:rsid w:val="0060744E"/>
    <w:rsid w:val="006077F9"/>
    <w:rsid w:val="00607C74"/>
    <w:rsid w:val="00607D49"/>
    <w:rsid w:val="0061124F"/>
    <w:rsid w:val="00613774"/>
    <w:rsid w:val="00615842"/>
    <w:rsid w:val="00615DD3"/>
    <w:rsid w:val="006167E1"/>
    <w:rsid w:val="006223D0"/>
    <w:rsid w:val="00622AEB"/>
    <w:rsid w:val="00622FAD"/>
    <w:rsid w:val="0062438C"/>
    <w:rsid w:val="00625035"/>
    <w:rsid w:val="00630FE3"/>
    <w:rsid w:val="006328B0"/>
    <w:rsid w:val="006348CA"/>
    <w:rsid w:val="00635F6B"/>
    <w:rsid w:val="00636D6A"/>
    <w:rsid w:val="006379AE"/>
    <w:rsid w:val="006402FC"/>
    <w:rsid w:val="00640798"/>
    <w:rsid w:val="0064337F"/>
    <w:rsid w:val="006440C9"/>
    <w:rsid w:val="00644DE3"/>
    <w:rsid w:val="00645062"/>
    <w:rsid w:val="0065173A"/>
    <w:rsid w:val="00651C1C"/>
    <w:rsid w:val="0065285C"/>
    <w:rsid w:val="006528FC"/>
    <w:rsid w:val="00653697"/>
    <w:rsid w:val="00654671"/>
    <w:rsid w:val="00656193"/>
    <w:rsid w:val="006577C5"/>
    <w:rsid w:val="00661200"/>
    <w:rsid w:val="00662BEC"/>
    <w:rsid w:val="00663235"/>
    <w:rsid w:val="00664852"/>
    <w:rsid w:val="00664927"/>
    <w:rsid w:val="00666763"/>
    <w:rsid w:val="00667272"/>
    <w:rsid w:val="00667AC7"/>
    <w:rsid w:val="006708F8"/>
    <w:rsid w:val="0067147E"/>
    <w:rsid w:val="006723A7"/>
    <w:rsid w:val="006734A3"/>
    <w:rsid w:val="006740DA"/>
    <w:rsid w:val="006744CA"/>
    <w:rsid w:val="006753DD"/>
    <w:rsid w:val="0067583A"/>
    <w:rsid w:val="00675FB6"/>
    <w:rsid w:val="0067701B"/>
    <w:rsid w:val="006773F1"/>
    <w:rsid w:val="00681488"/>
    <w:rsid w:val="00682F33"/>
    <w:rsid w:val="00682F34"/>
    <w:rsid w:val="006840D1"/>
    <w:rsid w:val="00685274"/>
    <w:rsid w:val="00685D19"/>
    <w:rsid w:val="00691EDB"/>
    <w:rsid w:val="00692E3E"/>
    <w:rsid w:val="0069326B"/>
    <w:rsid w:val="00697629"/>
    <w:rsid w:val="006A15BD"/>
    <w:rsid w:val="006A55BC"/>
    <w:rsid w:val="006A5E2E"/>
    <w:rsid w:val="006B0147"/>
    <w:rsid w:val="006B0449"/>
    <w:rsid w:val="006B2734"/>
    <w:rsid w:val="006B5611"/>
    <w:rsid w:val="006B7FEF"/>
    <w:rsid w:val="006C1F21"/>
    <w:rsid w:val="006C233B"/>
    <w:rsid w:val="006C295C"/>
    <w:rsid w:val="006C2B26"/>
    <w:rsid w:val="006C5CD0"/>
    <w:rsid w:val="006D0375"/>
    <w:rsid w:val="006D18D7"/>
    <w:rsid w:val="006D1F5A"/>
    <w:rsid w:val="006D21E7"/>
    <w:rsid w:val="006D36A5"/>
    <w:rsid w:val="006D4382"/>
    <w:rsid w:val="006D471E"/>
    <w:rsid w:val="006D4B22"/>
    <w:rsid w:val="006D4F3A"/>
    <w:rsid w:val="006E240C"/>
    <w:rsid w:val="006E3FB6"/>
    <w:rsid w:val="006E5E3E"/>
    <w:rsid w:val="006E60B5"/>
    <w:rsid w:val="006E63E8"/>
    <w:rsid w:val="006F0239"/>
    <w:rsid w:val="006F1DA4"/>
    <w:rsid w:val="006F2DE5"/>
    <w:rsid w:val="006F6170"/>
    <w:rsid w:val="006F6809"/>
    <w:rsid w:val="0070093C"/>
    <w:rsid w:val="0070290F"/>
    <w:rsid w:val="00705002"/>
    <w:rsid w:val="007055C0"/>
    <w:rsid w:val="00705A19"/>
    <w:rsid w:val="007060A2"/>
    <w:rsid w:val="007071DC"/>
    <w:rsid w:val="007133C3"/>
    <w:rsid w:val="00714798"/>
    <w:rsid w:val="00715D09"/>
    <w:rsid w:val="00717F64"/>
    <w:rsid w:val="00721ADF"/>
    <w:rsid w:val="0072389A"/>
    <w:rsid w:val="007241A9"/>
    <w:rsid w:val="00727A63"/>
    <w:rsid w:val="0073080B"/>
    <w:rsid w:val="00731E1E"/>
    <w:rsid w:val="00733B0A"/>
    <w:rsid w:val="00734FE5"/>
    <w:rsid w:val="0073596A"/>
    <w:rsid w:val="00737F25"/>
    <w:rsid w:val="00741E64"/>
    <w:rsid w:val="00745E76"/>
    <w:rsid w:val="007463D8"/>
    <w:rsid w:val="007467BF"/>
    <w:rsid w:val="00747CCC"/>
    <w:rsid w:val="00750271"/>
    <w:rsid w:val="00751D94"/>
    <w:rsid w:val="00752151"/>
    <w:rsid w:val="007521E1"/>
    <w:rsid w:val="00753755"/>
    <w:rsid w:val="00754007"/>
    <w:rsid w:val="00755306"/>
    <w:rsid w:val="00756E46"/>
    <w:rsid w:val="0075740F"/>
    <w:rsid w:val="00757AA5"/>
    <w:rsid w:val="00757E8F"/>
    <w:rsid w:val="00760210"/>
    <w:rsid w:val="007615FD"/>
    <w:rsid w:val="00763E8D"/>
    <w:rsid w:val="0076401C"/>
    <w:rsid w:val="00764794"/>
    <w:rsid w:val="007662BB"/>
    <w:rsid w:val="00766DC5"/>
    <w:rsid w:val="00766EC6"/>
    <w:rsid w:val="00767D71"/>
    <w:rsid w:val="00770704"/>
    <w:rsid w:val="00770BD1"/>
    <w:rsid w:val="0077321A"/>
    <w:rsid w:val="00773967"/>
    <w:rsid w:val="00773C7C"/>
    <w:rsid w:val="00775427"/>
    <w:rsid w:val="00775BFB"/>
    <w:rsid w:val="007765A3"/>
    <w:rsid w:val="00780681"/>
    <w:rsid w:val="00780A3F"/>
    <w:rsid w:val="00780ED2"/>
    <w:rsid w:val="007828DD"/>
    <w:rsid w:val="00786926"/>
    <w:rsid w:val="00787041"/>
    <w:rsid w:val="00787E91"/>
    <w:rsid w:val="00790009"/>
    <w:rsid w:val="007916DB"/>
    <w:rsid w:val="007936ED"/>
    <w:rsid w:val="0079491A"/>
    <w:rsid w:val="007973DE"/>
    <w:rsid w:val="007A3037"/>
    <w:rsid w:val="007A3C5B"/>
    <w:rsid w:val="007A400C"/>
    <w:rsid w:val="007A5395"/>
    <w:rsid w:val="007A691D"/>
    <w:rsid w:val="007B040D"/>
    <w:rsid w:val="007B2BB6"/>
    <w:rsid w:val="007B53E8"/>
    <w:rsid w:val="007B7127"/>
    <w:rsid w:val="007B7FD9"/>
    <w:rsid w:val="007C1D5B"/>
    <w:rsid w:val="007C4BD8"/>
    <w:rsid w:val="007C5913"/>
    <w:rsid w:val="007C60EF"/>
    <w:rsid w:val="007C6B09"/>
    <w:rsid w:val="007C72E6"/>
    <w:rsid w:val="007C7C3B"/>
    <w:rsid w:val="007D0429"/>
    <w:rsid w:val="007D05B4"/>
    <w:rsid w:val="007D0603"/>
    <w:rsid w:val="007D1DBA"/>
    <w:rsid w:val="007D49E5"/>
    <w:rsid w:val="007D75F7"/>
    <w:rsid w:val="007E03BC"/>
    <w:rsid w:val="007E1F1A"/>
    <w:rsid w:val="007E2294"/>
    <w:rsid w:val="007E2CAC"/>
    <w:rsid w:val="007E2EBF"/>
    <w:rsid w:val="007E3AB0"/>
    <w:rsid w:val="007E3B35"/>
    <w:rsid w:val="007E42A8"/>
    <w:rsid w:val="007F1673"/>
    <w:rsid w:val="007F3953"/>
    <w:rsid w:val="007F46BF"/>
    <w:rsid w:val="007F48F5"/>
    <w:rsid w:val="007F4982"/>
    <w:rsid w:val="007F4DFB"/>
    <w:rsid w:val="007F5C4C"/>
    <w:rsid w:val="007F5C85"/>
    <w:rsid w:val="007F67E0"/>
    <w:rsid w:val="007F7129"/>
    <w:rsid w:val="00801B6A"/>
    <w:rsid w:val="0080374C"/>
    <w:rsid w:val="00803D10"/>
    <w:rsid w:val="00803EDE"/>
    <w:rsid w:val="00804B2A"/>
    <w:rsid w:val="008076AA"/>
    <w:rsid w:val="0081075F"/>
    <w:rsid w:val="0081090D"/>
    <w:rsid w:val="00811969"/>
    <w:rsid w:val="008122D4"/>
    <w:rsid w:val="0081336F"/>
    <w:rsid w:val="00814539"/>
    <w:rsid w:val="00814C1A"/>
    <w:rsid w:val="00814F9E"/>
    <w:rsid w:val="00817B1A"/>
    <w:rsid w:val="00817DDC"/>
    <w:rsid w:val="008215F2"/>
    <w:rsid w:val="00822877"/>
    <w:rsid w:val="00823649"/>
    <w:rsid w:val="00823B50"/>
    <w:rsid w:val="00823F90"/>
    <w:rsid w:val="00824224"/>
    <w:rsid w:val="00824902"/>
    <w:rsid w:val="0082537F"/>
    <w:rsid w:val="0082641C"/>
    <w:rsid w:val="00827331"/>
    <w:rsid w:val="008278A3"/>
    <w:rsid w:val="00830B5F"/>
    <w:rsid w:val="008310BE"/>
    <w:rsid w:val="00831F2F"/>
    <w:rsid w:val="00833C20"/>
    <w:rsid w:val="008341F4"/>
    <w:rsid w:val="00835E18"/>
    <w:rsid w:val="00841182"/>
    <w:rsid w:val="00844149"/>
    <w:rsid w:val="00852834"/>
    <w:rsid w:val="00852F0D"/>
    <w:rsid w:val="00852F73"/>
    <w:rsid w:val="00853454"/>
    <w:rsid w:val="008548C3"/>
    <w:rsid w:val="00856E3F"/>
    <w:rsid w:val="00857D68"/>
    <w:rsid w:val="00860B94"/>
    <w:rsid w:val="00860C10"/>
    <w:rsid w:val="00861514"/>
    <w:rsid w:val="008616A3"/>
    <w:rsid w:val="00861AD1"/>
    <w:rsid w:val="00864CB4"/>
    <w:rsid w:val="008669F2"/>
    <w:rsid w:val="0087099A"/>
    <w:rsid w:val="00871E3C"/>
    <w:rsid w:val="0087209E"/>
    <w:rsid w:val="00875487"/>
    <w:rsid w:val="00876A24"/>
    <w:rsid w:val="00880FE6"/>
    <w:rsid w:val="00881F94"/>
    <w:rsid w:val="00881FD1"/>
    <w:rsid w:val="00882186"/>
    <w:rsid w:val="00882D15"/>
    <w:rsid w:val="0088616B"/>
    <w:rsid w:val="00887F33"/>
    <w:rsid w:val="0089118A"/>
    <w:rsid w:val="0089146B"/>
    <w:rsid w:val="00891A27"/>
    <w:rsid w:val="00892C6E"/>
    <w:rsid w:val="00894C57"/>
    <w:rsid w:val="008955C7"/>
    <w:rsid w:val="008957C5"/>
    <w:rsid w:val="008961AC"/>
    <w:rsid w:val="00897FA3"/>
    <w:rsid w:val="008A38FD"/>
    <w:rsid w:val="008A5386"/>
    <w:rsid w:val="008A5522"/>
    <w:rsid w:val="008A7405"/>
    <w:rsid w:val="008B0BA8"/>
    <w:rsid w:val="008B2363"/>
    <w:rsid w:val="008B2C71"/>
    <w:rsid w:val="008B2E35"/>
    <w:rsid w:val="008B3F73"/>
    <w:rsid w:val="008B4EB4"/>
    <w:rsid w:val="008B748B"/>
    <w:rsid w:val="008C0446"/>
    <w:rsid w:val="008C06ED"/>
    <w:rsid w:val="008C2320"/>
    <w:rsid w:val="008C30FA"/>
    <w:rsid w:val="008C5504"/>
    <w:rsid w:val="008C609F"/>
    <w:rsid w:val="008C64C9"/>
    <w:rsid w:val="008C6B80"/>
    <w:rsid w:val="008C7E16"/>
    <w:rsid w:val="008D08CF"/>
    <w:rsid w:val="008D15F5"/>
    <w:rsid w:val="008D23A3"/>
    <w:rsid w:val="008D2D05"/>
    <w:rsid w:val="008D5776"/>
    <w:rsid w:val="008D5C89"/>
    <w:rsid w:val="008E15BF"/>
    <w:rsid w:val="008E1AC6"/>
    <w:rsid w:val="008E22A1"/>
    <w:rsid w:val="008E5259"/>
    <w:rsid w:val="008F0198"/>
    <w:rsid w:val="008F0C90"/>
    <w:rsid w:val="008F474D"/>
    <w:rsid w:val="008F4755"/>
    <w:rsid w:val="00900885"/>
    <w:rsid w:val="00901652"/>
    <w:rsid w:val="0090463A"/>
    <w:rsid w:val="0090743F"/>
    <w:rsid w:val="00907D69"/>
    <w:rsid w:val="009109C7"/>
    <w:rsid w:val="009110F9"/>
    <w:rsid w:val="00911988"/>
    <w:rsid w:val="0091270E"/>
    <w:rsid w:val="009127F3"/>
    <w:rsid w:val="009131EC"/>
    <w:rsid w:val="0091518C"/>
    <w:rsid w:val="00915668"/>
    <w:rsid w:val="0092201C"/>
    <w:rsid w:val="00924CF8"/>
    <w:rsid w:val="0092507D"/>
    <w:rsid w:val="00925210"/>
    <w:rsid w:val="009252EF"/>
    <w:rsid w:val="00925527"/>
    <w:rsid w:val="009308BF"/>
    <w:rsid w:val="0093117E"/>
    <w:rsid w:val="0093126E"/>
    <w:rsid w:val="00932091"/>
    <w:rsid w:val="009328DB"/>
    <w:rsid w:val="0093354F"/>
    <w:rsid w:val="00933BC6"/>
    <w:rsid w:val="009342A0"/>
    <w:rsid w:val="00934A7B"/>
    <w:rsid w:val="00935A9F"/>
    <w:rsid w:val="00936F06"/>
    <w:rsid w:val="00940F0B"/>
    <w:rsid w:val="009419D7"/>
    <w:rsid w:val="00942302"/>
    <w:rsid w:val="00945522"/>
    <w:rsid w:val="009459FA"/>
    <w:rsid w:val="00946671"/>
    <w:rsid w:val="0095069A"/>
    <w:rsid w:val="00950D0D"/>
    <w:rsid w:val="00951D77"/>
    <w:rsid w:val="00952936"/>
    <w:rsid w:val="009549CF"/>
    <w:rsid w:val="00955AB5"/>
    <w:rsid w:val="00957009"/>
    <w:rsid w:val="00957DFA"/>
    <w:rsid w:val="009604B5"/>
    <w:rsid w:val="00960C54"/>
    <w:rsid w:val="00962A2E"/>
    <w:rsid w:val="00964509"/>
    <w:rsid w:val="00964E3E"/>
    <w:rsid w:val="00971EA0"/>
    <w:rsid w:val="00973797"/>
    <w:rsid w:val="00973923"/>
    <w:rsid w:val="009815A5"/>
    <w:rsid w:val="009847B1"/>
    <w:rsid w:val="009869D9"/>
    <w:rsid w:val="00986F5D"/>
    <w:rsid w:val="00987338"/>
    <w:rsid w:val="00987E56"/>
    <w:rsid w:val="0099093C"/>
    <w:rsid w:val="00990FA6"/>
    <w:rsid w:val="00990FB7"/>
    <w:rsid w:val="00992587"/>
    <w:rsid w:val="0099312A"/>
    <w:rsid w:val="00993750"/>
    <w:rsid w:val="00993E77"/>
    <w:rsid w:val="00996D97"/>
    <w:rsid w:val="009A1038"/>
    <w:rsid w:val="009A107B"/>
    <w:rsid w:val="009A3012"/>
    <w:rsid w:val="009A3583"/>
    <w:rsid w:val="009A4620"/>
    <w:rsid w:val="009A5A80"/>
    <w:rsid w:val="009A5E88"/>
    <w:rsid w:val="009A6285"/>
    <w:rsid w:val="009B033E"/>
    <w:rsid w:val="009B04FC"/>
    <w:rsid w:val="009B0B4D"/>
    <w:rsid w:val="009B24CB"/>
    <w:rsid w:val="009B30D1"/>
    <w:rsid w:val="009B4F33"/>
    <w:rsid w:val="009B6009"/>
    <w:rsid w:val="009B61A1"/>
    <w:rsid w:val="009C0152"/>
    <w:rsid w:val="009C1DA3"/>
    <w:rsid w:val="009C511D"/>
    <w:rsid w:val="009C674E"/>
    <w:rsid w:val="009C7376"/>
    <w:rsid w:val="009D0199"/>
    <w:rsid w:val="009D1F2C"/>
    <w:rsid w:val="009D3C22"/>
    <w:rsid w:val="009D5380"/>
    <w:rsid w:val="009D550C"/>
    <w:rsid w:val="009D5EC3"/>
    <w:rsid w:val="009D6CCD"/>
    <w:rsid w:val="009D7DE0"/>
    <w:rsid w:val="009E0A9E"/>
    <w:rsid w:val="009E24F4"/>
    <w:rsid w:val="009E36DC"/>
    <w:rsid w:val="009E466A"/>
    <w:rsid w:val="009E5F68"/>
    <w:rsid w:val="009E6B5F"/>
    <w:rsid w:val="009E6D5F"/>
    <w:rsid w:val="009E783B"/>
    <w:rsid w:val="009F1564"/>
    <w:rsid w:val="009F1F45"/>
    <w:rsid w:val="009F298C"/>
    <w:rsid w:val="00A01411"/>
    <w:rsid w:val="00A01B02"/>
    <w:rsid w:val="00A03750"/>
    <w:rsid w:val="00A0580F"/>
    <w:rsid w:val="00A06ECB"/>
    <w:rsid w:val="00A0776D"/>
    <w:rsid w:val="00A07D9E"/>
    <w:rsid w:val="00A11FDF"/>
    <w:rsid w:val="00A13960"/>
    <w:rsid w:val="00A153A2"/>
    <w:rsid w:val="00A178D5"/>
    <w:rsid w:val="00A205F2"/>
    <w:rsid w:val="00A20FB0"/>
    <w:rsid w:val="00A217DD"/>
    <w:rsid w:val="00A2240C"/>
    <w:rsid w:val="00A22F57"/>
    <w:rsid w:val="00A25D36"/>
    <w:rsid w:val="00A264A7"/>
    <w:rsid w:val="00A2651E"/>
    <w:rsid w:val="00A2720D"/>
    <w:rsid w:val="00A32418"/>
    <w:rsid w:val="00A35DB5"/>
    <w:rsid w:val="00A37D1C"/>
    <w:rsid w:val="00A40B1A"/>
    <w:rsid w:val="00A41DA4"/>
    <w:rsid w:val="00A4283C"/>
    <w:rsid w:val="00A45DBA"/>
    <w:rsid w:val="00A52207"/>
    <w:rsid w:val="00A57173"/>
    <w:rsid w:val="00A572DC"/>
    <w:rsid w:val="00A6106A"/>
    <w:rsid w:val="00A61906"/>
    <w:rsid w:val="00A62F05"/>
    <w:rsid w:val="00A6396A"/>
    <w:rsid w:val="00A64528"/>
    <w:rsid w:val="00A71E43"/>
    <w:rsid w:val="00A723EF"/>
    <w:rsid w:val="00A7252B"/>
    <w:rsid w:val="00A734A7"/>
    <w:rsid w:val="00A7390E"/>
    <w:rsid w:val="00A744FC"/>
    <w:rsid w:val="00A748F1"/>
    <w:rsid w:val="00A74F9D"/>
    <w:rsid w:val="00A80405"/>
    <w:rsid w:val="00A808F3"/>
    <w:rsid w:val="00A80E21"/>
    <w:rsid w:val="00A81103"/>
    <w:rsid w:val="00A82A8D"/>
    <w:rsid w:val="00A835D0"/>
    <w:rsid w:val="00A848E8"/>
    <w:rsid w:val="00A85090"/>
    <w:rsid w:val="00A85674"/>
    <w:rsid w:val="00A85ED1"/>
    <w:rsid w:val="00A940CA"/>
    <w:rsid w:val="00A9581A"/>
    <w:rsid w:val="00A970D7"/>
    <w:rsid w:val="00A97DCC"/>
    <w:rsid w:val="00A97E1C"/>
    <w:rsid w:val="00AA0F41"/>
    <w:rsid w:val="00AA18FC"/>
    <w:rsid w:val="00AA29D2"/>
    <w:rsid w:val="00AA2EBC"/>
    <w:rsid w:val="00AA346E"/>
    <w:rsid w:val="00AA44A2"/>
    <w:rsid w:val="00AA4A1A"/>
    <w:rsid w:val="00AA6033"/>
    <w:rsid w:val="00AA743D"/>
    <w:rsid w:val="00AB06C2"/>
    <w:rsid w:val="00AB12E6"/>
    <w:rsid w:val="00AB1C77"/>
    <w:rsid w:val="00AB20D5"/>
    <w:rsid w:val="00AB23FC"/>
    <w:rsid w:val="00AB356A"/>
    <w:rsid w:val="00AB3591"/>
    <w:rsid w:val="00AB44FD"/>
    <w:rsid w:val="00AB4DD0"/>
    <w:rsid w:val="00AB637F"/>
    <w:rsid w:val="00AB7450"/>
    <w:rsid w:val="00AC149B"/>
    <w:rsid w:val="00AC44D5"/>
    <w:rsid w:val="00AC4DA1"/>
    <w:rsid w:val="00AC6455"/>
    <w:rsid w:val="00AC66D0"/>
    <w:rsid w:val="00AC76F2"/>
    <w:rsid w:val="00AD261B"/>
    <w:rsid w:val="00AD40B7"/>
    <w:rsid w:val="00AD6D56"/>
    <w:rsid w:val="00AE0132"/>
    <w:rsid w:val="00AE1191"/>
    <w:rsid w:val="00AE1A65"/>
    <w:rsid w:val="00AE71B1"/>
    <w:rsid w:val="00AF0372"/>
    <w:rsid w:val="00AF1D2E"/>
    <w:rsid w:val="00AF30EE"/>
    <w:rsid w:val="00AF3382"/>
    <w:rsid w:val="00AF372C"/>
    <w:rsid w:val="00AF37F7"/>
    <w:rsid w:val="00AF4263"/>
    <w:rsid w:val="00AF5A83"/>
    <w:rsid w:val="00AF66E0"/>
    <w:rsid w:val="00AF7ED3"/>
    <w:rsid w:val="00B00E8A"/>
    <w:rsid w:val="00B00EFB"/>
    <w:rsid w:val="00B0155F"/>
    <w:rsid w:val="00B02D8E"/>
    <w:rsid w:val="00B03505"/>
    <w:rsid w:val="00B035A6"/>
    <w:rsid w:val="00B04596"/>
    <w:rsid w:val="00B05CCF"/>
    <w:rsid w:val="00B07C0B"/>
    <w:rsid w:val="00B1064A"/>
    <w:rsid w:val="00B11FA6"/>
    <w:rsid w:val="00B11FC7"/>
    <w:rsid w:val="00B15563"/>
    <w:rsid w:val="00B17AD6"/>
    <w:rsid w:val="00B20B9D"/>
    <w:rsid w:val="00B20BE7"/>
    <w:rsid w:val="00B20E1C"/>
    <w:rsid w:val="00B21032"/>
    <w:rsid w:val="00B21A72"/>
    <w:rsid w:val="00B22A8D"/>
    <w:rsid w:val="00B23053"/>
    <w:rsid w:val="00B241D7"/>
    <w:rsid w:val="00B243EB"/>
    <w:rsid w:val="00B24C15"/>
    <w:rsid w:val="00B277D1"/>
    <w:rsid w:val="00B3067E"/>
    <w:rsid w:val="00B31C31"/>
    <w:rsid w:val="00B31E0E"/>
    <w:rsid w:val="00B331D5"/>
    <w:rsid w:val="00B33610"/>
    <w:rsid w:val="00B33702"/>
    <w:rsid w:val="00B339CF"/>
    <w:rsid w:val="00B34949"/>
    <w:rsid w:val="00B34E99"/>
    <w:rsid w:val="00B34EF9"/>
    <w:rsid w:val="00B35350"/>
    <w:rsid w:val="00B3557E"/>
    <w:rsid w:val="00B366C4"/>
    <w:rsid w:val="00B36A14"/>
    <w:rsid w:val="00B42457"/>
    <w:rsid w:val="00B43A19"/>
    <w:rsid w:val="00B45667"/>
    <w:rsid w:val="00B45D61"/>
    <w:rsid w:val="00B46DBF"/>
    <w:rsid w:val="00B47BA3"/>
    <w:rsid w:val="00B505C5"/>
    <w:rsid w:val="00B507C0"/>
    <w:rsid w:val="00B508F3"/>
    <w:rsid w:val="00B5336C"/>
    <w:rsid w:val="00B55B99"/>
    <w:rsid w:val="00B60BDB"/>
    <w:rsid w:val="00B6332F"/>
    <w:rsid w:val="00B644C7"/>
    <w:rsid w:val="00B70EF4"/>
    <w:rsid w:val="00B738B6"/>
    <w:rsid w:val="00B73C5F"/>
    <w:rsid w:val="00B75A99"/>
    <w:rsid w:val="00B77AED"/>
    <w:rsid w:val="00B804FA"/>
    <w:rsid w:val="00B80A24"/>
    <w:rsid w:val="00B816EC"/>
    <w:rsid w:val="00B83DE8"/>
    <w:rsid w:val="00B84B97"/>
    <w:rsid w:val="00B84CA9"/>
    <w:rsid w:val="00B874B2"/>
    <w:rsid w:val="00B9369D"/>
    <w:rsid w:val="00B93AC2"/>
    <w:rsid w:val="00B93ACB"/>
    <w:rsid w:val="00B93AFA"/>
    <w:rsid w:val="00B967ED"/>
    <w:rsid w:val="00B971DE"/>
    <w:rsid w:val="00B97B71"/>
    <w:rsid w:val="00BA0B52"/>
    <w:rsid w:val="00BA188A"/>
    <w:rsid w:val="00BA3023"/>
    <w:rsid w:val="00BA395C"/>
    <w:rsid w:val="00BA549F"/>
    <w:rsid w:val="00BA7034"/>
    <w:rsid w:val="00BB1EAB"/>
    <w:rsid w:val="00BB2764"/>
    <w:rsid w:val="00BB5E3D"/>
    <w:rsid w:val="00BB64AB"/>
    <w:rsid w:val="00BC08E2"/>
    <w:rsid w:val="00BC232E"/>
    <w:rsid w:val="00BC2DA3"/>
    <w:rsid w:val="00BC3909"/>
    <w:rsid w:val="00BC3A0E"/>
    <w:rsid w:val="00BC64BD"/>
    <w:rsid w:val="00BC6C02"/>
    <w:rsid w:val="00BC7B56"/>
    <w:rsid w:val="00BD00BC"/>
    <w:rsid w:val="00BD02F6"/>
    <w:rsid w:val="00BD0486"/>
    <w:rsid w:val="00BD04C3"/>
    <w:rsid w:val="00BD0D40"/>
    <w:rsid w:val="00BD3334"/>
    <w:rsid w:val="00BD504F"/>
    <w:rsid w:val="00BD6416"/>
    <w:rsid w:val="00BE0080"/>
    <w:rsid w:val="00BE2009"/>
    <w:rsid w:val="00BE2AB6"/>
    <w:rsid w:val="00BE4DE6"/>
    <w:rsid w:val="00BE5B64"/>
    <w:rsid w:val="00BE7684"/>
    <w:rsid w:val="00BF1F28"/>
    <w:rsid w:val="00BF410A"/>
    <w:rsid w:val="00BF471E"/>
    <w:rsid w:val="00BF4F15"/>
    <w:rsid w:val="00BF65EC"/>
    <w:rsid w:val="00BF66B1"/>
    <w:rsid w:val="00C01B2F"/>
    <w:rsid w:val="00C01D3B"/>
    <w:rsid w:val="00C0244D"/>
    <w:rsid w:val="00C028F2"/>
    <w:rsid w:val="00C0380B"/>
    <w:rsid w:val="00C03D23"/>
    <w:rsid w:val="00C0726D"/>
    <w:rsid w:val="00C07FB8"/>
    <w:rsid w:val="00C10846"/>
    <w:rsid w:val="00C15106"/>
    <w:rsid w:val="00C15564"/>
    <w:rsid w:val="00C15FB5"/>
    <w:rsid w:val="00C16167"/>
    <w:rsid w:val="00C16542"/>
    <w:rsid w:val="00C17729"/>
    <w:rsid w:val="00C20061"/>
    <w:rsid w:val="00C218A6"/>
    <w:rsid w:val="00C21A2A"/>
    <w:rsid w:val="00C243A8"/>
    <w:rsid w:val="00C243F9"/>
    <w:rsid w:val="00C24882"/>
    <w:rsid w:val="00C25F2A"/>
    <w:rsid w:val="00C2648F"/>
    <w:rsid w:val="00C30504"/>
    <w:rsid w:val="00C30CF3"/>
    <w:rsid w:val="00C30F62"/>
    <w:rsid w:val="00C33B48"/>
    <w:rsid w:val="00C3456C"/>
    <w:rsid w:val="00C355C4"/>
    <w:rsid w:val="00C36269"/>
    <w:rsid w:val="00C37A0D"/>
    <w:rsid w:val="00C4072E"/>
    <w:rsid w:val="00C422A3"/>
    <w:rsid w:val="00C4315D"/>
    <w:rsid w:val="00C43B5D"/>
    <w:rsid w:val="00C4468C"/>
    <w:rsid w:val="00C4524D"/>
    <w:rsid w:val="00C5047C"/>
    <w:rsid w:val="00C50507"/>
    <w:rsid w:val="00C51384"/>
    <w:rsid w:val="00C51CA4"/>
    <w:rsid w:val="00C51D3E"/>
    <w:rsid w:val="00C529FA"/>
    <w:rsid w:val="00C52B9B"/>
    <w:rsid w:val="00C52DA0"/>
    <w:rsid w:val="00C54F16"/>
    <w:rsid w:val="00C56910"/>
    <w:rsid w:val="00C572C2"/>
    <w:rsid w:val="00C61FFF"/>
    <w:rsid w:val="00C62A21"/>
    <w:rsid w:val="00C62D78"/>
    <w:rsid w:val="00C63C06"/>
    <w:rsid w:val="00C645E5"/>
    <w:rsid w:val="00C65496"/>
    <w:rsid w:val="00C70143"/>
    <w:rsid w:val="00C71B06"/>
    <w:rsid w:val="00C7251F"/>
    <w:rsid w:val="00C72B04"/>
    <w:rsid w:val="00C740F2"/>
    <w:rsid w:val="00C76296"/>
    <w:rsid w:val="00C77B96"/>
    <w:rsid w:val="00C824FD"/>
    <w:rsid w:val="00C82777"/>
    <w:rsid w:val="00C83A4D"/>
    <w:rsid w:val="00C8587A"/>
    <w:rsid w:val="00C86A24"/>
    <w:rsid w:val="00C873D7"/>
    <w:rsid w:val="00C90C3B"/>
    <w:rsid w:val="00C913D0"/>
    <w:rsid w:val="00C92A18"/>
    <w:rsid w:val="00C93DA3"/>
    <w:rsid w:val="00C943A2"/>
    <w:rsid w:val="00C947DC"/>
    <w:rsid w:val="00C94A81"/>
    <w:rsid w:val="00C95FA4"/>
    <w:rsid w:val="00CA1926"/>
    <w:rsid w:val="00CA2688"/>
    <w:rsid w:val="00CA27CA"/>
    <w:rsid w:val="00CA3878"/>
    <w:rsid w:val="00CA44BC"/>
    <w:rsid w:val="00CA497D"/>
    <w:rsid w:val="00CB0F7E"/>
    <w:rsid w:val="00CB2C1E"/>
    <w:rsid w:val="00CB3356"/>
    <w:rsid w:val="00CB5133"/>
    <w:rsid w:val="00CB6171"/>
    <w:rsid w:val="00CC0A14"/>
    <w:rsid w:val="00CC1EC7"/>
    <w:rsid w:val="00CC2B3F"/>
    <w:rsid w:val="00CC36BF"/>
    <w:rsid w:val="00CC4D3F"/>
    <w:rsid w:val="00CD10AE"/>
    <w:rsid w:val="00CD2C36"/>
    <w:rsid w:val="00CD2F77"/>
    <w:rsid w:val="00CD386B"/>
    <w:rsid w:val="00CD4B19"/>
    <w:rsid w:val="00CD5A05"/>
    <w:rsid w:val="00CD71BF"/>
    <w:rsid w:val="00CE1980"/>
    <w:rsid w:val="00CE4DE3"/>
    <w:rsid w:val="00CE4E48"/>
    <w:rsid w:val="00CE5C7B"/>
    <w:rsid w:val="00CF1D81"/>
    <w:rsid w:val="00CF20AC"/>
    <w:rsid w:val="00CF6045"/>
    <w:rsid w:val="00CF7847"/>
    <w:rsid w:val="00D02582"/>
    <w:rsid w:val="00D0258F"/>
    <w:rsid w:val="00D02703"/>
    <w:rsid w:val="00D028A5"/>
    <w:rsid w:val="00D02AC1"/>
    <w:rsid w:val="00D03466"/>
    <w:rsid w:val="00D04197"/>
    <w:rsid w:val="00D04424"/>
    <w:rsid w:val="00D07470"/>
    <w:rsid w:val="00D07A43"/>
    <w:rsid w:val="00D07B1E"/>
    <w:rsid w:val="00D109F2"/>
    <w:rsid w:val="00D11252"/>
    <w:rsid w:val="00D12262"/>
    <w:rsid w:val="00D12899"/>
    <w:rsid w:val="00D1306D"/>
    <w:rsid w:val="00D149D4"/>
    <w:rsid w:val="00D1621B"/>
    <w:rsid w:val="00D20B8C"/>
    <w:rsid w:val="00D20CF9"/>
    <w:rsid w:val="00D21027"/>
    <w:rsid w:val="00D2289C"/>
    <w:rsid w:val="00D22E99"/>
    <w:rsid w:val="00D234C1"/>
    <w:rsid w:val="00D2738C"/>
    <w:rsid w:val="00D3189F"/>
    <w:rsid w:val="00D32036"/>
    <w:rsid w:val="00D3218C"/>
    <w:rsid w:val="00D32284"/>
    <w:rsid w:val="00D325F9"/>
    <w:rsid w:val="00D351FA"/>
    <w:rsid w:val="00D367A3"/>
    <w:rsid w:val="00D37150"/>
    <w:rsid w:val="00D3764E"/>
    <w:rsid w:val="00D411D1"/>
    <w:rsid w:val="00D4323F"/>
    <w:rsid w:val="00D43970"/>
    <w:rsid w:val="00D43A03"/>
    <w:rsid w:val="00D45377"/>
    <w:rsid w:val="00D5097E"/>
    <w:rsid w:val="00D5522A"/>
    <w:rsid w:val="00D55510"/>
    <w:rsid w:val="00D56C50"/>
    <w:rsid w:val="00D60EA5"/>
    <w:rsid w:val="00D613C3"/>
    <w:rsid w:val="00D61DCE"/>
    <w:rsid w:val="00D6291E"/>
    <w:rsid w:val="00D6292D"/>
    <w:rsid w:val="00D6415A"/>
    <w:rsid w:val="00D65537"/>
    <w:rsid w:val="00D656DC"/>
    <w:rsid w:val="00D66733"/>
    <w:rsid w:val="00D7192B"/>
    <w:rsid w:val="00D7407A"/>
    <w:rsid w:val="00D754B5"/>
    <w:rsid w:val="00D75743"/>
    <w:rsid w:val="00D768AA"/>
    <w:rsid w:val="00D76F36"/>
    <w:rsid w:val="00D80E0E"/>
    <w:rsid w:val="00D815E7"/>
    <w:rsid w:val="00D82424"/>
    <w:rsid w:val="00D83690"/>
    <w:rsid w:val="00D83811"/>
    <w:rsid w:val="00D83829"/>
    <w:rsid w:val="00D85EA6"/>
    <w:rsid w:val="00D866DE"/>
    <w:rsid w:val="00D87050"/>
    <w:rsid w:val="00D90803"/>
    <w:rsid w:val="00D9290B"/>
    <w:rsid w:val="00D93CA6"/>
    <w:rsid w:val="00D94EDD"/>
    <w:rsid w:val="00D95179"/>
    <w:rsid w:val="00D95A63"/>
    <w:rsid w:val="00D96224"/>
    <w:rsid w:val="00D972B9"/>
    <w:rsid w:val="00D97508"/>
    <w:rsid w:val="00DA2333"/>
    <w:rsid w:val="00DA25C2"/>
    <w:rsid w:val="00DA2FE8"/>
    <w:rsid w:val="00DA3355"/>
    <w:rsid w:val="00DA4005"/>
    <w:rsid w:val="00DA48FC"/>
    <w:rsid w:val="00DA4F03"/>
    <w:rsid w:val="00DA6970"/>
    <w:rsid w:val="00DA7BF6"/>
    <w:rsid w:val="00DB13B4"/>
    <w:rsid w:val="00DB17C8"/>
    <w:rsid w:val="00DB2A69"/>
    <w:rsid w:val="00DB3C4B"/>
    <w:rsid w:val="00DB564E"/>
    <w:rsid w:val="00DC6205"/>
    <w:rsid w:val="00DC65AF"/>
    <w:rsid w:val="00DC753C"/>
    <w:rsid w:val="00DC7749"/>
    <w:rsid w:val="00DC7970"/>
    <w:rsid w:val="00DD0A39"/>
    <w:rsid w:val="00DD3178"/>
    <w:rsid w:val="00DE0E23"/>
    <w:rsid w:val="00DE373A"/>
    <w:rsid w:val="00DE3F8B"/>
    <w:rsid w:val="00DE6E1B"/>
    <w:rsid w:val="00DE7401"/>
    <w:rsid w:val="00DE74C1"/>
    <w:rsid w:val="00DF0D8C"/>
    <w:rsid w:val="00DF2BA2"/>
    <w:rsid w:val="00DF37F4"/>
    <w:rsid w:val="00DF470C"/>
    <w:rsid w:val="00DF6A39"/>
    <w:rsid w:val="00DF722B"/>
    <w:rsid w:val="00DF7EF5"/>
    <w:rsid w:val="00E01DE4"/>
    <w:rsid w:val="00E035FC"/>
    <w:rsid w:val="00E03C4D"/>
    <w:rsid w:val="00E0490B"/>
    <w:rsid w:val="00E051E4"/>
    <w:rsid w:val="00E10BE8"/>
    <w:rsid w:val="00E10DC2"/>
    <w:rsid w:val="00E11B3B"/>
    <w:rsid w:val="00E11DE9"/>
    <w:rsid w:val="00E1368C"/>
    <w:rsid w:val="00E13AA1"/>
    <w:rsid w:val="00E13C80"/>
    <w:rsid w:val="00E15022"/>
    <w:rsid w:val="00E156E5"/>
    <w:rsid w:val="00E200D3"/>
    <w:rsid w:val="00E21053"/>
    <w:rsid w:val="00E22B70"/>
    <w:rsid w:val="00E25EC9"/>
    <w:rsid w:val="00E264DF"/>
    <w:rsid w:val="00E2700F"/>
    <w:rsid w:val="00E27B46"/>
    <w:rsid w:val="00E27E8A"/>
    <w:rsid w:val="00E30C3D"/>
    <w:rsid w:val="00E312F9"/>
    <w:rsid w:val="00E349E6"/>
    <w:rsid w:val="00E354FA"/>
    <w:rsid w:val="00E3613D"/>
    <w:rsid w:val="00E4178E"/>
    <w:rsid w:val="00E41F83"/>
    <w:rsid w:val="00E420B4"/>
    <w:rsid w:val="00E422C4"/>
    <w:rsid w:val="00E43593"/>
    <w:rsid w:val="00E43A5F"/>
    <w:rsid w:val="00E45C49"/>
    <w:rsid w:val="00E50312"/>
    <w:rsid w:val="00E51FB7"/>
    <w:rsid w:val="00E56246"/>
    <w:rsid w:val="00E60F55"/>
    <w:rsid w:val="00E62BF1"/>
    <w:rsid w:val="00E62D1B"/>
    <w:rsid w:val="00E647EB"/>
    <w:rsid w:val="00E6663B"/>
    <w:rsid w:val="00E67D12"/>
    <w:rsid w:val="00E7103F"/>
    <w:rsid w:val="00E717BF"/>
    <w:rsid w:val="00E71880"/>
    <w:rsid w:val="00E74C5D"/>
    <w:rsid w:val="00E75554"/>
    <w:rsid w:val="00E76A61"/>
    <w:rsid w:val="00E83DF1"/>
    <w:rsid w:val="00E853AD"/>
    <w:rsid w:val="00E9248A"/>
    <w:rsid w:val="00E92C84"/>
    <w:rsid w:val="00E95E00"/>
    <w:rsid w:val="00E97F62"/>
    <w:rsid w:val="00EA21D3"/>
    <w:rsid w:val="00EA3673"/>
    <w:rsid w:val="00EA4A16"/>
    <w:rsid w:val="00EA7CC1"/>
    <w:rsid w:val="00EB23A7"/>
    <w:rsid w:val="00EB2D64"/>
    <w:rsid w:val="00EB2DA9"/>
    <w:rsid w:val="00EB32BC"/>
    <w:rsid w:val="00EB4FD7"/>
    <w:rsid w:val="00EC33DB"/>
    <w:rsid w:val="00EC591D"/>
    <w:rsid w:val="00EC6AD5"/>
    <w:rsid w:val="00EC75E2"/>
    <w:rsid w:val="00EC7E1B"/>
    <w:rsid w:val="00ED177D"/>
    <w:rsid w:val="00ED18CC"/>
    <w:rsid w:val="00ED387B"/>
    <w:rsid w:val="00ED47D5"/>
    <w:rsid w:val="00ED5B10"/>
    <w:rsid w:val="00ED5E17"/>
    <w:rsid w:val="00ED6D90"/>
    <w:rsid w:val="00ED74FA"/>
    <w:rsid w:val="00ED7FC7"/>
    <w:rsid w:val="00EE154C"/>
    <w:rsid w:val="00EE2745"/>
    <w:rsid w:val="00EE2A74"/>
    <w:rsid w:val="00EE31DB"/>
    <w:rsid w:val="00EE361E"/>
    <w:rsid w:val="00EE5ACA"/>
    <w:rsid w:val="00EE61DF"/>
    <w:rsid w:val="00EE6F16"/>
    <w:rsid w:val="00EE7148"/>
    <w:rsid w:val="00EE746A"/>
    <w:rsid w:val="00EE7DE8"/>
    <w:rsid w:val="00EF221C"/>
    <w:rsid w:val="00EF404C"/>
    <w:rsid w:val="00EF4797"/>
    <w:rsid w:val="00EF4BBE"/>
    <w:rsid w:val="00EF66B3"/>
    <w:rsid w:val="00EF66D2"/>
    <w:rsid w:val="00EF701A"/>
    <w:rsid w:val="00EF77BC"/>
    <w:rsid w:val="00F0178E"/>
    <w:rsid w:val="00F0203F"/>
    <w:rsid w:val="00F0269C"/>
    <w:rsid w:val="00F03856"/>
    <w:rsid w:val="00F03E1D"/>
    <w:rsid w:val="00F04ADA"/>
    <w:rsid w:val="00F05757"/>
    <w:rsid w:val="00F05D4C"/>
    <w:rsid w:val="00F062AF"/>
    <w:rsid w:val="00F06745"/>
    <w:rsid w:val="00F1039C"/>
    <w:rsid w:val="00F10F05"/>
    <w:rsid w:val="00F125A5"/>
    <w:rsid w:val="00F136C0"/>
    <w:rsid w:val="00F136E1"/>
    <w:rsid w:val="00F13AB1"/>
    <w:rsid w:val="00F16A0C"/>
    <w:rsid w:val="00F16CCF"/>
    <w:rsid w:val="00F16F95"/>
    <w:rsid w:val="00F17BF5"/>
    <w:rsid w:val="00F17C00"/>
    <w:rsid w:val="00F20878"/>
    <w:rsid w:val="00F2234D"/>
    <w:rsid w:val="00F22462"/>
    <w:rsid w:val="00F233C4"/>
    <w:rsid w:val="00F25AAA"/>
    <w:rsid w:val="00F30355"/>
    <w:rsid w:val="00F30768"/>
    <w:rsid w:val="00F31D84"/>
    <w:rsid w:val="00F32AD1"/>
    <w:rsid w:val="00F3386B"/>
    <w:rsid w:val="00F35CD3"/>
    <w:rsid w:val="00F36D5E"/>
    <w:rsid w:val="00F37E5C"/>
    <w:rsid w:val="00F40D8B"/>
    <w:rsid w:val="00F4237B"/>
    <w:rsid w:val="00F42481"/>
    <w:rsid w:val="00F478AF"/>
    <w:rsid w:val="00F5119F"/>
    <w:rsid w:val="00F52EA0"/>
    <w:rsid w:val="00F53523"/>
    <w:rsid w:val="00F556E3"/>
    <w:rsid w:val="00F5661B"/>
    <w:rsid w:val="00F57500"/>
    <w:rsid w:val="00F57794"/>
    <w:rsid w:val="00F60C8B"/>
    <w:rsid w:val="00F62383"/>
    <w:rsid w:val="00F6411B"/>
    <w:rsid w:val="00F64A84"/>
    <w:rsid w:val="00F64C52"/>
    <w:rsid w:val="00F6544C"/>
    <w:rsid w:val="00F70E5D"/>
    <w:rsid w:val="00F72EE2"/>
    <w:rsid w:val="00F73602"/>
    <w:rsid w:val="00F73BC8"/>
    <w:rsid w:val="00F74F45"/>
    <w:rsid w:val="00F76FFF"/>
    <w:rsid w:val="00F80044"/>
    <w:rsid w:val="00F80751"/>
    <w:rsid w:val="00F80BBD"/>
    <w:rsid w:val="00F81A07"/>
    <w:rsid w:val="00F81C1A"/>
    <w:rsid w:val="00F81F09"/>
    <w:rsid w:val="00F822CB"/>
    <w:rsid w:val="00F82898"/>
    <w:rsid w:val="00F83768"/>
    <w:rsid w:val="00F83A70"/>
    <w:rsid w:val="00F84B1F"/>
    <w:rsid w:val="00F8638D"/>
    <w:rsid w:val="00F87BEA"/>
    <w:rsid w:val="00F87F4A"/>
    <w:rsid w:val="00F9038E"/>
    <w:rsid w:val="00F90DDF"/>
    <w:rsid w:val="00F918BF"/>
    <w:rsid w:val="00F92162"/>
    <w:rsid w:val="00F95B89"/>
    <w:rsid w:val="00F96555"/>
    <w:rsid w:val="00F97128"/>
    <w:rsid w:val="00FA1955"/>
    <w:rsid w:val="00FA3324"/>
    <w:rsid w:val="00FA463C"/>
    <w:rsid w:val="00FA552A"/>
    <w:rsid w:val="00FA5759"/>
    <w:rsid w:val="00FA6C3E"/>
    <w:rsid w:val="00FB0CE6"/>
    <w:rsid w:val="00FB18B9"/>
    <w:rsid w:val="00FB1D28"/>
    <w:rsid w:val="00FB2039"/>
    <w:rsid w:val="00FB225F"/>
    <w:rsid w:val="00FB2611"/>
    <w:rsid w:val="00FC1A1C"/>
    <w:rsid w:val="00FC1F83"/>
    <w:rsid w:val="00FC34B2"/>
    <w:rsid w:val="00FC3BFA"/>
    <w:rsid w:val="00FC7A16"/>
    <w:rsid w:val="00FD15CD"/>
    <w:rsid w:val="00FD2397"/>
    <w:rsid w:val="00FD25D5"/>
    <w:rsid w:val="00FD4B83"/>
    <w:rsid w:val="00FD616C"/>
    <w:rsid w:val="00FD7472"/>
    <w:rsid w:val="00FE31BE"/>
    <w:rsid w:val="00FE3A20"/>
    <w:rsid w:val="00FE444F"/>
    <w:rsid w:val="00FF01BC"/>
    <w:rsid w:val="00FF3B4F"/>
    <w:rsid w:val="00FF3DE4"/>
    <w:rsid w:val="00FF4E76"/>
    <w:rsid w:val="00FF7388"/>
    <w:rsid w:val="00FF7A68"/>
    <w:rsid w:val="012C2953"/>
    <w:rsid w:val="04FB5922"/>
    <w:rsid w:val="0640189B"/>
    <w:rsid w:val="0AD95581"/>
    <w:rsid w:val="1269458A"/>
    <w:rsid w:val="16D01B7A"/>
    <w:rsid w:val="189C686D"/>
    <w:rsid w:val="1C4C58FA"/>
    <w:rsid w:val="1F4153C3"/>
    <w:rsid w:val="213F5AA2"/>
    <w:rsid w:val="249E0BC2"/>
    <w:rsid w:val="27F575D6"/>
    <w:rsid w:val="2A7E79C3"/>
    <w:rsid w:val="2EB316CA"/>
    <w:rsid w:val="31AF2C12"/>
    <w:rsid w:val="34A47118"/>
    <w:rsid w:val="3687595A"/>
    <w:rsid w:val="3791638E"/>
    <w:rsid w:val="42914FB7"/>
    <w:rsid w:val="42A15FF5"/>
    <w:rsid w:val="4718137C"/>
    <w:rsid w:val="47B642F1"/>
    <w:rsid w:val="47D73E42"/>
    <w:rsid w:val="48EF2191"/>
    <w:rsid w:val="4985360D"/>
    <w:rsid w:val="49B231EF"/>
    <w:rsid w:val="4B242C92"/>
    <w:rsid w:val="4BC6625C"/>
    <w:rsid w:val="4C51283A"/>
    <w:rsid w:val="4E4B6C14"/>
    <w:rsid w:val="4F4554DB"/>
    <w:rsid w:val="4FBA6150"/>
    <w:rsid w:val="516D4B27"/>
    <w:rsid w:val="53611BB5"/>
    <w:rsid w:val="55BF16A6"/>
    <w:rsid w:val="582165A1"/>
    <w:rsid w:val="586D44A2"/>
    <w:rsid w:val="5C6E4168"/>
    <w:rsid w:val="5F5C1802"/>
    <w:rsid w:val="60F15F42"/>
    <w:rsid w:val="66D93700"/>
    <w:rsid w:val="66EA2C43"/>
    <w:rsid w:val="671F72D9"/>
    <w:rsid w:val="6C196368"/>
    <w:rsid w:val="6FF6156D"/>
    <w:rsid w:val="708B58B2"/>
    <w:rsid w:val="748E5B2A"/>
    <w:rsid w:val="74E73DB3"/>
    <w:rsid w:val="7558600C"/>
    <w:rsid w:val="7A131B22"/>
    <w:rsid w:val="7E192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800FB"/>
  <w15:docId w15:val="{66E2DE12-733A-F148-B04A-3A48F422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73A"/>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9"/>
    <w:qFormat/>
    <w:pPr>
      <w:keepNext/>
      <w:keepLines/>
      <w:spacing w:before="340" w:after="330" w:line="578" w:lineRule="auto"/>
      <w:jc w:val="left"/>
      <w:outlineLvl w:val="0"/>
    </w:pPr>
    <w:rPr>
      <w:rFonts w:ascii="Calibri" w:eastAsia="宋体" w:hAnsi="Calibri" w:cs="Times New Roman"/>
      <w:b/>
      <w:bCs/>
      <w:kern w:val="44"/>
      <w:sz w:val="44"/>
      <w:szCs w:val="44"/>
      <w:lang w:val="zh-CN"/>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宋体" w:hAnsiTheme="majorHAnsi" w:cstheme="majorBidi"/>
      <w:b/>
      <w:bCs/>
      <w:sz w:val="24"/>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spacing w:line="360" w:lineRule="auto"/>
      <w:ind w:firstLineChars="200" w:firstLine="420"/>
    </w:pPr>
    <w:rPr>
      <w:rFonts w:ascii="Times New Roman" w:eastAsia="宋体" w:hAnsi="Times New Roman" w:cs="宋体"/>
      <w:sz w:val="24"/>
    </w:rPr>
  </w:style>
  <w:style w:type="paragraph" w:styleId="a4">
    <w:name w:val="annotation text"/>
    <w:basedOn w:val="a"/>
    <w:link w:val="a5"/>
    <w:uiPriority w:val="99"/>
    <w:semiHidden/>
    <w:unhideWhenUsed/>
    <w:qFormat/>
    <w:pPr>
      <w:jc w:val="left"/>
    </w:pPr>
  </w:style>
  <w:style w:type="paragraph" w:styleId="a6">
    <w:name w:val="Date"/>
    <w:basedOn w:val="a"/>
    <w:next w:val="a"/>
    <w:link w:val="a7"/>
    <w:uiPriority w:val="99"/>
    <w:semiHidden/>
    <w:unhideWhenUsed/>
    <w:qFormat/>
    <w:pPr>
      <w:ind w:leftChars="2500" w:left="100"/>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nhideWhenUsed/>
    <w:qFormat/>
    <w:pPr>
      <w:spacing w:line="360" w:lineRule="auto"/>
    </w:pPr>
    <w:rPr>
      <w:rFonts w:ascii="Times New Roman" w:eastAsia="宋体" w:hAnsi="Times New Roman" w:cs="宋体"/>
      <w:sz w:val="24"/>
    </w:rPr>
  </w:style>
  <w:style w:type="paragraph" w:styleId="af">
    <w:name w:val="annotation subject"/>
    <w:basedOn w:val="a4"/>
    <w:next w:val="a4"/>
    <w:link w:val="af0"/>
    <w:uiPriority w:val="99"/>
    <w:semiHidden/>
    <w:unhideWhenUsed/>
    <w:qFormat/>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character" w:customStyle="1" w:styleId="a5">
    <w:name w:val="批注文字 字符"/>
    <w:basedOn w:val="a0"/>
    <w:link w:val="a4"/>
    <w:uiPriority w:val="99"/>
    <w:semiHidden/>
    <w:qFormat/>
  </w:style>
  <w:style w:type="character" w:customStyle="1" w:styleId="af0">
    <w:name w:val="批注主题 字符"/>
    <w:basedOn w:val="a5"/>
    <w:link w:val="af"/>
    <w:uiPriority w:val="99"/>
    <w:semiHidden/>
    <w:qFormat/>
    <w:rPr>
      <w:b/>
      <w:bCs/>
    </w:rPr>
  </w:style>
  <w:style w:type="character" w:customStyle="1" w:styleId="10">
    <w:name w:val="标题 1 字符"/>
    <w:basedOn w:val="a0"/>
    <w:link w:val="1"/>
    <w:uiPriority w:val="99"/>
    <w:qFormat/>
    <w:rPr>
      <w:rFonts w:ascii="Calibri" w:eastAsia="宋体" w:hAnsi="Calibri" w:cs="Times New Roman"/>
      <w:b/>
      <w:bCs/>
      <w:kern w:val="44"/>
      <w:sz w:val="44"/>
      <w:szCs w:val="44"/>
      <w:lang w:val="zh-CN"/>
    </w:rPr>
  </w:style>
  <w:style w:type="character" w:customStyle="1" w:styleId="20">
    <w:name w:val="标题 2 字符"/>
    <w:basedOn w:val="a0"/>
    <w:link w:val="2"/>
    <w:uiPriority w:val="9"/>
    <w:qFormat/>
    <w:rPr>
      <w:rFonts w:asciiTheme="majorHAnsi" w:hAnsiTheme="majorHAnsi" w:cstheme="majorBidi"/>
      <w:b/>
      <w:bCs/>
      <w:kern w:val="2"/>
      <w:sz w:val="24"/>
      <w:szCs w:val="32"/>
    </w:rPr>
  </w:style>
  <w:style w:type="character" w:customStyle="1" w:styleId="30">
    <w:name w:val="标题 3 字符"/>
    <w:basedOn w:val="a0"/>
    <w:link w:val="3"/>
    <w:uiPriority w:val="9"/>
    <w:semiHidden/>
    <w:qFormat/>
    <w:rPr>
      <w:b/>
      <w:bCs/>
      <w:sz w:val="32"/>
      <w:szCs w:val="32"/>
    </w:rPr>
  </w:style>
  <w:style w:type="paragraph" w:customStyle="1" w:styleId="af4">
    <w:name w:val="表格用字"/>
    <w:qFormat/>
    <w:rPr>
      <w:bCs/>
      <w:snapToGrid w:val="0"/>
      <w:sz w:val="21"/>
      <w:szCs w:val="22"/>
      <w:lang w:eastAsia="en-US"/>
      <w14:ligatures w14:val="standard"/>
    </w:rPr>
  </w:style>
  <w:style w:type="paragraph" w:styleId="af5">
    <w:name w:val="List Paragraph"/>
    <w:basedOn w:val="a"/>
    <w:link w:val="af6"/>
    <w:uiPriority w:val="34"/>
    <w:qFormat/>
    <w:pPr>
      <w:ind w:firstLineChars="200" w:firstLine="420"/>
    </w:pPr>
  </w:style>
  <w:style w:type="character" w:customStyle="1" w:styleId="af6">
    <w:name w:val="列表段落 字符"/>
    <w:link w:val="af5"/>
    <w:uiPriority w:val="34"/>
    <w:qFormat/>
  </w:style>
  <w:style w:type="paragraph" w:customStyle="1" w:styleId="Normal">
    <w:name w:val="[Normal]"/>
    <w:qFormat/>
    <w:pPr>
      <w:widowControl w:val="0"/>
      <w:autoSpaceDE w:val="0"/>
      <w:autoSpaceDN w:val="0"/>
      <w:adjustRightInd w:val="0"/>
    </w:pPr>
    <w:rPr>
      <w:rFonts w:ascii="宋体" w:hAnsiTheme="minorHAnsi" w:cs="宋体"/>
      <w:sz w:val="24"/>
      <w:szCs w:val="24"/>
      <w:lang w:val="zh-CN"/>
    </w:rPr>
  </w:style>
  <w:style w:type="paragraph" w:customStyle="1" w:styleId="21">
    <w:name w:val="修订2"/>
    <w:hidden/>
    <w:uiPriority w:val="99"/>
    <w:unhideWhenUsed/>
    <w:qFormat/>
    <w:rPr>
      <w:rFonts w:asciiTheme="minorHAnsi" w:eastAsiaTheme="minorEastAsia" w:hAnsiTheme="minorHAnsi" w:cstheme="minorBidi"/>
      <w:kern w:val="2"/>
      <w:sz w:val="21"/>
      <w:szCs w:val="22"/>
    </w:rPr>
  </w:style>
  <w:style w:type="paragraph" w:customStyle="1" w:styleId="31">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character" w:customStyle="1" w:styleId="a9">
    <w:name w:val="批注框文本 字符"/>
    <w:basedOn w:val="a0"/>
    <w:link w:val="a8"/>
    <w:uiPriority w:val="99"/>
    <w:semiHidden/>
    <w:qFormat/>
    <w:rPr>
      <w:rFonts w:asciiTheme="minorHAnsi" w:eastAsiaTheme="minorEastAsia" w:hAnsiTheme="minorHAnsi" w:cstheme="minorBidi"/>
      <w:kern w:val="2"/>
      <w:sz w:val="18"/>
      <w:szCs w:val="18"/>
    </w:rPr>
  </w:style>
  <w:style w:type="paragraph" w:customStyle="1" w:styleId="5">
    <w:name w:val="修订5"/>
    <w:hidden/>
    <w:uiPriority w:val="99"/>
    <w:semiHidden/>
    <w:qFormat/>
    <w:rPr>
      <w:rFonts w:asciiTheme="minorHAnsi" w:eastAsiaTheme="minorEastAsia" w:hAnsiTheme="minorHAnsi" w:cstheme="minorBidi"/>
      <w:kern w:val="2"/>
      <w:sz w:val="21"/>
      <w:szCs w:val="22"/>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cstheme="minorBidi"/>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cstheme="minorBidi"/>
      <w:kern w:val="2"/>
      <w:szCs w:val="22"/>
    </w:rPr>
  </w:style>
  <w:style w:type="character" w:customStyle="1" w:styleId="12">
    <w:name w:val="未处理的提及1"/>
    <w:basedOn w:val="a0"/>
    <w:uiPriority w:val="99"/>
    <w:semiHidden/>
    <w:unhideWhenUsed/>
    <w:qFormat/>
    <w:rPr>
      <w:color w:val="605E5C"/>
      <w:shd w:val="clear" w:color="auto" w:fill="E1DFDD"/>
    </w:rPr>
  </w:style>
  <w:style w:type="character" w:customStyle="1" w:styleId="a7">
    <w:name w:val="日期 字符"/>
    <w:basedOn w:val="a0"/>
    <w:link w:val="a6"/>
    <w:uiPriority w:val="99"/>
    <w:semiHidden/>
    <w:qFormat/>
    <w:rPr>
      <w:rFonts w:asciiTheme="minorHAnsi" w:eastAsiaTheme="minorEastAsia" w:hAnsiTheme="minorHAnsi" w:cstheme="minorBidi"/>
      <w:kern w:val="2"/>
      <w:sz w:val="21"/>
      <w:szCs w:val="22"/>
    </w:rPr>
  </w:style>
  <w:style w:type="paragraph" w:customStyle="1" w:styleId="6">
    <w:name w:val="修订6"/>
    <w:hidden/>
    <w:uiPriority w:val="99"/>
    <w:unhideWhenUsed/>
    <w:qFormat/>
    <w:rPr>
      <w:rFonts w:asciiTheme="minorHAnsi" w:eastAsiaTheme="minorEastAsia" w:hAnsiTheme="minorHAnsi" w:cstheme="minorBidi"/>
      <w:kern w:val="2"/>
      <w:sz w:val="21"/>
      <w:szCs w:val="22"/>
    </w:rPr>
  </w:style>
  <w:style w:type="paragraph" w:customStyle="1" w:styleId="7">
    <w:name w:val="修订7"/>
    <w:hidden/>
    <w:uiPriority w:val="99"/>
    <w:unhideWhenUsed/>
    <w:qFormat/>
    <w:rPr>
      <w:rFonts w:asciiTheme="minorHAnsi" w:eastAsiaTheme="minorEastAsia" w:hAnsiTheme="minorHAnsi" w:cstheme="minorBidi"/>
      <w:kern w:val="2"/>
      <w:sz w:val="21"/>
      <w:szCs w:val="22"/>
    </w:rPr>
  </w:style>
  <w:style w:type="paragraph" w:styleId="af7">
    <w:name w:val="Revision"/>
    <w:hidden/>
    <w:uiPriority w:val="99"/>
    <w:semiHidden/>
    <w:rsid w:val="0040548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08726">
      <w:bodyDiv w:val="1"/>
      <w:marLeft w:val="0"/>
      <w:marRight w:val="0"/>
      <w:marTop w:val="0"/>
      <w:marBottom w:val="0"/>
      <w:divBdr>
        <w:top w:val="none" w:sz="0" w:space="0" w:color="auto"/>
        <w:left w:val="none" w:sz="0" w:space="0" w:color="auto"/>
        <w:bottom w:val="none" w:sz="0" w:space="0" w:color="auto"/>
        <w:right w:val="none" w:sz="0" w:space="0" w:color="auto"/>
      </w:divBdr>
    </w:div>
    <w:div w:id="312492747">
      <w:bodyDiv w:val="1"/>
      <w:marLeft w:val="0"/>
      <w:marRight w:val="0"/>
      <w:marTop w:val="0"/>
      <w:marBottom w:val="0"/>
      <w:divBdr>
        <w:top w:val="none" w:sz="0" w:space="0" w:color="auto"/>
        <w:left w:val="none" w:sz="0" w:space="0" w:color="auto"/>
        <w:bottom w:val="none" w:sz="0" w:space="0" w:color="auto"/>
        <w:right w:val="none" w:sz="0" w:space="0" w:color="auto"/>
      </w:divBdr>
    </w:div>
    <w:div w:id="772170901">
      <w:bodyDiv w:val="1"/>
      <w:marLeft w:val="0"/>
      <w:marRight w:val="0"/>
      <w:marTop w:val="0"/>
      <w:marBottom w:val="0"/>
      <w:divBdr>
        <w:top w:val="none" w:sz="0" w:space="0" w:color="auto"/>
        <w:left w:val="none" w:sz="0" w:space="0" w:color="auto"/>
        <w:bottom w:val="none" w:sz="0" w:space="0" w:color="auto"/>
        <w:right w:val="none" w:sz="0" w:space="0" w:color="auto"/>
      </w:divBdr>
    </w:div>
    <w:div w:id="795753025">
      <w:bodyDiv w:val="1"/>
      <w:marLeft w:val="0"/>
      <w:marRight w:val="0"/>
      <w:marTop w:val="0"/>
      <w:marBottom w:val="0"/>
      <w:divBdr>
        <w:top w:val="none" w:sz="0" w:space="0" w:color="auto"/>
        <w:left w:val="none" w:sz="0" w:space="0" w:color="auto"/>
        <w:bottom w:val="none" w:sz="0" w:space="0" w:color="auto"/>
        <w:right w:val="none" w:sz="0" w:space="0" w:color="auto"/>
      </w:divBdr>
    </w:div>
    <w:div w:id="814295722">
      <w:bodyDiv w:val="1"/>
      <w:marLeft w:val="0"/>
      <w:marRight w:val="0"/>
      <w:marTop w:val="0"/>
      <w:marBottom w:val="0"/>
      <w:divBdr>
        <w:top w:val="none" w:sz="0" w:space="0" w:color="auto"/>
        <w:left w:val="none" w:sz="0" w:space="0" w:color="auto"/>
        <w:bottom w:val="none" w:sz="0" w:space="0" w:color="auto"/>
        <w:right w:val="none" w:sz="0" w:space="0" w:color="auto"/>
      </w:divBdr>
    </w:div>
    <w:div w:id="1125654301">
      <w:bodyDiv w:val="1"/>
      <w:marLeft w:val="0"/>
      <w:marRight w:val="0"/>
      <w:marTop w:val="0"/>
      <w:marBottom w:val="0"/>
      <w:divBdr>
        <w:top w:val="none" w:sz="0" w:space="0" w:color="auto"/>
        <w:left w:val="none" w:sz="0" w:space="0" w:color="auto"/>
        <w:bottom w:val="none" w:sz="0" w:space="0" w:color="auto"/>
        <w:right w:val="none" w:sz="0" w:space="0" w:color="auto"/>
      </w:divBdr>
    </w:div>
    <w:div w:id="1140533459">
      <w:bodyDiv w:val="1"/>
      <w:marLeft w:val="0"/>
      <w:marRight w:val="0"/>
      <w:marTop w:val="0"/>
      <w:marBottom w:val="0"/>
      <w:divBdr>
        <w:top w:val="none" w:sz="0" w:space="0" w:color="auto"/>
        <w:left w:val="none" w:sz="0" w:space="0" w:color="auto"/>
        <w:bottom w:val="none" w:sz="0" w:space="0" w:color="auto"/>
        <w:right w:val="none" w:sz="0" w:space="0" w:color="auto"/>
      </w:divBdr>
    </w:div>
    <w:div w:id="1285966308">
      <w:bodyDiv w:val="1"/>
      <w:marLeft w:val="0"/>
      <w:marRight w:val="0"/>
      <w:marTop w:val="0"/>
      <w:marBottom w:val="0"/>
      <w:divBdr>
        <w:top w:val="none" w:sz="0" w:space="0" w:color="auto"/>
        <w:left w:val="none" w:sz="0" w:space="0" w:color="auto"/>
        <w:bottom w:val="none" w:sz="0" w:space="0" w:color="auto"/>
        <w:right w:val="none" w:sz="0" w:space="0" w:color="auto"/>
      </w:divBdr>
    </w:div>
    <w:div w:id="1421489474">
      <w:bodyDiv w:val="1"/>
      <w:marLeft w:val="0"/>
      <w:marRight w:val="0"/>
      <w:marTop w:val="0"/>
      <w:marBottom w:val="0"/>
      <w:divBdr>
        <w:top w:val="none" w:sz="0" w:space="0" w:color="auto"/>
        <w:left w:val="none" w:sz="0" w:space="0" w:color="auto"/>
        <w:bottom w:val="none" w:sz="0" w:space="0" w:color="auto"/>
        <w:right w:val="none" w:sz="0" w:space="0" w:color="auto"/>
      </w:divBdr>
    </w:div>
    <w:div w:id="2026397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BDE556AB-C5A4-4EA9-9A24-2DE0E743E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TotalTime>
  <Pages>24</Pages>
  <Words>5261</Words>
  <Characters>29988</Characters>
  <Application>Microsoft Office Word</Application>
  <DocSecurity>0</DocSecurity>
  <Lines>249</Lines>
  <Paragraphs>70</Paragraphs>
  <ScaleCrop>false</ScaleCrop>
  <Company/>
  <LinksUpToDate>false</LinksUpToDate>
  <CharactersWithSpaces>35179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斯月 贾</cp:lastModifiedBy>
  <cp:revision>229</cp:revision>
  <cp:lastPrinted>2024-08-15T10:55:00Z</cp:lastPrinted>
  <dcterms:created xsi:type="dcterms:W3CDTF">2025-02-16T06:32:00Z</dcterms:created>
  <dcterms:modified xsi:type="dcterms:W3CDTF">2026-04-09T16:23:00Z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79E17DE6428545FEACEE3E5D4D98806F_13</vt:lpwstr>
  </property>
  <property fmtid="{D5CDD505-2E9C-101B-9397-08002B2CF9AE}" pid="4" name="GrammarlyDocumentId">
    <vt:lpwstr>192202aec782deaf997d927e5a1af1214f4ce1b03097cf71f3298ad39d61544b</vt:lpwstr>
  </property>
</Properties>
</file>