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0D9" w:rsidRPr="00313EEE" w:rsidRDefault="001900D9" w:rsidP="00313EEE">
      <w:pPr>
        <w:spacing w:before="240" w:after="240"/>
        <w:rPr>
          <w:rFonts w:asciiTheme="majorBidi" w:eastAsia="Calibri" w:hAnsiTheme="majorBidi" w:cstheme="majorBidi"/>
          <w:b/>
          <w:bCs/>
          <w:sz w:val="20"/>
          <w:szCs w:val="20"/>
        </w:rPr>
      </w:pPr>
      <w:proofErr w:type="spellStart"/>
      <w:r w:rsidRPr="00313EEE">
        <w:rPr>
          <w:rFonts w:asciiTheme="majorBidi" w:eastAsia="Calibri" w:hAnsiTheme="majorBidi" w:cstheme="majorBidi"/>
          <w:b/>
          <w:bCs/>
          <w:sz w:val="20"/>
          <w:szCs w:val="20"/>
        </w:rPr>
        <w:t>Graphical</w:t>
      </w:r>
      <w:proofErr w:type="spellEnd"/>
      <w:r w:rsidRPr="00313EEE">
        <w:rPr>
          <w:rFonts w:asciiTheme="majorBidi" w:eastAsia="Calibri" w:hAnsiTheme="majorBidi" w:cstheme="majorBidi"/>
          <w:b/>
          <w:bCs/>
          <w:sz w:val="20"/>
          <w:szCs w:val="20"/>
        </w:rPr>
        <w:t xml:space="preserve"> Abstract</w:t>
      </w:r>
    </w:p>
    <w:p w:rsidR="00324C5A" w:rsidRPr="00313EEE" w:rsidRDefault="001900D9">
      <w:pPr>
        <w:rPr>
          <w:rFonts w:asciiTheme="majorBidi" w:hAnsiTheme="majorBidi" w:cstheme="majorBidi"/>
        </w:rPr>
      </w:pPr>
      <w:r w:rsidRPr="00313EEE">
        <w:rPr>
          <w:rFonts w:asciiTheme="majorBidi" w:hAnsiTheme="majorBidi" w:cstheme="majorBidi"/>
          <w:noProof/>
        </w:rPr>
        <w:drawing>
          <wp:inline distT="0" distB="0" distL="0" distR="0">
            <wp:extent cx="5760000" cy="2052611"/>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760000" cy="2052611"/>
                    </a:xfrm>
                    <a:prstGeom prst="rect">
                      <a:avLst/>
                    </a:prstGeom>
                    <a:noFill/>
                    <a:ln w="9525">
                      <a:noFill/>
                      <a:miter lim="800000"/>
                      <a:headEnd/>
                      <a:tailEnd/>
                    </a:ln>
                  </pic:spPr>
                </pic:pic>
              </a:graphicData>
            </a:graphic>
          </wp:inline>
        </w:drawing>
      </w:r>
    </w:p>
    <w:p w:rsidR="00324C5A" w:rsidRPr="00313EEE" w:rsidRDefault="00324C5A" w:rsidP="00324C5A">
      <w:pPr>
        <w:rPr>
          <w:rFonts w:asciiTheme="majorBidi" w:hAnsiTheme="majorBidi" w:cstheme="majorBidi"/>
          <w:b/>
          <w:bCs/>
        </w:rPr>
      </w:pPr>
    </w:p>
    <w:p w:rsidR="00324C5A" w:rsidRPr="00313EEE" w:rsidRDefault="00324C5A" w:rsidP="00324C5A">
      <w:pPr>
        <w:rPr>
          <w:rFonts w:asciiTheme="majorBidi" w:hAnsiTheme="majorBidi" w:cstheme="majorBidi"/>
          <w:lang w:val="en-US"/>
        </w:rPr>
      </w:pPr>
      <w:r w:rsidRPr="00313EEE">
        <w:rPr>
          <w:rFonts w:asciiTheme="majorBidi" w:eastAsia="Calibri" w:hAnsiTheme="majorBidi" w:cstheme="majorBidi"/>
          <w:b/>
          <w:bCs/>
          <w:sz w:val="20"/>
          <w:szCs w:val="20"/>
          <w:lang w:val="en-US"/>
        </w:rPr>
        <w:t>Statement of Novelty</w:t>
      </w:r>
    </w:p>
    <w:p w:rsidR="00324C5A" w:rsidRPr="00313EEE" w:rsidRDefault="00324C5A" w:rsidP="00324C5A">
      <w:pPr>
        <w:ind w:firstLine="709"/>
        <w:jc w:val="both"/>
        <w:rPr>
          <w:rFonts w:asciiTheme="majorBidi" w:hAnsiTheme="majorBidi" w:cstheme="majorBidi"/>
          <w:sz w:val="20"/>
          <w:szCs w:val="20"/>
          <w:lang w:val="en-US"/>
        </w:rPr>
      </w:pPr>
      <w:r w:rsidRPr="00313EEE">
        <w:rPr>
          <w:rFonts w:asciiTheme="majorBidi" w:hAnsiTheme="majorBidi" w:cstheme="majorBidi"/>
          <w:sz w:val="20"/>
          <w:szCs w:val="20"/>
          <w:lang w:val="en-US"/>
        </w:rPr>
        <w:t>Drying of by-products from pea processing industry was investigated as a critical step prior to their valorization for energy and fuel production as well as chemicals recovery. The drying of pea pods has never been investigated before which is the case of the present study. Our research work reported that microwave drying technique can be used for conservation of this valuable product by preserving quality of fresh materials and to economizing energy and time.</w:t>
      </w:r>
    </w:p>
    <w:p w:rsidR="00324C5A" w:rsidRPr="00313EEE" w:rsidRDefault="00324C5A" w:rsidP="00324C5A">
      <w:pPr>
        <w:rPr>
          <w:rFonts w:asciiTheme="majorBidi" w:hAnsiTheme="majorBidi" w:cstheme="majorBidi"/>
          <w:lang w:val="en-US"/>
        </w:rPr>
      </w:pPr>
    </w:p>
    <w:p w:rsidR="00600FB9" w:rsidRPr="00313EEE" w:rsidRDefault="00600FB9" w:rsidP="00324C5A">
      <w:pPr>
        <w:rPr>
          <w:rFonts w:asciiTheme="majorBidi" w:hAnsiTheme="majorBidi" w:cstheme="majorBidi"/>
          <w:b/>
          <w:bCs/>
          <w:lang w:val="en-US"/>
        </w:rPr>
      </w:pPr>
    </w:p>
    <w:sectPr w:rsidR="00600FB9" w:rsidRPr="00313EEE" w:rsidSect="00E56E1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1900D9"/>
    <w:rsid w:val="001900D9"/>
    <w:rsid w:val="00313EEE"/>
    <w:rsid w:val="00324C5A"/>
    <w:rsid w:val="00600FB9"/>
    <w:rsid w:val="008D474B"/>
    <w:rsid w:val="00E56E1C"/>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6E1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900D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900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78</Words>
  <Characters>432</Characters>
  <Application>Microsoft Office Word</Application>
  <DocSecurity>0</DocSecurity>
  <Lines>3</Lines>
  <Paragraphs>1</Paragraphs>
  <ScaleCrop>false</ScaleCrop>
  <Company/>
  <LinksUpToDate>false</LinksUpToDate>
  <CharactersWithSpaces>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dc:creator>
  <cp:keywords/>
  <dc:description/>
  <cp:lastModifiedBy>Lynda</cp:lastModifiedBy>
  <cp:revision>4</cp:revision>
  <dcterms:created xsi:type="dcterms:W3CDTF">2021-09-22T13:18:00Z</dcterms:created>
  <dcterms:modified xsi:type="dcterms:W3CDTF">2021-09-22T15:25:00Z</dcterms:modified>
</cp:coreProperties>
</file>