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E094A" w14:textId="1B6DAB13" w:rsidR="005976B1" w:rsidRDefault="00C30B2E" w:rsidP="002A4B36">
      <w:pPr>
        <w:spacing w:after="0"/>
        <w:jc w:val="center"/>
        <w:rPr>
          <w:rFonts w:ascii="Arial" w:hAnsi="Arial" w:cs="Arial"/>
          <w:b/>
          <w:bCs/>
          <w:sz w:val="28"/>
          <w:szCs w:val="24"/>
        </w:rPr>
      </w:pPr>
      <w:r>
        <w:rPr>
          <w:rFonts w:ascii="Calibri" w:eastAsia="Calibri" w:hAnsi="Calibri" w:cs="Calibri"/>
          <w:noProof/>
          <w:color w:val="000000"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402260" wp14:editId="24DAE706">
                <wp:simplePos x="0" y="0"/>
                <wp:positionH relativeFrom="column">
                  <wp:posOffset>171797</wp:posOffset>
                </wp:positionH>
                <wp:positionV relativeFrom="paragraph">
                  <wp:posOffset>253868</wp:posOffset>
                </wp:positionV>
                <wp:extent cx="1016755" cy="185743"/>
                <wp:effectExtent l="0" t="0" r="12065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755" cy="18574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A9DDC6" id="Rectangle 1" o:spid="_x0000_s1026" style="position:absolute;margin-left:13.55pt;margin-top:20pt;width:80.05pt;height:14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" fillcolor="black [3200]" strokecolor="black [1600]" strokeweight="1pt"/>
            </w:pict>
          </mc:Fallback>
        </mc:AlternateContent>
      </w:r>
      <w:r w:rsidR="002A4B36" w:rsidRPr="00E87030">
        <w:rPr>
          <w:rFonts w:ascii="Calibri" w:eastAsia="Calibri" w:hAnsi="Calibri" w:cs="Calibri"/>
          <w:noProof/>
          <w:color w:val="000000"/>
          <w:sz w:val="20"/>
          <w:szCs w:val="20"/>
          <w:lang w:val="en-US"/>
        </w:rPr>
        <w:drawing>
          <wp:anchor distT="0" distB="0" distL="114300" distR="114300" simplePos="0" relativeHeight="251659264" behindDoc="0" locked="0" layoutInCell="1" allowOverlap="1" wp14:anchorId="03D63A6E" wp14:editId="4D34A57E">
            <wp:simplePos x="0" y="0"/>
            <wp:positionH relativeFrom="column">
              <wp:posOffset>-163902</wp:posOffset>
            </wp:positionH>
            <wp:positionV relativeFrom="paragraph">
              <wp:posOffset>-198407</wp:posOffset>
            </wp:positionV>
            <wp:extent cx="1353185" cy="414068"/>
            <wp:effectExtent l="0" t="0" r="0" b="5080"/>
            <wp:wrapNone/>
            <wp:docPr id="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959"/>
                    <a:stretch/>
                  </pic:blipFill>
                  <pic:spPr bwMode="auto">
                    <a:xfrm>
                      <a:off x="0" y="0"/>
                      <a:ext cx="1353185" cy="41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B36" w:rsidRPr="00E87030">
        <w:rPr>
          <w:rFonts w:ascii="Arial" w:hAnsi="Arial" w:cs="Arial"/>
          <w:b/>
          <w:bCs/>
        </w:rPr>
        <w:t>Patient Falls Risk Report</w:t>
      </w:r>
    </w:p>
    <w:p w14:paraId="3873F075" w14:textId="119EFD72" w:rsidR="002A4B36" w:rsidRDefault="002A4B36" w:rsidP="002A4B36">
      <w:pPr>
        <w:spacing w:before="0"/>
        <w:jc w:val="center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b/>
          <w:bCs/>
          <w:sz w:val="20"/>
          <w:szCs w:val="18"/>
        </w:rPr>
        <w:t xml:space="preserve">Patient Name: </w:t>
      </w:r>
      <w:r>
        <w:rPr>
          <w:rFonts w:ascii="Arial" w:hAnsi="Arial" w:cs="Arial"/>
          <w:sz w:val="20"/>
          <w:szCs w:val="18"/>
        </w:rPr>
        <w:t>Smith, Jane</w:t>
      </w:r>
    </w:p>
    <w:p w14:paraId="546C7EA7" w14:textId="23098676" w:rsidR="00A30744" w:rsidRPr="00D205C2" w:rsidRDefault="002B62D2" w:rsidP="002A4B36">
      <w:pPr>
        <w:spacing w:before="0"/>
        <w:jc w:val="center"/>
        <w:rPr>
          <w:rFonts w:ascii="Arial" w:hAnsi="Arial" w:cs="Arial"/>
          <w:sz w:val="20"/>
          <w:szCs w:val="20"/>
        </w:rPr>
      </w:pPr>
      <w:r w:rsidRPr="00D205C2">
        <w:rPr>
          <w:rFonts w:ascii="Arial" w:hAnsi="Arial" w:cs="Arial"/>
          <w:sz w:val="20"/>
          <w:szCs w:val="20"/>
        </w:rPr>
        <w:t>A</w:t>
      </w:r>
      <w:r w:rsidR="00A30744" w:rsidRPr="00D205C2">
        <w:rPr>
          <w:rFonts w:ascii="Arial" w:hAnsi="Arial" w:cs="Arial"/>
          <w:sz w:val="20"/>
          <w:szCs w:val="20"/>
        </w:rPr>
        <w:t xml:space="preserve"> comprehensive interRAI assessment conducted in home care </w:t>
      </w:r>
      <w:r w:rsidRPr="00D205C2">
        <w:rPr>
          <w:rFonts w:ascii="Arial" w:hAnsi="Arial" w:cs="Arial"/>
          <w:sz w:val="20"/>
          <w:szCs w:val="20"/>
        </w:rPr>
        <w:t xml:space="preserve">has </w:t>
      </w:r>
      <w:r w:rsidR="00A30744" w:rsidRPr="00D205C2">
        <w:rPr>
          <w:rFonts w:ascii="Arial" w:hAnsi="Arial" w:cs="Arial"/>
          <w:sz w:val="20"/>
          <w:szCs w:val="20"/>
        </w:rPr>
        <w:t>identified</w:t>
      </w:r>
      <w:r w:rsidR="00431F67">
        <w:rPr>
          <w:rFonts w:ascii="Arial" w:hAnsi="Arial" w:cs="Arial"/>
          <w:sz w:val="20"/>
          <w:szCs w:val="20"/>
        </w:rPr>
        <w:t xml:space="preserve"> the following</w:t>
      </w:r>
      <w:r w:rsidR="00A30744" w:rsidRPr="00D205C2">
        <w:rPr>
          <w:rFonts w:ascii="Arial" w:hAnsi="Arial" w:cs="Arial"/>
          <w:sz w:val="20"/>
          <w:szCs w:val="20"/>
        </w:rPr>
        <w:t xml:space="preserve"> issues of potential importance. Please ensure that </w:t>
      </w:r>
      <w:r w:rsidR="003E1437">
        <w:rPr>
          <w:rFonts w:ascii="Arial" w:hAnsi="Arial" w:cs="Arial"/>
          <w:sz w:val="20"/>
          <w:szCs w:val="20"/>
        </w:rPr>
        <w:t>these issues are</w:t>
      </w:r>
      <w:r w:rsidRPr="00D205C2">
        <w:rPr>
          <w:rFonts w:ascii="Arial" w:hAnsi="Arial" w:cs="Arial"/>
          <w:sz w:val="20"/>
          <w:szCs w:val="20"/>
        </w:rPr>
        <w:t xml:space="preserve"> </w:t>
      </w:r>
      <w:r w:rsidR="00A30744" w:rsidRPr="00D205C2">
        <w:rPr>
          <w:rFonts w:ascii="Arial" w:hAnsi="Arial" w:cs="Arial"/>
          <w:sz w:val="20"/>
          <w:szCs w:val="20"/>
        </w:rPr>
        <w:t>discussed with your patient.</w:t>
      </w:r>
    </w:p>
    <w:p w14:paraId="75D4B621" w14:textId="4653FD7C" w:rsidR="00E87030" w:rsidRPr="00E50D79" w:rsidRDefault="00E87030" w:rsidP="00E87030">
      <w:pPr>
        <w:spacing w:before="0" w:after="0"/>
        <w:jc w:val="center"/>
        <w:rPr>
          <w:rFonts w:ascii="Arial" w:hAnsi="Arial" w:cs="Arial"/>
          <w:b/>
          <w:bCs/>
          <w:sz w:val="22"/>
        </w:rPr>
      </w:pPr>
      <w:r w:rsidRPr="00E50D79">
        <w:rPr>
          <w:rFonts w:ascii="Arial" w:hAnsi="Arial" w:cs="Arial"/>
          <w:b/>
          <w:bCs/>
          <w:sz w:val="22"/>
        </w:rPr>
        <w:t>**</w:t>
      </w:r>
      <w:r w:rsidRPr="00E50D79">
        <w:rPr>
          <w:rFonts w:ascii="Arial" w:hAnsi="Arial" w:cs="Arial"/>
          <w:b/>
          <w:bCs/>
          <w:sz w:val="22"/>
          <w:u w:val="single"/>
        </w:rPr>
        <w:t xml:space="preserve">Your patient is at high risk of future falls based on </w:t>
      </w:r>
      <w:r w:rsidR="00FA30D5" w:rsidRPr="00E50D79">
        <w:rPr>
          <w:rFonts w:ascii="Arial" w:hAnsi="Arial" w:cs="Arial"/>
          <w:b/>
          <w:bCs/>
          <w:sz w:val="22"/>
          <w:u w:val="single"/>
        </w:rPr>
        <w:t xml:space="preserve">a </w:t>
      </w:r>
      <w:r w:rsidRPr="00E50D79">
        <w:rPr>
          <w:rFonts w:ascii="Arial" w:hAnsi="Arial" w:cs="Arial"/>
          <w:b/>
          <w:bCs/>
          <w:sz w:val="22"/>
          <w:u w:val="single"/>
        </w:rPr>
        <w:t>prior report of multiple falls</w:t>
      </w:r>
      <w:r w:rsidRPr="00E50D79">
        <w:rPr>
          <w:rFonts w:ascii="Arial" w:hAnsi="Arial" w:cs="Arial"/>
          <w:b/>
          <w:bCs/>
          <w:sz w:val="22"/>
        </w:rPr>
        <w:t>**</w:t>
      </w:r>
    </w:p>
    <w:p w14:paraId="702BF37D" w14:textId="77777777" w:rsidR="00DA48BF" w:rsidRPr="00E50D79" w:rsidRDefault="00DA48BF" w:rsidP="0071761A">
      <w:pPr>
        <w:spacing w:before="0" w:after="0"/>
        <w:rPr>
          <w:rFonts w:ascii="Arial" w:hAnsi="Arial" w:cs="Arial"/>
          <w:b/>
          <w:bCs/>
          <w:sz w:val="22"/>
        </w:rPr>
      </w:pPr>
    </w:p>
    <w:tbl>
      <w:tblPr>
        <w:tblStyle w:val="TableGrid"/>
        <w:tblW w:w="107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5244"/>
      </w:tblGrid>
      <w:tr w:rsidR="00E50D79" w:rsidRPr="00D205C2" w14:paraId="79E93949" w14:textId="77777777" w:rsidTr="00E50D79">
        <w:tc>
          <w:tcPr>
            <w:tcW w:w="5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14:paraId="6B651714" w14:textId="3957DCAA" w:rsidR="00E50D79" w:rsidRPr="00E50D79" w:rsidRDefault="00E50D79" w:rsidP="002A4B36">
            <w:pPr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E50D79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Contributors to Falls 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14:paraId="2033395A" w14:textId="2361F23E" w:rsidR="00E50D79" w:rsidRPr="00E50D79" w:rsidRDefault="00E50D79" w:rsidP="002A4B36">
            <w:pPr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E50D79">
              <w:rPr>
                <w:rFonts w:ascii="Arial" w:hAnsi="Arial" w:cs="Arial"/>
                <w:b/>
                <w:bCs/>
                <w:sz w:val="22"/>
                <w:szCs w:val="20"/>
              </w:rPr>
              <w:t>Status of your Patient</w:t>
            </w:r>
          </w:p>
        </w:tc>
      </w:tr>
      <w:tr w:rsidR="00E50D79" w:rsidRPr="00D205C2" w14:paraId="3AEC9A2C" w14:textId="77777777" w:rsidTr="00E50D79">
        <w:tc>
          <w:tcPr>
            <w:tcW w:w="5514" w:type="dxa"/>
            <w:tcBorders>
              <w:top w:val="single" w:sz="12" w:space="0" w:color="auto"/>
              <w:left w:val="single" w:sz="12" w:space="0" w:color="auto"/>
              <w:bottom w:val="single" w:sz="8" w:space="0" w:color="A6A6A6" w:themeColor="background1" w:themeShade="A6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14:paraId="43F4A094" w14:textId="77777777" w:rsidR="00E50D79" w:rsidRPr="00E50D79" w:rsidRDefault="00E50D79" w:rsidP="00DA48BF">
            <w:pPr>
              <w:rPr>
                <w:rFonts w:ascii="Arial" w:hAnsi="Arial" w:cs="Arial"/>
                <w:sz w:val="22"/>
                <w:szCs w:val="20"/>
              </w:rPr>
            </w:pPr>
            <w:r w:rsidRPr="00E50D79">
              <w:rPr>
                <w:rFonts w:ascii="Arial" w:hAnsi="Arial" w:cs="Arial"/>
                <w:b/>
                <w:bCs/>
                <w:sz w:val="22"/>
                <w:szCs w:val="20"/>
              </w:rPr>
              <w:t>Balance</w:t>
            </w:r>
            <w:r w:rsidRPr="00E50D79">
              <w:rPr>
                <w:rFonts w:ascii="Arial" w:hAnsi="Arial" w:cs="Arial"/>
                <w:sz w:val="22"/>
                <w:szCs w:val="20"/>
              </w:rPr>
              <w:t xml:space="preserve"> </w:t>
            </w:r>
          </w:p>
          <w:p w14:paraId="5CA797BD" w14:textId="14FFAD96" w:rsidR="00E50D79" w:rsidRPr="00E50D79" w:rsidRDefault="00E8018D" w:rsidP="00DA48BF">
            <w:pPr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</w:t>
            </w:r>
            <w:r w:rsidR="00E50D79" w:rsidRPr="00E50D79">
              <w:rPr>
                <w:rFonts w:ascii="Arial" w:hAnsi="Arial" w:cs="Arial"/>
                <w:sz w:val="20"/>
                <w:szCs w:val="18"/>
              </w:rPr>
              <w:t>ased on difficulty standing or turning around, sensations of dizziness, or gait that increases falls risk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8" w:space="0" w:color="A6A6A6" w:themeColor="background1" w:themeShade="A6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14:paraId="2475246C" w14:textId="681EB7DD" w:rsidR="00E50D79" w:rsidRPr="00D205C2" w:rsidRDefault="00E50D79" w:rsidP="00DA48BF">
            <w:pPr>
              <w:rPr>
                <w:rFonts w:ascii="Arial" w:hAnsi="Arial" w:cs="Arial"/>
                <w:sz w:val="20"/>
                <w:szCs w:val="20"/>
              </w:rPr>
            </w:pPr>
            <w:r w:rsidRPr="00D205C2">
              <w:rPr>
                <w:rFonts w:ascii="Arial" w:hAnsi="Arial" w:cs="Arial"/>
                <w:sz w:val="20"/>
                <w:szCs w:val="20"/>
              </w:rPr>
              <w:t>Patient has shown signs of: d</w:t>
            </w:r>
            <w:r w:rsidRPr="00D205C2">
              <w:rPr>
                <w:rFonts w:ascii="Arial" w:hAnsi="Arial" w:cs="Arial"/>
                <w:i/>
                <w:iCs/>
                <w:sz w:val="20"/>
                <w:szCs w:val="20"/>
              </w:rPr>
              <w:t>ifficulty turning around, dizziness</w:t>
            </w:r>
          </w:p>
        </w:tc>
      </w:tr>
      <w:tr w:rsidR="00E50D79" w:rsidRPr="00D205C2" w14:paraId="5F895D91" w14:textId="77777777" w:rsidTr="00E50D79">
        <w:tc>
          <w:tcPr>
            <w:tcW w:w="5514" w:type="dxa"/>
            <w:tcBorders>
              <w:top w:val="single" w:sz="8" w:space="0" w:color="A6A6A6" w:themeColor="background1" w:themeShade="A6"/>
              <w:left w:val="single" w:sz="12" w:space="0" w:color="auto"/>
              <w:bottom w:val="single" w:sz="8" w:space="0" w:color="A5A5A5" w:themeColor="accent3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14:paraId="7F43F804" w14:textId="77777777" w:rsidR="00E50D79" w:rsidRPr="00E50D79" w:rsidRDefault="00E50D79" w:rsidP="00E87030">
            <w:pPr>
              <w:rPr>
                <w:rFonts w:ascii="Arial" w:eastAsia="Calibri" w:hAnsi="Arial" w:cs="Arial"/>
                <w:color w:val="000000"/>
                <w:sz w:val="22"/>
                <w:lang w:val="en-US"/>
              </w:rPr>
            </w:pPr>
            <w:r w:rsidRPr="00E50D79">
              <w:rPr>
                <w:rFonts w:ascii="Arial" w:hAnsi="Arial" w:cs="Arial"/>
                <w:b/>
                <w:bCs/>
                <w:sz w:val="22"/>
                <w:szCs w:val="20"/>
              </w:rPr>
              <w:t>Cognitive Performance</w:t>
            </w:r>
            <w:r w:rsidRPr="00E50D79">
              <w:rPr>
                <w:rFonts w:ascii="Arial" w:eastAsia="Calibri" w:hAnsi="Arial" w:cs="Arial"/>
                <w:color w:val="000000"/>
                <w:sz w:val="22"/>
                <w:lang w:val="en-US"/>
              </w:rPr>
              <w:t xml:space="preserve"> </w:t>
            </w:r>
          </w:p>
          <w:p w14:paraId="0347B037" w14:textId="1BA2357D" w:rsidR="00E50D79" w:rsidRPr="00D205C2" w:rsidRDefault="00E8018D" w:rsidP="00E87030">
            <w:pPr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B</w:t>
            </w:r>
            <w:r w:rsidR="00E50D79" w:rsidRPr="00D205C2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ased on daily decision-making skills, making themselves understood, and short-term memory</w:t>
            </w:r>
          </w:p>
        </w:tc>
        <w:tc>
          <w:tcPr>
            <w:tcW w:w="5244" w:type="dxa"/>
            <w:tcBorders>
              <w:top w:val="single" w:sz="8" w:space="0" w:color="A6A6A6" w:themeColor="background1" w:themeShade="A6"/>
              <w:left w:val="single" w:sz="12" w:space="0" w:color="auto"/>
              <w:bottom w:val="single" w:sz="8" w:space="0" w:color="A5A5A5" w:themeColor="accent3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14:paraId="75A30BEB" w14:textId="506CA895" w:rsidR="00E50D79" w:rsidRPr="00D205C2" w:rsidRDefault="00E50D79" w:rsidP="00E87030">
            <w:pPr>
              <w:rPr>
                <w:rFonts w:ascii="Arial" w:hAnsi="Arial" w:cs="Arial"/>
                <w:sz w:val="20"/>
                <w:szCs w:val="18"/>
              </w:rPr>
            </w:pPr>
            <w:r w:rsidRPr="00D205C2">
              <w:rPr>
                <w:rFonts w:ascii="Arial" w:hAnsi="Arial" w:cs="Arial"/>
                <w:sz w:val="20"/>
                <w:szCs w:val="18"/>
              </w:rPr>
              <w:t>Moderately Impaired.</w:t>
            </w:r>
          </w:p>
          <w:p w14:paraId="703FE9D8" w14:textId="6C081B6F" w:rsidR="00E50D79" w:rsidRPr="00D205C2" w:rsidRDefault="00E50D79" w:rsidP="00E87030">
            <w:pPr>
              <w:rPr>
                <w:rFonts w:ascii="Arial" w:hAnsi="Arial" w:cs="Arial"/>
                <w:sz w:val="20"/>
                <w:szCs w:val="18"/>
              </w:rPr>
            </w:pPr>
            <w:r w:rsidRPr="00D205C2">
              <w:rPr>
                <w:rFonts w:ascii="Arial" w:hAnsi="Arial" w:cs="Arial"/>
                <w:sz w:val="20"/>
                <w:szCs w:val="18"/>
              </w:rPr>
              <w:t>Patient has shown impairment in: d</w:t>
            </w:r>
            <w:r w:rsidRPr="00D205C2">
              <w:rPr>
                <w:rFonts w:ascii="Arial" w:hAnsi="Arial" w:cs="Arial"/>
                <w:i/>
                <w:iCs/>
                <w:sz w:val="20"/>
                <w:szCs w:val="18"/>
              </w:rPr>
              <w:t>aily decision making, short-term memory</w:t>
            </w:r>
          </w:p>
        </w:tc>
      </w:tr>
      <w:tr w:rsidR="00E50D79" w:rsidRPr="00D205C2" w14:paraId="001DF5AE" w14:textId="77777777" w:rsidTr="00E50D79">
        <w:tc>
          <w:tcPr>
            <w:tcW w:w="5514" w:type="dxa"/>
            <w:tcBorders>
              <w:top w:val="single" w:sz="8" w:space="0" w:color="A5A5A5" w:themeColor="accent3"/>
              <w:left w:val="single" w:sz="12" w:space="0" w:color="auto"/>
              <w:bottom w:val="single" w:sz="8" w:space="0" w:color="A5A5A5" w:themeColor="accent3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14:paraId="15C99136" w14:textId="77777777" w:rsidR="00E50D79" w:rsidRPr="00E50D79" w:rsidRDefault="00E50D79" w:rsidP="000C21C7">
            <w:pPr>
              <w:rPr>
                <w:rFonts w:ascii="Arial" w:hAnsi="Arial" w:cs="Arial"/>
                <w:sz w:val="22"/>
                <w:szCs w:val="20"/>
              </w:rPr>
            </w:pPr>
            <w:r w:rsidRPr="00E50D79">
              <w:rPr>
                <w:rFonts w:ascii="Arial" w:hAnsi="Arial" w:cs="Arial"/>
                <w:b/>
                <w:bCs/>
                <w:sz w:val="22"/>
                <w:szCs w:val="20"/>
              </w:rPr>
              <w:t>Foot Problems</w:t>
            </w:r>
            <w:r w:rsidRPr="00E50D79">
              <w:rPr>
                <w:rFonts w:ascii="Arial" w:hAnsi="Arial" w:cs="Arial"/>
                <w:sz w:val="22"/>
                <w:szCs w:val="20"/>
              </w:rPr>
              <w:t xml:space="preserve"> </w:t>
            </w:r>
          </w:p>
          <w:p w14:paraId="5698ADB3" w14:textId="75E877C5" w:rsidR="00E50D79" w:rsidRPr="00D205C2" w:rsidRDefault="00E8018D" w:rsidP="000C21C7">
            <w:pPr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</w:t>
            </w:r>
            <w:r w:rsidR="00E50D79" w:rsidRPr="00D205C2">
              <w:rPr>
                <w:rFonts w:ascii="Arial" w:hAnsi="Arial" w:cs="Arial"/>
                <w:sz w:val="20"/>
                <w:szCs w:val="18"/>
              </w:rPr>
              <w:t>ased on foot pain, wounds, or deformities contributing to elevated falls risk</w:t>
            </w:r>
          </w:p>
        </w:tc>
        <w:tc>
          <w:tcPr>
            <w:tcW w:w="5244" w:type="dxa"/>
            <w:tcBorders>
              <w:top w:val="single" w:sz="8" w:space="0" w:color="A5A5A5" w:themeColor="accent3"/>
              <w:left w:val="single" w:sz="12" w:space="0" w:color="auto"/>
              <w:bottom w:val="single" w:sz="8" w:space="0" w:color="A5A5A5" w:themeColor="accent3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14:paraId="3A4C9AC6" w14:textId="168563FE" w:rsidR="00E50D79" w:rsidRPr="00D205C2" w:rsidRDefault="00E50D79" w:rsidP="000C21C7">
            <w:pPr>
              <w:rPr>
                <w:rFonts w:ascii="Arial" w:hAnsi="Arial" w:cs="Arial"/>
                <w:sz w:val="20"/>
                <w:szCs w:val="18"/>
              </w:rPr>
            </w:pPr>
            <w:r w:rsidRPr="00D205C2">
              <w:rPr>
                <w:rFonts w:ascii="Arial" w:hAnsi="Arial" w:cs="Arial"/>
                <w:sz w:val="20"/>
                <w:szCs w:val="18"/>
              </w:rPr>
              <w:t>Foot problems causing no limitation in walking</w:t>
            </w:r>
          </w:p>
        </w:tc>
      </w:tr>
      <w:tr w:rsidR="00E50D79" w:rsidRPr="00D205C2" w14:paraId="399F4BC6" w14:textId="77777777" w:rsidTr="00E50D79">
        <w:tc>
          <w:tcPr>
            <w:tcW w:w="5514" w:type="dxa"/>
            <w:tcBorders>
              <w:top w:val="single" w:sz="8" w:space="0" w:color="A5A5A5" w:themeColor="accent3"/>
              <w:left w:val="single" w:sz="12" w:space="0" w:color="auto"/>
              <w:bottom w:val="single" w:sz="8" w:space="0" w:color="A5A5A5" w:themeColor="accent3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14:paraId="25FE1521" w14:textId="77777777" w:rsidR="00E50D79" w:rsidRPr="00E50D79" w:rsidRDefault="00E50D79" w:rsidP="004B31B6">
            <w:pPr>
              <w:rPr>
                <w:rFonts w:ascii="Arial" w:hAnsi="Arial" w:cs="Arial"/>
                <w:sz w:val="22"/>
                <w:szCs w:val="20"/>
              </w:rPr>
            </w:pPr>
            <w:r w:rsidRPr="00E50D79">
              <w:rPr>
                <w:rFonts w:ascii="Arial" w:hAnsi="Arial" w:cs="Arial"/>
                <w:b/>
                <w:bCs/>
                <w:sz w:val="22"/>
                <w:szCs w:val="20"/>
              </w:rPr>
              <w:t>Pain Control</w:t>
            </w:r>
            <w:r w:rsidRPr="00E50D79">
              <w:rPr>
                <w:rFonts w:ascii="Arial" w:hAnsi="Arial" w:cs="Arial"/>
                <w:sz w:val="22"/>
                <w:szCs w:val="20"/>
              </w:rPr>
              <w:t xml:space="preserve"> </w:t>
            </w:r>
          </w:p>
          <w:p w14:paraId="33D779C4" w14:textId="2E2C7C7F" w:rsidR="00E50D79" w:rsidRPr="00D205C2" w:rsidRDefault="00E8018D" w:rsidP="004B31B6">
            <w:pPr>
              <w:rPr>
                <w:rFonts w:ascii="Arial" w:hAnsi="Arial" w:cs="Arial"/>
                <w:b/>
                <w:bCs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</w:t>
            </w:r>
            <w:r w:rsidR="00E50D79" w:rsidRPr="00D205C2">
              <w:rPr>
                <w:rFonts w:ascii="Arial" w:hAnsi="Arial" w:cs="Arial"/>
                <w:sz w:val="20"/>
                <w:szCs w:val="18"/>
              </w:rPr>
              <w:t>ased on pain frequency and intensity</w:t>
            </w:r>
          </w:p>
        </w:tc>
        <w:tc>
          <w:tcPr>
            <w:tcW w:w="5244" w:type="dxa"/>
            <w:tcBorders>
              <w:top w:val="single" w:sz="8" w:space="0" w:color="A5A5A5" w:themeColor="accent3"/>
              <w:left w:val="single" w:sz="12" w:space="0" w:color="auto"/>
              <w:bottom w:val="single" w:sz="8" w:space="0" w:color="A5A5A5" w:themeColor="accent3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14:paraId="09F517E5" w14:textId="77777777" w:rsidR="00E50D79" w:rsidRPr="00D205C2" w:rsidRDefault="00E50D79" w:rsidP="004B31B6">
            <w:pPr>
              <w:rPr>
                <w:rFonts w:ascii="Arial" w:hAnsi="Arial" w:cs="Arial"/>
                <w:sz w:val="20"/>
                <w:szCs w:val="18"/>
              </w:rPr>
            </w:pPr>
            <w:r w:rsidRPr="00D205C2">
              <w:rPr>
                <w:rFonts w:ascii="Arial" w:hAnsi="Arial" w:cs="Arial"/>
                <w:sz w:val="20"/>
                <w:szCs w:val="18"/>
              </w:rPr>
              <w:t>Less than daily pain.</w:t>
            </w:r>
          </w:p>
          <w:p w14:paraId="6C6711DE" w14:textId="1AA2588D" w:rsidR="00E50D79" w:rsidRPr="00D205C2" w:rsidRDefault="00E50D79" w:rsidP="004B31B6">
            <w:pPr>
              <w:rPr>
                <w:rFonts w:ascii="Arial" w:hAnsi="Arial" w:cs="Arial"/>
                <w:sz w:val="20"/>
                <w:szCs w:val="18"/>
              </w:rPr>
            </w:pPr>
            <w:r w:rsidRPr="00D205C2">
              <w:rPr>
                <w:rFonts w:ascii="Arial" w:hAnsi="Arial" w:cs="Arial"/>
                <w:i/>
                <w:iCs/>
                <w:sz w:val="20"/>
                <w:szCs w:val="18"/>
              </w:rPr>
              <w:t>Pain intensity acceptable to person, no treatment or change in treatment required</w:t>
            </w:r>
          </w:p>
        </w:tc>
      </w:tr>
      <w:tr w:rsidR="00E50D79" w:rsidRPr="00D205C2" w14:paraId="0DCDEBFC" w14:textId="77777777" w:rsidTr="00E50D79">
        <w:trPr>
          <w:trHeight w:val="173"/>
        </w:trPr>
        <w:tc>
          <w:tcPr>
            <w:tcW w:w="5514" w:type="dxa"/>
            <w:tcBorders>
              <w:top w:val="single" w:sz="8" w:space="0" w:color="A5A5A5" w:themeColor="accent3"/>
              <w:left w:val="single" w:sz="12" w:space="0" w:color="auto"/>
              <w:bottom w:val="single" w:sz="8" w:space="0" w:color="A5A5A5" w:themeColor="accent3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14:paraId="2643FB0A" w14:textId="77777777" w:rsidR="00E50D79" w:rsidRPr="00E50D79" w:rsidRDefault="00E50D79" w:rsidP="004B31B6">
            <w:pPr>
              <w:rPr>
                <w:rFonts w:ascii="Arial" w:hAnsi="Arial" w:cs="Arial"/>
                <w:sz w:val="22"/>
                <w:szCs w:val="20"/>
              </w:rPr>
            </w:pPr>
            <w:r w:rsidRPr="00E50D79">
              <w:rPr>
                <w:rFonts w:ascii="Arial" w:hAnsi="Arial" w:cs="Arial"/>
                <w:b/>
                <w:bCs/>
                <w:sz w:val="22"/>
                <w:szCs w:val="20"/>
              </w:rPr>
              <w:t>Medications</w:t>
            </w:r>
            <w:r w:rsidRPr="00E50D79">
              <w:rPr>
                <w:rFonts w:ascii="Arial" w:hAnsi="Arial" w:cs="Arial"/>
                <w:sz w:val="22"/>
                <w:szCs w:val="20"/>
              </w:rPr>
              <w:t xml:space="preserve"> </w:t>
            </w:r>
          </w:p>
          <w:p w14:paraId="2F2AAD51" w14:textId="1F7D5574" w:rsidR="00E50D79" w:rsidRPr="00D205C2" w:rsidRDefault="00E50D79" w:rsidP="004B31B6">
            <w:pPr>
              <w:rPr>
                <w:rFonts w:ascii="Arial" w:hAnsi="Arial" w:cs="Arial"/>
                <w:b/>
                <w:bCs/>
                <w:sz w:val="20"/>
                <w:szCs w:val="18"/>
              </w:rPr>
            </w:pPr>
            <w:r w:rsidRPr="00D205C2">
              <w:rPr>
                <w:rFonts w:ascii="Arial" w:hAnsi="Arial" w:cs="Arial"/>
                <w:sz w:val="20"/>
                <w:szCs w:val="18"/>
              </w:rPr>
              <w:t>Identified as a risk factor when patient has 9+ medications and cardiovascular symptoms possibly related to falls risk</w:t>
            </w:r>
          </w:p>
        </w:tc>
        <w:tc>
          <w:tcPr>
            <w:tcW w:w="5244" w:type="dxa"/>
            <w:tcBorders>
              <w:top w:val="single" w:sz="8" w:space="0" w:color="A5A5A5" w:themeColor="accent3"/>
              <w:left w:val="single" w:sz="12" w:space="0" w:color="auto"/>
              <w:bottom w:val="single" w:sz="8" w:space="0" w:color="A5A5A5" w:themeColor="accent3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14:paraId="7AE671B1" w14:textId="77777777" w:rsidR="00E50D79" w:rsidRPr="00D205C2" w:rsidRDefault="00E50D79" w:rsidP="004B31B6">
            <w:pPr>
              <w:rPr>
                <w:rFonts w:ascii="Arial" w:hAnsi="Arial" w:cs="Arial"/>
                <w:sz w:val="20"/>
                <w:szCs w:val="18"/>
              </w:rPr>
            </w:pPr>
            <w:r w:rsidRPr="00D205C2">
              <w:rPr>
                <w:rFonts w:ascii="Arial" w:hAnsi="Arial" w:cs="Arial"/>
                <w:sz w:val="20"/>
                <w:szCs w:val="18"/>
              </w:rPr>
              <w:t>Identified as a major risk factor.</w:t>
            </w:r>
          </w:p>
          <w:p w14:paraId="1347D3B8" w14:textId="75A48AF5" w:rsidR="00E50D79" w:rsidRPr="00D205C2" w:rsidRDefault="00E50D79" w:rsidP="004B31B6">
            <w:pPr>
              <w:rPr>
                <w:rFonts w:ascii="Arial" w:hAnsi="Arial" w:cs="Arial"/>
                <w:i/>
                <w:iCs/>
                <w:sz w:val="20"/>
                <w:szCs w:val="18"/>
              </w:rPr>
            </w:pPr>
            <w:r w:rsidRPr="00D205C2">
              <w:rPr>
                <w:rFonts w:ascii="Arial" w:hAnsi="Arial" w:cs="Arial"/>
                <w:sz w:val="20"/>
                <w:szCs w:val="18"/>
              </w:rPr>
              <w:t xml:space="preserve">Patient has 10 medications including: </w:t>
            </w:r>
            <w:r w:rsidRPr="00D205C2">
              <w:rPr>
                <w:rFonts w:ascii="Arial" w:hAnsi="Arial" w:cs="Arial"/>
                <w:i/>
                <w:iCs/>
                <w:sz w:val="20"/>
                <w:szCs w:val="18"/>
              </w:rPr>
              <w:t>Antipsychotics</w:t>
            </w:r>
          </w:p>
        </w:tc>
      </w:tr>
      <w:tr w:rsidR="00E50D79" w:rsidRPr="00D205C2" w14:paraId="150AE685" w14:textId="77777777" w:rsidTr="00E50D79">
        <w:tc>
          <w:tcPr>
            <w:tcW w:w="5514" w:type="dxa"/>
            <w:tcBorders>
              <w:top w:val="single" w:sz="8" w:space="0" w:color="A5A5A5" w:themeColor="accent3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14:paraId="0E603C7B" w14:textId="1D04DBE7" w:rsidR="00E50D79" w:rsidRPr="00E50D79" w:rsidRDefault="00E50D79" w:rsidP="004B31B6">
            <w:pPr>
              <w:rPr>
                <w:rFonts w:ascii="Arial" w:hAnsi="Arial" w:cs="Arial"/>
                <w:sz w:val="22"/>
                <w:szCs w:val="20"/>
              </w:rPr>
            </w:pPr>
            <w:r w:rsidRPr="00E50D79">
              <w:rPr>
                <w:rFonts w:ascii="Arial" w:hAnsi="Arial" w:cs="Arial"/>
                <w:b/>
                <w:bCs/>
                <w:sz w:val="22"/>
                <w:szCs w:val="20"/>
              </w:rPr>
              <w:t xml:space="preserve">Physical </w:t>
            </w:r>
            <w:r w:rsidR="00230F9C">
              <w:rPr>
                <w:rFonts w:ascii="Arial" w:hAnsi="Arial" w:cs="Arial"/>
                <w:b/>
                <w:bCs/>
                <w:sz w:val="22"/>
                <w:szCs w:val="20"/>
              </w:rPr>
              <w:t>Ina</w:t>
            </w:r>
            <w:r w:rsidRPr="00E50D79">
              <w:rPr>
                <w:rFonts w:ascii="Arial" w:hAnsi="Arial" w:cs="Arial"/>
                <w:b/>
                <w:bCs/>
                <w:sz w:val="22"/>
                <w:szCs w:val="20"/>
              </w:rPr>
              <w:t>ctivity</w:t>
            </w:r>
            <w:r w:rsidRPr="00E50D79">
              <w:rPr>
                <w:rFonts w:ascii="Arial" w:hAnsi="Arial" w:cs="Arial"/>
                <w:sz w:val="22"/>
                <w:szCs w:val="20"/>
              </w:rPr>
              <w:t xml:space="preserve"> </w:t>
            </w:r>
          </w:p>
          <w:p w14:paraId="27DEC59A" w14:textId="1E9A7397" w:rsidR="00E50D79" w:rsidRPr="0018614E" w:rsidRDefault="0018614E" w:rsidP="004B31B6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B</w:t>
            </w:r>
            <w:r w:rsidRPr="0018614E">
              <w:rPr>
                <w:rFonts w:ascii="Arial" w:hAnsi="Arial" w:cs="Arial"/>
                <w:sz w:val="20"/>
                <w:szCs w:val="18"/>
              </w:rPr>
              <w:t>ased on engagement in household tasks, walking, and/or planned exercise programs</w:t>
            </w:r>
          </w:p>
        </w:tc>
        <w:tc>
          <w:tcPr>
            <w:tcW w:w="5244" w:type="dxa"/>
            <w:tcBorders>
              <w:top w:val="single" w:sz="8" w:space="0" w:color="A5A5A5" w:themeColor="accent3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14:paraId="284F6011" w14:textId="55FD5BD5" w:rsidR="00E50D79" w:rsidRPr="00D205C2" w:rsidRDefault="004D4CB6" w:rsidP="004B31B6">
            <w:pPr>
              <w:rPr>
                <w:rFonts w:ascii="Arial" w:hAnsi="Arial" w:cs="Arial"/>
                <w:sz w:val="20"/>
                <w:szCs w:val="18"/>
              </w:rPr>
            </w:pPr>
            <w:r w:rsidRPr="004D4CB6">
              <w:rPr>
                <w:rFonts w:ascii="Arial" w:hAnsi="Arial" w:cs="Arial"/>
                <w:sz w:val="20"/>
                <w:szCs w:val="18"/>
              </w:rPr>
              <w:t>Patient has a low level of physical activity and is functionally capable of increased activity</w:t>
            </w:r>
          </w:p>
        </w:tc>
      </w:tr>
    </w:tbl>
    <w:p w14:paraId="6A13587F" w14:textId="430808A7" w:rsidR="002A4B36" w:rsidRPr="00B8377E" w:rsidRDefault="00B8377E" w:rsidP="00B8377E">
      <w:pPr>
        <w:spacing w:before="0"/>
        <w:jc w:val="center"/>
        <w:rPr>
          <w:rFonts w:ascii="Arial" w:hAnsi="Arial" w:cs="Arial"/>
          <w:sz w:val="16"/>
          <w:szCs w:val="14"/>
        </w:rPr>
      </w:pPr>
      <w:r w:rsidRPr="00B8377E">
        <w:rPr>
          <w:rFonts w:ascii="Arial" w:hAnsi="Arial" w:cs="Arial"/>
          <w:sz w:val="20"/>
          <w:szCs w:val="18"/>
        </w:rPr>
        <w:t>For the complete assessment, contact your home care provider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70"/>
      </w:tblGrid>
      <w:tr w:rsidR="00A85FD2" w14:paraId="17F62085" w14:textId="01F78251" w:rsidTr="00E87030">
        <w:trPr>
          <w:trHeight w:val="237"/>
        </w:trPr>
        <w:tc>
          <w:tcPr>
            <w:tcW w:w="10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13" w:type="dxa"/>
              <w:bottom w:w="113" w:type="dxa"/>
            </w:tcMar>
          </w:tcPr>
          <w:p w14:paraId="790E0908" w14:textId="731FA6E9" w:rsidR="00A85FD2" w:rsidRPr="00D205C2" w:rsidRDefault="00A85FD2" w:rsidP="00E8703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205C2">
              <w:rPr>
                <w:rFonts w:ascii="Arial" w:hAnsi="Arial" w:cs="Arial"/>
                <w:b/>
                <w:bCs/>
                <w:sz w:val="20"/>
                <w:szCs w:val="20"/>
              </w:rPr>
              <w:t>The following are validated recommendations which may be considered for falls prevention in older persons</w:t>
            </w:r>
            <w:r w:rsidRPr="00D205C2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1</w:t>
            </w:r>
            <w:r w:rsidRPr="00D205C2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4210BA2F" w14:textId="77777777" w:rsidR="00E87030" w:rsidRPr="00D205C2" w:rsidRDefault="00E87030" w:rsidP="00E87030">
            <w:pPr>
              <w:spacing w:before="100" w:beforeAutospacing="1"/>
              <w:ind w:right="465"/>
              <w:contextualSpacing/>
              <w:rPr>
                <w:rFonts w:ascii="Arial" w:eastAsia="Calibri" w:hAnsi="Arial" w:cs="Arial"/>
                <w:color w:val="000000"/>
                <w:sz w:val="4"/>
                <w:szCs w:val="4"/>
                <w:lang w:val="en-US"/>
              </w:rPr>
            </w:pPr>
          </w:p>
          <w:p w14:paraId="2A7D7527" w14:textId="7335E22C" w:rsidR="00E87030" w:rsidRPr="00D205C2" w:rsidRDefault="00E87030" w:rsidP="00E87030">
            <w:pPr>
              <w:numPr>
                <w:ilvl w:val="0"/>
                <w:numId w:val="2"/>
              </w:numPr>
              <w:spacing w:before="100" w:beforeAutospacing="1"/>
              <w:ind w:left="714" w:right="465" w:hanging="357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D205C2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 xml:space="preserve">Conduct medication review or refer to </w:t>
            </w:r>
            <w:r w:rsidR="001F4EC1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 xml:space="preserve">a </w:t>
            </w:r>
            <w:r w:rsidRPr="00D205C2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pharmac</w:t>
            </w:r>
            <w:r w:rsidR="00B1503E" w:rsidRPr="00D205C2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ist</w:t>
            </w:r>
            <w:r w:rsidR="00493B4F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 xml:space="preserve"> regarding falls risk</w:t>
            </w:r>
          </w:p>
          <w:p w14:paraId="2A0410FE" w14:textId="694983DC" w:rsidR="00E87030" w:rsidRPr="00D205C2" w:rsidRDefault="00B8377E" w:rsidP="00E87030">
            <w:pPr>
              <w:numPr>
                <w:ilvl w:val="0"/>
                <w:numId w:val="2"/>
              </w:numPr>
              <w:ind w:right="466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D205C2">
              <w:rPr>
                <w:rFonts w:ascii="Arial" w:eastAsia="Calibri" w:hAnsi="Arial" w:cs="Arial"/>
                <w:noProof/>
                <w:color w:val="000000"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1A098B0" wp14:editId="623920ED">
                      <wp:simplePos x="0" y="0"/>
                      <wp:positionH relativeFrom="column">
                        <wp:posOffset>3832860</wp:posOffset>
                      </wp:positionH>
                      <wp:positionV relativeFrom="paragraph">
                        <wp:posOffset>50800</wp:posOffset>
                      </wp:positionV>
                      <wp:extent cx="2726055" cy="1404620"/>
                      <wp:effectExtent l="0" t="0" r="17145" b="2667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605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C8D302" w14:textId="0B825828" w:rsidR="00E87030" w:rsidRPr="00B8377E" w:rsidRDefault="00E87030" w:rsidP="00B8377E">
                                  <w:pPr>
                                    <w:spacing w:before="0" w:after="0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</w:pPr>
                                  <w:r w:rsidRPr="00B8377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  <w:t>For more information on community care services in your area,</w:t>
                                  </w:r>
                                  <w:r w:rsidR="00B8377E" w:rsidRPr="00B8377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  <w:t xml:space="preserve"> visit or refer to</w:t>
                                  </w:r>
                                  <w:r w:rsidR="00B8377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18"/>
                                    </w:rPr>
                                    <w:t>:</w:t>
                                  </w:r>
                                </w:p>
                                <w:p w14:paraId="4AE02754" w14:textId="5AEFF83D" w:rsidR="00B8377E" w:rsidRDefault="00230F9C" w:rsidP="00B8377E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spacing w:before="0" w:after="0"/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  <w:t>caredove.com</w:t>
                                  </w:r>
                                </w:p>
                                <w:p w14:paraId="000FBB97" w14:textId="757C2CE9" w:rsidR="00B8377E" w:rsidRPr="00B8377E" w:rsidRDefault="00B8377E" w:rsidP="00B8377E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spacing w:before="0" w:after="0"/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  <w:t>wwhealth</w:t>
                                  </w:r>
                                  <w:r w:rsidRPr="00B8377E"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  <w:t>line</w:t>
                                  </w: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  <w:t>.ca</w:t>
                                  </w:r>
                                </w:p>
                                <w:p w14:paraId="580D3328" w14:textId="4D10970A" w:rsidR="00B22CF6" w:rsidRPr="00B8377E" w:rsidRDefault="00315D06" w:rsidP="00B8377E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spacing w:before="0" w:after="0"/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  <w:t xml:space="preserve">VON or </w:t>
                                  </w:r>
                                  <w:r w:rsidR="00B8377E" w:rsidRPr="00B8377E"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  <w:t xml:space="preserve">Community </w:t>
                                  </w:r>
                                  <w:r w:rsidR="00B8377E"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  <w:t>S</w:t>
                                  </w:r>
                                  <w:r w:rsidR="00B8377E" w:rsidRPr="00B8377E"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  <w:t xml:space="preserve">upport </w:t>
                                  </w:r>
                                  <w:r w:rsidR="00B8377E"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  <w:t>C</w:t>
                                  </w:r>
                                  <w:r w:rsidR="00B8377E" w:rsidRPr="00B8377E">
                                    <w:rPr>
                                      <w:rFonts w:ascii="Arial" w:hAnsi="Arial" w:cs="Arial"/>
                                      <w:sz w:val="20"/>
                                      <w:szCs w:val="18"/>
                                    </w:rPr>
                                    <w:t>onnections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41A098B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01.8pt;margin-top:4pt;width:214.6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" strokecolor="black [3213]">
                      <v:stroke dashstyle="dash"/>
                      <v:textbox style="mso-fit-shape-to-text:t">
                        <w:txbxContent>
                          <w:p w14:paraId="26C8D302" w14:textId="0B825828" w:rsidR="00E87030" w:rsidRPr="00B8377E" w:rsidRDefault="00E87030" w:rsidP="00B8377E">
                            <w:pPr>
                              <w:spacing w:before="0" w:after="0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18"/>
                              </w:rPr>
                            </w:pPr>
                            <w:r w:rsidRPr="00B8377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18"/>
                              </w:rPr>
                              <w:t>For more information on community care services in your area,</w:t>
                            </w:r>
                            <w:r w:rsidR="00B8377E" w:rsidRPr="00B8377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18"/>
                              </w:rPr>
                              <w:t xml:space="preserve"> visit or refer to</w:t>
                            </w:r>
                            <w:r w:rsidR="00B8377E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18"/>
                              </w:rPr>
                              <w:t>:</w:t>
                            </w:r>
                          </w:p>
                          <w:p w14:paraId="4AE02754" w14:textId="5AEFF83D" w:rsidR="00B8377E" w:rsidRDefault="00230F9C" w:rsidP="00B8377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before="0" w:after="0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caredove.com</w:t>
                            </w:r>
                          </w:p>
                          <w:p w14:paraId="000FBB97" w14:textId="757C2CE9" w:rsidR="00B8377E" w:rsidRPr="00B8377E" w:rsidRDefault="00B8377E" w:rsidP="00B8377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before="0" w:after="0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wwhealth</w:t>
                            </w:r>
                            <w:r w:rsidRPr="00B8377E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line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.ca</w:t>
                            </w:r>
                          </w:p>
                          <w:p w14:paraId="580D3328" w14:textId="4D10970A" w:rsidR="00B22CF6" w:rsidRPr="00B8377E" w:rsidRDefault="00315D06" w:rsidP="00B8377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before="0" w:after="0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VON or </w:t>
                            </w:r>
                            <w:r w:rsidR="00B8377E" w:rsidRPr="00B8377E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Community </w:t>
                            </w:r>
                            <w:r w:rsidR="00B8377E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S</w:t>
                            </w:r>
                            <w:r w:rsidR="00B8377E" w:rsidRPr="00B8377E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upport </w:t>
                            </w:r>
                            <w:r w:rsidR="00B8377E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C</w:t>
                            </w:r>
                            <w:r w:rsidR="00B8377E" w:rsidRPr="00B8377E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onnections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E87030" w:rsidRPr="00D205C2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Refer to home or community exercise program</w:t>
            </w:r>
          </w:p>
          <w:p w14:paraId="790CA01C" w14:textId="335A7EAB" w:rsidR="00E87030" w:rsidRPr="00D205C2" w:rsidRDefault="00E87030" w:rsidP="00E87030">
            <w:pPr>
              <w:numPr>
                <w:ilvl w:val="0"/>
                <w:numId w:val="2"/>
              </w:numPr>
              <w:ind w:right="466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D205C2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Ensure an eye exam within the last year</w:t>
            </w:r>
          </w:p>
          <w:p w14:paraId="3EC1C5F5" w14:textId="1366B8F8" w:rsidR="00E87030" w:rsidRPr="00D205C2" w:rsidRDefault="00E87030" w:rsidP="00E87030">
            <w:pPr>
              <w:numPr>
                <w:ilvl w:val="0"/>
                <w:numId w:val="2"/>
              </w:numPr>
              <w:ind w:right="466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D205C2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 xml:space="preserve">Review cardiovascular health including orthostatic vitals </w:t>
            </w:r>
          </w:p>
          <w:p w14:paraId="74674915" w14:textId="205932C4" w:rsidR="00E87030" w:rsidRPr="00D205C2" w:rsidRDefault="00E87030" w:rsidP="00E87030">
            <w:pPr>
              <w:ind w:left="720" w:right="466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D205C2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(</w:t>
            </w:r>
            <w:proofErr w:type="gramStart"/>
            <w:r w:rsidRPr="00D205C2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lying</w:t>
            </w:r>
            <w:proofErr w:type="gramEnd"/>
            <w:r w:rsidRPr="00D205C2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 xml:space="preserve"> then standing at 1 and 3 minutes)</w:t>
            </w:r>
          </w:p>
          <w:p w14:paraId="396B8EA9" w14:textId="4ACC618A" w:rsidR="00E87030" w:rsidRPr="00D205C2" w:rsidRDefault="00E87030" w:rsidP="00E87030">
            <w:pPr>
              <w:numPr>
                <w:ilvl w:val="0"/>
                <w:numId w:val="2"/>
              </w:numPr>
              <w:ind w:right="466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D205C2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Review bone health</w:t>
            </w:r>
            <w:r w:rsidR="00C47429" w:rsidRPr="00D205C2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 xml:space="preserve"> (ensure up to date BMD)</w:t>
            </w:r>
          </w:p>
          <w:p w14:paraId="05C97D07" w14:textId="44F59E82" w:rsidR="00E87030" w:rsidRPr="00D205C2" w:rsidRDefault="00E87030" w:rsidP="00E87030">
            <w:pPr>
              <w:numPr>
                <w:ilvl w:val="0"/>
                <w:numId w:val="2"/>
              </w:numPr>
              <w:ind w:right="466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D205C2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 xml:space="preserve">Consider foot examination or </w:t>
            </w:r>
            <w:r w:rsidR="003E490E" w:rsidRPr="00D205C2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 xml:space="preserve">refer to </w:t>
            </w:r>
            <w:r w:rsidRPr="00D205C2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podiatry</w:t>
            </w:r>
          </w:p>
          <w:p w14:paraId="0F4F1181" w14:textId="03F67831" w:rsidR="00E87030" w:rsidRPr="00D205C2" w:rsidRDefault="00E87030" w:rsidP="00E87030">
            <w:pPr>
              <w:numPr>
                <w:ilvl w:val="0"/>
                <w:numId w:val="2"/>
              </w:numPr>
              <w:ind w:right="466"/>
              <w:contextualSpacing/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</w:pPr>
            <w:r w:rsidRPr="00D205C2">
              <w:rPr>
                <w:rFonts w:ascii="Arial" w:eastAsia="Calibri" w:hAnsi="Arial" w:cs="Arial"/>
                <w:color w:val="000000"/>
                <w:sz w:val="20"/>
                <w:szCs w:val="20"/>
                <w:lang w:val="en-US"/>
              </w:rPr>
              <w:t>Consider home occupational therapy assessment</w:t>
            </w:r>
          </w:p>
        </w:tc>
      </w:tr>
    </w:tbl>
    <w:p w14:paraId="55144F31" w14:textId="3080100F" w:rsidR="00A94F97" w:rsidRDefault="0071761A" w:rsidP="002B62D2">
      <w:pPr>
        <w:spacing w:before="0"/>
        <w:rPr>
          <w:rFonts w:ascii="Arial" w:hAnsi="Arial" w:cs="Arial"/>
          <w:sz w:val="14"/>
          <w:szCs w:val="12"/>
        </w:rPr>
      </w:pPr>
      <w:r w:rsidRPr="0071761A">
        <w:rPr>
          <w:rFonts w:ascii="Arial" w:hAnsi="Arial" w:cs="Arial"/>
          <w:sz w:val="14"/>
          <w:szCs w:val="12"/>
        </w:rPr>
        <w:t xml:space="preserve">1. Panel on Prevention of Falls in Older Persons, American Geriatrics Society, British Geriatrics Society. Summary of the Updated American Geriatrics Society/British Geriatrics Society Clinical Practice Guideline for Prevention of Falls in Older Persons. J Am </w:t>
      </w:r>
      <w:proofErr w:type="spellStart"/>
      <w:r w:rsidRPr="0071761A">
        <w:rPr>
          <w:rFonts w:ascii="Arial" w:hAnsi="Arial" w:cs="Arial"/>
          <w:sz w:val="14"/>
          <w:szCs w:val="12"/>
        </w:rPr>
        <w:t>Geriatr</w:t>
      </w:r>
      <w:proofErr w:type="spellEnd"/>
      <w:r w:rsidRPr="0071761A">
        <w:rPr>
          <w:rFonts w:ascii="Arial" w:hAnsi="Arial" w:cs="Arial"/>
          <w:sz w:val="14"/>
          <w:szCs w:val="12"/>
        </w:rPr>
        <w:t xml:space="preserve"> Soc. 2011;59(1):148</w:t>
      </w:r>
    </w:p>
    <w:p w14:paraId="697602F6" w14:textId="497F4ED3" w:rsidR="002B62D2" w:rsidRPr="0094650E" w:rsidRDefault="002B62D2">
      <w:pPr>
        <w:spacing w:before="0"/>
        <w:jc w:val="center"/>
        <w:rPr>
          <w:rFonts w:ascii="Arial" w:hAnsi="Arial" w:cs="Arial"/>
          <w:sz w:val="14"/>
          <w:szCs w:val="12"/>
        </w:rPr>
      </w:pPr>
    </w:p>
    <w:sectPr w:rsidR="002B62D2" w:rsidRPr="0094650E" w:rsidSect="002A4B3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33958"/>
    <w:multiLevelType w:val="hybridMultilevel"/>
    <w:tmpl w:val="2AC0896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57147"/>
    <w:multiLevelType w:val="hybridMultilevel"/>
    <w:tmpl w:val="FC40ECA2"/>
    <w:lvl w:ilvl="0" w:tplc="10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E56036"/>
    <w:multiLevelType w:val="hybridMultilevel"/>
    <w:tmpl w:val="A0E2A94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A0750"/>
    <w:multiLevelType w:val="hybridMultilevel"/>
    <w:tmpl w:val="D1F2BFE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C50570"/>
    <w:multiLevelType w:val="hybridMultilevel"/>
    <w:tmpl w:val="6CE4E9C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A1473"/>
    <w:multiLevelType w:val="hybridMultilevel"/>
    <w:tmpl w:val="9EEC5C12"/>
    <w:lvl w:ilvl="0" w:tplc="71462D64">
      <w:start w:val="1"/>
      <w:numFmt w:val="decimal"/>
      <w:lvlText w:val="%1."/>
      <w:lvlJc w:val="left"/>
      <w:pPr>
        <w:ind w:left="723" w:hanging="40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95" w:hanging="360"/>
      </w:pPr>
    </w:lvl>
    <w:lvl w:ilvl="2" w:tplc="1009001B" w:tentative="1">
      <w:start w:val="1"/>
      <w:numFmt w:val="lowerRoman"/>
      <w:lvlText w:val="%3."/>
      <w:lvlJc w:val="right"/>
      <w:pPr>
        <w:ind w:left="2115" w:hanging="180"/>
      </w:pPr>
    </w:lvl>
    <w:lvl w:ilvl="3" w:tplc="1009000F" w:tentative="1">
      <w:start w:val="1"/>
      <w:numFmt w:val="decimal"/>
      <w:lvlText w:val="%4."/>
      <w:lvlJc w:val="left"/>
      <w:pPr>
        <w:ind w:left="2835" w:hanging="360"/>
      </w:pPr>
    </w:lvl>
    <w:lvl w:ilvl="4" w:tplc="10090019" w:tentative="1">
      <w:start w:val="1"/>
      <w:numFmt w:val="lowerLetter"/>
      <w:lvlText w:val="%5."/>
      <w:lvlJc w:val="left"/>
      <w:pPr>
        <w:ind w:left="3555" w:hanging="360"/>
      </w:pPr>
    </w:lvl>
    <w:lvl w:ilvl="5" w:tplc="1009001B" w:tentative="1">
      <w:start w:val="1"/>
      <w:numFmt w:val="lowerRoman"/>
      <w:lvlText w:val="%6."/>
      <w:lvlJc w:val="right"/>
      <w:pPr>
        <w:ind w:left="4275" w:hanging="180"/>
      </w:pPr>
    </w:lvl>
    <w:lvl w:ilvl="6" w:tplc="1009000F" w:tentative="1">
      <w:start w:val="1"/>
      <w:numFmt w:val="decimal"/>
      <w:lvlText w:val="%7."/>
      <w:lvlJc w:val="left"/>
      <w:pPr>
        <w:ind w:left="4995" w:hanging="360"/>
      </w:pPr>
    </w:lvl>
    <w:lvl w:ilvl="7" w:tplc="10090019" w:tentative="1">
      <w:start w:val="1"/>
      <w:numFmt w:val="lowerLetter"/>
      <w:lvlText w:val="%8."/>
      <w:lvlJc w:val="left"/>
      <w:pPr>
        <w:ind w:left="5715" w:hanging="360"/>
      </w:pPr>
    </w:lvl>
    <w:lvl w:ilvl="8" w:tplc="10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6" w15:restartNumberingAfterBreak="0">
    <w:nsid w:val="60753E62"/>
    <w:multiLevelType w:val="hybridMultilevel"/>
    <w:tmpl w:val="D94A8A9E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B36"/>
    <w:rsid w:val="00070909"/>
    <w:rsid w:val="000C21C7"/>
    <w:rsid w:val="00171E20"/>
    <w:rsid w:val="0018614E"/>
    <w:rsid w:val="00193E4D"/>
    <w:rsid w:val="001F4EC1"/>
    <w:rsid w:val="00226E82"/>
    <w:rsid w:val="00230F9C"/>
    <w:rsid w:val="00235423"/>
    <w:rsid w:val="002A4B36"/>
    <w:rsid w:val="002B62D2"/>
    <w:rsid w:val="002D2DA6"/>
    <w:rsid w:val="00315D06"/>
    <w:rsid w:val="003E1437"/>
    <w:rsid w:val="003E490E"/>
    <w:rsid w:val="00431F67"/>
    <w:rsid w:val="00493B4F"/>
    <w:rsid w:val="004B31B6"/>
    <w:rsid w:val="004D4CB6"/>
    <w:rsid w:val="00504206"/>
    <w:rsid w:val="0051442D"/>
    <w:rsid w:val="00531A29"/>
    <w:rsid w:val="00574AFF"/>
    <w:rsid w:val="0058427D"/>
    <w:rsid w:val="005976B1"/>
    <w:rsid w:val="0071761A"/>
    <w:rsid w:val="00745C85"/>
    <w:rsid w:val="007627BB"/>
    <w:rsid w:val="008065E1"/>
    <w:rsid w:val="0094650E"/>
    <w:rsid w:val="009C05DC"/>
    <w:rsid w:val="009E777F"/>
    <w:rsid w:val="00A30744"/>
    <w:rsid w:val="00A85FD2"/>
    <w:rsid w:val="00A94F97"/>
    <w:rsid w:val="00B1503E"/>
    <w:rsid w:val="00B22CF6"/>
    <w:rsid w:val="00B8377E"/>
    <w:rsid w:val="00BA6F22"/>
    <w:rsid w:val="00BD2373"/>
    <w:rsid w:val="00C30B2E"/>
    <w:rsid w:val="00C47429"/>
    <w:rsid w:val="00D205C2"/>
    <w:rsid w:val="00DA48BF"/>
    <w:rsid w:val="00DB6306"/>
    <w:rsid w:val="00DF7514"/>
    <w:rsid w:val="00E50D79"/>
    <w:rsid w:val="00E8018D"/>
    <w:rsid w:val="00E87030"/>
    <w:rsid w:val="00F12A11"/>
    <w:rsid w:val="00FA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823E1"/>
  <w15:chartTrackingRefBased/>
  <w15:docId w15:val="{328EC87B-1123-4C3F-906B-FA403866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en-CA" w:eastAsia="en-US" w:bidi="ar-SA"/>
      </w:rPr>
    </w:rPrDefault>
    <w:pPrDefault>
      <w:pPr>
        <w:spacing w:before="240"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D2DA6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000000" w:themeColor="tex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5C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C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DA6"/>
    <w:rPr>
      <w:rFonts w:asciiTheme="majorHAnsi" w:eastAsiaTheme="majorEastAsia" w:hAnsiTheme="majorHAnsi" w:cstheme="majorBidi"/>
      <w:color w:val="000000" w:themeColor="tex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5C85"/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C85"/>
    <w:rPr>
      <w:rFonts w:asciiTheme="majorHAnsi" w:eastAsiaTheme="majorEastAsia" w:hAnsiTheme="majorHAnsi" w:cstheme="majorBidi"/>
      <w:color w:val="000000" w:themeColor="text1"/>
      <w:szCs w:val="24"/>
    </w:rPr>
  </w:style>
  <w:style w:type="table" w:styleId="TableGrid">
    <w:name w:val="Table Grid"/>
    <w:basedOn w:val="TableNormal"/>
    <w:uiPriority w:val="39"/>
    <w:rsid w:val="002A4B3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17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761A"/>
    <w:pPr>
      <w:tabs>
        <w:tab w:val="center" w:pos="4680"/>
        <w:tab w:val="right" w:pos="9360"/>
      </w:tabs>
      <w:spacing w:before="0" w:after="0"/>
    </w:pPr>
    <w:rPr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1761A"/>
    <w:rPr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06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65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65E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5E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65E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5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0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Nova</dc:creator>
  <cp:keywords/>
  <dc:description/>
  <cp:lastModifiedBy>Amanda Nova</cp:lastModifiedBy>
  <cp:revision>2</cp:revision>
  <cp:lastPrinted>2020-03-10T16:11:00Z</cp:lastPrinted>
  <dcterms:created xsi:type="dcterms:W3CDTF">2021-09-27T16:04:00Z</dcterms:created>
  <dcterms:modified xsi:type="dcterms:W3CDTF">2021-09-27T16:04:00Z</dcterms:modified>
</cp:coreProperties>
</file>