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F55FC" w14:textId="1278F70C" w:rsidR="00B24317" w:rsidRDefault="00B24317" w:rsidP="00B24317"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6327F0">
        <w:rPr>
          <w:rFonts w:ascii="Times New Roman" w:hAnsi="Times New Roman"/>
          <w:b/>
          <w:kern w:val="0"/>
          <w:sz w:val="24"/>
          <w:szCs w:val="24"/>
        </w:rPr>
        <w:t>Table 3</w:t>
      </w:r>
      <w:r w:rsidRPr="006327F0">
        <w:rPr>
          <w:rFonts w:ascii="Times New Roman" w:hAnsi="Times New Roman"/>
          <w:sz w:val="24"/>
          <w:szCs w:val="24"/>
        </w:rPr>
        <w:t xml:space="preserve"> KEGG pathway analysis of differentially expressed genes</w:t>
      </w:r>
      <w:r w:rsidR="00305655" w:rsidRPr="00305655">
        <w:rPr>
          <w:rFonts w:ascii="Times New Roman" w:hAnsi="Times New Roman"/>
          <w:bCs/>
          <w:kern w:val="0"/>
          <w:sz w:val="24"/>
          <w:szCs w:val="24"/>
          <w:lang w:val="en-GB"/>
        </w:rPr>
        <w:t xml:space="preserve"> </w:t>
      </w:r>
      <w:r w:rsidR="00305655" w:rsidRPr="005C65F6">
        <w:rPr>
          <w:rFonts w:ascii="Times New Roman" w:hAnsi="Times New Roman"/>
          <w:bCs/>
          <w:kern w:val="0"/>
          <w:sz w:val="24"/>
          <w:szCs w:val="24"/>
          <w:lang w:val="en-GB"/>
        </w:rPr>
        <w:t>in KIAA1456-overexpressing and control cells</w:t>
      </w:r>
      <w:r w:rsidRPr="006327F0">
        <w:rPr>
          <w:rFonts w:ascii="Times New Roman" w:hAnsi="Times New Roman"/>
          <w:sz w:val="24"/>
          <w:szCs w:val="24"/>
        </w:rPr>
        <w:t>.</w:t>
      </w:r>
    </w:p>
    <w:tbl>
      <w:tblPr>
        <w:tblW w:w="10359" w:type="dxa"/>
        <w:jc w:val="center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2245"/>
        <w:gridCol w:w="1283"/>
        <w:gridCol w:w="1402"/>
        <w:gridCol w:w="1219"/>
        <w:gridCol w:w="1219"/>
        <w:gridCol w:w="2991"/>
      </w:tblGrid>
      <w:tr w:rsidR="00B24317" w:rsidRPr="004D67BC" w14:paraId="6E9279A6" w14:textId="77777777" w:rsidTr="00DD3A3B">
        <w:trPr>
          <w:trHeight w:val="270"/>
          <w:jc w:val="center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  <w:hideMark/>
          </w:tcPr>
          <w:p w14:paraId="3AB27E50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 xml:space="preserve">Pathway 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  <w:hideMark/>
          </w:tcPr>
          <w:p w14:paraId="6CA48DC3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Diff Gene Counts in Pathway</w:t>
            </w:r>
          </w:p>
        </w:tc>
        <w:tc>
          <w:tcPr>
            <w:tcW w:w="1077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  <w:hideMark/>
          </w:tcPr>
          <w:p w14:paraId="7FDF75B6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Enrichment Score</w:t>
            </w:r>
          </w:p>
        </w:tc>
        <w:tc>
          <w:tcPr>
            <w:tcW w:w="1077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  <w:hideMark/>
          </w:tcPr>
          <w:p w14:paraId="3AB3BB55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077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  <w:hideMark/>
          </w:tcPr>
          <w:p w14:paraId="1C267B3B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FDR</w:t>
            </w:r>
          </w:p>
        </w:tc>
        <w:tc>
          <w:tcPr>
            <w:tcW w:w="1588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  <w:hideMark/>
          </w:tcPr>
          <w:p w14:paraId="0B5247A0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Gene Symbols</w:t>
            </w:r>
          </w:p>
        </w:tc>
      </w:tr>
      <w:tr w:rsidR="00B24317" w:rsidRPr="004D67BC" w14:paraId="3107186D" w14:textId="77777777" w:rsidTr="00DD3A3B">
        <w:trPr>
          <w:trHeight w:val="270"/>
          <w:jc w:val="center"/>
        </w:trPr>
        <w:tc>
          <w:tcPr>
            <w:tcW w:w="1985" w:type="dxa"/>
            <w:tcBorders>
              <w:top w:val="single" w:sz="4" w:space="0" w:color="000000"/>
            </w:tcBorders>
            <w:noWrap/>
            <w:hideMark/>
          </w:tcPr>
          <w:p w14:paraId="0451BBD0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RNA transport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noWrap/>
            <w:hideMark/>
          </w:tcPr>
          <w:p w14:paraId="4E9EBA42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77" w:type="dxa"/>
            <w:tcBorders>
              <w:top w:val="single" w:sz="4" w:space="0" w:color="000000"/>
            </w:tcBorders>
            <w:noWrap/>
            <w:hideMark/>
          </w:tcPr>
          <w:p w14:paraId="3A5C4973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13.41944</w:t>
            </w:r>
          </w:p>
        </w:tc>
        <w:tc>
          <w:tcPr>
            <w:tcW w:w="1077" w:type="dxa"/>
            <w:tcBorders>
              <w:top w:val="single" w:sz="4" w:space="0" w:color="000000"/>
            </w:tcBorders>
            <w:noWrap/>
            <w:hideMark/>
          </w:tcPr>
          <w:p w14:paraId="017A8198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1.95E-13</w:t>
            </w:r>
          </w:p>
        </w:tc>
        <w:tc>
          <w:tcPr>
            <w:tcW w:w="1077" w:type="dxa"/>
            <w:tcBorders>
              <w:top w:val="single" w:sz="4" w:space="0" w:color="000000"/>
            </w:tcBorders>
            <w:noWrap/>
            <w:hideMark/>
          </w:tcPr>
          <w:p w14:paraId="53CA5C44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3.23E-11</w:t>
            </w:r>
          </w:p>
        </w:tc>
        <w:tc>
          <w:tcPr>
            <w:tcW w:w="1588" w:type="dxa"/>
            <w:tcBorders>
              <w:top w:val="single" w:sz="4" w:space="0" w:color="000000"/>
            </w:tcBorders>
            <w:noWrap/>
            <w:hideMark/>
          </w:tcPr>
          <w:p w14:paraId="15427173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|EIF2B2|EIF3A|GEMIN5|…</w:t>
            </w:r>
          </w:p>
        </w:tc>
      </w:tr>
      <w:tr w:rsidR="00B24317" w:rsidRPr="004D67BC" w14:paraId="59CE1065" w14:textId="77777777" w:rsidTr="00DD3A3B">
        <w:trPr>
          <w:trHeight w:val="270"/>
          <w:jc w:val="center"/>
        </w:trPr>
        <w:tc>
          <w:tcPr>
            <w:tcW w:w="1985" w:type="dxa"/>
            <w:noWrap/>
            <w:hideMark/>
          </w:tcPr>
          <w:p w14:paraId="7840EAA8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134" w:type="dxa"/>
            <w:noWrap/>
            <w:hideMark/>
          </w:tcPr>
          <w:p w14:paraId="6D771FCC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77" w:type="dxa"/>
            <w:noWrap/>
            <w:hideMark/>
          </w:tcPr>
          <w:p w14:paraId="0E0BBD30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9.944049</w:t>
            </w:r>
          </w:p>
        </w:tc>
        <w:tc>
          <w:tcPr>
            <w:tcW w:w="1077" w:type="dxa"/>
            <w:noWrap/>
            <w:hideMark/>
          </w:tcPr>
          <w:p w14:paraId="73659973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7.95E-09</w:t>
            </w:r>
          </w:p>
        </w:tc>
        <w:tc>
          <w:tcPr>
            <w:tcW w:w="1077" w:type="dxa"/>
            <w:noWrap/>
            <w:hideMark/>
          </w:tcPr>
          <w:p w14:paraId="1BBCC7C4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6.56E-07</w:t>
            </w:r>
          </w:p>
        </w:tc>
        <w:tc>
          <w:tcPr>
            <w:tcW w:w="1588" w:type="dxa"/>
            <w:noWrap/>
            <w:hideMark/>
          </w:tcPr>
          <w:p w14:paraId="34486EC3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|SEC24A|CANX|UBE2G1|…</w:t>
            </w:r>
          </w:p>
        </w:tc>
      </w:tr>
      <w:tr w:rsidR="00B24317" w:rsidRPr="004D67BC" w14:paraId="34D328C3" w14:textId="77777777" w:rsidTr="00DD3A3B">
        <w:trPr>
          <w:trHeight w:val="270"/>
          <w:jc w:val="center"/>
        </w:trPr>
        <w:tc>
          <w:tcPr>
            <w:tcW w:w="1985" w:type="dxa"/>
            <w:noWrap/>
            <w:hideMark/>
          </w:tcPr>
          <w:p w14:paraId="5157DF90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Lysosome</w:t>
            </w:r>
          </w:p>
        </w:tc>
        <w:tc>
          <w:tcPr>
            <w:tcW w:w="1134" w:type="dxa"/>
            <w:noWrap/>
            <w:hideMark/>
          </w:tcPr>
          <w:p w14:paraId="33286E3B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77" w:type="dxa"/>
            <w:noWrap/>
            <w:hideMark/>
          </w:tcPr>
          <w:p w14:paraId="31199BE2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10.20895</w:t>
            </w:r>
          </w:p>
        </w:tc>
        <w:tc>
          <w:tcPr>
            <w:tcW w:w="1077" w:type="dxa"/>
            <w:noWrap/>
            <w:hideMark/>
          </w:tcPr>
          <w:p w14:paraId="3E7E0DC2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5.72E-07</w:t>
            </w:r>
          </w:p>
        </w:tc>
        <w:tc>
          <w:tcPr>
            <w:tcW w:w="1077" w:type="dxa"/>
            <w:noWrap/>
            <w:hideMark/>
          </w:tcPr>
          <w:p w14:paraId="04E2B175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3.15E-05</w:t>
            </w:r>
          </w:p>
        </w:tc>
        <w:tc>
          <w:tcPr>
            <w:tcW w:w="1588" w:type="dxa"/>
            <w:noWrap/>
            <w:hideMark/>
          </w:tcPr>
          <w:p w14:paraId="07BE9127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|CTSL1|AP3M1|DNASE2|…</w:t>
            </w:r>
          </w:p>
        </w:tc>
      </w:tr>
      <w:tr w:rsidR="00B24317" w:rsidRPr="004D67BC" w14:paraId="74438A3D" w14:textId="77777777" w:rsidTr="00DD3A3B">
        <w:trPr>
          <w:trHeight w:val="270"/>
          <w:jc w:val="center"/>
        </w:trPr>
        <w:tc>
          <w:tcPr>
            <w:tcW w:w="1985" w:type="dxa"/>
            <w:noWrap/>
            <w:hideMark/>
          </w:tcPr>
          <w:p w14:paraId="23CF7F08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Proteoglycans in cancer</w:t>
            </w:r>
          </w:p>
        </w:tc>
        <w:tc>
          <w:tcPr>
            <w:tcW w:w="1134" w:type="dxa"/>
            <w:noWrap/>
            <w:hideMark/>
          </w:tcPr>
          <w:p w14:paraId="6A49269A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77" w:type="dxa"/>
            <w:noWrap/>
            <w:hideMark/>
          </w:tcPr>
          <w:p w14:paraId="135AD3D7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6.706027</w:t>
            </w:r>
          </w:p>
        </w:tc>
        <w:tc>
          <w:tcPr>
            <w:tcW w:w="1077" w:type="dxa"/>
            <w:noWrap/>
            <w:hideMark/>
          </w:tcPr>
          <w:p w14:paraId="1E7D962E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1.91E-06</w:t>
            </w:r>
          </w:p>
        </w:tc>
        <w:tc>
          <w:tcPr>
            <w:tcW w:w="1077" w:type="dxa"/>
            <w:noWrap/>
            <w:hideMark/>
          </w:tcPr>
          <w:p w14:paraId="52F72998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7.89E-05</w:t>
            </w:r>
          </w:p>
        </w:tc>
        <w:tc>
          <w:tcPr>
            <w:tcW w:w="1588" w:type="dxa"/>
            <w:noWrap/>
            <w:hideMark/>
          </w:tcPr>
          <w:p w14:paraId="6F037F9D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|ITGAV|FN1|IQGAP1|…</w:t>
            </w:r>
          </w:p>
        </w:tc>
      </w:tr>
      <w:tr w:rsidR="00B24317" w:rsidRPr="004D67BC" w14:paraId="3DC6CC27" w14:textId="77777777" w:rsidTr="00DD3A3B">
        <w:trPr>
          <w:trHeight w:val="270"/>
          <w:jc w:val="center"/>
        </w:trPr>
        <w:tc>
          <w:tcPr>
            <w:tcW w:w="1985" w:type="dxa"/>
            <w:noWrap/>
            <w:hideMark/>
          </w:tcPr>
          <w:p w14:paraId="5E1B4F0D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Pathways in cancer</w:t>
            </w:r>
          </w:p>
        </w:tc>
        <w:tc>
          <w:tcPr>
            <w:tcW w:w="1134" w:type="dxa"/>
            <w:noWrap/>
            <w:hideMark/>
          </w:tcPr>
          <w:p w14:paraId="58B4A087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77" w:type="dxa"/>
            <w:noWrap/>
            <w:hideMark/>
          </w:tcPr>
          <w:p w14:paraId="247F5015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5.078459</w:t>
            </w:r>
          </w:p>
        </w:tc>
        <w:tc>
          <w:tcPr>
            <w:tcW w:w="1077" w:type="dxa"/>
            <w:noWrap/>
            <w:hideMark/>
          </w:tcPr>
          <w:p w14:paraId="433004D4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1.11E-05</w:t>
            </w:r>
          </w:p>
        </w:tc>
        <w:tc>
          <w:tcPr>
            <w:tcW w:w="1077" w:type="dxa"/>
            <w:noWrap/>
            <w:hideMark/>
          </w:tcPr>
          <w:p w14:paraId="243612A2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0.000366</w:t>
            </w:r>
          </w:p>
        </w:tc>
        <w:tc>
          <w:tcPr>
            <w:tcW w:w="1588" w:type="dxa"/>
            <w:noWrap/>
            <w:hideMark/>
          </w:tcPr>
          <w:p w14:paraId="49758D9E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|MET|HSP90AA1|ITGAV|…</w:t>
            </w:r>
          </w:p>
        </w:tc>
      </w:tr>
      <w:tr w:rsidR="00B24317" w:rsidRPr="004D67BC" w14:paraId="42CD4330" w14:textId="77777777" w:rsidTr="00DD3A3B">
        <w:trPr>
          <w:trHeight w:val="270"/>
          <w:jc w:val="center"/>
        </w:trPr>
        <w:tc>
          <w:tcPr>
            <w:tcW w:w="1985" w:type="dxa"/>
            <w:noWrap/>
            <w:hideMark/>
          </w:tcPr>
          <w:p w14:paraId="0E92C146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Proteasome</w:t>
            </w:r>
          </w:p>
        </w:tc>
        <w:tc>
          <w:tcPr>
            <w:tcW w:w="1134" w:type="dxa"/>
            <w:noWrap/>
            <w:hideMark/>
          </w:tcPr>
          <w:p w14:paraId="2F0D4A63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77" w:type="dxa"/>
            <w:noWrap/>
            <w:hideMark/>
          </w:tcPr>
          <w:p w14:paraId="2BEB7508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15.72591</w:t>
            </w:r>
          </w:p>
        </w:tc>
        <w:tc>
          <w:tcPr>
            <w:tcW w:w="1077" w:type="dxa"/>
            <w:noWrap/>
            <w:hideMark/>
          </w:tcPr>
          <w:p w14:paraId="02F58F2C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3.29E-05</w:t>
            </w:r>
          </w:p>
        </w:tc>
        <w:tc>
          <w:tcPr>
            <w:tcW w:w="1077" w:type="dxa"/>
            <w:noWrap/>
            <w:hideMark/>
          </w:tcPr>
          <w:p w14:paraId="2182479B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0.000905</w:t>
            </w:r>
          </w:p>
        </w:tc>
        <w:tc>
          <w:tcPr>
            <w:tcW w:w="1588" w:type="dxa"/>
            <w:noWrap/>
            <w:hideMark/>
          </w:tcPr>
          <w:p w14:paraId="1E01B6C4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|PSMB7|PSME2|PSMD1|…</w:t>
            </w:r>
          </w:p>
        </w:tc>
      </w:tr>
      <w:tr w:rsidR="00B24317" w:rsidRPr="004D67BC" w14:paraId="47EAB5B0" w14:textId="77777777" w:rsidTr="00DD3A3B">
        <w:trPr>
          <w:trHeight w:val="270"/>
          <w:jc w:val="center"/>
        </w:trPr>
        <w:tc>
          <w:tcPr>
            <w:tcW w:w="1985" w:type="dxa"/>
            <w:noWrap/>
            <w:hideMark/>
          </w:tcPr>
          <w:p w14:paraId="579754F0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Antigen processing and presentation</w:t>
            </w:r>
          </w:p>
        </w:tc>
        <w:tc>
          <w:tcPr>
            <w:tcW w:w="1134" w:type="dxa"/>
            <w:noWrap/>
            <w:hideMark/>
          </w:tcPr>
          <w:p w14:paraId="63A2667C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77" w:type="dxa"/>
            <w:noWrap/>
            <w:hideMark/>
          </w:tcPr>
          <w:p w14:paraId="68428114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10.12595</w:t>
            </w:r>
          </w:p>
        </w:tc>
        <w:tc>
          <w:tcPr>
            <w:tcW w:w="1077" w:type="dxa"/>
            <w:noWrap/>
            <w:hideMark/>
          </w:tcPr>
          <w:p w14:paraId="5A5EDAE5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6.00E-05</w:t>
            </w:r>
          </w:p>
        </w:tc>
        <w:tc>
          <w:tcPr>
            <w:tcW w:w="1077" w:type="dxa"/>
            <w:noWrap/>
            <w:hideMark/>
          </w:tcPr>
          <w:p w14:paraId="04005BFC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0.001413</w:t>
            </w:r>
          </w:p>
        </w:tc>
        <w:tc>
          <w:tcPr>
            <w:tcW w:w="1588" w:type="dxa"/>
            <w:noWrap/>
            <w:hideMark/>
          </w:tcPr>
          <w:p w14:paraId="1CD58F64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|HSPA4|CTSB|HSP90AA1|…</w:t>
            </w:r>
          </w:p>
        </w:tc>
      </w:tr>
      <w:tr w:rsidR="00B24317" w:rsidRPr="004D67BC" w14:paraId="70DB5300" w14:textId="77777777" w:rsidTr="00DD3A3B">
        <w:trPr>
          <w:trHeight w:val="270"/>
          <w:jc w:val="center"/>
        </w:trPr>
        <w:tc>
          <w:tcPr>
            <w:tcW w:w="1985" w:type="dxa"/>
            <w:noWrap/>
            <w:hideMark/>
          </w:tcPr>
          <w:p w14:paraId="1248E9EC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Purine metabolism</w:t>
            </w:r>
          </w:p>
        </w:tc>
        <w:tc>
          <w:tcPr>
            <w:tcW w:w="1134" w:type="dxa"/>
            <w:noWrap/>
            <w:hideMark/>
          </w:tcPr>
          <w:p w14:paraId="1242B311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77" w:type="dxa"/>
            <w:noWrap/>
            <w:hideMark/>
          </w:tcPr>
          <w:p w14:paraId="23DC4CB9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5.599515</w:t>
            </w:r>
          </w:p>
        </w:tc>
        <w:tc>
          <w:tcPr>
            <w:tcW w:w="1077" w:type="dxa"/>
            <w:noWrap/>
            <w:hideMark/>
          </w:tcPr>
          <w:p w14:paraId="55781BDD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0.000564</w:t>
            </w:r>
          </w:p>
        </w:tc>
        <w:tc>
          <w:tcPr>
            <w:tcW w:w="1077" w:type="dxa"/>
            <w:noWrap/>
            <w:hideMark/>
          </w:tcPr>
          <w:p w14:paraId="7BD1D223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0.011625</w:t>
            </w:r>
          </w:p>
        </w:tc>
        <w:tc>
          <w:tcPr>
            <w:tcW w:w="1588" w:type="dxa"/>
            <w:noWrap/>
            <w:hideMark/>
          </w:tcPr>
          <w:p w14:paraId="3B777549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|PRPS2|POLR2B|PNP|…</w:t>
            </w:r>
          </w:p>
        </w:tc>
      </w:tr>
      <w:tr w:rsidR="00B24317" w:rsidRPr="004D67BC" w14:paraId="1A6DA61D" w14:textId="77777777" w:rsidTr="00DD3A3B">
        <w:trPr>
          <w:trHeight w:val="270"/>
          <w:jc w:val="center"/>
        </w:trPr>
        <w:tc>
          <w:tcPr>
            <w:tcW w:w="1985" w:type="dxa"/>
            <w:noWrap/>
            <w:hideMark/>
          </w:tcPr>
          <w:p w14:paraId="290C0CE7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Ubiquitin mediated proteolysis</w:t>
            </w:r>
          </w:p>
        </w:tc>
        <w:tc>
          <w:tcPr>
            <w:tcW w:w="1134" w:type="dxa"/>
            <w:noWrap/>
            <w:hideMark/>
          </w:tcPr>
          <w:p w14:paraId="4E57D4F5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77" w:type="dxa"/>
            <w:noWrap/>
            <w:hideMark/>
          </w:tcPr>
          <w:p w14:paraId="1A918915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6.01687</w:t>
            </w:r>
          </w:p>
        </w:tc>
        <w:tc>
          <w:tcPr>
            <w:tcW w:w="1077" w:type="dxa"/>
            <w:noWrap/>
            <w:hideMark/>
          </w:tcPr>
          <w:p w14:paraId="5C44A871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0.00105</w:t>
            </w:r>
          </w:p>
        </w:tc>
        <w:tc>
          <w:tcPr>
            <w:tcW w:w="1077" w:type="dxa"/>
            <w:noWrap/>
            <w:hideMark/>
          </w:tcPr>
          <w:p w14:paraId="50FEF1A2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0.01575</w:t>
            </w:r>
          </w:p>
        </w:tc>
        <w:tc>
          <w:tcPr>
            <w:tcW w:w="1588" w:type="dxa"/>
            <w:noWrap/>
            <w:hideMark/>
          </w:tcPr>
          <w:p w14:paraId="5F88B3FC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|UBE4A|HERC3|UBE3A|…</w:t>
            </w:r>
          </w:p>
        </w:tc>
      </w:tr>
      <w:tr w:rsidR="00B24317" w:rsidRPr="004D67BC" w14:paraId="0221736A" w14:textId="77777777" w:rsidTr="00DD3A3B">
        <w:trPr>
          <w:trHeight w:val="270"/>
          <w:jc w:val="center"/>
        </w:trPr>
        <w:tc>
          <w:tcPr>
            <w:tcW w:w="1985" w:type="dxa"/>
            <w:noWrap/>
            <w:hideMark/>
          </w:tcPr>
          <w:p w14:paraId="7B8A58A9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Metabolic pathways</w:t>
            </w:r>
          </w:p>
        </w:tc>
        <w:tc>
          <w:tcPr>
            <w:tcW w:w="1134" w:type="dxa"/>
            <w:noWrap/>
            <w:hideMark/>
          </w:tcPr>
          <w:p w14:paraId="05783918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77" w:type="dxa"/>
            <w:noWrap/>
            <w:hideMark/>
          </w:tcPr>
          <w:p w14:paraId="7032FE32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2.327805</w:t>
            </w:r>
          </w:p>
        </w:tc>
        <w:tc>
          <w:tcPr>
            <w:tcW w:w="1077" w:type="dxa"/>
            <w:noWrap/>
            <w:hideMark/>
          </w:tcPr>
          <w:p w14:paraId="6F4EB202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0.001258</w:t>
            </w:r>
          </w:p>
        </w:tc>
        <w:tc>
          <w:tcPr>
            <w:tcW w:w="1077" w:type="dxa"/>
            <w:noWrap/>
            <w:hideMark/>
          </w:tcPr>
          <w:p w14:paraId="390FDBA8" w14:textId="77777777" w:rsidR="00B24317" w:rsidRPr="004D67BC" w:rsidRDefault="00B24317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588" w:type="dxa"/>
            <w:noWrap/>
            <w:hideMark/>
          </w:tcPr>
          <w:p w14:paraId="306A8949" w14:textId="77777777" w:rsidR="00B24317" w:rsidRPr="004D67BC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|AMD1|PNP|EPRS|…</w:t>
            </w:r>
          </w:p>
        </w:tc>
      </w:tr>
      <w:tr w:rsidR="00B24317" w:rsidRPr="00B24317" w14:paraId="44A95F7E" w14:textId="77777777" w:rsidTr="00DD3A3B">
        <w:trPr>
          <w:trHeight w:val="270"/>
          <w:jc w:val="center"/>
        </w:trPr>
        <w:tc>
          <w:tcPr>
            <w:tcW w:w="1985" w:type="dxa"/>
            <w:noWrap/>
          </w:tcPr>
          <w:p w14:paraId="32FB398D" w14:textId="63BB27A6" w:rsidR="00B24317" w:rsidRPr="00B24317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B24317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PI3K-Akt signaling pathway</w:t>
            </w:r>
          </w:p>
        </w:tc>
        <w:tc>
          <w:tcPr>
            <w:tcW w:w="1134" w:type="dxa"/>
            <w:noWrap/>
          </w:tcPr>
          <w:p w14:paraId="6ADBB6A7" w14:textId="58E852BE" w:rsidR="00B24317" w:rsidRPr="00B24317" w:rsidRDefault="00B24317" w:rsidP="00B2431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B24317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77" w:type="dxa"/>
            <w:noWrap/>
          </w:tcPr>
          <w:p w14:paraId="09FB1C1B" w14:textId="0D020BFB" w:rsidR="00B24317" w:rsidRPr="00B24317" w:rsidRDefault="00B24317" w:rsidP="00B2431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B24317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3.190502</w:t>
            </w:r>
          </w:p>
        </w:tc>
        <w:tc>
          <w:tcPr>
            <w:tcW w:w="1077" w:type="dxa"/>
            <w:noWrap/>
          </w:tcPr>
          <w:p w14:paraId="0171FFF8" w14:textId="716B56C4" w:rsidR="00B24317" w:rsidRPr="00B24317" w:rsidRDefault="00B24317" w:rsidP="00B2431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B24317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0.007973</w:t>
            </w:r>
          </w:p>
        </w:tc>
        <w:tc>
          <w:tcPr>
            <w:tcW w:w="1077" w:type="dxa"/>
            <w:noWrap/>
          </w:tcPr>
          <w:p w14:paraId="0D757D80" w14:textId="737BF678" w:rsidR="00B24317" w:rsidRPr="00B24317" w:rsidRDefault="00B24317" w:rsidP="00B2431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B24317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0.058966</w:t>
            </w:r>
          </w:p>
        </w:tc>
        <w:tc>
          <w:tcPr>
            <w:tcW w:w="1588" w:type="dxa"/>
            <w:noWrap/>
          </w:tcPr>
          <w:p w14:paraId="7E7B0B06" w14:textId="2F4971C0" w:rsidR="00B24317" w:rsidRPr="00B24317" w:rsidRDefault="00B24317" w:rsidP="00B2431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B24317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|ITGB1|MET|ITGAV</w:t>
            </w: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|…</w:t>
            </w:r>
          </w:p>
          <w:p w14:paraId="6F5C5803" w14:textId="77777777" w:rsidR="00B24317" w:rsidRPr="00B24317" w:rsidRDefault="00B24317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31898BBB" w14:textId="58555E55" w:rsidR="00C75C9B" w:rsidRDefault="00B24317">
      <w:r>
        <w:rPr>
          <w:rFonts w:ascii="Times New Roman" w:hAnsi="Times New Roman"/>
          <w:b/>
          <w:kern w:val="0"/>
          <w:sz w:val="30"/>
        </w:rPr>
        <w:br w:type="page"/>
      </w:r>
    </w:p>
    <w:sectPr w:rsidR="00C75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3E378" w14:textId="77777777" w:rsidR="00817F07" w:rsidRDefault="00817F07" w:rsidP="00B24317">
      <w:r>
        <w:separator/>
      </w:r>
    </w:p>
  </w:endnote>
  <w:endnote w:type="continuationSeparator" w:id="0">
    <w:p w14:paraId="033889A6" w14:textId="77777777" w:rsidR="00817F07" w:rsidRDefault="00817F07" w:rsidP="00B24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4E2A9" w14:textId="77777777" w:rsidR="00817F07" w:rsidRDefault="00817F07" w:rsidP="00B24317">
      <w:r>
        <w:separator/>
      </w:r>
    </w:p>
  </w:footnote>
  <w:footnote w:type="continuationSeparator" w:id="0">
    <w:p w14:paraId="7B9E4CF2" w14:textId="77777777" w:rsidR="00817F07" w:rsidRDefault="00817F07" w:rsidP="00B24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F7D"/>
    <w:rsid w:val="00305655"/>
    <w:rsid w:val="00817F07"/>
    <w:rsid w:val="00B24317"/>
    <w:rsid w:val="00C22F7D"/>
    <w:rsid w:val="00C75C9B"/>
    <w:rsid w:val="00CB3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E43C41"/>
  <w15:chartTrackingRefBased/>
  <w15:docId w15:val="{9F27138D-AC52-424B-B0C9-F929D25FF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31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43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43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43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43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91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应凤</dc:creator>
  <cp:keywords/>
  <dc:description/>
  <cp:lastModifiedBy>张 应凤</cp:lastModifiedBy>
  <cp:revision>3</cp:revision>
  <dcterms:created xsi:type="dcterms:W3CDTF">2021-04-19T18:22:00Z</dcterms:created>
  <dcterms:modified xsi:type="dcterms:W3CDTF">2021-04-20T23:40:00Z</dcterms:modified>
</cp:coreProperties>
</file>