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CBC6" w14:textId="77777777" w:rsidR="00940E78" w:rsidRPr="00940E78" w:rsidRDefault="00940E78" w:rsidP="00940E78">
      <w:pPr>
        <w:pStyle w:val="2"/>
      </w:pPr>
      <w:r w:rsidRPr="00940E78">
        <w:t>Supplemental Method S3 – Detailed Statistical Analysis</w:t>
      </w:r>
    </w:p>
    <w:p w14:paraId="5EF76AA5" w14:textId="77777777" w:rsidR="0043025F" w:rsidRPr="005A065B" w:rsidRDefault="0043025F" w:rsidP="0043025F">
      <w:pPr>
        <w:spacing w:line="480" w:lineRule="auto"/>
        <w:ind w:firstLineChars="200" w:firstLine="480"/>
        <w:rPr>
          <w:sz w:val="24"/>
          <w:szCs w:val="24"/>
        </w:rPr>
      </w:pPr>
      <w:r w:rsidRPr="00A837AB">
        <w:rPr>
          <w:sz w:val="24"/>
          <w:szCs w:val="24"/>
        </w:rPr>
        <w:t xml:space="preserve">Demographic and clinical data were analyzed using IBM SPSS Statistics 26.0. Sex differences between groups were compared using the chi-square test, with results presented as frequency (percentage) [n (%)]. Normality of continuous variables was assessed using the Shapiro-Wilk test. Since all continuous variables violated normality, group comparisons were performed using the Mann-Whitney </w:t>
      </w:r>
      <w:r w:rsidRPr="00A837AB">
        <w:rPr>
          <w:i/>
          <w:iCs/>
          <w:sz w:val="24"/>
          <w:szCs w:val="24"/>
        </w:rPr>
        <w:t>U</w:t>
      </w:r>
      <w:r w:rsidRPr="00A837AB">
        <w:rPr>
          <w:sz w:val="24"/>
          <w:szCs w:val="24"/>
        </w:rPr>
        <w:t xml:space="preserve"> test, with results reported as median (interquartile range) [M (P25, P75)]. All tests were two-tailed, and a significance level of </w:t>
      </w:r>
      <w:r w:rsidRPr="00A837AB">
        <w:rPr>
          <w:rFonts w:hint="eastAsia"/>
          <w:i/>
          <w:iCs/>
          <w:sz w:val="24"/>
          <w:szCs w:val="24"/>
        </w:rPr>
        <w:t>p</w:t>
      </w:r>
      <w:r>
        <w:rPr>
          <w:rFonts w:hint="eastAsia"/>
          <w:sz w:val="24"/>
          <w:szCs w:val="24"/>
        </w:rPr>
        <w:t xml:space="preserve"> </w:t>
      </w:r>
      <w:r w:rsidRPr="00A837AB">
        <w:rPr>
          <w:sz w:val="24"/>
          <w:szCs w:val="24"/>
        </w:rPr>
        <w:t>&lt; 0.05 was adopted.</w:t>
      </w:r>
    </w:p>
    <w:p w14:paraId="54C3236B" w14:textId="55FF61A0" w:rsidR="0043025F" w:rsidRPr="00D3163A" w:rsidRDefault="0043025F" w:rsidP="0043025F">
      <w:pPr>
        <w:spacing w:line="480" w:lineRule="auto"/>
        <w:ind w:firstLineChars="200" w:firstLine="480"/>
        <w:rPr>
          <w:sz w:val="24"/>
          <w:szCs w:val="24"/>
        </w:rPr>
      </w:pPr>
      <w:r w:rsidRPr="00EA2A07">
        <w:rPr>
          <w:sz w:val="24"/>
          <w:szCs w:val="24"/>
        </w:rPr>
        <w:t>Group comparisons of neuroimaging data were performed using</w:t>
      </w:r>
      <w:r w:rsidRPr="002D5CB3">
        <w:rPr>
          <w:sz w:val="24"/>
          <w:szCs w:val="24"/>
        </w:rPr>
        <w:t xml:space="preserve"> </w:t>
      </w:r>
      <w:proofErr w:type="spellStart"/>
      <w:r w:rsidRPr="002D5CB3">
        <w:rPr>
          <w:sz w:val="24"/>
          <w:szCs w:val="24"/>
        </w:rPr>
        <w:t>RESTplus</w:t>
      </w:r>
      <w:proofErr w:type="spellEnd"/>
      <w:r w:rsidRPr="002D5CB3">
        <w:rPr>
          <w:sz w:val="24"/>
          <w:szCs w:val="24"/>
        </w:rPr>
        <w:t xml:space="preserve"> V1.27 software</w:t>
      </w:r>
      <w:r w:rsidRPr="005A065B">
        <w:rPr>
          <w:sz w:val="24"/>
          <w:szCs w:val="24"/>
        </w:rPr>
        <w:t xml:space="preserve">. </w:t>
      </w:r>
      <w:r w:rsidRPr="002D5CB3">
        <w:rPr>
          <w:sz w:val="24"/>
          <w:szCs w:val="24"/>
        </w:rPr>
        <w:t xml:space="preserve">Based on </w:t>
      </w:r>
      <w:r>
        <w:rPr>
          <w:rFonts w:hint="eastAsia"/>
          <w:sz w:val="24"/>
          <w:szCs w:val="24"/>
        </w:rPr>
        <w:t>GLM</w:t>
      </w:r>
      <w:r w:rsidRPr="002D5CB3">
        <w:rPr>
          <w:sz w:val="24"/>
          <w:szCs w:val="24"/>
        </w:rPr>
        <w:t>,</w:t>
      </w:r>
      <w:r w:rsidRPr="00D3163A">
        <w:rPr>
          <w:sz w:val="24"/>
          <w:szCs w:val="24"/>
        </w:rPr>
        <w:t xml:space="preserve"> </w:t>
      </w:r>
      <w:r w:rsidRPr="00EA2A07">
        <w:rPr>
          <w:sz w:val="24"/>
          <w:szCs w:val="24"/>
        </w:rPr>
        <w:t xml:space="preserve">covariates (age, sex, education years, and head motion parameters) were first regressed out using multiple linear </w:t>
      </w:r>
      <w:r w:rsidRPr="002D5CB3">
        <w:rPr>
          <w:sz w:val="24"/>
          <w:szCs w:val="24"/>
        </w:rPr>
        <w:t xml:space="preserve">regression. Independent-sample t-tests were then conducted on the normalized ALFF, </w:t>
      </w:r>
      <w:proofErr w:type="spellStart"/>
      <w:r w:rsidRPr="002D5CB3">
        <w:rPr>
          <w:sz w:val="24"/>
          <w:szCs w:val="24"/>
        </w:rPr>
        <w:t>PerAF</w:t>
      </w:r>
      <w:proofErr w:type="spellEnd"/>
      <w:r w:rsidRPr="002D5CB3">
        <w:rPr>
          <w:sz w:val="24"/>
          <w:szCs w:val="24"/>
        </w:rPr>
        <w:t>, KCC-</w:t>
      </w:r>
      <w:proofErr w:type="spellStart"/>
      <w:r w:rsidRPr="002D5CB3">
        <w:rPr>
          <w:sz w:val="24"/>
          <w:szCs w:val="24"/>
        </w:rPr>
        <w:t>ReHo</w:t>
      </w:r>
      <w:proofErr w:type="spellEnd"/>
      <w:r w:rsidRPr="002D5CB3">
        <w:rPr>
          <w:sz w:val="24"/>
          <w:szCs w:val="24"/>
        </w:rPr>
        <w:t xml:space="preserve">, and Weighted-DC maps between the two groups. </w:t>
      </w:r>
      <w:r w:rsidRPr="00EA2A07">
        <w:rPr>
          <w:sz w:val="24"/>
          <w:szCs w:val="24"/>
        </w:rPr>
        <w:t xml:space="preserve">Multiple comparison correction was applied using GRF theory (voxel-level </w:t>
      </w:r>
      <w:r w:rsidRPr="00D3163A">
        <w:rPr>
          <w:i/>
          <w:iCs/>
          <w:sz w:val="24"/>
          <w:szCs w:val="24"/>
        </w:rPr>
        <w:t>p</w:t>
      </w:r>
      <w:r w:rsidRPr="00EA2A07">
        <w:rPr>
          <w:sz w:val="24"/>
          <w:szCs w:val="24"/>
        </w:rPr>
        <w:t xml:space="preserve"> &lt; 0.001, cluster-level </w:t>
      </w:r>
      <w:r w:rsidRPr="00D3163A">
        <w:rPr>
          <w:i/>
          <w:iCs/>
          <w:sz w:val="24"/>
          <w:szCs w:val="24"/>
        </w:rPr>
        <w:t>p</w:t>
      </w:r>
      <w:r w:rsidRPr="00EA2A07">
        <w:rPr>
          <w:sz w:val="24"/>
          <w:szCs w:val="24"/>
        </w:rPr>
        <w:t xml:space="preserve"> &lt; 0.05, two-tailed). Significant brain regions (anatomical location, MNI coordinates, cluster size) were identified using </w:t>
      </w:r>
      <w:proofErr w:type="spellStart"/>
      <w:r w:rsidRPr="00EA2A07">
        <w:rPr>
          <w:sz w:val="24"/>
          <w:szCs w:val="24"/>
        </w:rPr>
        <w:t>xjView</w:t>
      </w:r>
      <w:proofErr w:type="spellEnd"/>
      <w:r w:rsidRPr="00EA2A07">
        <w:rPr>
          <w:sz w:val="24"/>
          <w:szCs w:val="24"/>
        </w:rPr>
        <w:t xml:space="preserve"> software.</w:t>
      </w:r>
    </w:p>
    <w:p w14:paraId="5D3293CA" w14:textId="77777777" w:rsidR="0043025F" w:rsidRDefault="0043025F" w:rsidP="0043025F">
      <w:pPr>
        <w:spacing w:line="480" w:lineRule="auto"/>
        <w:ind w:firstLineChars="200" w:firstLine="480"/>
        <w:rPr>
          <w:sz w:val="24"/>
          <w:szCs w:val="24"/>
        </w:rPr>
      </w:pPr>
      <w:r w:rsidRPr="00655F13">
        <w:rPr>
          <w:sz w:val="24"/>
          <w:szCs w:val="24"/>
        </w:rPr>
        <w:t xml:space="preserve">Correlation analyses were performed using SPSS 26.0. Normalized signal values of ALFF, </w:t>
      </w:r>
      <w:proofErr w:type="spellStart"/>
      <w:r w:rsidRPr="00655F13">
        <w:rPr>
          <w:sz w:val="24"/>
          <w:szCs w:val="24"/>
        </w:rPr>
        <w:t>PerAF</w:t>
      </w:r>
      <w:proofErr w:type="spellEnd"/>
      <w:r w:rsidRPr="00655F13">
        <w:rPr>
          <w:sz w:val="24"/>
          <w:szCs w:val="24"/>
        </w:rPr>
        <w:t>, KCC-</w:t>
      </w:r>
      <w:proofErr w:type="spellStart"/>
      <w:r w:rsidRPr="00655F13">
        <w:rPr>
          <w:sz w:val="24"/>
          <w:szCs w:val="24"/>
        </w:rPr>
        <w:t>ReHo</w:t>
      </w:r>
      <w:proofErr w:type="spellEnd"/>
      <w:r w:rsidRPr="00655F13">
        <w:rPr>
          <w:sz w:val="24"/>
          <w:szCs w:val="24"/>
        </w:rPr>
        <w:t xml:space="preserve">, and Weighted-DC in significant brain regions of the LCI group were extracted using the </w:t>
      </w:r>
      <w:proofErr w:type="spellStart"/>
      <w:r w:rsidRPr="00655F13">
        <w:rPr>
          <w:sz w:val="24"/>
          <w:szCs w:val="24"/>
        </w:rPr>
        <w:t>RESTplus</w:t>
      </w:r>
      <w:proofErr w:type="spellEnd"/>
      <w:r w:rsidRPr="00655F13">
        <w:rPr>
          <w:sz w:val="24"/>
          <w:szCs w:val="24"/>
        </w:rPr>
        <w:t xml:space="preserve"> V1.27 toolbox. Spearman’s rank correlation analysis (due to non-normal distribution) was then conducted between these values and PSQI, ISI, MoCA, SAS, and SDS scores. A threshold of </w:t>
      </w:r>
      <w:r w:rsidRPr="00655F13">
        <w:rPr>
          <w:i/>
          <w:iCs/>
          <w:sz w:val="24"/>
          <w:szCs w:val="24"/>
        </w:rPr>
        <w:t>p</w:t>
      </w:r>
      <w:r w:rsidRPr="00655F13">
        <w:rPr>
          <w:sz w:val="24"/>
          <w:szCs w:val="24"/>
        </w:rPr>
        <w:t xml:space="preserve"> &lt; 0.05 was considered </w:t>
      </w:r>
      <w:r w:rsidRPr="00655F13">
        <w:rPr>
          <w:sz w:val="24"/>
          <w:szCs w:val="24"/>
        </w:rPr>
        <w:lastRenderedPageBreak/>
        <w:t>statistically significant.</w:t>
      </w:r>
    </w:p>
    <w:p w14:paraId="106AC1BE" w14:textId="77777777" w:rsidR="004C6C3F" w:rsidRPr="00D7032C" w:rsidRDefault="004C6C3F" w:rsidP="004C6C3F">
      <w:pPr>
        <w:spacing w:line="480" w:lineRule="auto"/>
        <w:rPr>
          <w:color w:val="000000" w:themeColor="text1"/>
          <w:sz w:val="24"/>
          <w:szCs w:val="24"/>
        </w:rPr>
      </w:pPr>
    </w:p>
    <w:p w14:paraId="530F9E20" w14:textId="77777777" w:rsidR="007020E0" w:rsidRPr="00C86AD4" w:rsidRDefault="007020E0"/>
    <w:sectPr w:rsidR="007020E0" w:rsidRPr="00C8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3938" w14:textId="77777777" w:rsidR="001233C3" w:rsidRDefault="001233C3" w:rsidP="007020E0">
      <w:r>
        <w:separator/>
      </w:r>
    </w:p>
  </w:endnote>
  <w:endnote w:type="continuationSeparator" w:id="0">
    <w:p w14:paraId="4A4CFD8A" w14:textId="77777777" w:rsidR="001233C3" w:rsidRDefault="001233C3" w:rsidP="0070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1494" w14:textId="77777777" w:rsidR="001233C3" w:rsidRDefault="001233C3" w:rsidP="007020E0">
      <w:r>
        <w:separator/>
      </w:r>
    </w:p>
  </w:footnote>
  <w:footnote w:type="continuationSeparator" w:id="0">
    <w:p w14:paraId="61DD3F6E" w14:textId="77777777" w:rsidR="001233C3" w:rsidRDefault="001233C3" w:rsidP="0070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4A"/>
    <w:rsid w:val="000340A3"/>
    <w:rsid w:val="001233C3"/>
    <w:rsid w:val="001E45EA"/>
    <w:rsid w:val="00210992"/>
    <w:rsid w:val="00220217"/>
    <w:rsid w:val="00252E9A"/>
    <w:rsid w:val="00322E15"/>
    <w:rsid w:val="0043025F"/>
    <w:rsid w:val="0048149A"/>
    <w:rsid w:val="004A6880"/>
    <w:rsid w:val="004C6C3F"/>
    <w:rsid w:val="00626141"/>
    <w:rsid w:val="006830E1"/>
    <w:rsid w:val="00690230"/>
    <w:rsid w:val="007020E0"/>
    <w:rsid w:val="00743761"/>
    <w:rsid w:val="00835DCE"/>
    <w:rsid w:val="008F7C76"/>
    <w:rsid w:val="00940E78"/>
    <w:rsid w:val="00962890"/>
    <w:rsid w:val="009661EF"/>
    <w:rsid w:val="009922B6"/>
    <w:rsid w:val="009A4AC6"/>
    <w:rsid w:val="00BD4689"/>
    <w:rsid w:val="00C53E71"/>
    <w:rsid w:val="00C86AD4"/>
    <w:rsid w:val="00D7032C"/>
    <w:rsid w:val="00DC154A"/>
    <w:rsid w:val="00E341A7"/>
    <w:rsid w:val="00E81DAC"/>
    <w:rsid w:val="00E91201"/>
    <w:rsid w:val="00E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B0C88"/>
  <w15:chartTrackingRefBased/>
  <w15:docId w15:val="{D1EFD668-A356-4E01-B696-D6A7E495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正文"/>
    <w:qFormat/>
    <w:rsid w:val="007020E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835DCE"/>
    <w:pPr>
      <w:keepNext/>
      <w:keepLines/>
      <w:jc w:val="center"/>
      <w:outlineLvl w:val="0"/>
    </w:pPr>
    <w:rPr>
      <w:b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5DCE"/>
    <w:pPr>
      <w:keepNext/>
      <w:keepLines/>
      <w:jc w:val="center"/>
      <w:outlineLvl w:val="1"/>
    </w:pPr>
    <w:rPr>
      <w:rFonts w:cstheme="majorBidi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5DCE"/>
    <w:pPr>
      <w:keepNext/>
      <w:keepLines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35DCE"/>
    <w:pPr>
      <w:keepNext/>
      <w:keepLines/>
      <w:outlineLvl w:val="3"/>
    </w:pPr>
    <w:rPr>
      <w:rFonts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35DCE"/>
    <w:pPr>
      <w:keepNext/>
      <w:keepLines/>
      <w:outlineLvl w:val="4"/>
    </w:pPr>
    <w:rPr>
      <w:b/>
      <w:bCs/>
      <w:sz w:val="1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5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5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5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5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CE"/>
    <w:rPr>
      <w:rFonts w:ascii="Times New Roman" w:eastAsia="宋体" w:hAnsi="Times New Roman"/>
      <w:b/>
      <w:bCs/>
      <w:kern w:val="44"/>
      <w:sz w:val="48"/>
      <w:szCs w:val="44"/>
    </w:rPr>
  </w:style>
  <w:style w:type="character" w:customStyle="1" w:styleId="20">
    <w:name w:val="标题 2 字符"/>
    <w:basedOn w:val="a0"/>
    <w:link w:val="2"/>
    <w:uiPriority w:val="9"/>
    <w:rsid w:val="00835DCE"/>
    <w:rPr>
      <w:rFonts w:ascii="Times New Roman" w:eastAsia="宋体" w:hAnsi="Times New Roman" w:cstheme="majorBidi"/>
      <w:b/>
      <w:bCs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835DCE"/>
    <w:rPr>
      <w:rFonts w:ascii="Times New Roman" w:eastAsia="宋体" w:hAnsi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835DCE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835DCE"/>
    <w:rPr>
      <w:rFonts w:ascii="Times New Roman" w:eastAsia="宋体" w:hAnsi="Times New Roman"/>
      <w:b/>
      <w:bCs/>
      <w:sz w:val="1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C154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5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5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54A"/>
    <w:rPr>
      <w:rFonts w:ascii="Times New Roman" w:eastAsia="宋体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5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5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54A"/>
    <w:rPr>
      <w:rFonts w:ascii="Times New Roman" w:eastAsia="宋体" w:hAnsi="Times New Roman"/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C154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20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20E0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20E0"/>
    <w:rPr>
      <w:rFonts w:ascii="Times New Roman" w:eastAsia="宋体" w:hAnsi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C86AD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6AD4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1E45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精灵 梦幻</dc:creator>
  <cp:keywords/>
  <dc:description/>
  <cp:lastModifiedBy>精灵 梦幻</cp:lastModifiedBy>
  <cp:revision>19</cp:revision>
  <dcterms:created xsi:type="dcterms:W3CDTF">2026-04-23T07:29:00Z</dcterms:created>
  <dcterms:modified xsi:type="dcterms:W3CDTF">2026-04-23T13:31:00Z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zotero-version="8.0.4"&gt;&lt;session id="xzMaoG6U"/&gt;&lt;style id="http://www.zotero.org/styles/scientific-reports" hasBibliography="1" bibliographyStyleHasBeenSet="0"/&gt;&lt;prefs&gt;&lt;pref name="fieldType" value="Field"/&gt;&lt;/prefs&gt;&lt;/data&gt;</vt:lpwstr>
  </property>
</Properties>
</file>