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E" w:rsidRPr="004B0D5E" w:rsidRDefault="004B0D5E" w:rsidP="004B0D5E">
      <w:pPr>
        <w:widowControl/>
        <w:spacing w:line="480" w:lineRule="auto"/>
        <w:jc w:val="left"/>
        <w:rPr>
          <w:rFonts w:ascii="Times New Roman" w:eastAsia="等线" w:hAnsi="Times New Roman" w:cs="Times New Roman"/>
          <w:b/>
          <w:kern w:val="0"/>
          <w:sz w:val="32"/>
          <w:szCs w:val="32"/>
        </w:rPr>
      </w:pPr>
      <w:r w:rsidRPr="004B0D5E">
        <w:rPr>
          <w:rFonts w:ascii="Times New Roman" w:eastAsia="等线" w:hAnsi="Times New Roman" w:cs="Times New Roman"/>
          <w:b/>
          <w:kern w:val="0"/>
          <w:sz w:val="32"/>
          <w:szCs w:val="32"/>
        </w:rPr>
        <w:t>Appendix</w:t>
      </w:r>
    </w:p>
    <w:p w:rsidR="004B0D5E" w:rsidRPr="004B0D5E" w:rsidRDefault="004B0D5E" w:rsidP="004B0D5E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B0D5E">
        <w:rPr>
          <w:rFonts w:ascii="Times New Roman" w:eastAsia="等线" w:hAnsi="Times New Roman" w:cs="Times New Roman"/>
          <w:b/>
          <w:kern w:val="0"/>
          <w:sz w:val="24"/>
          <w:szCs w:val="24"/>
        </w:rPr>
        <w:t xml:space="preserve">Appendix Table 1A. </w:t>
      </w:r>
      <w:r w:rsidRPr="004B0D5E">
        <w:rPr>
          <w:rFonts w:ascii="Times New Roman" w:eastAsia="等线" w:hAnsi="Times New Roman" w:cs="Times New Roman"/>
          <w:kern w:val="0"/>
          <w:sz w:val="24"/>
          <w:szCs w:val="24"/>
        </w:rPr>
        <w:t>Participant Characteristics (Continuous Variables)</w:t>
      </w:r>
    </w:p>
    <w:tbl>
      <w:tblPr>
        <w:tblStyle w:val="13"/>
        <w:tblW w:w="21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</w:tblGrid>
      <w:tr w:rsidR="004B0D5E" w:rsidRPr="004B0D5E" w:rsidTr="00C517F0">
        <w:trPr>
          <w:trHeight w:val="677"/>
        </w:trPr>
        <w:tc>
          <w:tcPr>
            <w:tcW w:w="327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  <w:t>Biological Variable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  <w:t>Mean (SD)</w:t>
            </w:r>
          </w:p>
        </w:tc>
      </w:tr>
      <w:tr w:rsidR="004B0D5E" w:rsidRPr="004B0D5E" w:rsidTr="00C517F0">
        <w:trPr>
          <w:trHeight w:val="312"/>
        </w:trPr>
        <w:tc>
          <w:tcPr>
            <w:tcW w:w="3277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Physical activity level(</w:t>
            </w:r>
            <w:r w:rsidRPr="004B0D5E">
              <w:rPr>
                <w:rFonts w:ascii="宋体" w:eastAsia="宋体" w:hAnsi="宋体" w:cs="宋体" w:hint="eastAsia"/>
                <w:kern w:val="0"/>
                <w:sz w:val="16"/>
                <w:szCs w:val="24"/>
              </w:rPr>
              <w:t xml:space="preserve"> </w:t>
            </w: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IPAQ-7)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1845.84(2392.93)</w:t>
            </w:r>
          </w:p>
        </w:tc>
      </w:tr>
      <w:tr w:rsidR="004B0D5E" w:rsidRPr="004B0D5E" w:rsidTr="00C517F0">
        <w:trPr>
          <w:trHeight w:val="326"/>
        </w:trPr>
        <w:tc>
          <w:tcPr>
            <w:tcW w:w="3277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  <w:t>Psychological Variable</w:t>
            </w:r>
          </w:p>
        </w:tc>
        <w:tc>
          <w:tcPr>
            <w:tcW w:w="1723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  <w:t>Mean (SD)</w:t>
            </w:r>
          </w:p>
        </w:tc>
      </w:tr>
      <w:tr w:rsidR="004B0D5E" w:rsidRPr="004B0D5E" w:rsidTr="00C517F0">
        <w:trPr>
          <w:trHeight w:val="326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</w:pP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Perceived stress (PSS-4)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8.07(3.82)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General Self-Efficacy(NGSES-SF)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10.97(2.59)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Extraversion(BFI-10)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3.64(0.96)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Agreeableness(BFI-10)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3.76(0.86)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Conscientiousness(BFI-10)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3.80(0.88)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Neuroticism(BFI-10)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3.56(0.94)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Openness(BFI-10)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3.43(0.98)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ADHD(ASRS)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12.06(5.44)</w:t>
            </w:r>
          </w:p>
        </w:tc>
      </w:tr>
      <w:tr w:rsidR="004B0D5E" w:rsidRPr="004B0D5E" w:rsidTr="00C517F0">
        <w:trPr>
          <w:trHeight w:val="554"/>
        </w:trPr>
        <w:tc>
          <w:tcPr>
            <w:tcW w:w="327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  <w:t>Social Variable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b/>
                <w:kern w:val="0"/>
                <w:sz w:val="16"/>
                <w:szCs w:val="24"/>
              </w:rPr>
              <w:t>Mean (SD)</w:t>
            </w:r>
          </w:p>
        </w:tc>
      </w:tr>
      <w:tr w:rsidR="004B0D5E" w:rsidRPr="004B0D5E" w:rsidTr="00C517F0">
        <w:tc>
          <w:tcPr>
            <w:tcW w:w="3277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Health Literacy(HLS-SF4)</w:t>
            </w:r>
          </w:p>
        </w:tc>
        <w:tc>
          <w:tcPr>
            <w:tcW w:w="1723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11.18(2.782)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Family Communication(FCS-SF)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14.68(3.80)</w:t>
            </w:r>
          </w:p>
        </w:tc>
      </w:tr>
      <w:tr w:rsidR="004B0D5E" w:rsidRPr="004B0D5E" w:rsidTr="00C517F0">
        <w:tc>
          <w:tcPr>
            <w:tcW w:w="3277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Social support(PSSS-SF)</w:t>
            </w:r>
          </w:p>
        </w:tc>
        <w:tc>
          <w:tcPr>
            <w:tcW w:w="1723" w:type="pct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</w:pPr>
            <w:r w:rsidRPr="004B0D5E">
              <w:rPr>
                <w:rFonts w:ascii="Palatino Linotype" w:eastAsia="宋体" w:hAnsi="Palatino Linotype" w:cs="宋体"/>
                <w:kern w:val="0"/>
                <w:sz w:val="16"/>
                <w:szCs w:val="24"/>
              </w:rPr>
              <w:t>15.33(4.06)</w:t>
            </w:r>
          </w:p>
        </w:tc>
      </w:tr>
    </w:tbl>
    <w:p w:rsidR="004B0D5E" w:rsidRPr="004B0D5E" w:rsidRDefault="004B0D5E" w:rsidP="004B0D5E">
      <w:pPr>
        <w:widowControl/>
        <w:spacing w:line="48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4B0D5E">
        <w:rPr>
          <w:rFonts w:ascii="Times New Roman" w:eastAsia="等线" w:hAnsi="Times New Roman" w:cs="Times New Roman"/>
          <w:b/>
          <w:kern w:val="0"/>
          <w:sz w:val="24"/>
          <w:szCs w:val="24"/>
        </w:rPr>
        <w:t xml:space="preserve">Appendix Table 2A. </w:t>
      </w:r>
      <w:r w:rsidRPr="004B0D5E">
        <w:rPr>
          <w:rFonts w:ascii="Times New Roman" w:eastAsia="等线" w:hAnsi="Times New Roman" w:cs="Times New Roman"/>
          <w:kern w:val="0"/>
          <w:sz w:val="24"/>
          <w:szCs w:val="24"/>
        </w:rPr>
        <w:t>Supplementary Structural Model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962"/>
        <w:gridCol w:w="1254"/>
        <w:gridCol w:w="554"/>
        <w:gridCol w:w="729"/>
        <w:gridCol w:w="712"/>
      </w:tblGrid>
      <w:tr w:rsidR="004B0D5E" w:rsidRPr="004B0D5E" w:rsidTr="00C517F0">
        <w:trPr>
          <w:trHeight w:val="8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Path Analysis</w:t>
            </w: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Effect Type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Path Coefficient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VIF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T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p Value</w:t>
            </w:r>
          </w:p>
        </w:tc>
      </w:tr>
      <w:tr w:rsidR="004B0D5E" w:rsidRPr="004B0D5E" w:rsidTr="00C517F0">
        <w:trPr>
          <w:trHeight w:val="19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Social → Psychological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Direct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0.715</w:t>
            </w:r>
          </w:p>
        </w:tc>
        <w:tc>
          <w:tcPr>
            <w:tcW w:w="0" w:type="auto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1.000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157.550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c>
          <w:tcPr>
            <w:tcW w:w="0" w:type="auto"/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Psychological → Biological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Direct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0.133</w:t>
            </w:r>
          </w:p>
        </w:tc>
        <w:tc>
          <w:tcPr>
            <w:tcW w:w="0" w:type="auto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2.048</w:t>
            </w:r>
          </w:p>
        </w:tc>
        <w:tc>
          <w:tcPr>
            <w:tcW w:w="0" w:type="auto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7.877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c>
          <w:tcPr>
            <w:tcW w:w="0" w:type="auto"/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Social → Biological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Direct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2.048</w:t>
            </w:r>
          </w:p>
        </w:tc>
        <w:tc>
          <w:tcPr>
            <w:tcW w:w="0" w:type="auto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9.288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Biological →EQ-5D-5L utility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Total effect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0.263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33.793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c>
          <w:tcPr>
            <w:tcW w:w="0" w:type="auto"/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Psychological →EQ-5D-5L utility</w:t>
            </w:r>
          </w:p>
        </w:tc>
        <w:tc>
          <w:tcPr>
            <w:tcW w:w="0" w:type="auto"/>
            <w:vAlign w:val="center"/>
          </w:tcPr>
          <w:p w:rsidR="004B0D5E" w:rsidRPr="004B0D5E" w:rsidDel="00D23AE2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Total effect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0.231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22.838</w:t>
            </w:r>
          </w:p>
        </w:tc>
        <w:tc>
          <w:tcPr>
            <w:tcW w:w="0" w:type="auto"/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c>
          <w:tcPr>
            <w:tcW w:w="0" w:type="auto"/>
            <w:tcBorders>
              <w:bottom w:val="single" w:sz="8" w:space="0" w:color="auto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Social →EQ-5D-5L utility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4B0D5E" w:rsidRPr="004B0D5E" w:rsidDel="00D23AE2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Total effect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0.313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37.554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Path Analysis</w:t>
            </w: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Effect Type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Path Coefficient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VIF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T Value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b/>
                <w:kern w:val="0"/>
                <w:sz w:val="15"/>
                <w:szCs w:val="15"/>
              </w:rPr>
              <w:t>p Value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Social → Psychological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Direct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0.721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1.000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167.185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Psychological → Biological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9.565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Social → Biological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Direct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8.647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Biological →EQ-VAS utility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Total effect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26.960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Psychological →EQ-VAS utility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Del="00D23AE2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Total effect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26.699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  <w:tr w:rsidR="004B0D5E" w:rsidRPr="004B0D5E" w:rsidTr="00C51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Social →EQ-VAS utility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0D5E" w:rsidRPr="004B0D5E" w:rsidDel="00D23AE2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Total effect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15"/>
                <w:szCs w:val="15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60.359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B0D5E" w:rsidRPr="004B0D5E" w:rsidRDefault="004B0D5E" w:rsidP="004B0D5E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5"/>
                <w:szCs w:val="15"/>
              </w:rPr>
              <w:t>0.000</w:t>
            </w:r>
          </w:p>
        </w:tc>
      </w:tr>
    </w:tbl>
    <w:p w:rsidR="004B0D5E" w:rsidRPr="004B0D5E" w:rsidRDefault="004B0D5E" w:rsidP="00DA6C02">
      <w:pPr>
        <w:widowControl/>
        <w:spacing w:line="440" w:lineRule="exact"/>
        <w:jc w:val="left"/>
        <w:rPr>
          <w:rFonts w:ascii="Times New Roman" w:eastAsia="等线" w:hAnsi="Times New Roman" w:cs="Times New Roman"/>
          <w:noProof/>
          <w:kern w:val="0"/>
          <w:sz w:val="15"/>
          <w:szCs w:val="15"/>
        </w:rPr>
      </w:pPr>
      <w:r w:rsidRPr="004B0D5E">
        <w:rPr>
          <w:rFonts w:ascii="Times New Roman" w:eastAsia="等线" w:hAnsi="Times New Roman" w:cs="Times New Roman"/>
          <w:noProof/>
          <w:kern w:val="0"/>
          <w:sz w:val="15"/>
          <w:szCs w:val="15"/>
        </w:rPr>
        <w:t>1 Model 1 takes EQ-5D-5L utility as the dependent variable.</w:t>
      </w:r>
    </w:p>
    <w:p w:rsidR="004B0D5E" w:rsidRPr="004B0D5E" w:rsidRDefault="004B0D5E" w:rsidP="00DA6C02">
      <w:pPr>
        <w:widowControl/>
        <w:spacing w:line="440" w:lineRule="exact"/>
        <w:jc w:val="left"/>
        <w:rPr>
          <w:rFonts w:ascii="Times New Roman" w:eastAsia="等线" w:hAnsi="Times New Roman" w:cs="Times New Roman"/>
          <w:noProof/>
          <w:kern w:val="0"/>
          <w:sz w:val="24"/>
          <w:szCs w:val="24"/>
        </w:rPr>
      </w:pPr>
      <w:r w:rsidRPr="004B0D5E">
        <w:rPr>
          <w:rFonts w:ascii="Times New Roman" w:eastAsia="等线" w:hAnsi="Times New Roman" w:cs="Times New Roman"/>
          <w:noProof/>
          <w:kern w:val="0"/>
          <w:sz w:val="15"/>
          <w:szCs w:val="15"/>
        </w:rPr>
        <w:t>2 Model 2 takes EQ-VAS as the dependent variable.</w:t>
      </w:r>
    </w:p>
    <w:p w:rsidR="004B0D5E" w:rsidRPr="004B0D5E" w:rsidRDefault="004B0D5E" w:rsidP="004B0D5E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  <w:sectPr w:rsidR="004B0D5E" w:rsidRPr="004B0D5E" w:rsidSect="008B2F35">
          <w:pgSz w:w="11906" w:h="16838"/>
          <w:pgMar w:top="1440" w:right="1077" w:bottom="1440" w:left="1077" w:header="851" w:footer="992" w:gutter="0"/>
          <w:cols w:space="425"/>
          <w:docGrid w:type="lines" w:linePitch="326"/>
        </w:sectPr>
      </w:pPr>
      <w:bookmarkStart w:id="0" w:name="OLE_LINK90"/>
      <w:bookmarkStart w:id="1" w:name="OLE_LINK91"/>
      <w:bookmarkStart w:id="2" w:name="_GoBack"/>
      <w:bookmarkEnd w:id="2"/>
    </w:p>
    <w:p w:rsidR="004B0D5E" w:rsidRPr="004B0D5E" w:rsidRDefault="004B0D5E" w:rsidP="004B0D5E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4B0D5E">
        <w:rPr>
          <w:rFonts w:ascii="Times New Roman" w:eastAsia="宋体" w:hAnsi="Times New Roman" w:cs="Times New Roman"/>
          <w:b/>
          <w:kern w:val="0"/>
          <w:sz w:val="24"/>
          <w:szCs w:val="24"/>
        </w:rPr>
        <w:lastRenderedPageBreak/>
        <w:t xml:space="preserve">Appendix Table 3A. </w:t>
      </w:r>
      <w:r w:rsidRPr="004B0D5E">
        <w:rPr>
          <w:rFonts w:ascii="Times New Roman" w:eastAsia="宋体" w:hAnsi="Times New Roman" w:cs="Times New Roman"/>
          <w:kern w:val="0"/>
          <w:sz w:val="24"/>
          <w:szCs w:val="24"/>
        </w:rPr>
        <w:t>Model fit of the extended model</w:t>
      </w:r>
    </w:p>
    <w:tbl>
      <w:tblPr>
        <w:tblStyle w:val="81"/>
        <w:tblW w:w="5687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857"/>
        <w:gridCol w:w="911"/>
        <w:gridCol w:w="813"/>
        <w:gridCol w:w="870"/>
        <w:gridCol w:w="911"/>
        <w:gridCol w:w="791"/>
        <w:gridCol w:w="937"/>
        <w:gridCol w:w="924"/>
        <w:gridCol w:w="1280"/>
        <w:gridCol w:w="740"/>
        <w:gridCol w:w="1242"/>
        <w:gridCol w:w="1168"/>
        <w:gridCol w:w="959"/>
      </w:tblGrid>
      <w:tr w:rsidR="004B0D5E" w:rsidRPr="004B0D5E" w:rsidTr="00C517F0">
        <w:tc>
          <w:tcPr>
            <w:tcW w:w="10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bookmarkStart w:id="3" w:name="OLE_LINK47"/>
            <w:bookmarkStart w:id="4" w:name="OLE_LINK46"/>
            <w:bookmarkEnd w:id="0"/>
            <w:bookmarkEnd w:id="1"/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EQ-5D Fit Indices</w:t>
            </w:r>
          </w:p>
        </w:tc>
        <w:tc>
          <w:tcPr>
            <w:tcW w:w="81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Education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Age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Region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Sex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income</w:t>
            </w:r>
          </w:p>
        </w:tc>
      </w:tr>
      <w:tr w:rsidR="004B0D5E" w:rsidRPr="004B0D5E" w:rsidTr="00C517F0">
        <w:tc>
          <w:tcPr>
            <w:tcW w:w="10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Low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Middle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High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Young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Middle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Old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Eastern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Central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Western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Male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Female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≤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＞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4000</w:t>
            </w:r>
          </w:p>
        </w:tc>
      </w:tr>
      <w:tr w:rsidR="004B0D5E" w:rsidRPr="004B0D5E" w:rsidTr="00C517F0"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-SRMR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0.041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29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0.057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49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0.048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0.047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6</w:t>
            </w:r>
          </w:p>
        </w:tc>
      </w:tr>
      <w:tr w:rsidR="004B0D5E" w:rsidRPr="004B0D5E" w:rsidTr="00C517F0">
        <w:tc>
          <w:tcPr>
            <w:tcW w:w="109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Estimated Model-SRMR </w:t>
            </w:r>
          </w:p>
        </w:tc>
        <w:tc>
          <w:tcPr>
            <w:tcW w:w="27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0.041</w:t>
            </w:r>
          </w:p>
        </w:tc>
        <w:tc>
          <w:tcPr>
            <w:tcW w:w="27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29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4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9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2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0.057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49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0.048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0.047</w:t>
            </w:r>
          </w:p>
        </w:tc>
        <w:tc>
          <w:tcPr>
            <w:tcW w:w="368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30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6</w:t>
            </w:r>
          </w:p>
        </w:tc>
      </w:tr>
      <w:tr w:rsidR="004B0D5E" w:rsidRPr="004B0D5E" w:rsidTr="00C517F0">
        <w:tc>
          <w:tcPr>
            <w:tcW w:w="109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-NFI</w:t>
            </w:r>
          </w:p>
        </w:tc>
        <w:tc>
          <w:tcPr>
            <w:tcW w:w="27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0.900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7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4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29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2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0.86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6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368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0.86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30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</w:tr>
      <w:tr w:rsidR="004B0D5E" w:rsidRPr="004B0D5E" w:rsidTr="00C517F0">
        <w:tc>
          <w:tcPr>
            <w:tcW w:w="1094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Estimated Model-NFI</w:t>
            </w:r>
          </w:p>
        </w:tc>
        <w:tc>
          <w:tcPr>
            <w:tcW w:w="27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0.900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7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4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29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2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0.86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6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368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0.86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30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</w:tr>
      <w:tr w:rsidR="004B0D5E" w:rsidRPr="004B0D5E" w:rsidTr="00C517F0">
        <w:tc>
          <w:tcPr>
            <w:tcW w:w="10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VAS Fit Indices</w:t>
            </w:r>
          </w:p>
        </w:tc>
        <w:tc>
          <w:tcPr>
            <w:tcW w:w="81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Education</w:t>
            </w:r>
          </w:p>
        </w:tc>
        <w:tc>
          <w:tcPr>
            <w:tcW w:w="8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Age</w:t>
            </w:r>
          </w:p>
        </w:tc>
        <w:tc>
          <w:tcPr>
            <w:tcW w:w="9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Region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Sex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income</w:t>
            </w:r>
          </w:p>
        </w:tc>
      </w:tr>
      <w:tr w:rsidR="004B0D5E" w:rsidRPr="004B0D5E" w:rsidTr="00C517F0">
        <w:tc>
          <w:tcPr>
            <w:tcW w:w="10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Low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Middle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High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Young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Middle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Old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Eastern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Central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Western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Male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Female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≤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＞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4000</w:t>
            </w:r>
          </w:p>
        </w:tc>
      </w:tr>
      <w:tr w:rsidR="004B0D5E" w:rsidRPr="004B0D5E" w:rsidTr="00C517F0">
        <w:tc>
          <w:tcPr>
            <w:tcW w:w="109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-SRMR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0.037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0.048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0.045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0.044</w:t>
            </w:r>
          </w:p>
        </w:tc>
      </w:tr>
      <w:tr w:rsidR="004B0D5E" w:rsidRPr="004B0D5E" w:rsidTr="00C517F0">
        <w:tc>
          <w:tcPr>
            <w:tcW w:w="109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Estimated Model-SRMR </w:t>
            </w:r>
          </w:p>
        </w:tc>
        <w:tc>
          <w:tcPr>
            <w:tcW w:w="27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0</w:t>
            </w:r>
          </w:p>
        </w:tc>
        <w:tc>
          <w:tcPr>
            <w:tcW w:w="2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0.037</w:t>
            </w:r>
          </w:p>
        </w:tc>
        <w:tc>
          <w:tcPr>
            <w:tcW w:w="27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0.02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7</w:t>
            </w:r>
          </w:p>
        </w:tc>
        <w:tc>
          <w:tcPr>
            <w:tcW w:w="24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29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2</w:t>
            </w:r>
          </w:p>
        </w:tc>
        <w:tc>
          <w:tcPr>
            <w:tcW w:w="2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0.048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0.045</w:t>
            </w:r>
          </w:p>
        </w:tc>
        <w:tc>
          <w:tcPr>
            <w:tcW w:w="368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30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0.044</w:t>
            </w:r>
          </w:p>
        </w:tc>
      </w:tr>
      <w:tr w:rsidR="004B0D5E" w:rsidRPr="004B0D5E" w:rsidTr="00C517F0">
        <w:tc>
          <w:tcPr>
            <w:tcW w:w="109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-NFI</w:t>
            </w:r>
          </w:p>
        </w:tc>
        <w:tc>
          <w:tcPr>
            <w:tcW w:w="27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0.908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10</w:t>
            </w:r>
          </w:p>
        </w:tc>
        <w:tc>
          <w:tcPr>
            <w:tcW w:w="2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27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4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9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2</w:t>
            </w:r>
          </w:p>
        </w:tc>
        <w:tc>
          <w:tcPr>
            <w:tcW w:w="2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368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30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</w:tr>
      <w:tr w:rsidR="004B0D5E" w:rsidRPr="004B0D5E" w:rsidTr="00C517F0">
        <w:tc>
          <w:tcPr>
            <w:tcW w:w="1094" w:type="pct"/>
            <w:tcBorders>
              <w:top w:val="nil"/>
              <w:left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Estimated Model-NFI</w:t>
            </w:r>
          </w:p>
        </w:tc>
        <w:tc>
          <w:tcPr>
            <w:tcW w:w="27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0.908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10</w:t>
            </w:r>
          </w:p>
        </w:tc>
        <w:tc>
          <w:tcPr>
            <w:tcW w:w="2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5</w:t>
            </w:r>
          </w:p>
        </w:tc>
        <w:tc>
          <w:tcPr>
            <w:tcW w:w="274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2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4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0.93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8</w:t>
            </w:r>
          </w:p>
        </w:tc>
        <w:tc>
          <w:tcPr>
            <w:tcW w:w="29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2</w:t>
            </w:r>
          </w:p>
        </w:tc>
        <w:tc>
          <w:tcPr>
            <w:tcW w:w="2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9</w:t>
            </w:r>
          </w:p>
        </w:tc>
        <w:tc>
          <w:tcPr>
            <w:tcW w:w="23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3</w:t>
            </w:r>
          </w:p>
        </w:tc>
        <w:tc>
          <w:tcPr>
            <w:tcW w:w="39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1</w:t>
            </w:r>
          </w:p>
        </w:tc>
        <w:tc>
          <w:tcPr>
            <w:tcW w:w="368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  <w:tc>
          <w:tcPr>
            <w:tcW w:w="303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8"/>
                <w:szCs w:val="24"/>
              </w:rPr>
              <w:t>4</w:t>
            </w:r>
          </w:p>
        </w:tc>
      </w:tr>
    </w:tbl>
    <w:tbl>
      <w:tblPr>
        <w:tblStyle w:val="91"/>
        <w:tblW w:w="5687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830"/>
        <w:gridCol w:w="989"/>
        <w:gridCol w:w="1130"/>
        <w:gridCol w:w="854"/>
        <w:gridCol w:w="1267"/>
        <w:gridCol w:w="1276"/>
        <w:gridCol w:w="1130"/>
        <w:gridCol w:w="1267"/>
        <w:gridCol w:w="1289"/>
        <w:gridCol w:w="1127"/>
        <w:gridCol w:w="1267"/>
      </w:tblGrid>
      <w:tr w:rsidR="004B0D5E" w:rsidRPr="004B0D5E" w:rsidTr="00F76D49">
        <w:tc>
          <w:tcPr>
            <w:tcW w:w="10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End w:id="3"/>
          <w:bookmarkEnd w:id="4"/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EQ-5D Fit Indices</w:t>
            </w:r>
          </w:p>
        </w:tc>
        <w:tc>
          <w:tcPr>
            <w:tcW w:w="928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Marriage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Residence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Smoking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Drinking</w:t>
            </w:r>
          </w:p>
        </w:tc>
        <w:tc>
          <w:tcPr>
            <w:tcW w:w="7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Chronic disease</w:t>
            </w:r>
          </w:p>
        </w:tc>
      </w:tr>
      <w:tr w:rsidR="00F76D49" w:rsidRPr="004B0D5E" w:rsidTr="00F76D49">
        <w:tc>
          <w:tcPr>
            <w:tcW w:w="10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Single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Married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Other</w:t>
            </w: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Urban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Rural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No</w:t>
            </w:r>
          </w:p>
        </w:tc>
      </w:tr>
      <w:tr w:rsidR="00F76D49" w:rsidRPr="004B0D5E" w:rsidTr="00F76D49">
        <w:tc>
          <w:tcPr>
            <w:tcW w:w="108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-SRMR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0.050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0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0.052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0.046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7</w:t>
            </w:r>
          </w:p>
        </w:tc>
      </w:tr>
      <w:tr w:rsidR="00F76D49" w:rsidRPr="004B0D5E" w:rsidTr="00F76D49">
        <w:tc>
          <w:tcPr>
            <w:tcW w:w="10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Estimated Model-SRMR </w:t>
            </w:r>
          </w:p>
        </w:tc>
        <w:tc>
          <w:tcPr>
            <w:tcW w:w="26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1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0.050</w:t>
            </w:r>
          </w:p>
        </w:tc>
        <w:tc>
          <w:tcPr>
            <w:tcW w:w="26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9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0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0.052</w:t>
            </w:r>
          </w:p>
        </w:tc>
        <w:tc>
          <w:tcPr>
            <w:tcW w:w="3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9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40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0.046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0.05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40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7</w:t>
            </w:r>
          </w:p>
        </w:tc>
      </w:tr>
      <w:tr w:rsidR="00F76D49" w:rsidRPr="004B0D5E" w:rsidTr="00F76D49">
        <w:tc>
          <w:tcPr>
            <w:tcW w:w="10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-NFI</w:t>
            </w:r>
          </w:p>
        </w:tc>
        <w:tc>
          <w:tcPr>
            <w:tcW w:w="26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31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26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9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874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3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9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40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40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</w:tr>
      <w:tr w:rsidR="00F76D49" w:rsidRPr="004B0D5E" w:rsidTr="00F76D49"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Estimated Model-NFI</w:t>
            </w:r>
          </w:p>
        </w:tc>
        <w:tc>
          <w:tcPr>
            <w:tcW w:w="26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31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26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6</w:t>
            </w:r>
          </w:p>
        </w:tc>
        <w:tc>
          <w:tcPr>
            <w:tcW w:w="39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3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9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40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40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</w:tr>
      <w:tr w:rsidR="004B0D5E" w:rsidRPr="004B0D5E" w:rsidTr="00F76D49">
        <w:tc>
          <w:tcPr>
            <w:tcW w:w="10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VAS Fit Indices</w:t>
            </w:r>
          </w:p>
        </w:tc>
        <w:tc>
          <w:tcPr>
            <w:tcW w:w="928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Marriage</w:t>
            </w:r>
          </w:p>
        </w:tc>
        <w:tc>
          <w:tcPr>
            <w:tcW w:w="6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Residence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Smoking</w:t>
            </w:r>
          </w:p>
        </w:tc>
        <w:tc>
          <w:tcPr>
            <w:tcW w:w="8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Drinking</w:t>
            </w:r>
          </w:p>
        </w:tc>
        <w:tc>
          <w:tcPr>
            <w:tcW w:w="7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Chronic disease</w:t>
            </w:r>
          </w:p>
        </w:tc>
      </w:tr>
      <w:tr w:rsidR="00F76D49" w:rsidRPr="004B0D5E" w:rsidTr="00F76D49">
        <w:tc>
          <w:tcPr>
            <w:tcW w:w="10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Single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Married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Other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Urban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Rural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No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Yes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No</w:t>
            </w:r>
          </w:p>
        </w:tc>
      </w:tr>
      <w:tr w:rsidR="00F76D49" w:rsidRPr="004B0D5E" w:rsidTr="00F76D49">
        <w:tc>
          <w:tcPr>
            <w:tcW w:w="1087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-SRMR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0.047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0.048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0.048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</w:tr>
      <w:tr w:rsidR="00F76D49" w:rsidRPr="004B0D5E" w:rsidTr="00F76D49">
        <w:tc>
          <w:tcPr>
            <w:tcW w:w="10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Estimated Model-SRMR </w:t>
            </w:r>
          </w:p>
        </w:tc>
        <w:tc>
          <w:tcPr>
            <w:tcW w:w="26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31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0.047</w:t>
            </w:r>
          </w:p>
        </w:tc>
        <w:tc>
          <w:tcPr>
            <w:tcW w:w="26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9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0.048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0.048</w:t>
            </w:r>
          </w:p>
        </w:tc>
        <w:tc>
          <w:tcPr>
            <w:tcW w:w="3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39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49</w:t>
            </w:r>
          </w:p>
        </w:tc>
        <w:tc>
          <w:tcPr>
            <w:tcW w:w="40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40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0.04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</w:tr>
      <w:tr w:rsidR="00F76D49" w:rsidRPr="004B0D5E" w:rsidTr="00F76D49">
        <w:tc>
          <w:tcPr>
            <w:tcW w:w="1087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Saturated Model -NFI</w:t>
            </w:r>
          </w:p>
        </w:tc>
        <w:tc>
          <w:tcPr>
            <w:tcW w:w="26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311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0.86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26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2</w:t>
            </w:r>
          </w:p>
        </w:tc>
        <w:tc>
          <w:tcPr>
            <w:tcW w:w="399" w:type="pct"/>
            <w:vAlign w:val="center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402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90</w:t>
            </w:r>
          </w:p>
        </w:tc>
        <w:tc>
          <w:tcPr>
            <w:tcW w:w="35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9</w:t>
            </w:r>
          </w:p>
        </w:tc>
        <w:tc>
          <w:tcPr>
            <w:tcW w:w="399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406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5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400" w:type="pct"/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</w:tr>
      <w:tr w:rsidR="00F76D49" w:rsidRPr="004B0D5E" w:rsidTr="00F76D49">
        <w:trPr>
          <w:trHeight w:val="140"/>
        </w:trPr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left"/>
              <w:rPr>
                <w:rFonts w:ascii="Times New Roman" w:eastAsia="宋体" w:hAnsi="Times New Roman" w:cs="宋体"/>
                <w:kern w:val="0"/>
                <w:sz w:val="18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Estimated Model-NFI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  <w:tc>
          <w:tcPr>
            <w:tcW w:w="311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355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0.86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1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2</w:t>
            </w:r>
          </w:p>
        </w:tc>
        <w:tc>
          <w:tcPr>
            <w:tcW w:w="399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402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90</w:t>
            </w:r>
          </w:p>
        </w:tc>
        <w:tc>
          <w:tcPr>
            <w:tcW w:w="356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9</w:t>
            </w:r>
          </w:p>
        </w:tc>
        <w:tc>
          <w:tcPr>
            <w:tcW w:w="399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0.87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5</w:t>
            </w:r>
          </w:p>
        </w:tc>
        <w:tc>
          <w:tcPr>
            <w:tcW w:w="406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0.89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3</w:t>
            </w:r>
          </w:p>
        </w:tc>
        <w:tc>
          <w:tcPr>
            <w:tcW w:w="355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0.88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4</w:t>
            </w:r>
          </w:p>
        </w:tc>
        <w:tc>
          <w:tcPr>
            <w:tcW w:w="400" w:type="pct"/>
            <w:tcBorders>
              <w:bottom w:val="single" w:sz="8" w:space="0" w:color="auto"/>
            </w:tcBorders>
            <w:hideMark/>
          </w:tcPr>
          <w:p w:rsidR="004B0D5E" w:rsidRPr="004B0D5E" w:rsidRDefault="004B0D5E" w:rsidP="004B0D5E">
            <w:pPr>
              <w:widowControl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</w:pPr>
            <w:r w:rsidRPr="004B0D5E">
              <w:rPr>
                <w:rFonts w:ascii="Times New Roman" w:eastAsia="宋体" w:hAnsi="Times New Roman" w:cs="宋体"/>
                <w:kern w:val="0"/>
                <w:sz w:val="16"/>
                <w:szCs w:val="24"/>
              </w:rPr>
              <w:t>0.90</w:t>
            </w:r>
            <w:r w:rsidRPr="004B0D5E">
              <w:rPr>
                <w:rFonts w:ascii="Times New Roman" w:eastAsia="宋体" w:hAnsi="Times New Roman" w:cs="宋体" w:hint="eastAsia"/>
                <w:kern w:val="0"/>
                <w:sz w:val="16"/>
                <w:szCs w:val="24"/>
              </w:rPr>
              <w:t>8</w:t>
            </w:r>
          </w:p>
        </w:tc>
      </w:tr>
    </w:tbl>
    <w:p w:rsidR="004B0D5E" w:rsidRPr="004B0D5E" w:rsidRDefault="004B0D5E" w:rsidP="000925FA">
      <w:pPr>
        <w:widowControl/>
        <w:spacing w:line="440" w:lineRule="exact"/>
        <w:jc w:val="left"/>
        <w:rPr>
          <w:rFonts w:ascii="Times New Roman" w:eastAsia="等线" w:hAnsi="Times New Roman" w:cs="Times New Roman"/>
          <w:noProof/>
          <w:kern w:val="0"/>
          <w:sz w:val="15"/>
          <w:szCs w:val="15"/>
        </w:rPr>
      </w:pPr>
      <w:r w:rsidRPr="004B0D5E">
        <w:rPr>
          <w:rFonts w:ascii="Times New Roman" w:eastAsia="等线" w:hAnsi="Times New Roman" w:cs="Times New Roman"/>
          <w:noProof/>
          <w:kern w:val="0"/>
          <w:sz w:val="15"/>
          <w:szCs w:val="15"/>
        </w:rPr>
        <w:t>1 Primary education and below is low education, junior and senior high school (including vocational) is intermediate, and bachelor's degree and above (including associate degree) is higher education.</w:t>
      </w:r>
    </w:p>
    <w:p w:rsidR="004B0D5E" w:rsidRPr="004B0D5E" w:rsidRDefault="004B0D5E" w:rsidP="000925FA">
      <w:pPr>
        <w:widowControl/>
        <w:spacing w:line="440" w:lineRule="exact"/>
        <w:jc w:val="left"/>
        <w:rPr>
          <w:rFonts w:ascii="Times New Roman" w:eastAsia="等线" w:hAnsi="Times New Roman" w:cs="Times New Roman"/>
          <w:noProof/>
          <w:kern w:val="0"/>
          <w:sz w:val="15"/>
          <w:szCs w:val="15"/>
        </w:rPr>
      </w:pPr>
      <w:r w:rsidRPr="004B0D5E">
        <w:rPr>
          <w:rFonts w:ascii="Times New Roman" w:eastAsia="等线" w:hAnsi="Times New Roman" w:cs="Times New Roman"/>
          <w:noProof/>
          <w:kern w:val="0"/>
          <w:sz w:val="15"/>
          <w:szCs w:val="15"/>
        </w:rPr>
        <w:t>2 18-34 years old are considered young adults, 35-54 years old are middle-aged, and 55 years and above are elderly.</w:t>
      </w:r>
    </w:p>
    <w:p w:rsidR="00137C3F" w:rsidRPr="004B0D5E" w:rsidRDefault="004B0D5E" w:rsidP="000925FA">
      <w:pPr>
        <w:widowControl/>
        <w:spacing w:line="440" w:lineRule="exact"/>
        <w:jc w:val="left"/>
        <w:rPr>
          <w:rFonts w:ascii="等线" w:eastAsia="等线" w:hAnsi="等线" w:cs="Times New Roman" w:hint="eastAsia"/>
          <w:kern w:val="0"/>
          <w:sz w:val="24"/>
          <w:szCs w:val="24"/>
        </w:rPr>
      </w:pPr>
      <w:r w:rsidRPr="004B0D5E">
        <w:rPr>
          <w:rFonts w:ascii="Times New Roman" w:eastAsia="等线" w:hAnsi="Times New Roman" w:cs="Times New Roman"/>
          <w:noProof/>
          <w:kern w:val="0"/>
          <w:sz w:val="15"/>
          <w:szCs w:val="15"/>
        </w:rPr>
        <w:t>3 Others include divorce or widowhood.</w:t>
      </w:r>
      <w:r w:rsidRPr="004B0D5E">
        <w:rPr>
          <w:rFonts w:ascii="等线" w:eastAsia="等线" w:hAnsi="等线" w:cs="Times New Roman" w:hint="eastAsia"/>
          <w:kern w:val="0"/>
          <w:sz w:val="24"/>
          <w:szCs w:val="24"/>
        </w:rPr>
        <w:t xml:space="preserve"> </w:t>
      </w:r>
    </w:p>
    <w:sectPr w:rsidR="00137C3F" w:rsidRPr="004B0D5E" w:rsidSect="008B2F35">
      <w:pgSz w:w="16838" w:h="11906" w:orient="landscape"/>
      <w:pgMar w:top="1077" w:right="1440" w:bottom="1077" w:left="1440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08" w:rsidRDefault="00A21E08" w:rsidP="00B87846">
      <w:r>
        <w:separator/>
      </w:r>
    </w:p>
  </w:endnote>
  <w:endnote w:type="continuationSeparator" w:id="0">
    <w:p w:rsidR="00A21E08" w:rsidRDefault="00A21E08" w:rsidP="00B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08" w:rsidRDefault="00A21E08" w:rsidP="00B87846">
      <w:r>
        <w:separator/>
      </w:r>
    </w:p>
  </w:footnote>
  <w:footnote w:type="continuationSeparator" w:id="0">
    <w:p w:rsidR="00A21E08" w:rsidRDefault="00A21E08" w:rsidP="00B8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E7"/>
    <w:rsid w:val="000925FA"/>
    <w:rsid w:val="00137C3F"/>
    <w:rsid w:val="001453E7"/>
    <w:rsid w:val="00481DDD"/>
    <w:rsid w:val="004B0D5E"/>
    <w:rsid w:val="008B2A95"/>
    <w:rsid w:val="008B2F35"/>
    <w:rsid w:val="00A21E08"/>
    <w:rsid w:val="00B87846"/>
    <w:rsid w:val="00DA6C02"/>
    <w:rsid w:val="00F71192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F98E6"/>
  <w15:chartTrackingRefBased/>
  <w15:docId w15:val="{90070C83-5C04-4C64-9271-61CBB13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8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846"/>
    <w:rPr>
      <w:sz w:val="18"/>
      <w:szCs w:val="18"/>
    </w:rPr>
  </w:style>
  <w:style w:type="table" w:customStyle="1" w:styleId="7">
    <w:name w:val="网格型7"/>
    <w:basedOn w:val="a1"/>
    <w:next w:val="a7"/>
    <w:uiPriority w:val="39"/>
    <w:rsid w:val="004B0D5E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3"/>
    <w:basedOn w:val="a1"/>
    <w:uiPriority w:val="39"/>
    <w:rsid w:val="004B0D5E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1"/>
    <w:basedOn w:val="a1"/>
    <w:next w:val="a7"/>
    <w:uiPriority w:val="39"/>
    <w:rsid w:val="004B0D5E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1"/>
    <w:basedOn w:val="a1"/>
    <w:next w:val="a7"/>
    <w:uiPriority w:val="39"/>
    <w:rsid w:val="004B0D5E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B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4B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0EE5-EF17-4957-8DBF-F325DFE9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2026-04-22T15:05:00Z</dcterms:created>
  <dcterms:modified xsi:type="dcterms:W3CDTF">2026-04-22T15:19:00Z</dcterms:modified>
</cp:coreProperties>
</file>