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45699" w14:textId="223A7EE9" w:rsidR="002D5951" w:rsidRDefault="00D1499A" w:rsidP="00D1499A">
      <w:pPr>
        <w:spacing w:line="480" w:lineRule="auto"/>
        <w:ind w:firstLine="0"/>
        <w:jc w:val="center"/>
        <w:rPr>
          <w:lang w:val="en-US"/>
        </w:rPr>
      </w:pPr>
      <w:r>
        <w:rPr>
          <w:b/>
          <w:bCs/>
          <w:szCs w:val="24"/>
          <w:lang w:val="en-US"/>
        </w:rPr>
        <w:t>Supplementary information</w:t>
      </w:r>
    </w:p>
    <w:p w14:paraId="2D2A3143" w14:textId="39237162" w:rsidR="002D5951" w:rsidRDefault="002D5951" w:rsidP="00D1499A">
      <w:pPr>
        <w:spacing w:after="0" w:line="480" w:lineRule="auto"/>
        <w:ind w:firstLine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56664B7" wp14:editId="363A3B0D">
            <wp:extent cx="5400040" cy="337756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1940C" w14:textId="79834B87" w:rsidR="00545701" w:rsidRDefault="00D1499A" w:rsidP="009F56A5">
      <w:pPr>
        <w:spacing w:line="480" w:lineRule="auto"/>
        <w:ind w:firstLine="0"/>
        <w:rPr>
          <w:lang w:val="en-US"/>
        </w:rPr>
      </w:pPr>
      <w:r w:rsidRPr="00D1499A">
        <w:rPr>
          <w:b/>
          <w:bCs/>
          <w:lang w:val="en-US"/>
        </w:rPr>
        <w:t>Supplementary figure 1.</w:t>
      </w:r>
      <w:r>
        <w:rPr>
          <w:lang w:val="en-US"/>
        </w:rPr>
        <w:t xml:space="preserve"> Funnel plot for the association between sugar sweetened beverages intake and diabetes among adults.</w:t>
      </w:r>
    </w:p>
    <w:p w14:paraId="3CF5687D" w14:textId="77777777" w:rsidR="00545701" w:rsidRDefault="00545701">
      <w:pPr>
        <w:spacing w:line="259" w:lineRule="auto"/>
        <w:ind w:firstLine="0"/>
        <w:rPr>
          <w:lang w:val="en-US"/>
        </w:rPr>
      </w:pPr>
      <w:r>
        <w:rPr>
          <w:lang w:val="en-US"/>
        </w:rPr>
        <w:br w:type="page"/>
      </w:r>
    </w:p>
    <w:p w14:paraId="1087B999" w14:textId="77777777" w:rsidR="00545701" w:rsidRDefault="00545701" w:rsidP="00545701">
      <w:pPr>
        <w:ind w:firstLine="0"/>
        <w:rPr>
          <w:rFonts w:cs="Times New Roman"/>
          <w:b/>
          <w:bCs/>
          <w:color w:val="000000"/>
          <w:szCs w:val="24"/>
          <w:shd w:val="clear" w:color="auto" w:fill="FFFFFF"/>
          <w:lang w:val="en-US"/>
        </w:rPr>
        <w:sectPr w:rsidR="00545701" w:rsidSect="009F05D9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0" w:name="_Hlk48583414"/>
    </w:p>
    <w:p w14:paraId="2DB6535C" w14:textId="3A0764C3" w:rsidR="00545701" w:rsidRPr="007702C2" w:rsidRDefault="00545701" w:rsidP="00545701">
      <w:pPr>
        <w:spacing w:after="0"/>
        <w:ind w:firstLine="0"/>
        <w:rPr>
          <w:rFonts w:cs="Times New Roman"/>
          <w:color w:val="000000"/>
          <w:szCs w:val="24"/>
          <w:shd w:val="clear" w:color="auto" w:fill="FFFFFF"/>
          <w:lang w:val="en-US"/>
        </w:rPr>
      </w:pPr>
      <w:r>
        <w:rPr>
          <w:rFonts w:cs="Times New Roman"/>
          <w:b/>
          <w:bCs/>
          <w:color w:val="000000"/>
          <w:szCs w:val="24"/>
          <w:shd w:val="clear" w:color="auto" w:fill="FFFFFF"/>
          <w:lang w:val="en-US"/>
        </w:rPr>
        <w:lastRenderedPageBreak/>
        <w:t>Supplementary t</w:t>
      </w:r>
      <w:r w:rsidRPr="007702C2">
        <w:rPr>
          <w:rFonts w:cs="Times New Roman"/>
          <w:b/>
          <w:bCs/>
          <w:color w:val="000000"/>
          <w:szCs w:val="24"/>
          <w:shd w:val="clear" w:color="auto" w:fill="FFFFFF"/>
          <w:lang w:val="en-US"/>
        </w:rPr>
        <w:t xml:space="preserve">able </w:t>
      </w:r>
      <w:r>
        <w:rPr>
          <w:rFonts w:cs="Times New Roman"/>
          <w:b/>
          <w:bCs/>
          <w:color w:val="000000"/>
          <w:szCs w:val="24"/>
          <w:shd w:val="clear" w:color="auto" w:fill="FFFFFF"/>
          <w:lang w:val="en-US"/>
        </w:rPr>
        <w:t>1</w:t>
      </w:r>
      <w:r w:rsidRPr="007702C2">
        <w:rPr>
          <w:rFonts w:cs="Times New Roman"/>
          <w:b/>
          <w:bCs/>
          <w:color w:val="000000"/>
          <w:szCs w:val="24"/>
          <w:shd w:val="clear" w:color="auto" w:fill="FFFFFF"/>
          <w:lang w:val="en-US"/>
        </w:rPr>
        <w:t xml:space="preserve">. </w:t>
      </w:r>
      <w:r w:rsidRPr="007702C2">
        <w:rPr>
          <w:rFonts w:cs="Times New Roman"/>
          <w:color w:val="000000"/>
          <w:szCs w:val="24"/>
          <w:shd w:val="clear" w:color="auto" w:fill="FFFFFF"/>
          <w:lang w:val="en-US"/>
        </w:rPr>
        <w:t xml:space="preserve">Quality of evidence in included studies in the systematic review. </w:t>
      </w:r>
      <w:r w:rsidRPr="007702C2">
        <w:rPr>
          <w:rFonts w:cs="Times New Roman"/>
          <w:color w:val="000000"/>
          <w:szCs w:val="24"/>
          <w:lang w:val="en-US"/>
        </w:rPr>
        <w:t>Newcastle-Ottawa Scale (NOS</w:t>
      </w:r>
      <w:r>
        <w:rPr>
          <w:rFonts w:cs="Times New Roman"/>
          <w:color w:val="000000"/>
          <w:szCs w:val="24"/>
          <w:lang w:val="en-US"/>
        </w:rPr>
        <w:t>).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9"/>
        <w:gridCol w:w="1873"/>
        <w:gridCol w:w="1186"/>
        <w:gridCol w:w="1418"/>
        <w:gridCol w:w="1838"/>
        <w:gridCol w:w="1817"/>
        <w:gridCol w:w="1192"/>
        <w:gridCol w:w="1326"/>
        <w:gridCol w:w="1165"/>
        <w:gridCol w:w="808"/>
      </w:tblGrid>
      <w:tr w:rsidR="00545701" w:rsidRPr="00545701" w14:paraId="5BFDB315" w14:textId="77777777" w:rsidTr="00545701">
        <w:trPr>
          <w:trHeight w:val="300"/>
        </w:trPr>
        <w:tc>
          <w:tcPr>
            <w:tcW w:w="0" w:type="auto"/>
            <w:gridSpan w:val="9"/>
            <w:shd w:val="clear" w:color="auto" w:fill="D9D9D9" w:themeFill="background1" w:themeFillShade="D9"/>
            <w:noWrap/>
            <w:vAlign w:val="center"/>
            <w:hideMark/>
          </w:tcPr>
          <w:p w14:paraId="46A8C2FE" w14:textId="77777777" w:rsidR="00545701" w:rsidRPr="00545701" w:rsidRDefault="00545701" w:rsidP="00545701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Perspectives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34D6A8E" w14:textId="77777777" w:rsidR="00545701" w:rsidRPr="00545701" w:rsidDel="00C45CA6" w:rsidRDefault="00545701" w:rsidP="00545701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45701" w:rsidRPr="00545701" w14:paraId="7BF26E2B" w14:textId="77777777" w:rsidTr="00545701">
        <w:trPr>
          <w:trHeight w:val="300"/>
        </w:trPr>
        <w:tc>
          <w:tcPr>
            <w:tcW w:w="0" w:type="auto"/>
            <w:shd w:val="clear" w:color="auto" w:fill="D9D9D9" w:themeFill="background1" w:themeFillShade="D9"/>
            <w:noWrap/>
            <w:vAlign w:val="bottom"/>
            <w:hideMark/>
          </w:tcPr>
          <w:p w14:paraId="2ECC233E" w14:textId="77777777" w:rsidR="00545701" w:rsidRPr="00545701" w:rsidRDefault="00545701" w:rsidP="0054570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Study</w:t>
            </w:r>
          </w:p>
        </w:tc>
        <w:tc>
          <w:tcPr>
            <w:tcW w:w="0" w:type="auto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6870C99A" w14:textId="77777777" w:rsidR="00545701" w:rsidRPr="00545701" w:rsidRDefault="00545701" w:rsidP="0054570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Selection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14:paraId="49F30F1B" w14:textId="77777777" w:rsidR="00545701" w:rsidRPr="00545701" w:rsidRDefault="00545701" w:rsidP="0054570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45701">
              <w:rPr>
                <w:rFonts w:cs="Times New Roman"/>
                <w:b/>
                <w:sz w:val="20"/>
                <w:szCs w:val="20"/>
              </w:rPr>
              <w:t>Comparability</w:t>
            </w:r>
            <w:proofErr w:type="spellEnd"/>
          </w:p>
        </w:tc>
        <w:tc>
          <w:tcPr>
            <w:tcW w:w="0" w:type="auto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0C9769CF" w14:textId="77777777" w:rsidR="00545701" w:rsidRPr="00545701" w:rsidRDefault="00545701" w:rsidP="0054570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Outcome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7C2EC5D" w14:textId="77777777" w:rsidR="00545701" w:rsidRPr="00545701" w:rsidRDefault="00545701" w:rsidP="0054570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Score</w:t>
            </w:r>
          </w:p>
        </w:tc>
      </w:tr>
      <w:tr w:rsidR="00545701" w:rsidRPr="00545701" w14:paraId="034E23A6" w14:textId="77777777" w:rsidTr="00545701">
        <w:trPr>
          <w:trHeight w:val="2445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E796547" w14:textId="77777777" w:rsidR="00545701" w:rsidRPr="00545701" w:rsidRDefault="00545701" w:rsidP="0054570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Longitudinal Studies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22F1FCC" w14:textId="77777777" w:rsidR="00545701" w:rsidRPr="00545701" w:rsidRDefault="00545701" w:rsidP="0054570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cs="Times New Roman"/>
                <w:sz w:val="20"/>
                <w:szCs w:val="20"/>
                <w:lang w:val="en-US"/>
              </w:rPr>
              <w:t>Representativeness of the exposed cohort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4E3A821" w14:textId="77777777" w:rsidR="00545701" w:rsidRPr="00545701" w:rsidRDefault="00545701" w:rsidP="0054570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cs="Times New Roman"/>
                <w:sz w:val="20"/>
                <w:szCs w:val="20"/>
                <w:lang w:val="en-US"/>
              </w:rPr>
              <w:t>Selection of the non-exposed cohort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CB5DDB8" w14:textId="77777777" w:rsidR="00545701" w:rsidRPr="00545701" w:rsidRDefault="00545701" w:rsidP="0054570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45701">
              <w:rPr>
                <w:rFonts w:cs="Times New Roman"/>
                <w:sz w:val="20"/>
                <w:szCs w:val="20"/>
              </w:rPr>
              <w:t>Ascertainment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45701">
              <w:rPr>
                <w:rFonts w:cs="Times New Roman"/>
                <w:sz w:val="20"/>
                <w:szCs w:val="20"/>
              </w:rPr>
              <w:t>of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45701">
              <w:rPr>
                <w:rFonts w:cs="Times New Roman"/>
                <w:sz w:val="20"/>
                <w:szCs w:val="20"/>
              </w:rPr>
              <w:t>exposure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807AC9E" w14:textId="77777777" w:rsidR="00545701" w:rsidRPr="00545701" w:rsidRDefault="00545701" w:rsidP="0054570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cs="Times New Roman"/>
                <w:sz w:val="20"/>
                <w:szCs w:val="20"/>
                <w:lang w:val="en-US"/>
              </w:rPr>
              <w:t>Demonstration that outcome of interest was not present at start of study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975FBE5" w14:textId="77777777" w:rsidR="00545701" w:rsidRPr="00545701" w:rsidRDefault="00545701" w:rsidP="0054570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cs="Times New Roman"/>
                <w:sz w:val="20"/>
                <w:szCs w:val="20"/>
                <w:lang w:val="en-US"/>
              </w:rPr>
              <w:t xml:space="preserve">Comparability of cohorts </w:t>
            </w:r>
            <w:proofErr w:type="gramStart"/>
            <w:r w:rsidRPr="00545701">
              <w:rPr>
                <w:rFonts w:cs="Times New Roman"/>
                <w:sz w:val="20"/>
                <w:szCs w:val="20"/>
                <w:lang w:val="en-US"/>
              </w:rPr>
              <w:t>on the basis of</w:t>
            </w:r>
            <w:proofErr w:type="gramEnd"/>
            <w:r w:rsidRPr="00545701">
              <w:rPr>
                <w:rFonts w:cs="Times New Roman"/>
                <w:sz w:val="20"/>
                <w:szCs w:val="20"/>
                <w:lang w:val="en-US"/>
              </w:rPr>
              <w:t xml:space="preserve"> the design or analysis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E4D5981" w14:textId="77777777" w:rsidR="00545701" w:rsidRPr="00545701" w:rsidRDefault="00545701" w:rsidP="0054570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cs="Times New Roman"/>
                <w:sz w:val="20"/>
                <w:szCs w:val="20"/>
              </w:rPr>
              <w:t xml:space="preserve">Assessment </w:t>
            </w:r>
            <w:proofErr w:type="spellStart"/>
            <w:r w:rsidRPr="00545701">
              <w:rPr>
                <w:rFonts w:cs="Times New Roman"/>
                <w:sz w:val="20"/>
                <w:szCs w:val="20"/>
              </w:rPr>
              <w:t>of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45701">
              <w:rPr>
                <w:rFonts w:cs="Times New Roman"/>
                <w:sz w:val="20"/>
                <w:szCs w:val="20"/>
              </w:rPr>
              <w:t>outcome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86F977D" w14:textId="77777777" w:rsidR="00545701" w:rsidRPr="00545701" w:rsidRDefault="00545701" w:rsidP="0054570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cs="Times New Roman"/>
                <w:sz w:val="20"/>
                <w:szCs w:val="20"/>
                <w:lang w:val="en-US"/>
              </w:rPr>
              <w:t>Was follow-up long enough for outcomes to occur</w:t>
            </w:r>
            <w:r w:rsidRPr="00545701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?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C133FEC" w14:textId="77777777" w:rsidR="00545701" w:rsidRPr="00545701" w:rsidRDefault="00545701" w:rsidP="0054570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cs="Times New Roman"/>
                <w:sz w:val="20"/>
                <w:szCs w:val="20"/>
                <w:lang w:val="en-US"/>
              </w:rPr>
              <w:t>Adequacy of follow up of cohorts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9880C56" w14:textId="77777777" w:rsidR="00545701" w:rsidRPr="00545701" w:rsidRDefault="00545701" w:rsidP="0054570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0 to 9</w:t>
            </w:r>
          </w:p>
        </w:tc>
      </w:tr>
      <w:tr w:rsidR="00545701" w:rsidRPr="00545701" w14:paraId="7E60B9F1" w14:textId="77777777" w:rsidTr="00545701">
        <w:trPr>
          <w:trHeight w:val="780"/>
        </w:trPr>
        <w:tc>
          <w:tcPr>
            <w:tcW w:w="0" w:type="auto"/>
            <w:shd w:val="clear" w:color="auto" w:fill="auto"/>
            <w:vAlign w:val="center"/>
          </w:tcPr>
          <w:p w14:paraId="67BA5A10" w14:textId="2C21C047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545701">
              <w:rPr>
                <w:rFonts w:cs="Times New Roman"/>
                <w:sz w:val="20"/>
                <w:szCs w:val="20"/>
              </w:rPr>
              <w:t>Schulze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et al., 2004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1E11F2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A3649A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57532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1E6FB0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AF8F52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1A3B91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6C1066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BE1A7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D</w:t>
            </w:r>
          </w:p>
        </w:tc>
        <w:tc>
          <w:tcPr>
            <w:tcW w:w="0" w:type="auto"/>
            <w:vAlign w:val="center"/>
          </w:tcPr>
          <w:p w14:paraId="5C09C894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</w:tr>
      <w:tr w:rsidR="00545701" w:rsidRPr="00545701" w14:paraId="66DE7532" w14:textId="77777777" w:rsidTr="00545701">
        <w:trPr>
          <w:trHeight w:val="885"/>
        </w:trPr>
        <w:tc>
          <w:tcPr>
            <w:tcW w:w="0" w:type="auto"/>
            <w:shd w:val="clear" w:color="auto" w:fill="auto"/>
            <w:vAlign w:val="center"/>
          </w:tcPr>
          <w:p w14:paraId="5FCA4D22" w14:textId="6C3B79A3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545701">
              <w:rPr>
                <w:rFonts w:cs="Times New Roman"/>
                <w:sz w:val="20"/>
                <w:szCs w:val="20"/>
              </w:rPr>
              <w:t>Dhingra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et al., 2007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FDF17B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25FD9D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F2251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542C5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35877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 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9B41EB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3C8BBD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C9DAC7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D</w:t>
            </w:r>
          </w:p>
        </w:tc>
        <w:tc>
          <w:tcPr>
            <w:tcW w:w="0" w:type="auto"/>
            <w:vAlign w:val="center"/>
          </w:tcPr>
          <w:p w14:paraId="21DAEDB8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</w:tr>
      <w:tr w:rsidR="00545701" w:rsidRPr="00545701" w14:paraId="0B581D2E" w14:textId="77777777" w:rsidTr="00545701">
        <w:trPr>
          <w:trHeight w:val="840"/>
        </w:trPr>
        <w:tc>
          <w:tcPr>
            <w:tcW w:w="0" w:type="auto"/>
            <w:shd w:val="clear" w:color="auto" w:fill="auto"/>
            <w:vAlign w:val="center"/>
          </w:tcPr>
          <w:p w14:paraId="474BB655" w14:textId="0A0C0696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545701">
              <w:rPr>
                <w:rFonts w:cs="Times New Roman"/>
                <w:sz w:val="20"/>
                <w:szCs w:val="20"/>
              </w:rPr>
              <w:t>Boggs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et al., 2013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9EA37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F2A642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E1267E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8E748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1A620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3046DD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1B8AB1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A46C2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</w:t>
            </w:r>
          </w:p>
        </w:tc>
        <w:tc>
          <w:tcPr>
            <w:tcW w:w="0" w:type="auto"/>
            <w:vAlign w:val="center"/>
          </w:tcPr>
          <w:p w14:paraId="70D736A4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</w:tr>
      <w:tr w:rsidR="00545701" w:rsidRPr="00545701" w14:paraId="088CC74E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4E641AE4" w14:textId="77777777" w:rsidR="00545701" w:rsidRPr="00545701" w:rsidRDefault="00545701" w:rsidP="00545701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cs="Times New Roman"/>
                <w:sz w:val="20"/>
                <w:szCs w:val="20"/>
              </w:rPr>
              <w:t>Shin et al., 2018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688AF8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A84CB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95109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A9EBC2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C66431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 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FE893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E3B00A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E56964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vAlign w:val="center"/>
          </w:tcPr>
          <w:p w14:paraId="2409018A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45701" w:rsidRPr="00545701" w14:paraId="3E5132EB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1BC6A958" w14:textId="77777777" w:rsidR="00545701" w:rsidRPr="00545701" w:rsidRDefault="00545701" w:rsidP="00545701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45701">
              <w:rPr>
                <w:rFonts w:cs="Times New Roman"/>
                <w:sz w:val="20"/>
                <w:szCs w:val="20"/>
              </w:rPr>
              <w:t>Garduno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>-Alanis et al., 2020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5B5CAD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FF2C2B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4E46DB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014C9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E3778B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 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6E0F06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433904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EF0E2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vAlign w:val="center"/>
          </w:tcPr>
          <w:p w14:paraId="54FE640D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45701" w:rsidRPr="00545701" w14:paraId="58C24B0B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4C1B464D" w14:textId="3DE8FF24" w:rsidR="00545701" w:rsidRPr="00545701" w:rsidRDefault="00545701" w:rsidP="00545701">
            <w:pPr>
              <w:spacing w:after="0" w:line="240" w:lineRule="auto"/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545701">
              <w:rPr>
                <w:rFonts w:cs="Times New Roman"/>
                <w:sz w:val="20"/>
                <w:szCs w:val="20"/>
              </w:rPr>
              <w:lastRenderedPageBreak/>
              <w:t>Montonen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et al., 2007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64C526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EC2018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97F1AA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1EE266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E01C27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 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A4C761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81AB7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9B6B76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D</w:t>
            </w:r>
          </w:p>
        </w:tc>
        <w:tc>
          <w:tcPr>
            <w:tcW w:w="0" w:type="auto"/>
            <w:vAlign w:val="center"/>
          </w:tcPr>
          <w:p w14:paraId="37768468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45701" w:rsidRPr="00545701" w14:paraId="4E366C28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30C5C6DB" w14:textId="04D94156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545701">
              <w:rPr>
                <w:rFonts w:cs="Times New Roman"/>
                <w:sz w:val="20"/>
                <w:szCs w:val="20"/>
              </w:rPr>
              <w:t>Palmer et al., 2008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6A7B94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13A33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68AB79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8739E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C4C044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109B6A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26F98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3F05C8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vAlign w:val="center"/>
          </w:tcPr>
          <w:p w14:paraId="6BCDB8C6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</w:tr>
      <w:tr w:rsidR="00545701" w:rsidRPr="00545701" w14:paraId="6ECA1CBF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18E0077C" w14:textId="704C2267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545701">
              <w:rPr>
                <w:rFonts w:cs="Times New Roman"/>
                <w:sz w:val="20"/>
                <w:szCs w:val="20"/>
              </w:rPr>
              <w:t>Nettleton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et al., 2009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8BE86D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60894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7EF694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C675CA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A1A10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 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AC1AF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92FB6E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C456F1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D</w:t>
            </w:r>
          </w:p>
        </w:tc>
        <w:tc>
          <w:tcPr>
            <w:tcW w:w="0" w:type="auto"/>
            <w:vAlign w:val="center"/>
          </w:tcPr>
          <w:p w14:paraId="16484D4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45701" w:rsidRPr="00545701" w14:paraId="464C23A0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5ABDB7CF" w14:textId="6BD68A4D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545701">
              <w:rPr>
                <w:rFonts w:cs="Times New Roman"/>
                <w:sz w:val="20"/>
                <w:szCs w:val="20"/>
              </w:rPr>
              <w:t>Odegaard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et al., 2010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4153B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368E2B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F8E1E9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FF7CC4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622BDE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 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39B41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BFE63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F0E8A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vAlign w:val="center"/>
          </w:tcPr>
          <w:p w14:paraId="5B1B6DB2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</w:tr>
      <w:tr w:rsidR="00545701" w:rsidRPr="00545701" w14:paraId="1935C95F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71FF826B" w14:textId="77777777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545701">
              <w:rPr>
                <w:rFonts w:cs="Times New Roman"/>
                <w:sz w:val="20"/>
                <w:szCs w:val="20"/>
              </w:rPr>
              <w:t xml:space="preserve">de </w:t>
            </w:r>
            <w:proofErr w:type="spellStart"/>
            <w:r w:rsidRPr="00545701">
              <w:rPr>
                <w:rFonts w:cs="Times New Roman"/>
                <w:sz w:val="20"/>
                <w:szCs w:val="20"/>
              </w:rPr>
              <w:t>Koning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et al., 2011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3B462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FEDC4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553362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A11B29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9B9E3A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1208F7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EEA2CE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E87FB7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D</w:t>
            </w:r>
          </w:p>
        </w:tc>
        <w:tc>
          <w:tcPr>
            <w:tcW w:w="0" w:type="auto"/>
            <w:vAlign w:val="center"/>
          </w:tcPr>
          <w:p w14:paraId="4678893D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</w:tr>
      <w:tr w:rsidR="00545701" w:rsidRPr="00545701" w14:paraId="7108F989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3F7AFDAE" w14:textId="1C1EB410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545701">
              <w:rPr>
                <w:rFonts w:cs="Times New Roman"/>
                <w:sz w:val="20"/>
                <w:szCs w:val="20"/>
              </w:rPr>
              <w:t>Romaguera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et al., 2013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62D094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E8ABD6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15042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4C92E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AD4A4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 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06E712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DB8BC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8D72C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D</w:t>
            </w:r>
          </w:p>
        </w:tc>
        <w:tc>
          <w:tcPr>
            <w:tcW w:w="0" w:type="auto"/>
            <w:vAlign w:val="center"/>
          </w:tcPr>
          <w:p w14:paraId="5F7A472A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45701" w:rsidRPr="00545701" w14:paraId="04C84DFD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0059F077" w14:textId="77777777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545701">
              <w:rPr>
                <w:rFonts w:cs="Times New Roman"/>
                <w:sz w:val="20"/>
                <w:szCs w:val="20"/>
              </w:rPr>
              <w:t>Eshak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et al., 2013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6AA3BB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17EDA4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0470F8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6EB59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38E6A6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 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F5601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755BBA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4CDFF1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vAlign w:val="center"/>
          </w:tcPr>
          <w:p w14:paraId="7137CD3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</w:tr>
      <w:tr w:rsidR="00545701" w:rsidRPr="00545701" w14:paraId="7B5B39B4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13648D66" w14:textId="37BC77E4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545701">
              <w:rPr>
                <w:rFonts w:cs="Times New Roman"/>
                <w:sz w:val="20"/>
                <w:szCs w:val="20"/>
              </w:rPr>
              <w:t>Fagherazzi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et al., 2013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913529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B114BA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74EB3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6FF63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4685E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8B1562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C001C1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1028F2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vAlign w:val="center"/>
          </w:tcPr>
          <w:p w14:paraId="5BFFB1F7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</w:tr>
      <w:tr w:rsidR="00545701" w:rsidRPr="00545701" w14:paraId="34D48694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75C19A96" w14:textId="271A241D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545701">
              <w:rPr>
                <w:rFonts w:cs="Times New Roman"/>
                <w:sz w:val="20"/>
                <w:szCs w:val="20"/>
              </w:rPr>
              <w:t>O’Connor et al., 2015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54516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C4697D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0F9E4E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38CB2A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D6CB68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 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463F5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F9CE92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766D36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D</w:t>
            </w:r>
          </w:p>
        </w:tc>
        <w:tc>
          <w:tcPr>
            <w:tcW w:w="0" w:type="auto"/>
            <w:vAlign w:val="center"/>
          </w:tcPr>
          <w:p w14:paraId="0D4896F9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45701" w:rsidRPr="00545701" w14:paraId="73099C9F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583BB77A" w14:textId="77777777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545701">
              <w:rPr>
                <w:rFonts w:cs="Times New Roman"/>
                <w:sz w:val="20"/>
                <w:szCs w:val="20"/>
              </w:rPr>
              <w:lastRenderedPageBreak/>
              <w:t>Papier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et al., 2017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FAA9C0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4EE9D6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6DB4B2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B9F78A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5A521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 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0CC202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7B854A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B55B6D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vAlign w:val="center"/>
          </w:tcPr>
          <w:p w14:paraId="0B811B86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</w:tr>
      <w:tr w:rsidR="00545701" w:rsidRPr="00545701" w14:paraId="2F993B33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52CA81C3" w14:textId="77777777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545701">
              <w:rPr>
                <w:rFonts w:cs="Times New Roman"/>
                <w:sz w:val="20"/>
                <w:szCs w:val="20"/>
              </w:rPr>
              <w:t>Drouin-Chartier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et al., 2019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E0F560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322E0D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1DA22E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E3A97B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E9CDBE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 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86C7D1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AC75F1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35704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vAlign w:val="center"/>
          </w:tcPr>
          <w:p w14:paraId="1621F3F8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</w:tr>
      <w:tr w:rsidR="00545701" w:rsidRPr="00545701" w14:paraId="79DC1FEC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2480DFA8" w14:textId="77777777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545701">
              <w:rPr>
                <w:rFonts w:cs="Times New Roman"/>
                <w:sz w:val="20"/>
                <w:szCs w:val="20"/>
              </w:rPr>
              <w:t>Hirahatake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et al., 2019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10F87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199FB0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0FF97A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E2B5A8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5FBD1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 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E59A4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5D8DB6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123DC2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vAlign w:val="center"/>
          </w:tcPr>
          <w:p w14:paraId="16D80FA0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</w:tr>
      <w:tr w:rsidR="00545701" w:rsidRPr="00545701" w14:paraId="17D3083B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0CC1A6C9" w14:textId="77777777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545701">
              <w:rPr>
                <w:rFonts w:cs="Times New Roman"/>
                <w:sz w:val="20"/>
                <w:szCs w:val="20"/>
              </w:rPr>
              <w:t>Stern et al., 2019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281ED8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343CA8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07B9F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77319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B76D4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E78EA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57E13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692C8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vAlign w:val="center"/>
          </w:tcPr>
          <w:p w14:paraId="73DD9CBE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</w:tr>
      <w:tr w:rsidR="00545701" w:rsidRPr="00545701" w14:paraId="05D034F4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15EF85CB" w14:textId="54E17C19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545701">
              <w:rPr>
                <w:rFonts w:cs="Times New Roman"/>
                <w:sz w:val="20"/>
                <w:szCs w:val="20"/>
              </w:rPr>
              <w:t>Fung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et al., 2009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EC85BA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D30744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CA7540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00DEE9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744F2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0CB7E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F8BA24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09D60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vAlign w:val="center"/>
          </w:tcPr>
          <w:p w14:paraId="5C64103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</w:tr>
      <w:tr w:rsidR="00545701" w:rsidRPr="00545701" w14:paraId="75C062A5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1F8C35FB" w14:textId="072A313F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545701">
              <w:rPr>
                <w:rFonts w:cs="Times New Roman"/>
                <w:sz w:val="20"/>
                <w:szCs w:val="20"/>
              </w:rPr>
              <w:t xml:space="preserve">de </w:t>
            </w:r>
            <w:proofErr w:type="spellStart"/>
            <w:r w:rsidRPr="00545701">
              <w:rPr>
                <w:rFonts w:cs="Times New Roman"/>
                <w:sz w:val="20"/>
                <w:szCs w:val="20"/>
              </w:rPr>
              <w:t>Koning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et al., 2012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FFA0A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C2B83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2169B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E0C474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DD7A78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B02FD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27908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DFC9C8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vAlign w:val="center"/>
          </w:tcPr>
          <w:p w14:paraId="384CCF7B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</w:tr>
      <w:tr w:rsidR="00545701" w:rsidRPr="00545701" w14:paraId="00F39957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70954049" w14:textId="13914E84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545701">
              <w:rPr>
                <w:rFonts w:cs="Times New Roman"/>
                <w:sz w:val="20"/>
                <w:szCs w:val="20"/>
              </w:rPr>
              <w:t>Eshak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et al., 2012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D02389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F011B7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E4763E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98FD6B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3EC3FD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 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F1C41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FD421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DE0124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vAlign w:val="center"/>
          </w:tcPr>
          <w:p w14:paraId="12DE9B2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45701" w:rsidRPr="00545701" w14:paraId="5EA6961B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1C4E547B" w14:textId="2078DC5F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545701">
              <w:rPr>
                <w:rFonts w:cs="Times New Roman"/>
                <w:sz w:val="20"/>
                <w:szCs w:val="20"/>
              </w:rPr>
              <w:t>Keller et al., 2020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0BBD2B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64C85D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6780A6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BF2ED4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7462A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 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F90F8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D4D7A7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61EAF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D</w:t>
            </w:r>
          </w:p>
        </w:tc>
        <w:tc>
          <w:tcPr>
            <w:tcW w:w="0" w:type="auto"/>
            <w:vAlign w:val="center"/>
          </w:tcPr>
          <w:p w14:paraId="4F7F387B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45701" w:rsidRPr="00545701" w14:paraId="38077DE8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37D97854" w14:textId="55AB9232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545701">
              <w:rPr>
                <w:rFonts w:cs="Times New Roman"/>
                <w:sz w:val="20"/>
                <w:szCs w:val="20"/>
              </w:rPr>
              <w:t>Bernstein et al., 2012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EA0549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D98209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5E55CE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0EA511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DF3FDD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 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A1CE17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6C02C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B4400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vAlign w:val="center"/>
          </w:tcPr>
          <w:p w14:paraId="2A090B69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45701" w:rsidRPr="00545701" w14:paraId="7F9A3925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1276010E" w14:textId="53E0C7F2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545701">
              <w:rPr>
                <w:rFonts w:cs="Times New Roman"/>
                <w:sz w:val="20"/>
                <w:szCs w:val="20"/>
              </w:rPr>
              <w:lastRenderedPageBreak/>
              <w:t>Larsson et al., 2014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132C68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9B8611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7336C8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097331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950526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 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F387CD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ADAD3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DA3C52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D</w:t>
            </w:r>
          </w:p>
        </w:tc>
        <w:tc>
          <w:tcPr>
            <w:tcW w:w="0" w:type="auto"/>
            <w:vAlign w:val="center"/>
          </w:tcPr>
          <w:p w14:paraId="3748D182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45701" w:rsidRPr="00545701" w14:paraId="6E3BD287" w14:textId="77777777" w:rsidTr="00545701">
        <w:trPr>
          <w:trHeight w:val="70"/>
        </w:trPr>
        <w:tc>
          <w:tcPr>
            <w:tcW w:w="0" w:type="auto"/>
            <w:shd w:val="clear" w:color="auto" w:fill="auto"/>
            <w:vAlign w:val="center"/>
          </w:tcPr>
          <w:p w14:paraId="5A8F473C" w14:textId="11375D70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545701">
              <w:rPr>
                <w:rFonts w:cs="Times New Roman"/>
                <w:sz w:val="20"/>
                <w:szCs w:val="20"/>
              </w:rPr>
              <w:t>Micha et al., 2017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ACC04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5A65AD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FB628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00D114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61D0E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97B8DC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9B975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094F5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D</w:t>
            </w:r>
          </w:p>
        </w:tc>
        <w:tc>
          <w:tcPr>
            <w:tcW w:w="0" w:type="auto"/>
            <w:vAlign w:val="center"/>
          </w:tcPr>
          <w:p w14:paraId="60350CE0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</w:tr>
      <w:tr w:rsidR="00545701" w:rsidRPr="00545701" w14:paraId="7A44866C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08086721" w14:textId="1F0F8E60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545701">
              <w:rPr>
                <w:rFonts w:cs="Times New Roman"/>
                <w:sz w:val="20"/>
                <w:szCs w:val="20"/>
              </w:rPr>
              <w:t>Pase</w:t>
            </w:r>
            <w:proofErr w:type="spellEnd"/>
            <w:r w:rsidRPr="00545701">
              <w:rPr>
                <w:rFonts w:cs="Times New Roman"/>
                <w:sz w:val="20"/>
                <w:szCs w:val="20"/>
              </w:rPr>
              <w:t xml:space="preserve"> et al., 2017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69079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564629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CE8636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FF8DFF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F75B4E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 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76C036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B8C1A3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E98B3E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vAlign w:val="center"/>
          </w:tcPr>
          <w:p w14:paraId="228F9B46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</w:tr>
      <w:tr w:rsidR="00545701" w:rsidRPr="00545701" w14:paraId="79A280B8" w14:textId="77777777" w:rsidTr="00545701">
        <w:trPr>
          <w:trHeight w:val="870"/>
        </w:trPr>
        <w:tc>
          <w:tcPr>
            <w:tcW w:w="0" w:type="auto"/>
            <w:shd w:val="clear" w:color="auto" w:fill="auto"/>
            <w:vAlign w:val="center"/>
          </w:tcPr>
          <w:p w14:paraId="31E5CDB4" w14:textId="77777777" w:rsidR="00545701" w:rsidRPr="00545701" w:rsidRDefault="00545701" w:rsidP="00545701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545701">
              <w:rPr>
                <w:rFonts w:cs="Times New Roman"/>
                <w:sz w:val="20"/>
                <w:szCs w:val="20"/>
              </w:rPr>
              <w:t>Pacheco et al., 2020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113E97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9B1CA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A6AE18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71CBD9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A62AB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C14AA7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59CDE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3CB351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B*</w:t>
            </w:r>
          </w:p>
        </w:tc>
        <w:tc>
          <w:tcPr>
            <w:tcW w:w="0" w:type="auto"/>
            <w:vAlign w:val="center"/>
          </w:tcPr>
          <w:p w14:paraId="3CB7FE45" w14:textId="77777777" w:rsidR="00545701" w:rsidRPr="00545701" w:rsidRDefault="00545701" w:rsidP="00B728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4570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</w:tr>
      <w:bookmarkEnd w:id="0"/>
    </w:tbl>
    <w:p w14:paraId="6A310302" w14:textId="77777777" w:rsidR="00545701" w:rsidRDefault="00545701" w:rsidP="00545701"/>
    <w:p w14:paraId="781F9731" w14:textId="77777777" w:rsidR="00545701" w:rsidRDefault="00545701" w:rsidP="009F56A5">
      <w:pPr>
        <w:spacing w:line="480" w:lineRule="auto"/>
        <w:ind w:firstLine="0"/>
        <w:rPr>
          <w:lang w:val="en-US"/>
        </w:rPr>
        <w:sectPr w:rsidR="00545701" w:rsidSect="00545701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621923E7" w14:textId="41E7E3EB" w:rsidR="00D1499A" w:rsidRDefault="00D1499A" w:rsidP="009F56A5">
      <w:pPr>
        <w:spacing w:line="480" w:lineRule="auto"/>
        <w:ind w:firstLine="0"/>
        <w:rPr>
          <w:lang w:val="en-US"/>
        </w:rPr>
      </w:pPr>
    </w:p>
    <w:p w14:paraId="73A23D5C" w14:textId="77777777" w:rsidR="0082625E" w:rsidRDefault="0082625E" w:rsidP="009F56A5">
      <w:pPr>
        <w:spacing w:line="480" w:lineRule="auto"/>
        <w:ind w:firstLine="0"/>
        <w:rPr>
          <w:lang w:val="en-US"/>
        </w:rPr>
      </w:pPr>
    </w:p>
    <w:p w14:paraId="7DFEE576" w14:textId="77777777" w:rsidR="0082625E" w:rsidRDefault="0082625E" w:rsidP="009F56A5">
      <w:pPr>
        <w:spacing w:line="480" w:lineRule="auto"/>
        <w:ind w:firstLine="0"/>
        <w:rPr>
          <w:lang w:val="en-US"/>
        </w:rPr>
      </w:pPr>
    </w:p>
    <w:p w14:paraId="78AA1825" w14:textId="77777777" w:rsidR="0082625E" w:rsidRDefault="0082625E" w:rsidP="009F56A5">
      <w:pPr>
        <w:spacing w:line="480" w:lineRule="auto"/>
        <w:ind w:firstLine="0"/>
        <w:rPr>
          <w:lang w:val="en-US"/>
        </w:rPr>
      </w:pPr>
    </w:p>
    <w:p w14:paraId="64D8335C" w14:textId="03A68CF6" w:rsidR="00D774C5" w:rsidRPr="00257AC4" w:rsidRDefault="00D774C5" w:rsidP="009F56A5">
      <w:pPr>
        <w:spacing w:line="480" w:lineRule="auto"/>
        <w:ind w:firstLine="0"/>
        <w:rPr>
          <w:lang w:val="en-US"/>
        </w:rPr>
      </w:pPr>
    </w:p>
    <w:sectPr w:rsidR="00D774C5" w:rsidRPr="00257AC4" w:rsidSect="009F05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C0A38"/>
    <w:multiLevelType w:val="hybridMultilevel"/>
    <w:tmpl w:val="9B1889DE"/>
    <w:lvl w:ilvl="0" w:tplc="2FC04ABC">
      <w:start w:val="100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64756BF"/>
    <w:multiLevelType w:val="hybridMultilevel"/>
    <w:tmpl w:val="01D0CDAA"/>
    <w:lvl w:ilvl="0" w:tplc="3782FC7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CDD4916"/>
    <w:multiLevelType w:val="multilevel"/>
    <w:tmpl w:val="4086D0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FBC7EDF"/>
    <w:multiLevelType w:val="multilevel"/>
    <w:tmpl w:val="E5661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4E0B58"/>
    <w:multiLevelType w:val="hybridMultilevel"/>
    <w:tmpl w:val="FC46CCFE"/>
    <w:lvl w:ilvl="0" w:tplc="0416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380736A0"/>
    <w:multiLevelType w:val="multilevel"/>
    <w:tmpl w:val="A83C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612422"/>
    <w:multiLevelType w:val="hybridMultilevel"/>
    <w:tmpl w:val="01A6BDFA"/>
    <w:lvl w:ilvl="0" w:tplc="6954584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C29F1"/>
    <w:multiLevelType w:val="hybridMultilevel"/>
    <w:tmpl w:val="68EEFAF2"/>
    <w:lvl w:ilvl="0" w:tplc="3CB692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A87A3F"/>
    <w:multiLevelType w:val="hybridMultilevel"/>
    <w:tmpl w:val="73AC230C"/>
    <w:lvl w:ilvl="0" w:tplc="2B3C14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xMDGwNDMwM7IwNzJX0lEKTi0uzszPAykwqgUAGzVeUiwAAAA="/>
  </w:docVars>
  <w:rsids>
    <w:rsidRoot w:val="002C1B36"/>
    <w:rsid w:val="00001DFE"/>
    <w:rsid w:val="000022F1"/>
    <w:rsid w:val="00005B69"/>
    <w:rsid w:val="00007915"/>
    <w:rsid w:val="00015F16"/>
    <w:rsid w:val="0002083B"/>
    <w:rsid w:val="00034FD2"/>
    <w:rsid w:val="0004012D"/>
    <w:rsid w:val="00044E05"/>
    <w:rsid w:val="00050958"/>
    <w:rsid w:val="00054117"/>
    <w:rsid w:val="0006567E"/>
    <w:rsid w:val="00066E2B"/>
    <w:rsid w:val="00067D46"/>
    <w:rsid w:val="00073151"/>
    <w:rsid w:val="00076995"/>
    <w:rsid w:val="0008695D"/>
    <w:rsid w:val="000876E7"/>
    <w:rsid w:val="00087E96"/>
    <w:rsid w:val="000A33F4"/>
    <w:rsid w:val="000B6D5E"/>
    <w:rsid w:val="000C01F7"/>
    <w:rsid w:val="000D49AE"/>
    <w:rsid w:val="000D5C95"/>
    <w:rsid w:val="000E7231"/>
    <w:rsid w:val="000F0D44"/>
    <w:rsid w:val="000F18E4"/>
    <w:rsid w:val="000F340F"/>
    <w:rsid w:val="00100578"/>
    <w:rsid w:val="00104752"/>
    <w:rsid w:val="0010610B"/>
    <w:rsid w:val="00107F4E"/>
    <w:rsid w:val="0011778E"/>
    <w:rsid w:val="00123102"/>
    <w:rsid w:val="00126191"/>
    <w:rsid w:val="00126D7E"/>
    <w:rsid w:val="00133736"/>
    <w:rsid w:val="00134DA0"/>
    <w:rsid w:val="00141CD4"/>
    <w:rsid w:val="00150C37"/>
    <w:rsid w:val="001634B2"/>
    <w:rsid w:val="00174B5A"/>
    <w:rsid w:val="00175D53"/>
    <w:rsid w:val="001825F5"/>
    <w:rsid w:val="00185CB4"/>
    <w:rsid w:val="001862CC"/>
    <w:rsid w:val="0018683E"/>
    <w:rsid w:val="00191AE7"/>
    <w:rsid w:val="001976B1"/>
    <w:rsid w:val="001A2BBA"/>
    <w:rsid w:val="001B5AEA"/>
    <w:rsid w:val="001C0BC2"/>
    <w:rsid w:val="001C42A6"/>
    <w:rsid w:val="001E1B22"/>
    <w:rsid w:val="001E29B0"/>
    <w:rsid w:val="001F0349"/>
    <w:rsid w:val="001F0768"/>
    <w:rsid w:val="001F3C67"/>
    <w:rsid w:val="001F5DF3"/>
    <w:rsid w:val="001F735E"/>
    <w:rsid w:val="002053DF"/>
    <w:rsid w:val="00205F67"/>
    <w:rsid w:val="00227E0A"/>
    <w:rsid w:val="00232C76"/>
    <w:rsid w:val="00237E7E"/>
    <w:rsid w:val="0025380C"/>
    <w:rsid w:val="00255DD8"/>
    <w:rsid w:val="00257AC4"/>
    <w:rsid w:val="00257FE6"/>
    <w:rsid w:val="00270F09"/>
    <w:rsid w:val="002848AD"/>
    <w:rsid w:val="00292D79"/>
    <w:rsid w:val="00296331"/>
    <w:rsid w:val="00296CE1"/>
    <w:rsid w:val="002A0BF3"/>
    <w:rsid w:val="002B4BF9"/>
    <w:rsid w:val="002B509E"/>
    <w:rsid w:val="002C1AD1"/>
    <w:rsid w:val="002C1B36"/>
    <w:rsid w:val="002D5951"/>
    <w:rsid w:val="002E1C47"/>
    <w:rsid w:val="002E3CEB"/>
    <w:rsid w:val="002E7ABB"/>
    <w:rsid w:val="002F0742"/>
    <w:rsid w:val="002F3139"/>
    <w:rsid w:val="002F5D27"/>
    <w:rsid w:val="00300A75"/>
    <w:rsid w:val="00305280"/>
    <w:rsid w:val="003127D8"/>
    <w:rsid w:val="00313F34"/>
    <w:rsid w:val="0032478D"/>
    <w:rsid w:val="00325BC5"/>
    <w:rsid w:val="0032750B"/>
    <w:rsid w:val="00330B42"/>
    <w:rsid w:val="00334A38"/>
    <w:rsid w:val="003537AC"/>
    <w:rsid w:val="00365A49"/>
    <w:rsid w:val="0037051F"/>
    <w:rsid w:val="00373E4E"/>
    <w:rsid w:val="00376510"/>
    <w:rsid w:val="003772E6"/>
    <w:rsid w:val="00383F40"/>
    <w:rsid w:val="00390C43"/>
    <w:rsid w:val="00391078"/>
    <w:rsid w:val="00392B69"/>
    <w:rsid w:val="0039321D"/>
    <w:rsid w:val="00393234"/>
    <w:rsid w:val="00397801"/>
    <w:rsid w:val="003A502C"/>
    <w:rsid w:val="003A5699"/>
    <w:rsid w:val="003A68E8"/>
    <w:rsid w:val="003B19B4"/>
    <w:rsid w:val="003B3318"/>
    <w:rsid w:val="003C37CE"/>
    <w:rsid w:val="003C3AE5"/>
    <w:rsid w:val="003D40FC"/>
    <w:rsid w:val="003D4FB2"/>
    <w:rsid w:val="003E656D"/>
    <w:rsid w:val="003F009F"/>
    <w:rsid w:val="003F3588"/>
    <w:rsid w:val="003F7EA5"/>
    <w:rsid w:val="0041209B"/>
    <w:rsid w:val="00424499"/>
    <w:rsid w:val="004261C9"/>
    <w:rsid w:val="004267B0"/>
    <w:rsid w:val="0044618F"/>
    <w:rsid w:val="00447204"/>
    <w:rsid w:val="00451301"/>
    <w:rsid w:val="0046090B"/>
    <w:rsid w:val="004613B0"/>
    <w:rsid w:val="004618BD"/>
    <w:rsid w:val="0046325E"/>
    <w:rsid w:val="004702FA"/>
    <w:rsid w:val="0047417B"/>
    <w:rsid w:val="00482E6D"/>
    <w:rsid w:val="004854A9"/>
    <w:rsid w:val="00490F38"/>
    <w:rsid w:val="00491C8E"/>
    <w:rsid w:val="00491E72"/>
    <w:rsid w:val="004A1DD0"/>
    <w:rsid w:val="004B02F3"/>
    <w:rsid w:val="004E3337"/>
    <w:rsid w:val="004E3751"/>
    <w:rsid w:val="004F422C"/>
    <w:rsid w:val="004F4BA1"/>
    <w:rsid w:val="00503971"/>
    <w:rsid w:val="00503DA0"/>
    <w:rsid w:val="00505ADC"/>
    <w:rsid w:val="005133D4"/>
    <w:rsid w:val="0053588A"/>
    <w:rsid w:val="005376A7"/>
    <w:rsid w:val="00545701"/>
    <w:rsid w:val="005463F0"/>
    <w:rsid w:val="00557A73"/>
    <w:rsid w:val="00567FC0"/>
    <w:rsid w:val="00570074"/>
    <w:rsid w:val="00576330"/>
    <w:rsid w:val="00583A93"/>
    <w:rsid w:val="00585863"/>
    <w:rsid w:val="005926A8"/>
    <w:rsid w:val="005A3E74"/>
    <w:rsid w:val="005B2927"/>
    <w:rsid w:val="005B3581"/>
    <w:rsid w:val="005B675A"/>
    <w:rsid w:val="005B7ECD"/>
    <w:rsid w:val="005C3FC2"/>
    <w:rsid w:val="005D0AC5"/>
    <w:rsid w:val="005D25EB"/>
    <w:rsid w:val="0060156B"/>
    <w:rsid w:val="0060708D"/>
    <w:rsid w:val="0061166A"/>
    <w:rsid w:val="006129DD"/>
    <w:rsid w:val="006147F9"/>
    <w:rsid w:val="0062050B"/>
    <w:rsid w:val="00624162"/>
    <w:rsid w:val="006251CD"/>
    <w:rsid w:val="00626A3C"/>
    <w:rsid w:val="006304BF"/>
    <w:rsid w:val="00631B00"/>
    <w:rsid w:val="00634827"/>
    <w:rsid w:val="00637CF7"/>
    <w:rsid w:val="00641406"/>
    <w:rsid w:val="0064274C"/>
    <w:rsid w:val="00647F76"/>
    <w:rsid w:val="0065214E"/>
    <w:rsid w:val="00665E5F"/>
    <w:rsid w:val="006831EC"/>
    <w:rsid w:val="0068668A"/>
    <w:rsid w:val="006B2100"/>
    <w:rsid w:val="006B4450"/>
    <w:rsid w:val="006B4E7A"/>
    <w:rsid w:val="006D1A5E"/>
    <w:rsid w:val="006D4411"/>
    <w:rsid w:val="006D72D6"/>
    <w:rsid w:val="006E138B"/>
    <w:rsid w:val="006E149B"/>
    <w:rsid w:val="006E2449"/>
    <w:rsid w:val="006E30F5"/>
    <w:rsid w:val="006F2066"/>
    <w:rsid w:val="006F3145"/>
    <w:rsid w:val="006F6B40"/>
    <w:rsid w:val="00710437"/>
    <w:rsid w:val="00710845"/>
    <w:rsid w:val="00720D7A"/>
    <w:rsid w:val="00741BCB"/>
    <w:rsid w:val="00747B0C"/>
    <w:rsid w:val="00751D74"/>
    <w:rsid w:val="00751F74"/>
    <w:rsid w:val="00755E3E"/>
    <w:rsid w:val="00757BE2"/>
    <w:rsid w:val="00765E46"/>
    <w:rsid w:val="00770F30"/>
    <w:rsid w:val="00773324"/>
    <w:rsid w:val="00782664"/>
    <w:rsid w:val="00782D9D"/>
    <w:rsid w:val="0078376B"/>
    <w:rsid w:val="00783892"/>
    <w:rsid w:val="007A2D7F"/>
    <w:rsid w:val="007B34AD"/>
    <w:rsid w:val="007B541D"/>
    <w:rsid w:val="007B5636"/>
    <w:rsid w:val="007C206A"/>
    <w:rsid w:val="007C21E8"/>
    <w:rsid w:val="007D19F2"/>
    <w:rsid w:val="007D61FF"/>
    <w:rsid w:val="007E3596"/>
    <w:rsid w:val="007F270C"/>
    <w:rsid w:val="007F3025"/>
    <w:rsid w:val="007F40C1"/>
    <w:rsid w:val="007F5240"/>
    <w:rsid w:val="007F799A"/>
    <w:rsid w:val="0080349D"/>
    <w:rsid w:val="008041DE"/>
    <w:rsid w:val="0081005E"/>
    <w:rsid w:val="00814098"/>
    <w:rsid w:val="0081451B"/>
    <w:rsid w:val="00814EC5"/>
    <w:rsid w:val="008167F6"/>
    <w:rsid w:val="00817DB3"/>
    <w:rsid w:val="00817FBE"/>
    <w:rsid w:val="008204D1"/>
    <w:rsid w:val="00821F27"/>
    <w:rsid w:val="0082625E"/>
    <w:rsid w:val="00826620"/>
    <w:rsid w:val="00847EEE"/>
    <w:rsid w:val="00850AF0"/>
    <w:rsid w:val="00852CBF"/>
    <w:rsid w:val="00860830"/>
    <w:rsid w:val="0086103D"/>
    <w:rsid w:val="0086474A"/>
    <w:rsid w:val="00865495"/>
    <w:rsid w:val="0088286E"/>
    <w:rsid w:val="00895B06"/>
    <w:rsid w:val="00895FFC"/>
    <w:rsid w:val="0089763A"/>
    <w:rsid w:val="008A7ECB"/>
    <w:rsid w:val="008B64C7"/>
    <w:rsid w:val="008C7F08"/>
    <w:rsid w:val="008D1E9A"/>
    <w:rsid w:val="008D4568"/>
    <w:rsid w:val="008D536B"/>
    <w:rsid w:val="008D5C36"/>
    <w:rsid w:val="008E2325"/>
    <w:rsid w:val="008E23CA"/>
    <w:rsid w:val="008F016C"/>
    <w:rsid w:val="008F21CB"/>
    <w:rsid w:val="00903BBF"/>
    <w:rsid w:val="0090479F"/>
    <w:rsid w:val="009079AD"/>
    <w:rsid w:val="00910EF6"/>
    <w:rsid w:val="00912696"/>
    <w:rsid w:val="009206CD"/>
    <w:rsid w:val="009242C8"/>
    <w:rsid w:val="009244E9"/>
    <w:rsid w:val="00925D85"/>
    <w:rsid w:val="009329B8"/>
    <w:rsid w:val="009414DB"/>
    <w:rsid w:val="0095004C"/>
    <w:rsid w:val="00951E6A"/>
    <w:rsid w:val="009607B9"/>
    <w:rsid w:val="00960AA4"/>
    <w:rsid w:val="00974873"/>
    <w:rsid w:val="00974AFF"/>
    <w:rsid w:val="00980F66"/>
    <w:rsid w:val="00992018"/>
    <w:rsid w:val="009934D8"/>
    <w:rsid w:val="0099545B"/>
    <w:rsid w:val="009959FC"/>
    <w:rsid w:val="00997A2A"/>
    <w:rsid w:val="009A5F6A"/>
    <w:rsid w:val="009A6230"/>
    <w:rsid w:val="009A7517"/>
    <w:rsid w:val="009B118E"/>
    <w:rsid w:val="009D10F0"/>
    <w:rsid w:val="009D7219"/>
    <w:rsid w:val="009F05D9"/>
    <w:rsid w:val="009F0FE8"/>
    <w:rsid w:val="009F1650"/>
    <w:rsid w:val="009F56A5"/>
    <w:rsid w:val="009F7104"/>
    <w:rsid w:val="00A03F3E"/>
    <w:rsid w:val="00A04285"/>
    <w:rsid w:val="00A0545C"/>
    <w:rsid w:val="00A05DD0"/>
    <w:rsid w:val="00A11E04"/>
    <w:rsid w:val="00A130C3"/>
    <w:rsid w:val="00A14097"/>
    <w:rsid w:val="00A158C7"/>
    <w:rsid w:val="00A22A61"/>
    <w:rsid w:val="00A258CD"/>
    <w:rsid w:val="00A26537"/>
    <w:rsid w:val="00A274DC"/>
    <w:rsid w:val="00A3491D"/>
    <w:rsid w:val="00A44118"/>
    <w:rsid w:val="00A44CA1"/>
    <w:rsid w:val="00A50841"/>
    <w:rsid w:val="00A64E19"/>
    <w:rsid w:val="00A7237F"/>
    <w:rsid w:val="00A840F6"/>
    <w:rsid w:val="00A843A5"/>
    <w:rsid w:val="00A85472"/>
    <w:rsid w:val="00A87FCB"/>
    <w:rsid w:val="00A90EC5"/>
    <w:rsid w:val="00A94231"/>
    <w:rsid w:val="00AA456E"/>
    <w:rsid w:val="00AA6BC5"/>
    <w:rsid w:val="00AB214F"/>
    <w:rsid w:val="00AC37E7"/>
    <w:rsid w:val="00AC3902"/>
    <w:rsid w:val="00AC3B76"/>
    <w:rsid w:val="00AC6DDA"/>
    <w:rsid w:val="00AD03AE"/>
    <w:rsid w:val="00AD0586"/>
    <w:rsid w:val="00AD26C0"/>
    <w:rsid w:val="00AD7495"/>
    <w:rsid w:val="00AD7830"/>
    <w:rsid w:val="00AD798E"/>
    <w:rsid w:val="00AE0143"/>
    <w:rsid w:val="00AE6674"/>
    <w:rsid w:val="00AE7EDB"/>
    <w:rsid w:val="00B03B91"/>
    <w:rsid w:val="00B058FB"/>
    <w:rsid w:val="00B05940"/>
    <w:rsid w:val="00B0679C"/>
    <w:rsid w:val="00B22D3F"/>
    <w:rsid w:val="00B268D1"/>
    <w:rsid w:val="00B31A49"/>
    <w:rsid w:val="00B34EA2"/>
    <w:rsid w:val="00B34EC7"/>
    <w:rsid w:val="00B412B2"/>
    <w:rsid w:val="00B55B88"/>
    <w:rsid w:val="00B6158B"/>
    <w:rsid w:val="00B618BD"/>
    <w:rsid w:val="00B63CA9"/>
    <w:rsid w:val="00B7217B"/>
    <w:rsid w:val="00B82BDD"/>
    <w:rsid w:val="00B8704A"/>
    <w:rsid w:val="00B8718B"/>
    <w:rsid w:val="00B944A2"/>
    <w:rsid w:val="00BA0C88"/>
    <w:rsid w:val="00BB4E25"/>
    <w:rsid w:val="00BB7617"/>
    <w:rsid w:val="00BB772A"/>
    <w:rsid w:val="00BC0E59"/>
    <w:rsid w:val="00BC10E9"/>
    <w:rsid w:val="00BC5FCA"/>
    <w:rsid w:val="00BE2397"/>
    <w:rsid w:val="00BE6364"/>
    <w:rsid w:val="00BF0E30"/>
    <w:rsid w:val="00BF1556"/>
    <w:rsid w:val="00C025DA"/>
    <w:rsid w:val="00C108DF"/>
    <w:rsid w:val="00C1452E"/>
    <w:rsid w:val="00C15E1C"/>
    <w:rsid w:val="00C16703"/>
    <w:rsid w:val="00C24334"/>
    <w:rsid w:val="00C25D96"/>
    <w:rsid w:val="00C346CE"/>
    <w:rsid w:val="00C352E2"/>
    <w:rsid w:val="00C37936"/>
    <w:rsid w:val="00C40F42"/>
    <w:rsid w:val="00C43CA3"/>
    <w:rsid w:val="00C814F7"/>
    <w:rsid w:val="00C83EB4"/>
    <w:rsid w:val="00C95BE2"/>
    <w:rsid w:val="00CA520A"/>
    <w:rsid w:val="00CA7BBB"/>
    <w:rsid w:val="00CB2F06"/>
    <w:rsid w:val="00CB3819"/>
    <w:rsid w:val="00CC5B4A"/>
    <w:rsid w:val="00CD4D48"/>
    <w:rsid w:val="00CE5437"/>
    <w:rsid w:val="00CF0128"/>
    <w:rsid w:val="00CF21BE"/>
    <w:rsid w:val="00D01FE8"/>
    <w:rsid w:val="00D03029"/>
    <w:rsid w:val="00D03CE2"/>
    <w:rsid w:val="00D11BB1"/>
    <w:rsid w:val="00D11D49"/>
    <w:rsid w:val="00D13234"/>
    <w:rsid w:val="00D1435C"/>
    <w:rsid w:val="00D1499A"/>
    <w:rsid w:val="00D30D02"/>
    <w:rsid w:val="00D326BE"/>
    <w:rsid w:val="00D333B6"/>
    <w:rsid w:val="00D350BE"/>
    <w:rsid w:val="00D40FCF"/>
    <w:rsid w:val="00D454B7"/>
    <w:rsid w:val="00D52D57"/>
    <w:rsid w:val="00D57256"/>
    <w:rsid w:val="00D6163F"/>
    <w:rsid w:val="00D6470C"/>
    <w:rsid w:val="00D6751A"/>
    <w:rsid w:val="00D70963"/>
    <w:rsid w:val="00D774C5"/>
    <w:rsid w:val="00D82EA0"/>
    <w:rsid w:val="00D86736"/>
    <w:rsid w:val="00D902C4"/>
    <w:rsid w:val="00D9257F"/>
    <w:rsid w:val="00D94523"/>
    <w:rsid w:val="00DA2DEC"/>
    <w:rsid w:val="00DA62D3"/>
    <w:rsid w:val="00DA79CA"/>
    <w:rsid w:val="00DB2FC8"/>
    <w:rsid w:val="00DB58FD"/>
    <w:rsid w:val="00DD227F"/>
    <w:rsid w:val="00DD2FD4"/>
    <w:rsid w:val="00DE19B6"/>
    <w:rsid w:val="00DE3F9A"/>
    <w:rsid w:val="00DF1A10"/>
    <w:rsid w:val="00DF4B7A"/>
    <w:rsid w:val="00E172F4"/>
    <w:rsid w:val="00E223C6"/>
    <w:rsid w:val="00E23003"/>
    <w:rsid w:val="00E34A8D"/>
    <w:rsid w:val="00E37E07"/>
    <w:rsid w:val="00E457EC"/>
    <w:rsid w:val="00E562F3"/>
    <w:rsid w:val="00E60755"/>
    <w:rsid w:val="00E643EC"/>
    <w:rsid w:val="00E64AA0"/>
    <w:rsid w:val="00E72AEF"/>
    <w:rsid w:val="00E8327E"/>
    <w:rsid w:val="00E837FB"/>
    <w:rsid w:val="00E84ED3"/>
    <w:rsid w:val="00EA5DC7"/>
    <w:rsid w:val="00EC2DD4"/>
    <w:rsid w:val="00ED1043"/>
    <w:rsid w:val="00ED319E"/>
    <w:rsid w:val="00ED6E21"/>
    <w:rsid w:val="00EE7F4C"/>
    <w:rsid w:val="00EF0122"/>
    <w:rsid w:val="00EF75B2"/>
    <w:rsid w:val="00EF7619"/>
    <w:rsid w:val="00F04C9E"/>
    <w:rsid w:val="00F17124"/>
    <w:rsid w:val="00F24CB9"/>
    <w:rsid w:val="00F2513C"/>
    <w:rsid w:val="00F35A56"/>
    <w:rsid w:val="00F410CC"/>
    <w:rsid w:val="00F516FA"/>
    <w:rsid w:val="00F543BA"/>
    <w:rsid w:val="00F56644"/>
    <w:rsid w:val="00F842F2"/>
    <w:rsid w:val="00F8486B"/>
    <w:rsid w:val="00F84B84"/>
    <w:rsid w:val="00F920B8"/>
    <w:rsid w:val="00F9375A"/>
    <w:rsid w:val="00F95341"/>
    <w:rsid w:val="00F9748B"/>
    <w:rsid w:val="00FB21DB"/>
    <w:rsid w:val="00FC1A11"/>
    <w:rsid w:val="00FC35C7"/>
    <w:rsid w:val="00FD162B"/>
    <w:rsid w:val="00FD704E"/>
    <w:rsid w:val="00FD7D53"/>
    <w:rsid w:val="00FE2297"/>
    <w:rsid w:val="00FE56F3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B7362"/>
  <w15:docId w15:val="{5CB83B30-5180-4A97-922E-ACA84790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B36"/>
    <w:pPr>
      <w:spacing w:line="360" w:lineRule="auto"/>
      <w:ind w:firstLine="567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1B36"/>
    <w:rPr>
      <w:rFonts w:cs="Times New Roman"/>
      <w:szCs w:val="24"/>
    </w:rPr>
  </w:style>
  <w:style w:type="character" w:styleId="Hyperlink">
    <w:name w:val="Hyperlink"/>
    <w:basedOn w:val="Fontepargpadro"/>
    <w:uiPriority w:val="99"/>
    <w:unhideWhenUsed/>
    <w:rsid w:val="002C1B36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C1B36"/>
    <w:pPr>
      <w:ind w:left="720"/>
      <w:contextualSpacing/>
    </w:pPr>
  </w:style>
  <w:style w:type="paragraph" w:customStyle="1" w:styleId="CorpoA">
    <w:name w:val="Corpo A"/>
    <w:rsid w:val="00A3491D"/>
    <w:pPr>
      <w:spacing w:after="0" w:line="240" w:lineRule="auto"/>
    </w:pPr>
    <w:rPr>
      <w:rFonts w:ascii="Calibri" w:eastAsia="Calibri" w:hAnsi="Calibri" w:cs="Calibri"/>
      <w:color w:val="000000"/>
      <w:u w:color="000000"/>
      <w:lang w:eastAsia="pt-BR"/>
    </w:rPr>
  </w:style>
  <w:style w:type="character" w:customStyle="1" w:styleId="apple-converted-space">
    <w:name w:val="apple-converted-space"/>
    <w:rsid w:val="00A3491D"/>
  </w:style>
  <w:style w:type="character" w:customStyle="1" w:styleId="value">
    <w:name w:val="value"/>
    <w:basedOn w:val="Fontepargpadro"/>
    <w:rsid w:val="00054117"/>
  </w:style>
  <w:style w:type="character" w:styleId="Forte">
    <w:name w:val="Strong"/>
    <w:basedOn w:val="Fontepargpadro"/>
    <w:uiPriority w:val="22"/>
    <w:qFormat/>
    <w:rsid w:val="00D03029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00578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2A6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2A61"/>
    <w:rPr>
      <w:rFonts w:ascii="Lucida Grande" w:hAnsi="Lucida Grande" w:cs="Lucida Grande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2A61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2A61"/>
    <w:pPr>
      <w:spacing w:line="240" w:lineRule="auto"/>
    </w:pPr>
    <w:rPr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2A61"/>
    <w:rPr>
      <w:rFonts w:ascii="Times New Roman" w:hAnsi="Times New Roman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2A61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2A61"/>
    <w:rPr>
      <w:rFonts w:ascii="Times New Roman" w:hAnsi="Times New Roman"/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D9257F"/>
    <w:rPr>
      <w:color w:val="605E5C"/>
      <w:shd w:val="clear" w:color="auto" w:fill="E1DFDD"/>
    </w:rPr>
  </w:style>
  <w:style w:type="character" w:customStyle="1" w:styleId="identifier">
    <w:name w:val="identifier"/>
    <w:basedOn w:val="Fontepargpadro"/>
    <w:rsid w:val="00B34EC7"/>
  </w:style>
  <w:style w:type="paragraph" w:styleId="Bibliografia">
    <w:name w:val="Bibliography"/>
    <w:basedOn w:val="Normal"/>
    <w:next w:val="Normal"/>
    <w:uiPriority w:val="37"/>
    <w:unhideWhenUsed/>
    <w:rsid w:val="006B4E7A"/>
    <w:pPr>
      <w:spacing w:after="0" w:line="240" w:lineRule="auto"/>
      <w:ind w:left="720" w:hanging="720"/>
    </w:pPr>
  </w:style>
  <w:style w:type="table" w:styleId="Tabelacomgrade">
    <w:name w:val="Table Grid"/>
    <w:basedOn w:val="Tabelanormal"/>
    <w:uiPriority w:val="39"/>
    <w:rsid w:val="007F2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325BC5"/>
  </w:style>
  <w:style w:type="paragraph" w:styleId="Reviso">
    <w:name w:val="Revision"/>
    <w:hidden/>
    <w:uiPriority w:val="99"/>
    <w:semiHidden/>
    <w:rsid w:val="008E2325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31336-4808-4602-B0F4-13A12E3EF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318</Words>
  <Characters>1720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Leonardo Pozza</cp:lastModifiedBy>
  <cp:revision>2</cp:revision>
  <dcterms:created xsi:type="dcterms:W3CDTF">2021-09-20T20:24:00Z</dcterms:created>
  <dcterms:modified xsi:type="dcterms:W3CDTF">2021-09-20T20:24:00Z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http://www.zotero.org/styles/vancouver-superscript</vt:lpwstr>
  </property>
  <property fmtid="{D5CDD505-2E9C-101B-9397-08002B2CF9AE}" pid="4" name="Mendeley Unique User Id_1">
    <vt:lpwstr>1d8b3c8f-bc4e-3a94-8d05-4acd326de723</vt:lpwstr>
  </property>
  <property fmtid="{D5CDD505-2E9C-101B-9397-08002B2CF9AE}" pid="5" name="Mendeley Recent Style Id 0_1">
    <vt:lpwstr>http://www.zotero.org/styles/amino-acids</vt:lpwstr>
  </property>
  <property fmtid="{D5CDD505-2E9C-101B-9397-08002B2CF9AE}" pid="6" name="Mendeley Recent Style Name 0_1">
    <vt:lpwstr>Amino Acids</vt:lpwstr>
  </property>
  <property fmtid="{D5CDD505-2E9C-101B-9397-08002B2CF9AE}" pid="7" name="Mendeley Recent Style Id 1_1">
    <vt:lpwstr>http://www.zotero.org/styles/clinical-nutrition-espen</vt:lpwstr>
  </property>
  <property fmtid="{D5CDD505-2E9C-101B-9397-08002B2CF9AE}" pid="8" name="Mendeley Recent Style Name 1_1">
    <vt:lpwstr>Clinical Nutrition ESPEN</vt:lpwstr>
  </property>
  <property fmtid="{D5CDD505-2E9C-101B-9397-08002B2CF9AE}" pid="9" name="Mendeley Recent Style Id 2_1">
    <vt:lpwstr>http://www.zotero.org/styles/european-journal-of-clinical-nutrition</vt:lpwstr>
  </property>
  <property fmtid="{D5CDD505-2E9C-101B-9397-08002B2CF9AE}" pid="10" name="Mendeley Recent Style Name 2_1">
    <vt:lpwstr>European Journal of Clinical Nutrition</vt:lpwstr>
  </property>
  <property fmtid="{D5CDD505-2E9C-101B-9397-08002B2CF9AE}" pid="11" name="Mendeley Recent Style Id 3_1">
    <vt:lpwstr>http://www.zotero.org/styles/public-health</vt:lpwstr>
  </property>
  <property fmtid="{D5CDD505-2E9C-101B-9397-08002B2CF9AE}" pid="12" name="Mendeley Recent Style Name 3_1">
    <vt:lpwstr>Public Health</vt:lpwstr>
  </property>
  <property fmtid="{D5CDD505-2E9C-101B-9397-08002B2CF9AE}" pid="13" name="Mendeley Recent Style Id 4_1">
    <vt:lpwstr>http://www.zotero.org/styles/taylor-and-francis-chicago-author-date</vt:lpwstr>
  </property>
  <property fmtid="{D5CDD505-2E9C-101B-9397-08002B2CF9AE}" pid="14" name="Mendeley Recent Style Name 4_1">
    <vt:lpwstr>Taylor &amp; Francis - Chicago Manual of Style (author-date)</vt:lpwstr>
  </property>
  <property fmtid="{D5CDD505-2E9C-101B-9397-08002B2CF9AE}" pid="15" name="Mendeley Recent Style Id 5_1">
    <vt:lpwstr>http://www.zotero.org/styles/taylor-and-francis-council-of-science-editors-author-date</vt:lpwstr>
  </property>
  <property fmtid="{D5CDD505-2E9C-101B-9397-08002B2CF9AE}" pid="16" name="Mendeley Recent Style Name 5_1">
    <vt:lpwstr>Taylor &amp; Francis - Council of Science Editors (author-date)</vt:lpwstr>
  </property>
  <property fmtid="{D5CDD505-2E9C-101B-9397-08002B2CF9AE}" pid="17" name="Mendeley Recent Style Id 6_1">
    <vt:lpwstr>http://www.zotero.org/styles/associacao-brasileira-de-normas-tecnicas-ufrgs</vt:lpwstr>
  </property>
  <property fmtid="{D5CDD505-2E9C-101B-9397-08002B2CF9AE}" pid="18" name="Mendeley Recent Style Name 6_1">
    <vt:lpwstr>Universidade Federal do Rio Grande do Sul - ABNT (autoria completa) (Portuguese - Brazil)</vt:lpwstr>
  </property>
  <property fmtid="{D5CDD505-2E9C-101B-9397-08002B2CF9AE}" pid="19" name="Mendeley Recent Style Id 7_1">
    <vt:lpwstr>http://www.zotero.org/styles/universidade-federal-do-rio-de-janeiro-instituto-alberto-luiz-coimbra-de-pos-graduacao-e-pesquisa-de-engenharia-abnt</vt:lpwstr>
  </property>
  <property fmtid="{D5CDD505-2E9C-101B-9397-08002B2CF9AE}" pid="20" name="Mendeley Recent Style Name 7_1">
    <vt:lpwstr>Universidade Federal do Rio de Janeiro - Instituto Alberto Luiz Coimbra de Pós-Graduação e Pesquisa de Engenharia - ABNT (Portuguese - Brazil)</vt:lpwstr>
  </property>
  <property fmtid="{D5CDD505-2E9C-101B-9397-08002B2CF9AE}" pid="21" name="Mendeley Recent Style Id 8_1">
    <vt:lpwstr>http://www.zotero.org/styles/vancouver-superscript</vt:lpwstr>
  </property>
  <property fmtid="{D5CDD505-2E9C-101B-9397-08002B2CF9AE}" pid="22" name="Mendeley Recent Style Name 8_1">
    <vt:lpwstr>Vancouver (superscript)</vt:lpwstr>
  </property>
  <property fmtid="{D5CDD505-2E9C-101B-9397-08002B2CF9AE}" pid="23" name="Mendeley Recent Style Id 9_1">
    <vt:lpwstr>http://www.zotero.org/styles/vancouver-superscript-brackets-only-year</vt:lpwstr>
  </property>
  <property fmtid="{D5CDD505-2E9C-101B-9397-08002B2CF9AE}" pid="24" name="Mendeley Recent Style Name 9_1">
    <vt:lpwstr>Vancouver (superscript, brackets, only year in date)</vt:lpwstr>
  </property>
  <property fmtid="{D5CDD505-2E9C-101B-9397-08002B2CF9AE}" pid="25" name="ZOTERO_PREF_1">
    <vt:lpwstr>&lt;data data-version="3" zotero-version="5.0.96.3"&gt;&lt;session id="C1O5TDaK"/&gt;&lt;style id="http://www.zotero.org/styles/chicago-author-date" locale="en-US" hasBibliography="1" bibliographyStyleHasBeenSet="1"/&gt;&lt;prefs&gt;&lt;pref name="fieldType" value="Field"/&gt;&lt;pref na</vt:lpwstr>
  </property>
  <property fmtid="{D5CDD505-2E9C-101B-9397-08002B2CF9AE}" pid="26" name="ZOTERO_PREF_2">
    <vt:lpwstr>me="automaticJournalAbbreviations" value="true"/&gt;&lt;/prefs&gt;&lt;/data&gt;</vt:lpwstr>
  </property>
</Properties>
</file>