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itternetztabelle1hell"/>
        <w:tblW w:w="14879" w:type="dxa"/>
        <w:tblLayout w:type="fixed"/>
        <w:tblLook w:val="04A0" w:firstRow="1" w:lastRow="0" w:firstColumn="1" w:lastColumn="0" w:noHBand="0" w:noVBand="1"/>
      </w:tblPr>
      <w:tblGrid>
        <w:gridCol w:w="1663"/>
        <w:gridCol w:w="1593"/>
        <w:gridCol w:w="1508"/>
        <w:gridCol w:w="1610"/>
        <w:gridCol w:w="2126"/>
        <w:gridCol w:w="1699"/>
        <w:gridCol w:w="1236"/>
        <w:gridCol w:w="1601"/>
        <w:gridCol w:w="1843"/>
      </w:tblGrid>
      <w:tr w:rsidR="00844FFD" w:rsidRPr="00844FFD" w14:paraId="7B3F2D70" w14:textId="29D1A51C" w:rsidTr="005215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dxa"/>
            <w:shd w:val="clear" w:color="auto" w:fill="E8E8E8" w:themeFill="background2"/>
          </w:tcPr>
          <w:p w14:paraId="7EB5412D" w14:textId="7A525A57" w:rsidR="00844FFD" w:rsidRPr="00844FFD" w:rsidRDefault="000926EB" w:rsidP="00844F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Categories/vaccines</w:t>
            </w:r>
          </w:p>
        </w:tc>
        <w:tc>
          <w:tcPr>
            <w:tcW w:w="1593" w:type="dxa"/>
            <w:shd w:val="clear" w:color="auto" w:fill="E8E8E8" w:themeFill="background2"/>
          </w:tcPr>
          <w:p w14:paraId="0A924E24" w14:textId="283DD6C6" w:rsidR="00844FFD" w:rsidRPr="00844FFD" w:rsidRDefault="00844FFD" w:rsidP="00844F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4FFD">
              <w:rPr>
                <w:rFonts w:ascii="Times New Roman" w:hAnsi="Times New Roman" w:cs="Times New Roman"/>
              </w:rPr>
              <w:t>Timing</w:t>
            </w:r>
          </w:p>
        </w:tc>
        <w:tc>
          <w:tcPr>
            <w:tcW w:w="1508" w:type="dxa"/>
            <w:shd w:val="clear" w:color="auto" w:fill="E8E8E8" w:themeFill="background2"/>
          </w:tcPr>
          <w:p w14:paraId="29CC790C" w14:textId="0F9E7A5D" w:rsidR="00844FFD" w:rsidRPr="00844FFD" w:rsidRDefault="00844FFD" w:rsidP="00844F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4FFD">
              <w:rPr>
                <w:rFonts w:ascii="Times New Roman" w:hAnsi="Times New Roman" w:cs="Times New Roman"/>
              </w:rPr>
              <w:t>Costs</w:t>
            </w:r>
          </w:p>
        </w:tc>
        <w:tc>
          <w:tcPr>
            <w:tcW w:w="1610" w:type="dxa"/>
            <w:shd w:val="clear" w:color="auto" w:fill="E8E8E8" w:themeFill="background2"/>
          </w:tcPr>
          <w:p w14:paraId="244C7D27" w14:textId="13FAE5C0" w:rsidR="00844FFD" w:rsidRPr="00844FFD" w:rsidRDefault="00844FFD" w:rsidP="00844F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4FFD">
              <w:rPr>
                <w:rFonts w:ascii="Times New Roman" w:hAnsi="Times New Roman" w:cs="Times New Roman"/>
              </w:rPr>
              <w:t xml:space="preserve">Method of </w:t>
            </w:r>
            <w:proofErr w:type="spellStart"/>
            <w:r w:rsidRPr="00844FFD">
              <w:rPr>
                <w:rFonts w:ascii="Times New Roman" w:hAnsi="Times New Roman" w:cs="Times New Roman"/>
              </w:rPr>
              <w:t>administration</w:t>
            </w:r>
            <w:proofErr w:type="spellEnd"/>
          </w:p>
        </w:tc>
        <w:tc>
          <w:tcPr>
            <w:tcW w:w="2126" w:type="dxa"/>
            <w:shd w:val="clear" w:color="auto" w:fill="E8E8E8" w:themeFill="background2"/>
          </w:tcPr>
          <w:p w14:paraId="256A1910" w14:textId="792A2FF0" w:rsidR="00844FFD" w:rsidRPr="00844FFD" w:rsidRDefault="00844FFD" w:rsidP="00844F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4FFD">
              <w:rPr>
                <w:rFonts w:ascii="Times New Roman" w:hAnsi="Times New Roman" w:cs="Times New Roman"/>
              </w:rPr>
              <w:t xml:space="preserve">Disease </w:t>
            </w:r>
            <w:proofErr w:type="spellStart"/>
            <w:r w:rsidRPr="00844FFD">
              <w:rPr>
                <w:rFonts w:ascii="Times New Roman" w:hAnsi="Times New Roman" w:cs="Times New Roman"/>
              </w:rPr>
              <w:t>as</w:t>
            </w:r>
            <w:proofErr w:type="spellEnd"/>
            <w:r w:rsidRPr="00844F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4FFD">
              <w:rPr>
                <w:rFonts w:ascii="Times New Roman" w:hAnsi="Times New Roman" w:cs="Times New Roman"/>
              </w:rPr>
              <w:t>perceived</w:t>
            </w:r>
            <w:proofErr w:type="spellEnd"/>
            <w:r w:rsidRPr="00844FF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99" w:type="dxa"/>
            <w:shd w:val="clear" w:color="auto" w:fill="E8E8E8" w:themeFill="background2"/>
          </w:tcPr>
          <w:p w14:paraId="725030C2" w14:textId="496DE8D9" w:rsidR="00844FFD" w:rsidRPr="00844FFD" w:rsidRDefault="00844FFD" w:rsidP="00844F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Tolerability</w:t>
            </w:r>
            <w:proofErr w:type="spell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vaccine</w:t>
            </w:r>
            <w:proofErr w:type="spellEnd"/>
            <w:r w:rsidRPr="00844F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4FFD">
              <w:rPr>
                <w:rFonts w:ascii="Times New Roman" w:hAnsi="Times New Roman" w:cs="Times New Roman"/>
              </w:rPr>
              <w:t>reaction</w:t>
            </w:r>
            <w:proofErr w:type="spellEnd"/>
          </w:p>
        </w:tc>
        <w:tc>
          <w:tcPr>
            <w:tcW w:w="1236" w:type="dxa"/>
            <w:shd w:val="clear" w:color="auto" w:fill="E8E8E8" w:themeFill="background2"/>
          </w:tcPr>
          <w:p w14:paraId="096B7A4A" w14:textId="465EB1AB" w:rsidR="00844FFD" w:rsidRPr="00844FFD" w:rsidRDefault="00844FFD" w:rsidP="00844F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4FFD">
              <w:rPr>
                <w:rFonts w:ascii="Times New Roman" w:hAnsi="Times New Roman" w:cs="Times New Roman"/>
              </w:rPr>
              <w:t xml:space="preserve">Overall </w:t>
            </w:r>
            <w:proofErr w:type="spellStart"/>
            <w:r w:rsidRPr="00844FFD">
              <w:rPr>
                <w:rFonts w:ascii="Times New Roman" w:hAnsi="Times New Roman" w:cs="Times New Roman"/>
              </w:rPr>
              <w:t>vaccine-specific</w:t>
            </w:r>
            <w:proofErr w:type="spellEnd"/>
            <w:r w:rsidRPr="00844F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4FFD">
              <w:rPr>
                <w:rFonts w:ascii="Times New Roman" w:hAnsi="Times New Roman" w:cs="Times New Roman"/>
              </w:rPr>
              <w:t>valuation</w:t>
            </w:r>
            <w:proofErr w:type="spellEnd"/>
          </w:p>
        </w:tc>
        <w:tc>
          <w:tcPr>
            <w:tcW w:w="1601" w:type="dxa"/>
            <w:shd w:val="clear" w:color="auto" w:fill="E8E8E8" w:themeFill="background2"/>
          </w:tcPr>
          <w:p w14:paraId="448DB7D3" w14:textId="174927CE" w:rsidR="00844FFD" w:rsidRPr="00844FFD" w:rsidRDefault="00844FFD" w:rsidP="00844F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844FFD">
              <w:rPr>
                <w:rFonts w:ascii="Times New Roman" w:hAnsi="Times New Roman" w:cs="Times New Roman"/>
              </w:rPr>
              <w:t>Increasing</w:t>
            </w:r>
            <w:proofErr w:type="spellEnd"/>
            <w:r w:rsidRPr="00844F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4FFD">
              <w:rPr>
                <w:rFonts w:ascii="Times New Roman" w:hAnsi="Times New Roman" w:cs="Times New Roman"/>
              </w:rPr>
              <w:t>value</w:t>
            </w:r>
            <w:proofErr w:type="spellEnd"/>
          </w:p>
        </w:tc>
        <w:tc>
          <w:tcPr>
            <w:tcW w:w="1843" w:type="dxa"/>
            <w:shd w:val="clear" w:color="auto" w:fill="E8E8E8" w:themeFill="background2"/>
          </w:tcPr>
          <w:p w14:paraId="6AB7E6AE" w14:textId="0B888E7E" w:rsidR="00844FFD" w:rsidRPr="00844FFD" w:rsidRDefault="00844FFD" w:rsidP="00844F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844FFD">
              <w:rPr>
                <w:rFonts w:ascii="Times New Roman" w:hAnsi="Times New Roman" w:cs="Times New Roman"/>
              </w:rPr>
              <w:t>Decreasing</w:t>
            </w:r>
            <w:proofErr w:type="spellEnd"/>
            <w:r w:rsidRPr="00844F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4FFD">
              <w:rPr>
                <w:rFonts w:ascii="Times New Roman" w:hAnsi="Times New Roman" w:cs="Times New Roman"/>
              </w:rPr>
              <w:t>value</w:t>
            </w:r>
            <w:proofErr w:type="spellEnd"/>
          </w:p>
        </w:tc>
      </w:tr>
      <w:tr w:rsidR="00844FFD" w:rsidRPr="00844FFD" w14:paraId="598E445E" w14:textId="2C19944D" w:rsidTr="005215CC">
        <w:trPr>
          <w:trHeight w:val="2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dxa"/>
            <w:shd w:val="clear" w:color="auto" w:fill="E8E8E8" w:themeFill="background2"/>
          </w:tcPr>
          <w:p w14:paraId="41BF299C" w14:textId="5288712B" w:rsidR="00844FFD" w:rsidRPr="00844FFD" w:rsidRDefault="00844FFD" w:rsidP="00844FFD">
            <w:pPr>
              <w:rPr>
                <w:rFonts w:ascii="Times New Roman" w:hAnsi="Times New Roman" w:cs="Times New Roman"/>
              </w:rPr>
            </w:pPr>
            <w:proofErr w:type="spellStart"/>
            <w:r w:rsidRPr="00844FFD">
              <w:rPr>
                <w:rFonts w:ascii="Times New Roman" w:hAnsi="Times New Roman" w:cs="Times New Roman"/>
              </w:rPr>
              <w:t>Meningococcus</w:t>
            </w:r>
            <w:proofErr w:type="spellEnd"/>
            <w:r w:rsidRPr="00844FFD">
              <w:rPr>
                <w:rFonts w:ascii="Times New Roman" w:hAnsi="Times New Roman" w:cs="Times New Roman"/>
              </w:rPr>
              <w:t xml:space="preserve"> B</w:t>
            </w:r>
          </w:p>
        </w:tc>
        <w:tc>
          <w:tcPr>
            <w:tcW w:w="1593" w:type="dxa"/>
          </w:tcPr>
          <w:p w14:paraId="77CFCF2F" w14:textId="7D93B1B3" w:rsidR="00844FFD" w:rsidRP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>from 3 months</w:t>
            </w:r>
          </w:p>
          <w:p w14:paraId="7A4C2433" w14:textId="77777777" w:rsidR="00844FFD" w:rsidRP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5DAC0C54" w14:textId="0877CBD8" w:rsidR="00844FFD" w:rsidRP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>3 vaccinations (3, 5, and 13 months)</w:t>
            </w:r>
          </w:p>
        </w:tc>
        <w:tc>
          <w:tcPr>
            <w:tcW w:w="1508" w:type="dxa"/>
          </w:tcPr>
          <w:p w14:paraId="2C61D75F" w14:textId="7932DC03" w:rsidR="00844FFD" w:rsidRP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>approx. 140€ x 3</w:t>
            </w:r>
          </w:p>
        </w:tc>
        <w:tc>
          <w:tcPr>
            <w:tcW w:w="1610" w:type="dxa"/>
          </w:tcPr>
          <w:p w14:paraId="40901DB8" w14:textId="55424313" w:rsidR="00844FFD" w:rsidRP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>injection (infant)</w:t>
            </w:r>
          </w:p>
        </w:tc>
        <w:tc>
          <w:tcPr>
            <w:tcW w:w="2126" w:type="dxa"/>
          </w:tcPr>
          <w:p w14:paraId="5BCAB608" w14:textId="77777777" w:rsidR="00936203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 xml:space="preserve">Meningococcal disease b (bacterial infection): </w:t>
            </w:r>
          </w:p>
          <w:p w14:paraId="73D0FD3F" w14:textId="62E08E94" w:rsidR="00844FFD" w:rsidRP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>rare but severe disease, high mortality, globally relevant but varying strands</w:t>
            </w:r>
          </w:p>
        </w:tc>
        <w:tc>
          <w:tcPr>
            <w:tcW w:w="1699" w:type="dxa"/>
          </w:tcPr>
          <w:p w14:paraId="33905F2F" w14:textId="15D21329" w:rsidR="00844FFD" w:rsidRP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>high probability of fever reaction</w:t>
            </w:r>
          </w:p>
        </w:tc>
        <w:tc>
          <w:tcPr>
            <w:tcW w:w="1236" w:type="dxa"/>
          </w:tcPr>
          <w:p w14:paraId="181FA8B6" w14:textId="2B8BE0E6" w:rsidR="00844FFD" w:rsidRP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 xml:space="preserve">understood as add-on </w:t>
            </w:r>
          </w:p>
          <w:p w14:paraId="44A06D4F" w14:textId="5C5FB35D" w:rsidR="00844FFD" w:rsidRP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01" w:type="dxa"/>
          </w:tcPr>
          <w:p w14:paraId="6736FA3A" w14:textId="77777777" w:rsid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>severe</w:t>
            </w:r>
            <w:r>
              <w:rPr>
                <w:rFonts w:ascii="Times New Roman" w:hAnsi="Times New Roman" w:cs="Times New Roman"/>
                <w:lang w:val="en-GB"/>
              </w:rPr>
              <w:t>,</w:t>
            </w:r>
            <w:r w:rsidRPr="00844FFD">
              <w:rPr>
                <w:rFonts w:ascii="Times New Roman" w:hAnsi="Times New Roman" w:cs="Times New Roman"/>
                <w:lang w:val="en-GB"/>
              </w:rPr>
              <w:t xml:space="preserve"> deadly disease</w:t>
            </w:r>
          </w:p>
          <w:p w14:paraId="5111E511" w14:textId="77777777" w:rsid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1AE03071" w14:textId="432A83DF" w:rsid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>transmission transcending social factors ('bad luck')</w:t>
            </w:r>
          </w:p>
          <w:p w14:paraId="482199D2" w14:textId="77777777" w:rsid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12C43FF0" w14:textId="25AF10BB" w:rsidR="00844FFD" w:rsidRP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>vulnerability of infants and teenagers</w:t>
            </w:r>
          </w:p>
        </w:tc>
        <w:tc>
          <w:tcPr>
            <w:tcW w:w="1843" w:type="dxa"/>
          </w:tcPr>
          <w:p w14:paraId="37C334DC" w14:textId="673AA934" w:rsidR="00AF7A29" w:rsidRDefault="00AF7A29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High </w:t>
            </w:r>
            <w:r w:rsidR="00844FFD" w:rsidRPr="00844FFD">
              <w:rPr>
                <w:rFonts w:ascii="Times New Roman" w:hAnsi="Times New Roman" w:cs="Times New Roman"/>
                <w:lang w:val="en-GB"/>
              </w:rPr>
              <w:t>costs</w:t>
            </w:r>
          </w:p>
          <w:p w14:paraId="770D0793" w14:textId="77777777" w:rsidR="00AF7A29" w:rsidRDefault="00AF7A29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5E77D1C5" w14:textId="10C6FA68" w:rsidR="00AF7A29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>fever reaction</w:t>
            </w:r>
            <w:r w:rsidR="00AF7A29">
              <w:rPr>
                <w:rFonts w:ascii="Times New Roman" w:hAnsi="Times New Roman" w:cs="Times New Roman"/>
                <w:lang w:val="en-GB"/>
              </w:rPr>
              <w:t xml:space="preserve"> as side effect</w:t>
            </w:r>
          </w:p>
          <w:p w14:paraId="58257379" w14:textId="77777777" w:rsidR="00AF7A29" w:rsidRDefault="00AF7A29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6C5B27CF" w14:textId="2667390C" w:rsidR="00844FFD" w:rsidRP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>low cases</w:t>
            </w:r>
            <w:r w:rsidR="00AF7A29">
              <w:rPr>
                <w:rFonts w:ascii="Times New Roman" w:hAnsi="Times New Roman" w:cs="Times New Roman"/>
                <w:lang w:val="en-GB"/>
              </w:rPr>
              <w:t xml:space="preserve"> of disease</w:t>
            </w:r>
          </w:p>
        </w:tc>
      </w:tr>
      <w:tr w:rsidR="00844FFD" w:rsidRPr="00421C4C" w14:paraId="0B1C2492" w14:textId="0013283D" w:rsidTr="005215CC">
        <w:trPr>
          <w:trHeight w:val="49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dxa"/>
            <w:shd w:val="clear" w:color="auto" w:fill="E8E8E8" w:themeFill="background2"/>
          </w:tcPr>
          <w:p w14:paraId="41E1ADBA" w14:textId="770DCE6C" w:rsidR="00844FFD" w:rsidRPr="00844FFD" w:rsidRDefault="00844FFD" w:rsidP="00844FFD">
            <w:pPr>
              <w:rPr>
                <w:rFonts w:ascii="Times New Roman" w:hAnsi="Times New Roman" w:cs="Times New Roman"/>
              </w:rPr>
            </w:pPr>
            <w:proofErr w:type="spellStart"/>
            <w:r w:rsidRPr="00844FFD">
              <w:rPr>
                <w:rFonts w:ascii="Times New Roman" w:hAnsi="Times New Roman" w:cs="Times New Roman"/>
              </w:rPr>
              <w:t>Varicella</w:t>
            </w:r>
            <w:proofErr w:type="spellEnd"/>
          </w:p>
        </w:tc>
        <w:tc>
          <w:tcPr>
            <w:tcW w:w="1593" w:type="dxa"/>
          </w:tcPr>
          <w:p w14:paraId="2E3665CB" w14:textId="77777777" w:rsidR="00844FFD" w:rsidRP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>from 1 year</w:t>
            </w:r>
          </w:p>
          <w:p w14:paraId="77EBD9BC" w14:textId="77777777" w:rsidR="00844FFD" w:rsidRP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09D2A1C6" w14:textId="2E0CFBF5" w:rsidR="00844FFD" w:rsidRP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>2 vaccinations (6 weeks apart)</w:t>
            </w:r>
          </w:p>
        </w:tc>
        <w:tc>
          <w:tcPr>
            <w:tcW w:w="1508" w:type="dxa"/>
          </w:tcPr>
          <w:p w14:paraId="3673879E" w14:textId="77777777" w:rsidR="00844FFD" w:rsidRP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>approx. 60€ x 2</w:t>
            </w:r>
          </w:p>
          <w:p w14:paraId="092683DB" w14:textId="77777777" w:rsidR="00844FFD" w:rsidRP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7094DD4D" w14:textId="16C7FCC4" w:rsidR="00844FFD" w:rsidRP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10" w:type="dxa"/>
          </w:tcPr>
          <w:p w14:paraId="19FAD1E7" w14:textId="43FE542D" w:rsidR="00844FFD" w:rsidRP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>injection (infant)</w:t>
            </w:r>
          </w:p>
        </w:tc>
        <w:tc>
          <w:tcPr>
            <w:tcW w:w="2126" w:type="dxa"/>
          </w:tcPr>
          <w:p w14:paraId="099592EF" w14:textId="77777777" w:rsidR="00936203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 xml:space="preserve">Varicella (viral infection): </w:t>
            </w:r>
          </w:p>
          <w:p w14:paraId="0FDA9989" w14:textId="77777777" w:rsidR="00936203" w:rsidRDefault="00936203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4653595E" w14:textId="4A3289BB" w:rsidR="00844FFD" w:rsidRP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>highly infectious, long and unpleasant illness, high familiarity, potential consequential disease: shingles, associated with extensive care work</w:t>
            </w:r>
          </w:p>
        </w:tc>
        <w:tc>
          <w:tcPr>
            <w:tcW w:w="1699" w:type="dxa"/>
          </w:tcPr>
          <w:p w14:paraId="06984BCF" w14:textId="52B980ED" w:rsidR="00844FFD" w:rsidRP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>good, live vaccine - delayed reaction</w:t>
            </w:r>
          </w:p>
        </w:tc>
        <w:tc>
          <w:tcPr>
            <w:tcW w:w="1236" w:type="dxa"/>
          </w:tcPr>
          <w:p w14:paraId="1BA103D1" w14:textId="3946000B" w:rsidR="00844FFD" w:rsidRP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>elective</w:t>
            </w:r>
          </w:p>
        </w:tc>
        <w:tc>
          <w:tcPr>
            <w:tcW w:w="1601" w:type="dxa"/>
          </w:tcPr>
          <w:p w14:paraId="40D9C908" w14:textId="77777777" w:rsid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 xml:space="preserve">economic </w:t>
            </w:r>
            <w:r>
              <w:rPr>
                <w:rFonts w:ascii="Times New Roman" w:hAnsi="Times New Roman" w:cs="Times New Roman"/>
                <w:lang w:val="en-GB"/>
              </w:rPr>
              <w:t>motives in R&amp;D</w:t>
            </w:r>
            <w:r w:rsidRPr="00844FFD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14:paraId="30475FDF" w14:textId="77777777" w:rsid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3EF668CC" w14:textId="77777777" w:rsidR="00AF7A29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high</w:t>
            </w:r>
            <w:r w:rsidR="00AF7A29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844FFD">
              <w:rPr>
                <w:rFonts w:ascii="Times New Roman" w:hAnsi="Times New Roman" w:cs="Times New Roman"/>
                <w:lang w:val="en-GB"/>
              </w:rPr>
              <w:t>care work</w:t>
            </w:r>
          </w:p>
          <w:p w14:paraId="604949BB" w14:textId="77777777" w:rsidR="00AF7A29" w:rsidRDefault="00AF7A29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7C3902C9" w14:textId="77777777" w:rsidR="00AF7A29" w:rsidRDefault="00AF7A29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prevalent in</w:t>
            </w:r>
            <w:r w:rsidR="00844FFD" w:rsidRPr="00844FFD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gramStart"/>
            <w:r w:rsidR="00844FFD" w:rsidRPr="00844FFD">
              <w:rPr>
                <w:rFonts w:ascii="Times New Roman" w:hAnsi="Times New Roman" w:cs="Times New Roman"/>
                <w:lang w:val="en-GB"/>
              </w:rPr>
              <w:t>Kindergarten</w:t>
            </w:r>
            <w:proofErr w:type="gramEnd"/>
          </w:p>
          <w:p w14:paraId="7D7F327C" w14:textId="77777777" w:rsidR="00AF7A29" w:rsidRDefault="00AF7A29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3048B3D7" w14:textId="7B870604" w:rsidR="00844FFD" w:rsidRPr="00844FFD" w:rsidRDefault="00AF7A29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infection via </w:t>
            </w:r>
            <w:r w:rsidR="00844FFD" w:rsidRPr="00844FFD">
              <w:rPr>
                <w:rFonts w:ascii="Times New Roman" w:hAnsi="Times New Roman" w:cs="Times New Roman"/>
                <w:lang w:val="en-GB"/>
              </w:rPr>
              <w:t>siblings</w:t>
            </w:r>
          </w:p>
          <w:p w14:paraId="70280DA1" w14:textId="77777777" w:rsidR="00844FFD" w:rsidRP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5477A6A1" w14:textId="7360F3CF" w:rsidR="00844FFD" w:rsidRP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 xml:space="preserve">increased value for </w:t>
            </w:r>
            <w:r w:rsidR="00AF7A29">
              <w:rPr>
                <w:rFonts w:ascii="Times New Roman" w:hAnsi="Times New Roman" w:cs="Times New Roman"/>
                <w:lang w:val="en-GB"/>
              </w:rPr>
              <w:t>‘at risk’ groups</w:t>
            </w:r>
          </w:p>
        </w:tc>
        <w:tc>
          <w:tcPr>
            <w:tcW w:w="1843" w:type="dxa"/>
          </w:tcPr>
          <w:p w14:paraId="59D0229F" w14:textId="77777777" w:rsidR="00AF7A29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>familiarity with disease</w:t>
            </w:r>
          </w:p>
          <w:p w14:paraId="74675397" w14:textId="77777777" w:rsidR="00AF7A29" w:rsidRDefault="00AF7A29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6CC9E781" w14:textId="77777777" w:rsidR="00AF7A29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>disease not perceived as severe</w:t>
            </w:r>
          </w:p>
          <w:p w14:paraId="15F6587E" w14:textId="77777777" w:rsidR="00AF7A29" w:rsidRDefault="00AF7A29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1CE207ED" w14:textId="77777777" w:rsidR="00844FFD" w:rsidRDefault="00AF7A29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Care</w:t>
            </w:r>
            <w:r w:rsidR="00844FFD" w:rsidRPr="00844FFD">
              <w:rPr>
                <w:rFonts w:ascii="Times New Roman" w:hAnsi="Times New Roman" w:cs="Times New Roman"/>
                <w:lang w:val="en-GB"/>
              </w:rPr>
              <w:t xml:space="preserve"> as parental responsibility</w:t>
            </w:r>
          </w:p>
          <w:p w14:paraId="6D4786F9" w14:textId="77777777" w:rsidR="00AF7A29" w:rsidRDefault="00AF7A29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79FB5F55" w14:textId="377D552D" w:rsidR="00AF7A29" w:rsidRPr="00844FFD" w:rsidRDefault="00AF7A29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Effectiveness in question</w:t>
            </w:r>
          </w:p>
        </w:tc>
      </w:tr>
      <w:tr w:rsidR="00844FFD" w:rsidRPr="00844FFD" w14:paraId="61AD3888" w14:textId="3B854268" w:rsidTr="005215CC">
        <w:trPr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dxa"/>
            <w:shd w:val="clear" w:color="auto" w:fill="E8E8E8" w:themeFill="background2"/>
          </w:tcPr>
          <w:p w14:paraId="51B3BEFE" w14:textId="65F926D7" w:rsidR="00844FFD" w:rsidRPr="00844FFD" w:rsidRDefault="00844FFD" w:rsidP="00844FFD">
            <w:pPr>
              <w:rPr>
                <w:rFonts w:ascii="Times New Roman" w:hAnsi="Times New Roman" w:cs="Times New Roman"/>
              </w:rPr>
            </w:pPr>
            <w:r w:rsidRPr="00844FFD">
              <w:rPr>
                <w:rFonts w:ascii="Times New Roman" w:hAnsi="Times New Roman" w:cs="Times New Roman"/>
              </w:rPr>
              <w:lastRenderedPageBreak/>
              <w:t>TBE</w:t>
            </w:r>
          </w:p>
        </w:tc>
        <w:tc>
          <w:tcPr>
            <w:tcW w:w="1593" w:type="dxa"/>
          </w:tcPr>
          <w:p w14:paraId="51FC2AFF" w14:textId="77777777" w:rsidR="00844FFD" w:rsidRP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>from 1 year</w:t>
            </w:r>
          </w:p>
          <w:p w14:paraId="520A51BA" w14:textId="77777777" w:rsidR="00844FFD" w:rsidRP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77B2FAD3" w14:textId="58E16D9D" w:rsidR="00844FFD" w:rsidRP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 xml:space="preserve">3 vaccinations for basic </w:t>
            </w:r>
            <w:r>
              <w:rPr>
                <w:rFonts w:ascii="Times New Roman" w:hAnsi="Times New Roman" w:cs="Times New Roman"/>
                <w:lang w:val="en-GB"/>
              </w:rPr>
              <w:t>immunisation</w:t>
            </w:r>
            <w:r w:rsidRPr="00844FFD">
              <w:rPr>
                <w:rFonts w:ascii="Times New Roman" w:hAnsi="Times New Roman" w:cs="Times New Roman"/>
                <w:lang w:val="en-GB"/>
              </w:rPr>
              <w:t xml:space="preserve"> &amp; booster vaccinations every 5 years </w:t>
            </w:r>
          </w:p>
        </w:tc>
        <w:tc>
          <w:tcPr>
            <w:tcW w:w="1508" w:type="dxa"/>
          </w:tcPr>
          <w:p w14:paraId="1C01B041" w14:textId="77777777" w:rsidR="00844FFD" w:rsidRP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>approx. 30-45€ x 3</w:t>
            </w:r>
          </w:p>
          <w:p w14:paraId="284D67B7" w14:textId="19AF3354" w:rsidR="00844FFD" w:rsidRP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 xml:space="preserve">(basic </w:t>
            </w:r>
            <w:r>
              <w:rPr>
                <w:rFonts w:ascii="Times New Roman" w:hAnsi="Times New Roman" w:cs="Times New Roman"/>
                <w:lang w:val="en-GB"/>
              </w:rPr>
              <w:t>immunisation</w:t>
            </w:r>
            <w:r w:rsidRPr="00844FFD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610" w:type="dxa"/>
          </w:tcPr>
          <w:p w14:paraId="3C90A315" w14:textId="58E46331" w:rsidR="00844FFD" w:rsidRP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>injection (infant)</w:t>
            </w:r>
          </w:p>
        </w:tc>
        <w:tc>
          <w:tcPr>
            <w:tcW w:w="2126" w:type="dxa"/>
          </w:tcPr>
          <w:p w14:paraId="13CD4109" w14:textId="578E847F" w:rsidR="00844FFD" w:rsidRP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>TBE (viral infection through ticks): transmission through ticks, severe disease, potential permanent disabilities, regional relevance</w:t>
            </w:r>
          </w:p>
        </w:tc>
        <w:tc>
          <w:tcPr>
            <w:tcW w:w="1699" w:type="dxa"/>
          </w:tcPr>
          <w:p w14:paraId="4444B908" w14:textId="2A73FFC2" w:rsidR="00844FFD" w:rsidRP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>routine reaction</w:t>
            </w:r>
          </w:p>
        </w:tc>
        <w:tc>
          <w:tcPr>
            <w:tcW w:w="1236" w:type="dxa"/>
          </w:tcPr>
          <w:p w14:paraId="1B7B3BAE" w14:textId="1CEF6086" w:rsidR="00844FFD" w:rsidRP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>regionally highly relevant vaccination</w:t>
            </w:r>
          </w:p>
        </w:tc>
        <w:tc>
          <w:tcPr>
            <w:tcW w:w="1601" w:type="dxa"/>
          </w:tcPr>
          <w:p w14:paraId="6BFC2A01" w14:textId="77777777" w:rsidR="00AF7A29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>regional relevance</w:t>
            </w:r>
          </w:p>
          <w:p w14:paraId="2A840BE8" w14:textId="77777777" w:rsidR="00AF7A29" w:rsidRDefault="00AF7A29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75127C78" w14:textId="43E45B01" w:rsidR="00844FFD" w:rsidRP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>freedom of movement and play</w:t>
            </w:r>
          </w:p>
        </w:tc>
        <w:tc>
          <w:tcPr>
            <w:tcW w:w="1843" w:type="dxa"/>
          </w:tcPr>
          <w:p w14:paraId="3D605EB2" w14:textId="77777777" w:rsidR="00AF7A29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 xml:space="preserve">necessity of preventive measures despite vaccination </w:t>
            </w:r>
          </w:p>
          <w:p w14:paraId="4C8CB843" w14:textId="77777777" w:rsidR="00AF7A29" w:rsidRDefault="00AF7A29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1D48970C" w14:textId="77777777" w:rsidR="00AF7A29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>risk of borreliosis</w:t>
            </w:r>
          </w:p>
          <w:p w14:paraId="56B01F4C" w14:textId="77777777" w:rsidR="00AF7A29" w:rsidRDefault="00AF7A29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47B4C474" w14:textId="77777777" w:rsidR="00844FFD" w:rsidRDefault="00844FFD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44FFD">
              <w:rPr>
                <w:rFonts w:ascii="Times New Roman" w:hAnsi="Times New Roman" w:cs="Times New Roman"/>
                <w:lang w:val="en-GB"/>
              </w:rPr>
              <w:t>other transmittable diseases)</w:t>
            </w:r>
          </w:p>
          <w:p w14:paraId="6F32E61F" w14:textId="77777777" w:rsidR="00AF7A29" w:rsidRDefault="00AF7A29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02516115" w14:textId="73BE5CD1" w:rsidR="00AF7A29" w:rsidRPr="00844FFD" w:rsidRDefault="00AF7A29" w:rsidP="0084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side effect narratives</w:t>
            </w:r>
          </w:p>
        </w:tc>
      </w:tr>
    </w:tbl>
    <w:p w14:paraId="75A70799" w14:textId="77777777" w:rsidR="009861D1" w:rsidRPr="00844FFD" w:rsidRDefault="009861D1">
      <w:pPr>
        <w:rPr>
          <w:rFonts w:ascii="Times New Roman" w:hAnsi="Times New Roman" w:cs="Times New Roman"/>
          <w:lang w:val="en-GB"/>
        </w:rPr>
      </w:pPr>
    </w:p>
    <w:sectPr w:rsidR="009861D1" w:rsidRPr="00844FFD" w:rsidSect="00844FFD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76956" w14:textId="77777777" w:rsidR="00A8457D" w:rsidRDefault="00A8457D" w:rsidP="00421C4C">
      <w:pPr>
        <w:spacing w:after="0" w:line="240" w:lineRule="auto"/>
      </w:pPr>
      <w:r>
        <w:separator/>
      </w:r>
    </w:p>
  </w:endnote>
  <w:endnote w:type="continuationSeparator" w:id="0">
    <w:p w14:paraId="6C2A281E" w14:textId="77777777" w:rsidR="00A8457D" w:rsidRDefault="00A8457D" w:rsidP="00421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054CC" w14:textId="77777777" w:rsidR="00A8457D" w:rsidRDefault="00A8457D" w:rsidP="00421C4C">
      <w:pPr>
        <w:spacing w:after="0" w:line="240" w:lineRule="auto"/>
      </w:pPr>
      <w:r>
        <w:separator/>
      </w:r>
    </w:p>
  </w:footnote>
  <w:footnote w:type="continuationSeparator" w:id="0">
    <w:p w14:paraId="76B5DE26" w14:textId="77777777" w:rsidR="00A8457D" w:rsidRDefault="00A8457D" w:rsidP="00421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FFD"/>
    <w:rsid w:val="000926EB"/>
    <w:rsid w:val="002B4E18"/>
    <w:rsid w:val="00421C4C"/>
    <w:rsid w:val="005215CC"/>
    <w:rsid w:val="005910E4"/>
    <w:rsid w:val="007407D2"/>
    <w:rsid w:val="007527D2"/>
    <w:rsid w:val="00844FFD"/>
    <w:rsid w:val="00924F9E"/>
    <w:rsid w:val="00936203"/>
    <w:rsid w:val="009861D1"/>
    <w:rsid w:val="00A8457D"/>
    <w:rsid w:val="00AE54D8"/>
    <w:rsid w:val="00AF7A29"/>
    <w:rsid w:val="00B766AE"/>
    <w:rsid w:val="00FE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57DC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44F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44F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44F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44F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44F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44F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44F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44F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44F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44F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44F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44F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44FF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44FF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44FF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44FF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44FF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44FF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44F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44F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44F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44F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44F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44FF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44FF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44FF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44F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44FF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44FFD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844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5">
    <w:name w:val="Plain Table 5"/>
    <w:basedOn w:val="NormaleTabelle"/>
    <w:uiPriority w:val="45"/>
    <w:rsid w:val="00844F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itternetztabelle1hell">
    <w:name w:val="Grid Table 1 Light"/>
    <w:basedOn w:val="NormaleTabelle"/>
    <w:uiPriority w:val="46"/>
    <w:rsid w:val="00844F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FE668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E668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E668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E668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E668C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421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21C4C"/>
  </w:style>
  <w:style w:type="paragraph" w:styleId="Fuzeile">
    <w:name w:val="footer"/>
    <w:basedOn w:val="Standard"/>
    <w:link w:val="FuzeileZchn"/>
    <w:uiPriority w:val="99"/>
    <w:unhideWhenUsed/>
    <w:rsid w:val="00421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21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2026-04-23T07:05:00Z</dcterms:created>
  <dcterms:modified xsi:type="dcterms:W3CDTF">2026-04-23T07:06:00Z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cf06ddcc-54cb-455f-ae51-612f072840f9</vt:lpwstr>
  </property>
</Properties>
</file>