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D4" w:rsidRDefault="009D1CD4" w:rsidP="00894009">
      <w:pPr>
        <w:pStyle w:val="NormalWeb"/>
        <w:spacing w:before="0" w:beforeAutospacing="0" w:after="0" w:afterAutospacing="0" w:line="360" w:lineRule="auto"/>
        <w:jc w:val="both"/>
      </w:pPr>
      <w:r w:rsidRPr="00F66FFC">
        <w:t>Synergistic Sequential Phosphoric Acid</w:t>
      </w:r>
      <w:r>
        <w:t>-</w:t>
      </w:r>
      <w:r w:rsidRPr="00F66FFC">
        <w:t>Deep Eutectic Solvent Pretreatment</w:t>
      </w:r>
      <w:r>
        <w:t xml:space="preserve"> Based Biorefinery: </w:t>
      </w:r>
      <w:r w:rsidRPr="00F66FFC">
        <w:t xml:space="preserve"> Selective Fractionation of Sugarcane Bagasse and Isolation of Structurally Preserved Lignin</w:t>
      </w:r>
    </w:p>
    <w:p w:rsidR="002659E5" w:rsidRDefault="002659E5" w:rsidP="00894009">
      <w:pPr>
        <w:spacing w:after="0" w:line="360" w:lineRule="auto"/>
        <w:jc w:val="both"/>
        <w:rPr>
          <w:rFonts w:ascii="Times New Roman" w:hAnsi="Times New Roman" w:cs="Times New Roman"/>
          <w:sz w:val="24"/>
          <w:szCs w:val="24"/>
        </w:rPr>
      </w:pPr>
    </w:p>
    <w:p w:rsidR="002659E5" w:rsidRPr="000733C0" w:rsidRDefault="002659E5" w:rsidP="00894009">
      <w:pPr>
        <w:spacing w:after="0" w:line="360" w:lineRule="auto"/>
        <w:jc w:val="both"/>
        <w:rPr>
          <w:rFonts w:ascii="Times New Roman" w:hAnsi="Times New Roman" w:cs="Times New Roman"/>
          <w:sz w:val="24"/>
          <w:szCs w:val="24"/>
        </w:rPr>
      </w:pPr>
      <w:r w:rsidRPr="000733C0">
        <w:rPr>
          <w:rFonts w:ascii="Times New Roman" w:hAnsi="Times New Roman" w:cs="Times New Roman"/>
          <w:sz w:val="24"/>
          <w:szCs w:val="24"/>
        </w:rPr>
        <w:t xml:space="preserve">Md. Rashed </w:t>
      </w:r>
      <w:proofErr w:type="spellStart"/>
      <w:r w:rsidRPr="000733C0">
        <w:rPr>
          <w:rFonts w:ascii="Times New Roman" w:hAnsi="Times New Roman" w:cs="Times New Roman"/>
          <w:sz w:val="24"/>
          <w:szCs w:val="24"/>
        </w:rPr>
        <w:t>Hasan</w:t>
      </w:r>
      <w:r w:rsidRPr="000733C0">
        <w:rPr>
          <w:rFonts w:ascii="Times New Roman" w:hAnsi="Times New Roman" w:cs="Times New Roman"/>
          <w:sz w:val="24"/>
          <w:szCs w:val="24"/>
          <w:vertAlign w:val="superscript"/>
        </w:rPr>
        <w:t>a</w:t>
      </w:r>
      <w:proofErr w:type="spellEnd"/>
      <w:r w:rsidRPr="000733C0">
        <w:rPr>
          <w:rFonts w:ascii="Times New Roman" w:hAnsi="Times New Roman" w:cs="Times New Roman"/>
          <w:sz w:val="24"/>
          <w:szCs w:val="24"/>
        </w:rPr>
        <w:t xml:space="preserve">, </w:t>
      </w:r>
      <w:proofErr w:type="spellStart"/>
      <w:r w:rsidRPr="000733C0">
        <w:rPr>
          <w:rFonts w:ascii="Times New Roman" w:hAnsi="Times New Roman" w:cs="Times New Roman"/>
          <w:sz w:val="24"/>
          <w:szCs w:val="24"/>
        </w:rPr>
        <w:t>Nigar</w:t>
      </w:r>
      <w:proofErr w:type="spellEnd"/>
      <w:r w:rsidRPr="000733C0">
        <w:rPr>
          <w:rFonts w:ascii="Times New Roman" w:hAnsi="Times New Roman" w:cs="Times New Roman"/>
          <w:sz w:val="24"/>
          <w:szCs w:val="24"/>
        </w:rPr>
        <w:t xml:space="preserve"> </w:t>
      </w:r>
      <w:proofErr w:type="spellStart"/>
      <w:r w:rsidRPr="000733C0">
        <w:rPr>
          <w:rFonts w:ascii="Times New Roman" w:hAnsi="Times New Roman" w:cs="Times New Roman"/>
          <w:sz w:val="24"/>
          <w:szCs w:val="24"/>
        </w:rPr>
        <w:t>Fatima</w:t>
      </w:r>
      <w:r w:rsidRPr="000733C0">
        <w:rPr>
          <w:rFonts w:ascii="Times New Roman" w:hAnsi="Times New Roman" w:cs="Times New Roman"/>
          <w:sz w:val="24"/>
          <w:szCs w:val="24"/>
          <w:vertAlign w:val="superscript"/>
        </w:rPr>
        <w:t>b</w:t>
      </w:r>
      <w:proofErr w:type="spellEnd"/>
      <w:r w:rsidRPr="000733C0">
        <w:rPr>
          <w:rFonts w:ascii="Times New Roman" w:hAnsi="Times New Roman" w:cs="Times New Roman"/>
          <w:sz w:val="24"/>
          <w:szCs w:val="24"/>
        </w:rPr>
        <w:t xml:space="preserve">, Sonia </w:t>
      </w:r>
      <w:proofErr w:type="spellStart"/>
      <w:r w:rsidRPr="000733C0">
        <w:rPr>
          <w:rFonts w:ascii="Times New Roman" w:hAnsi="Times New Roman" w:cs="Times New Roman"/>
          <w:sz w:val="24"/>
          <w:szCs w:val="24"/>
        </w:rPr>
        <w:t>Akter</w:t>
      </w:r>
      <w:r w:rsidRPr="000733C0">
        <w:rPr>
          <w:rFonts w:ascii="Times New Roman" w:hAnsi="Times New Roman" w:cs="Times New Roman"/>
          <w:sz w:val="24"/>
          <w:szCs w:val="24"/>
          <w:vertAlign w:val="superscript"/>
        </w:rPr>
        <w:t>a</w:t>
      </w:r>
      <w:proofErr w:type="spellEnd"/>
      <w:r w:rsidRPr="000733C0">
        <w:rPr>
          <w:rFonts w:ascii="Times New Roman" w:hAnsi="Times New Roman" w:cs="Times New Roman"/>
          <w:sz w:val="24"/>
          <w:szCs w:val="24"/>
        </w:rPr>
        <w:t xml:space="preserve">, Md. </w:t>
      </w:r>
      <w:proofErr w:type="spellStart"/>
      <w:r w:rsidRPr="000733C0">
        <w:rPr>
          <w:rFonts w:ascii="Times New Roman" w:hAnsi="Times New Roman" w:cs="Times New Roman"/>
          <w:sz w:val="24"/>
          <w:szCs w:val="24"/>
        </w:rPr>
        <w:t>Saiful</w:t>
      </w:r>
      <w:proofErr w:type="spellEnd"/>
      <w:r w:rsidRPr="000733C0">
        <w:rPr>
          <w:rFonts w:ascii="Times New Roman" w:hAnsi="Times New Roman" w:cs="Times New Roman"/>
          <w:sz w:val="24"/>
          <w:szCs w:val="24"/>
        </w:rPr>
        <w:t xml:space="preserve"> </w:t>
      </w:r>
      <w:proofErr w:type="spellStart"/>
      <w:r w:rsidRPr="000733C0">
        <w:rPr>
          <w:rFonts w:ascii="Times New Roman" w:hAnsi="Times New Roman" w:cs="Times New Roman"/>
          <w:sz w:val="24"/>
          <w:szCs w:val="24"/>
        </w:rPr>
        <w:t>Islam</w:t>
      </w:r>
      <w:r w:rsidRPr="000733C0">
        <w:rPr>
          <w:rFonts w:ascii="Times New Roman" w:hAnsi="Times New Roman" w:cs="Times New Roman"/>
          <w:sz w:val="24"/>
          <w:szCs w:val="24"/>
          <w:vertAlign w:val="superscript"/>
        </w:rPr>
        <w:t>a</w:t>
      </w:r>
      <w:proofErr w:type="spellEnd"/>
      <w:r w:rsidRPr="000733C0">
        <w:rPr>
          <w:rFonts w:ascii="Times New Roman" w:hAnsi="Times New Roman" w:cs="Times New Roman"/>
          <w:sz w:val="24"/>
          <w:szCs w:val="24"/>
        </w:rPr>
        <w:t xml:space="preserve">, Md. </w:t>
      </w:r>
      <w:proofErr w:type="spellStart"/>
      <w:r w:rsidRPr="000733C0">
        <w:rPr>
          <w:rFonts w:ascii="Times New Roman" w:hAnsi="Times New Roman" w:cs="Times New Roman"/>
          <w:sz w:val="24"/>
          <w:szCs w:val="24"/>
        </w:rPr>
        <w:t>Farid</w:t>
      </w:r>
      <w:proofErr w:type="spellEnd"/>
      <w:r w:rsidRPr="000733C0">
        <w:rPr>
          <w:rFonts w:ascii="Times New Roman" w:hAnsi="Times New Roman" w:cs="Times New Roman"/>
          <w:sz w:val="24"/>
          <w:szCs w:val="24"/>
        </w:rPr>
        <w:t xml:space="preserve"> </w:t>
      </w:r>
      <w:proofErr w:type="spellStart"/>
      <w:r w:rsidRPr="000733C0">
        <w:rPr>
          <w:rFonts w:ascii="Times New Roman" w:hAnsi="Times New Roman" w:cs="Times New Roman"/>
          <w:sz w:val="24"/>
          <w:szCs w:val="24"/>
        </w:rPr>
        <w:t>Ahmed</w:t>
      </w:r>
      <w:r w:rsidRPr="000733C0">
        <w:rPr>
          <w:rFonts w:ascii="Times New Roman" w:hAnsi="Times New Roman" w:cs="Times New Roman"/>
          <w:sz w:val="24"/>
          <w:szCs w:val="24"/>
          <w:vertAlign w:val="superscript"/>
        </w:rPr>
        <w:t>a</w:t>
      </w:r>
      <w:proofErr w:type="spellEnd"/>
      <w:r w:rsidRPr="000733C0">
        <w:rPr>
          <w:rFonts w:ascii="Times New Roman" w:hAnsi="Times New Roman" w:cs="Times New Roman"/>
          <w:sz w:val="24"/>
          <w:szCs w:val="24"/>
        </w:rPr>
        <w:t>,</w:t>
      </w:r>
      <w:r>
        <w:rPr>
          <w:rFonts w:ascii="Times New Roman" w:hAnsi="Times New Roman" w:cs="Times New Roman"/>
          <w:sz w:val="24"/>
          <w:szCs w:val="24"/>
        </w:rPr>
        <w:t xml:space="preserve"> </w:t>
      </w:r>
      <w:r w:rsidRPr="000733C0">
        <w:rPr>
          <w:rFonts w:ascii="Times New Roman" w:hAnsi="Times New Roman" w:cs="Times New Roman"/>
          <w:sz w:val="24"/>
          <w:szCs w:val="24"/>
        </w:rPr>
        <w:t xml:space="preserve">Mohammad </w:t>
      </w:r>
      <w:proofErr w:type="spellStart"/>
      <w:r w:rsidRPr="000733C0">
        <w:rPr>
          <w:rFonts w:ascii="Times New Roman" w:hAnsi="Times New Roman" w:cs="Times New Roman"/>
          <w:sz w:val="24"/>
          <w:szCs w:val="24"/>
        </w:rPr>
        <w:t>Majedul</w:t>
      </w:r>
      <w:proofErr w:type="spellEnd"/>
      <w:r w:rsidRPr="000733C0">
        <w:rPr>
          <w:rFonts w:ascii="Times New Roman" w:hAnsi="Times New Roman" w:cs="Times New Roman"/>
          <w:sz w:val="24"/>
          <w:szCs w:val="24"/>
        </w:rPr>
        <w:t xml:space="preserve"> </w:t>
      </w:r>
      <w:proofErr w:type="spellStart"/>
      <w:r w:rsidRPr="000733C0">
        <w:rPr>
          <w:rFonts w:ascii="Times New Roman" w:hAnsi="Times New Roman" w:cs="Times New Roman"/>
          <w:sz w:val="24"/>
          <w:szCs w:val="24"/>
        </w:rPr>
        <w:t>Haque</w:t>
      </w:r>
      <w:r w:rsidRPr="000733C0">
        <w:rPr>
          <w:rFonts w:ascii="Times New Roman" w:hAnsi="Times New Roman" w:cs="Times New Roman"/>
          <w:sz w:val="24"/>
          <w:szCs w:val="24"/>
          <w:vertAlign w:val="superscript"/>
        </w:rPr>
        <w:t>a</w:t>
      </w:r>
      <w:proofErr w:type="spellEnd"/>
      <w:r w:rsidRPr="000733C0">
        <w:rPr>
          <w:rFonts w:ascii="Times New Roman" w:hAnsi="Times New Roman" w:cs="Times New Roman"/>
          <w:sz w:val="24"/>
          <w:szCs w:val="24"/>
        </w:rPr>
        <w:t>, S.</w:t>
      </w:r>
      <w:r>
        <w:rPr>
          <w:rFonts w:ascii="Times New Roman" w:hAnsi="Times New Roman" w:cs="Times New Roman"/>
          <w:sz w:val="24"/>
          <w:szCs w:val="24"/>
        </w:rPr>
        <w:t xml:space="preserve"> </w:t>
      </w:r>
      <w:r w:rsidRPr="000733C0">
        <w:rPr>
          <w:rFonts w:ascii="Times New Roman" w:hAnsi="Times New Roman" w:cs="Times New Roman"/>
          <w:sz w:val="24"/>
          <w:szCs w:val="24"/>
        </w:rPr>
        <w:t xml:space="preserve">M. </w:t>
      </w:r>
      <w:proofErr w:type="spellStart"/>
      <w:r w:rsidRPr="000733C0">
        <w:rPr>
          <w:rFonts w:ascii="Times New Roman" w:hAnsi="Times New Roman" w:cs="Times New Roman"/>
          <w:sz w:val="24"/>
          <w:szCs w:val="24"/>
        </w:rPr>
        <w:t>Asaduzzaman</w:t>
      </w:r>
      <w:proofErr w:type="spellEnd"/>
      <w:r w:rsidRPr="000733C0">
        <w:rPr>
          <w:rFonts w:ascii="Times New Roman" w:hAnsi="Times New Roman" w:cs="Times New Roman"/>
          <w:sz w:val="24"/>
          <w:szCs w:val="24"/>
        </w:rPr>
        <w:t xml:space="preserve"> </w:t>
      </w:r>
      <w:proofErr w:type="spellStart"/>
      <w:r w:rsidRPr="000733C0">
        <w:rPr>
          <w:rFonts w:ascii="Times New Roman" w:hAnsi="Times New Roman" w:cs="Times New Roman"/>
          <w:sz w:val="24"/>
          <w:szCs w:val="24"/>
        </w:rPr>
        <w:t>Sujan</w:t>
      </w:r>
      <w:r w:rsidRPr="000733C0">
        <w:rPr>
          <w:rFonts w:ascii="Times New Roman" w:hAnsi="Times New Roman" w:cs="Times New Roman"/>
          <w:sz w:val="24"/>
          <w:szCs w:val="24"/>
          <w:vertAlign w:val="superscript"/>
        </w:rPr>
        <w:t>a</w:t>
      </w:r>
      <w:proofErr w:type="spellEnd"/>
      <w:r w:rsidRPr="000733C0">
        <w:rPr>
          <w:rFonts w:ascii="Times New Roman" w:hAnsi="Times New Roman" w:cs="Times New Roman"/>
          <w:sz w:val="24"/>
          <w:szCs w:val="24"/>
        </w:rPr>
        <w:t>, Swapan Kumer Ray</w:t>
      </w:r>
      <w:r w:rsidRPr="000733C0">
        <w:rPr>
          <w:rFonts w:ascii="Times New Roman" w:hAnsi="Times New Roman" w:cs="Times New Roman"/>
          <w:sz w:val="24"/>
          <w:szCs w:val="24"/>
          <w:vertAlign w:val="superscript"/>
        </w:rPr>
        <w:t>a</w:t>
      </w:r>
      <w:r w:rsidRPr="00DB1ED8">
        <w:rPr>
          <w:rFonts w:ascii="Times New Roman" w:hAnsi="Times New Roman" w:cs="Times New Roman"/>
          <w:sz w:val="24"/>
          <w:szCs w:val="24"/>
          <w:vertAlign w:val="superscript"/>
        </w:rPr>
        <w:t>*</w:t>
      </w:r>
    </w:p>
    <w:p w:rsidR="002659E5" w:rsidRDefault="002659E5" w:rsidP="00894009">
      <w:pPr>
        <w:pStyle w:val="NormalWeb"/>
        <w:spacing w:before="0" w:beforeAutospacing="0" w:after="0" w:afterAutospacing="0" w:line="360" w:lineRule="auto"/>
      </w:pPr>
    </w:p>
    <w:p w:rsidR="002659E5" w:rsidRDefault="002659E5" w:rsidP="00894009">
      <w:pPr>
        <w:pStyle w:val="NormalWeb"/>
        <w:spacing w:before="0" w:beforeAutospacing="0" w:after="0" w:afterAutospacing="0" w:line="360" w:lineRule="auto"/>
      </w:pPr>
      <w:r w:rsidRPr="00066CBE">
        <w:rPr>
          <w:vertAlign w:val="superscript"/>
        </w:rPr>
        <w:t>a</w:t>
      </w:r>
      <w:r>
        <w:t>Bangladesh Council of Scientific &amp; Industrial Research, Dhanmondi, Dhaka, Bangladesh</w:t>
      </w:r>
    </w:p>
    <w:p w:rsidR="002659E5" w:rsidRPr="00E7103D" w:rsidRDefault="002659E5" w:rsidP="00894009">
      <w:pPr>
        <w:spacing w:after="0" w:line="360" w:lineRule="auto"/>
        <w:rPr>
          <w:rFonts w:ascii="Times New Roman" w:hAnsi="Times New Roman" w:cs="Times New Roman"/>
          <w:sz w:val="24"/>
          <w:szCs w:val="24"/>
        </w:rPr>
      </w:pPr>
      <w:r w:rsidRPr="00066CBE">
        <w:rPr>
          <w:rFonts w:ascii="Times New Roman" w:hAnsi="Times New Roman" w:cs="Times New Roman"/>
          <w:sz w:val="24"/>
          <w:szCs w:val="24"/>
          <w:vertAlign w:val="superscript"/>
        </w:rPr>
        <w:t>b</w:t>
      </w:r>
      <w:r w:rsidRPr="005C7F79">
        <w:rPr>
          <w:rFonts w:ascii="Times New Roman" w:hAnsi="Times New Roman" w:cs="Times New Roman"/>
          <w:sz w:val="24"/>
          <w:szCs w:val="24"/>
        </w:rPr>
        <w:t>National Institute of Biotechnology</w:t>
      </w:r>
      <w:r>
        <w:rPr>
          <w:rFonts w:ascii="Times New Roman" w:hAnsi="Times New Roman" w:cs="Times New Roman"/>
          <w:sz w:val="24"/>
          <w:szCs w:val="24"/>
        </w:rPr>
        <w:t xml:space="preserve">, </w:t>
      </w:r>
      <w:r w:rsidRPr="005C7F79">
        <w:rPr>
          <w:rFonts w:ascii="Times New Roman" w:hAnsi="Times New Roman" w:cs="Times New Roman"/>
          <w:sz w:val="24"/>
          <w:szCs w:val="24"/>
        </w:rPr>
        <w:t>Savar, Dhaka, Bangladesh</w:t>
      </w:r>
    </w:p>
    <w:p w:rsidR="002659E5" w:rsidRDefault="002659E5" w:rsidP="00894009">
      <w:pPr>
        <w:pStyle w:val="NormalWeb"/>
        <w:spacing w:before="0" w:beforeAutospacing="0" w:after="0" w:afterAutospacing="0" w:line="360" w:lineRule="auto"/>
        <w:jc w:val="center"/>
      </w:pPr>
      <w:r>
        <w:t xml:space="preserve">Corresponding author’s email: </w:t>
      </w:r>
      <w:r w:rsidR="00894009">
        <w:t>swapanray_bcsir@ymail.com</w:t>
      </w:r>
    </w:p>
    <w:p w:rsidR="00306817" w:rsidRDefault="00306817">
      <w:pPr>
        <w:pStyle w:val="NormalWeb"/>
        <w:spacing w:before="0" w:beforeAutospacing="0" w:after="0" w:afterAutospacing="0" w:line="360" w:lineRule="auto"/>
        <w:rPr>
          <w:sz w:val="12"/>
          <w:szCs w:val="12"/>
        </w:rPr>
      </w:pPr>
    </w:p>
    <w:p w:rsidR="006842D9" w:rsidRPr="008D07DD" w:rsidRDefault="00B35F55">
      <w:pPr>
        <w:spacing w:after="0"/>
        <w:jc w:val="center"/>
        <w:rPr>
          <w:rFonts w:ascii="Times New Roman" w:hAnsi="Times New Roman" w:cs="Times New Roman"/>
          <w:i/>
          <w:sz w:val="24"/>
          <w:szCs w:val="24"/>
        </w:rPr>
      </w:pPr>
      <w:r w:rsidRPr="008D07DD">
        <w:rPr>
          <w:rFonts w:ascii="Times New Roman" w:hAnsi="Times New Roman" w:cs="Times New Roman"/>
          <w:i/>
          <w:sz w:val="24"/>
          <w:szCs w:val="24"/>
        </w:rPr>
        <w:t>Supplementary Information</w:t>
      </w:r>
    </w:p>
    <w:p w:rsidR="00183573" w:rsidRPr="008D07DD" w:rsidRDefault="00183573">
      <w:pPr>
        <w:spacing w:after="0"/>
        <w:jc w:val="center"/>
        <w:rPr>
          <w:rFonts w:ascii="Times New Roman" w:hAnsi="Times New Roman" w:cs="Times New Roman"/>
          <w:sz w:val="24"/>
          <w:szCs w:val="24"/>
        </w:rPr>
      </w:pPr>
    </w:p>
    <w:p w:rsidR="006842D9" w:rsidRPr="008D07DD" w:rsidRDefault="00B35F55">
      <w:pPr>
        <w:spacing w:after="0"/>
        <w:jc w:val="center"/>
        <w:rPr>
          <w:rFonts w:ascii="Times New Roman" w:hAnsi="Times New Roman" w:cs="Times New Roman"/>
          <w:i/>
          <w:sz w:val="24"/>
          <w:szCs w:val="24"/>
        </w:rPr>
      </w:pPr>
      <w:r w:rsidRPr="008D07DD">
        <w:rPr>
          <w:rFonts w:ascii="Times New Roman" w:hAnsi="Times New Roman" w:cs="Times New Roman"/>
          <w:i/>
          <w:sz w:val="24"/>
          <w:szCs w:val="24"/>
        </w:rPr>
        <w:t>Table of contents</w:t>
      </w:r>
    </w:p>
    <w:p w:rsidR="006842D9" w:rsidRDefault="006842D9">
      <w:pPr>
        <w:spacing w:after="0"/>
        <w:jc w:val="center"/>
        <w:rPr>
          <w:rFonts w:ascii="Times New Roman" w:hAnsi="Times New Roman" w:cs="Times New Roman"/>
          <w:b/>
          <w:i/>
          <w:sz w:val="24"/>
          <w:szCs w:val="24"/>
        </w:rPr>
      </w:pPr>
    </w:p>
    <w:tbl>
      <w:tblPr>
        <w:tblStyle w:val="TableGrid"/>
        <w:tblW w:w="102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7110"/>
        <w:gridCol w:w="1350"/>
      </w:tblGrid>
      <w:tr w:rsidR="006842D9" w:rsidTr="002659E5">
        <w:trPr>
          <w:trHeight w:val="413"/>
        </w:trPr>
        <w:tc>
          <w:tcPr>
            <w:tcW w:w="1818" w:type="dxa"/>
            <w:tcBorders>
              <w:top w:val="single" w:sz="4" w:space="0" w:color="auto"/>
              <w:bottom w:val="single" w:sz="4" w:space="0" w:color="auto"/>
            </w:tcBorders>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SN</w:t>
            </w:r>
          </w:p>
        </w:tc>
        <w:tc>
          <w:tcPr>
            <w:tcW w:w="7110" w:type="dxa"/>
            <w:tcBorders>
              <w:top w:val="single" w:sz="4" w:space="0" w:color="auto"/>
              <w:bottom w:val="single" w:sz="4" w:space="0" w:color="auto"/>
            </w:tcBorders>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Description</w:t>
            </w:r>
          </w:p>
        </w:tc>
        <w:tc>
          <w:tcPr>
            <w:tcW w:w="1350" w:type="dxa"/>
            <w:tcBorders>
              <w:top w:val="single" w:sz="4" w:space="0" w:color="auto"/>
              <w:bottom w:val="single" w:sz="4" w:space="0" w:color="auto"/>
            </w:tcBorders>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Page</w:t>
            </w:r>
          </w:p>
        </w:tc>
      </w:tr>
      <w:tr w:rsidR="006842D9" w:rsidTr="00F84238">
        <w:trPr>
          <w:trHeight w:val="536"/>
        </w:trPr>
        <w:tc>
          <w:tcPr>
            <w:tcW w:w="1818" w:type="dxa"/>
            <w:tcBorders>
              <w:top w:val="single" w:sz="4" w:space="0" w:color="auto"/>
            </w:tcBorders>
          </w:tcPr>
          <w:p w:rsidR="006842D9" w:rsidRPr="008D07DD" w:rsidRDefault="00B35F55">
            <w:pPr>
              <w:spacing w:after="0" w:line="360" w:lineRule="auto"/>
              <w:jc w:val="both"/>
              <w:rPr>
                <w:rFonts w:ascii="Times New Roman" w:hAnsi="Times New Roman" w:cs="Times New Roman"/>
                <w:sz w:val="24"/>
                <w:szCs w:val="24"/>
              </w:rPr>
            </w:pPr>
            <w:r w:rsidRPr="008D07DD">
              <w:rPr>
                <w:rFonts w:ascii="Times New Roman" w:hAnsi="Times New Roman" w:cs="Times New Roman"/>
                <w:sz w:val="24"/>
                <w:szCs w:val="24"/>
              </w:rPr>
              <w:t>SI Section S1</w:t>
            </w:r>
          </w:p>
        </w:tc>
        <w:tc>
          <w:tcPr>
            <w:tcW w:w="7110" w:type="dxa"/>
            <w:tcBorders>
              <w:top w:val="single" w:sz="4" w:space="0" w:color="auto"/>
            </w:tcBorders>
          </w:tcPr>
          <w:p w:rsidR="006842D9" w:rsidRDefault="00B35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Compositional analysis of Sugarcane bagasse (SCB)</w:t>
            </w:r>
          </w:p>
        </w:tc>
        <w:tc>
          <w:tcPr>
            <w:tcW w:w="1350" w:type="dxa"/>
            <w:tcBorders>
              <w:top w:val="single" w:sz="4" w:space="0" w:color="auto"/>
            </w:tcBorders>
          </w:tcPr>
          <w:p w:rsidR="006842D9" w:rsidRDefault="00587DC5" w:rsidP="00587DC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842D9" w:rsidTr="00F84238">
        <w:trPr>
          <w:trHeight w:val="536"/>
        </w:trPr>
        <w:tc>
          <w:tcPr>
            <w:tcW w:w="1818" w:type="dxa"/>
          </w:tcPr>
          <w:p w:rsidR="006842D9" w:rsidRPr="008D07DD" w:rsidRDefault="00B35F55">
            <w:pPr>
              <w:spacing w:after="0" w:line="360" w:lineRule="auto"/>
              <w:jc w:val="both"/>
              <w:rPr>
                <w:rFonts w:ascii="Times New Roman" w:hAnsi="Times New Roman" w:cs="Times New Roman"/>
                <w:sz w:val="24"/>
                <w:szCs w:val="24"/>
              </w:rPr>
            </w:pPr>
            <w:r w:rsidRPr="008D07DD">
              <w:rPr>
                <w:rFonts w:ascii="Times New Roman" w:hAnsi="Times New Roman" w:cs="Times New Roman"/>
                <w:sz w:val="24"/>
                <w:szCs w:val="24"/>
              </w:rPr>
              <w:t>SI Table</w:t>
            </w:r>
            <w:r w:rsidR="00671A11" w:rsidRPr="008D07DD">
              <w:rPr>
                <w:rFonts w:ascii="Times New Roman" w:hAnsi="Times New Roman" w:cs="Times New Roman"/>
                <w:sz w:val="24"/>
                <w:szCs w:val="24"/>
              </w:rPr>
              <w:t xml:space="preserve"> S</w:t>
            </w:r>
            <w:r w:rsidRPr="008D07DD">
              <w:rPr>
                <w:rFonts w:ascii="Times New Roman" w:hAnsi="Times New Roman" w:cs="Times New Roman"/>
                <w:sz w:val="24"/>
                <w:szCs w:val="24"/>
              </w:rPr>
              <w:t>1</w:t>
            </w:r>
          </w:p>
        </w:tc>
        <w:tc>
          <w:tcPr>
            <w:tcW w:w="7110" w:type="dxa"/>
          </w:tcPr>
          <w:p w:rsidR="006842D9" w:rsidRDefault="00B35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Amounts of structural and non-structural components of sugarcane bagasse</w:t>
            </w:r>
          </w:p>
        </w:tc>
        <w:tc>
          <w:tcPr>
            <w:tcW w:w="1350" w:type="dxa"/>
          </w:tcPr>
          <w:p w:rsidR="006842D9" w:rsidRDefault="00F467AA" w:rsidP="00587DC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842D9" w:rsidTr="00F84238">
        <w:trPr>
          <w:trHeight w:val="536"/>
        </w:trPr>
        <w:tc>
          <w:tcPr>
            <w:tcW w:w="1818" w:type="dxa"/>
          </w:tcPr>
          <w:p w:rsidR="006842D9" w:rsidRPr="008D07DD" w:rsidRDefault="00B35F55">
            <w:pPr>
              <w:spacing w:after="0" w:line="360" w:lineRule="auto"/>
              <w:jc w:val="both"/>
              <w:rPr>
                <w:rFonts w:ascii="Times New Roman" w:hAnsi="Times New Roman" w:cs="Times New Roman"/>
                <w:sz w:val="24"/>
                <w:szCs w:val="24"/>
              </w:rPr>
            </w:pPr>
            <w:r w:rsidRPr="008D07DD">
              <w:rPr>
                <w:rFonts w:ascii="Times New Roman" w:hAnsi="Times New Roman" w:cs="Times New Roman"/>
                <w:sz w:val="24"/>
                <w:szCs w:val="24"/>
              </w:rPr>
              <w:t>SI Section S2</w:t>
            </w:r>
          </w:p>
        </w:tc>
        <w:tc>
          <w:tcPr>
            <w:tcW w:w="7110" w:type="dxa"/>
          </w:tcPr>
          <w:p w:rsidR="006842D9" w:rsidRDefault="00CA26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B35F55">
              <w:rPr>
                <w:rFonts w:ascii="Times New Roman" w:hAnsi="Times New Roman" w:cs="Times New Roman"/>
                <w:sz w:val="24"/>
                <w:szCs w:val="24"/>
              </w:rPr>
              <w:t>xamination of physicochemical p</w:t>
            </w:r>
            <w:r w:rsidR="00B35F55">
              <w:rPr>
                <w:rFonts w:ascii="Times New Roman" w:hAnsi="Times New Roman" w:cs="Times New Roman"/>
                <w:bCs/>
                <w:color w:val="000000"/>
                <w:sz w:val="24"/>
                <w:szCs w:val="24"/>
              </w:rPr>
              <w:t xml:space="preserve">roperties </w:t>
            </w:r>
            <w:r>
              <w:rPr>
                <w:rFonts w:ascii="Times New Roman" w:hAnsi="Times New Roman" w:cs="Times New Roman"/>
                <w:bCs/>
                <w:color w:val="000000"/>
                <w:sz w:val="24"/>
                <w:szCs w:val="24"/>
              </w:rPr>
              <w:t xml:space="preserve">of </w:t>
            </w:r>
            <w:r>
              <w:rPr>
                <w:rFonts w:ascii="Times New Roman" w:hAnsi="Times New Roman" w:cs="Times New Roman"/>
                <w:bCs/>
                <w:i/>
                <w:color w:val="000000"/>
                <w:sz w:val="24"/>
                <w:szCs w:val="24"/>
              </w:rPr>
              <w:t>ChCl-LA</w:t>
            </w:r>
            <w:r>
              <w:rPr>
                <w:rFonts w:ascii="Times New Roman" w:hAnsi="Times New Roman" w:cs="Times New Roman"/>
                <w:bCs/>
                <w:color w:val="000000"/>
                <w:sz w:val="24"/>
                <w:szCs w:val="24"/>
              </w:rPr>
              <w:t xml:space="preserve"> DES system</w:t>
            </w:r>
          </w:p>
        </w:tc>
        <w:tc>
          <w:tcPr>
            <w:tcW w:w="1350" w:type="dxa"/>
          </w:tcPr>
          <w:p w:rsidR="006842D9" w:rsidRDefault="00F467AA" w:rsidP="00CA26E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842D9" w:rsidTr="00F84238">
        <w:trPr>
          <w:trHeight w:val="485"/>
        </w:trPr>
        <w:tc>
          <w:tcPr>
            <w:tcW w:w="1818" w:type="dxa"/>
          </w:tcPr>
          <w:p w:rsidR="006842D9" w:rsidRPr="008D07DD" w:rsidRDefault="00B35F55">
            <w:pPr>
              <w:spacing w:after="0" w:line="360" w:lineRule="auto"/>
              <w:jc w:val="both"/>
              <w:rPr>
                <w:rFonts w:ascii="Times New Roman" w:hAnsi="Times New Roman" w:cs="Times New Roman"/>
                <w:sz w:val="24"/>
                <w:szCs w:val="24"/>
              </w:rPr>
            </w:pPr>
            <w:r w:rsidRPr="008D07DD">
              <w:rPr>
                <w:rFonts w:ascii="Times New Roman" w:hAnsi="Times New Roman" w:cs="Times New Roman"/>
                <w:sz w:val="24"/>
                <w:szCs w:val="24"/>
              </w:rPr>
              <w:t>SI Section S3</w:t>
            </w:r>
          </w:p>
        </w:tc>
        <w:tc>
          <w:tcPr>
            <w:tcW w:w="7110" w:type="dxa"/>
          </w:tcPr>
          <w:p w:rsidR="006842D9" w:rsidRDefault="00CA26E1">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w:t>
            </w:r>
            <w:r w:rsidR="00B35F55">
              <w:rPr>
                <w:rFonts w:ascii="Times New Roman" w:hAnsi="Times New Roman" w:cs="Times New Roman"/>
                <w:sz w:val="24"/>
                <w:szCs w:val="24"/>
              </w:rPr>
              <w:t xml:space="preserve">xamination of </w:t>
            </w:r>
            <w:r>
              <w:rPr>
                <w:rFonts w:ascii="Times New Roman" w:hAnsi="Times New Roman" w:cs="Times New Roman"/>
                <w:sz w:val="24"/>
                <w:szCs w:val="24"/>
              </w:rPr>
              <w:t>physicochemical p</w:t>
            </w:r>
            <w:r>
              <w:rPr>
                <w:rFonts w:ascii="Times New Roman" w:hAnsi="Times New Roman" w:cs="Times New Roman"/>
                <w:bCs/>
                <w:color w:val="000000"/>
                <w:sz w:val="24"/>
                <w:szCs w:val="24"/>
              </w:rPr>
              <w:t>roperties</w:t>
            </w:r>
            <w:r w:rsidR="00B35F55">
              <w:rPr>
                <w:rFonts w:ascii="Times New Roman" w:hAnsi="Times New Roman" w:cs="Times New Roman"/>
                <w:sz w:val="24"/>
                <w:szCs w:val="24"/>
              </w:rPr>
              <w:t xml:space="preserve"> of </w:t>
            </w:r>
            <w:r w:rsidR="00B35F55">
              <w:rPr>
                <w:rFonts w:ascii="Times New Roman" w:hAnsi="Times New Roman" w:cs="Times New Roman"/>
                <w:i/>
                <w:sz w:val="24"/>
                <w:szCs w:val="24"/>
              </w:rPr>
              <w:t xml:space="preserve">DES-lignin </w:t>
            </w:r>
            <w:r w:rsidR="00B35F55">
              <w:rPr>
                <w:rFonts w:ascii="Times New Roman" w:hAnsi="Times New Roman" w:cs="Times New Roman"/>
                <w:sz w:val="24"/>
                <w:szCs w:val="24"/>
              </w:rPr>
              <w:t xml:space="preserve">and </w:t>
            </w:r>
            <w:r w:rsidR="00B35F55">
              <w:rPr>
                <w:rFonts w:ascii="Times New Roman" w:hAnsi="Times New Roman" w:cs="Times New Roman"/>
                <w:i/>
                <w:sz w:val="24"/>
                <w:szCs w:val="24"/>
              </w:rPr>
              <w:t>DES-cellulose</w:t>
            </w:r>
          </w:p>
        </w:tc>
        <w:tc>
          <w:tcPr>
            <w:tcW w:w="1350" w:type="dxa"/>
          </w:tcPr>
          <w:p w:rsidR="006842D9" w:rsidRDefault="00CA26E1" w:rsidP="00CA26E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6842D9" w:rsidTr="00F84238">
        <w:trPr>
          <w:trHeight w:val="536"/>
        </w:trPr>
        <w:tc>
          <w:tcPr>
            <w:tcW w:w="1818" w:type="dxa"/>
          </w:tcPr>
          <w:p w:rsidR="006842D9" w:rsidRPr="008D07DD" w:rsidRDefault="00B35F55">
            <w:pPr>
              <w:spacing w:after="0" w:line="360" w:lineRule="auto"/>
              <w:jc w:val="both"/>
              <w:rPr>
                <w:rFonts w:ascii="Times New Roman" w:hAnsi="Times New Roman" w:cs="Times New Roman"/>
                <w:sz w:val="24"/>
                <w:szCs w:val="24"/>
              </w:rPr>
            </w:pPr>
            <w:r w:rsidRPr="008D07DD">
              <w:rPr>
                <w:rFonts w:ascii="Times New Roman" w:hAnsi="Times New Roman" w:cs="Times New Roman"/>
                <w:sz w:val="24"/>
                <w:szCs w:val="24"/>
              </w:rPr>
              <w:t xml:space="preserve">SI Table </w:t>
            </w:r>
            <w:r w:rsidR="00CC4C4F" w:rsidRPr="008D07DD">
              <w:rPr>
                <w:rFonts w:ascii="Times New Roman" w:hAnsi="Times New Roman" w:cs="Times New Roman"/>
                <w:sz w:val="24"/>
                <w:szCs w:val="24"/>
              </w:rPr>
              <w:t>S</w:t>
            </w:r>
            <w:r w:rsidRPr="008D07DD">
              <w:rPr>
                <w:rFonts w:ascii="Times New Roman" w:hAnsi="Times New Roman" w:cs="Times New Roman"/>
                <w:sz w:val="24"/>
                <w:szCs w:val="24"/>
              </w:rPr>
              <w:t>2</w:t>
            </w:r>
          </w:p>
        </w:tc>
        <w:tc>
          <w:tcPr>
            <w:tcW w:w="7110" w:type="dxa"/>
          </w:tcPr>
          <w:p w:rsidR="006842D9" w:rsidRDefault="00B35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FT-MIR spectral data of </w:t>
            </w:r>
            <w:r>
              <w:rPr>
                <w:rFonts w:ascii="Times New Roman" w:hAnsi="Times New Roman" w:cs="Times New Roman"/>
                <w:i/>
                <w:sz w:val="24"/>
                <w:szCs w:val="24"/>
              </w:rPr>
              <w:t>DES-lignin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the assignments of the bands</w:t>
            </w:r>
          </w:p>
        </w:tc>
        <w:tc>
          <w:tcPr>
            <w:tcW w:w="1350" w:type="dxa"/>
          </w:tcPr>
          <w:p w:rsidR="006842D9" w:rsidRDefault="00CA26E1" w:rsidP="00587DC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6842D9" w:rsidTr="00F84238">
        <w:trPr>
          <w:trHeight w:val="554"/>
        </w:trPr>
        <w:tc>
          <w:tcPr>
            <w:tcW w:w="1818" w:type="dxa"/>
          </w:tcPr>
          <w:p w:rsidR="006842D9" w:rsidRPr="008D07DD" w:rsidRDefault="00B35F55">
            <w:pPr>
              <w:spacing w:after="0" w:line="360" w:lineRule="auto"/>
              <w:jc w:val="both"/>
              <w:rPr>
                <w:rFonts w:ascii="Times New Roman" w:hAnsi="Times New Roman" w:cs="Times New Roman"/>
                <w:sz w:val="24"/>
                <w:szCs w:val="24"/>
              </w:rPr>
            </w:pPr>
            <w:r w:rsidRPr="008D07DD">
              <w:rPr>
                <w:rFonts w:ascii="Times New Roman" w:hAnsi="Times New Roman" w:cs="Times New Roman"/>
                <w:sz w:val="24"/>
                <w:szCs w:val="24"/>
              </w:rPr>
              <w:t xml:space="preserve">SI Table </w:t>
            </w:r>
            <w:r w:rsidR="00CC4C4F" w:rsidRPr="008D07DD">
              <w:rPr>
                <w:rFonts w:ascii="Times New Roman" w:hAnsi="Times New Roman" w:cs="Times New Roman"/>
                <w:sz w:val="24"/>
                <w:szCs w:val="24"/>
              </w:rPr>
              <w:t>S</w:t>
            </w:r>
            <w:r w:rsidRPr="008D07DD">
              <w:rPr>
                <w:rFonts w:ascii="Times New Roman" w:hAnsi="Times New Roman" w:cs="Times New Roman"/>
                <w:sz w:val="24"/>
                <w:szCs w:val="24"/>
              </w:rPr>
              <w:t>3</w:t>
            </w:r>
          </w:p>
        </w:tc>
        <w:tc>
          <w:tcPr>
            <w:tcW w:w="7110" w:type="dxa"/>
          </w:tcPr>
          <w:p w:rsidR="006842D9" w:rsidRDefault="00B35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FT-NIR spectral data of </w:t>
            </w:r>
            <w:r>
              <w:rPr>
                <w:rFonts w:ascii="Times New Roman" w:hAnsi="Times New Roman" w:cs="Times New Roman"/>
                <w:i/>
                <w:sz w:val="24"/>
                <w:szCs w:val="24"/>
              </w:rPr>
              <w:t>DES-lignin</w:t>
            </w:r>
            <w:r>
              <w:rPr>
                <w:rFonts w:ascii="Times New Roman" w:hAnsi="Times New Roman" w:cs="Times New Roman"/>
                <w:sz w:val="24"/>
                <w:szCs w:val="24"/>
              </w:rPr>
              <w:t xml:space="preserve"> the assignments of the bands</w:t>
            </w:r>
          </w:p>
        </w:tc>
        <w:tc>
          <w:tcPr>
            <w:tcW w:w="1350" w:type="dxa"/>
          </w:tcPr>
          <w:p w:rsidR="006842D9" w:rsidRDefault="00CA26E1" w:rsidP="00587DC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6842D9" w:rsidTr="00F84238">
        <w:trPr>
          <w:trHeight w:val="521"/>
        </w:trPr>
        <w:tc>
          <w:tcPr>
            <w:tcW w:w="1818" w:type="dxa"/>
          </w:tcPr>
          <w:p w:rsidR="006842D9" w:rsidRPr="008D07DD" w:rsidRDefault="00B35F55">
            <w:pPr>
              <w:spacing w:after="0" w:line="360" w:lineRule="auto"/>
              <w:jc w:val="both"/>
              <w:rPr>
                <w:rFonts w:ascii="Times New Roman" w:hAnsi="Times New Roman" w:cs="Times New Roman"/>
                <w:sz w:val="24"/>
                <w:szCs w:val="24"/>
              </w:rPr>
            </w:pPr>
            <w:r w:rsidRPr="008D07DD">
              <w:rPr>
                <w:rFonts w:ascii="Times New Roman" w:hAnsi="Times New Roman" w:cs="Times New Roman"/>
                <w:sz w:val="24"/>
                <w:szCs w:val="24"/>
              </w:rPr>
              <w:t xml:space="preserve">SI Table </w:t>
            </w:r>
            <w:r w:rsidR="00CC4C4F" w:rsidRPr="008D07DD">
              <w:rPr>
                <w:rFonts w:ascii="Times New Roman" w:hAnsi="Times New Roman" w:cs="Times New Roman"/>
                <w:sz w:val="24"/>
                <w:szCs w:val="24"/>
              </w:rPr>
              <w:t>S</w:t>
            </w:r>
            <w:r w:rsidRPr="008D07DD">
              <w:rPr>
                <w:rFonts w:ascii="Times New Roman" w:hAnsi="Times New Roman" w:cs="Times New Roman"/>
                <w:sz w:val="24"/>
                <w:szCs w:val="24"/>
              </w:rPr>
              <w:t>4</w:t>
            </w:r>
          </w:p>
        </w:tc>
        <w:tc>
          <w:tcPr>
            <w:tcW w:w="7110" w:type="dxa"/>
          </w:tcPr>
          <w:p w:rsidR="006842D9" w:rsidRDefault="00B35F55">
            <w:pPr>
              <w:tabs>
                <w:tab w:val="left" w:pos="3559"/>
              </w:tabs>
              <w:spacing w:after="0" w:line="360" w:lineRule="auto"/>
              <w:jc w:val="both"/>
              <w:rPr>
                <w:rFonts w:ascii="Times New Roman" w:hAnsi="Times New Roman" w:cs="Times New Roman"/>
                <w:sz w:val="24"/>
                <w:szCs w:val="24"/>
                <w:shd w:val="clear" w:color="auto" w:fill="F7F7F8"/>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H-NMR spectral data of </w:t>
            </w:r>
            <w:r>
              <w:rPr>
                <w:rFonts w:ascii="Times New Roman" w:hAnsi="Times New Roman" w:cs="Times New Roman"/>
                <w:i/>
                <w:sz w:val="24"/>
                <w:szCs w:val="24"/>
              </w:rPr>
              <w:t xml:space="preserve">DES-lignin </w:t>
            </w:r>
            <w:r>
              <w:rPr>
                <w:rFonts w:ascii="Times New Roman" w:hAnsi="Times New Roman" w:cs="Times New Roman"/>
                <w:sz w:val="24"/>
                <w:szCs w:val="24"/>
              </w:rPr>
              <w:t xml:space="preserve">and the assignments of the peaks </w:t>
            </w:r>
          </w:p>
        </w:tc>
        <w:tc>
          <w:tcPr>
            <w:tcW w:w="1350" w:type="dxa"/>
          </w:tcPr>
          <w:p w:rsidR="006842D9" w:rsidRDefault="00CA26E1" w:rsidP="00587DC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842D9" w:rsidTr="00F84238">
        <w:trPr>
          <w:trHeight w:val="503"/>
        </w:trPr>
        <w:tc>
          <w:tcPr>
            <w:tcW w:w="1818" w:type="dxa"/>
          </w:tcPr>
          <w:p w:rsidR="006842D9" w:rsidRPr="008D07DD" w:rsidRDefault="00B35F55">
            <w:pPr>
              <w:spacing w:after="0" w:line="360" w:lineRule="auto"/>
              <w:jc w:val="both"/>
              <w:rPr>
                <w:rFonts w:ascii="Times New Roman" w:hAnsi="Times New Roman" w:cs="Times New Roman"/>
                <w:sz w:val="24"/>
                <w:szCs w:val="24"/>
              </w:rPr>
            </w:pPr>
            <w:r w:rsidRPr="008D07DD">
              <w:rPr>
                <w:rFonts w:ascii="Times New Roman" w:hAnsi="Times New Roman" w:cs="Times New Roman"/>
                <w:sz w:val="24"/>
                <w:szCs w:val="24"/>
              </w:rPr>
              <w:t xml:space="preserve">SI Table </w:t>
            </w:r>
            <w:r w:rsidR="00CC4C4F" w:rsidRPr="008D07DD">
              <w:rPr>
                <w:rFonts w:ascii="Times New Roman" w:hAnsi="Times New Roman" w:cs="Times New Roman"/>
                <w:sz w:val="24"/>
                <w:szCs w:val="24"/>
              </w:rPr>
              <w:t>S</w:t>
            </w:r>
            <w:r w:rsidRPr="008D07DD">
              <w:rPr>
                <w:rFonts w:ascii="Times New Roman" w:hAnsi="Times New Roman" w:cs="Times New Roman"/>
                <w:sz w:val="24"/>
                <w:szCs w:val="24"/>
              </w:rPr>
              <w:t>5</w:t>
            </w:r>
          </w:p>
        </w:tc>
        <w:tc>
          <w:tcPr>
            <w:tcW w:w="7110" w:type="dxa"/>
          </w:tcPr>
          <w:p w:rsidR="006842D9" w:rsidRDefault="00B35F55">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13</w:t>
            </w:r>
            <w:r>
              <w:rPr>
                <w:rFonts w:ascii="Times New Roman" w:hAnsi="Times New Roman" w:cs="Times New Roman"/>
                <w:sz w:val="24"/>
                <w:szCs w:val="24"/>
              </w:rPr>
              <w:t xml:space="preserve">C-NMR spectral data of </w:t>
            </w:r>
            <w:r>
              <w:rPr>
                <w:rFonts w:ascii="Times New Roman" w:hAnsi="Times New Roman" w:cs="Times New Roman"/>
                <w:i/>
                <w:sz w:val="24"/>
                <w:szCs w:val="24"/>
              </w:rPr>
              <w:t xml:space="preserve">DES-lignin </w:t>
            </w:r>
            <w:r>
              <w:rPr>
                <w:rFonts w:ascii="Times New Roman" w:hAnsi="Times New Roman" w:cs="Times New Roman"/>
                <w:sz w:val="24"/>
                <w:szCs w:val="24"/>
              </w:rPr>
              <w:t>and the assignments of the peaks</w:t>
            </w:r>
          </w:p>
        </w:tc>
        <w:tc>
          <w:tcPr>
            <w:tcW w:w="1350" w:type="dxa"/>
          </w:tcPr>
          <w:p w:rsidR="006842D9" w:rsidRDefault="00F467AA" w:rsidP="00CA26E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CA26E1">
              <w:rPr>
                <w:rFonts w:ascii="Times New Roman" w:hAnsi="Times New Roman" w:cs="Times New Roman"/>
                <w:sz w:val="24"/>
                <w:szCs w:val="24"/>
              </w:rPr>
              <w:t>1</w:t>
            </w:r>
          </w:p>
        </w:tc>
      </w:tr>
      <w:tr w:rsidR="006842D9" w:rsidTr="00F84238">
        <w:trPr>
          <w:trHeight w:val="719"/>
        </w:trPr>
        <w:tc>
          <w:tcPr>
            <w:tcW w:w="1818" w:type="dxa"/>
          </w:tcPr>
          <w:p w:rsidR="006842D9" w:rsidRPr="008D07DD" w:rsidRDefault="00B35F55">
            <w:pPr>
              <w:spacing w:after="0" w:line="360" w:lineRule="auto"/>
              <w:jc w:val="both"/>
              <w:rPr>
                <w:rFonts w:ascii="Times New Roman" w:hAnsi="Times New Roman" w:cs="Times New Roman"/>
                <w:sz w:val="24"/>
                <w:szCs w:val="24"/>
              </w:rPr>
            </w:pPr>
            <w:r w:rsidRPr="008D07DD">
              <w:rPr>
                <w:rFonts w:ascii="Times New Roman" w:hAnsi="Times New Roman" w:cs="Times New Roman"/>
                <w:sz w:val="24"/>
                <w:szCs w:val="24"/>
              </w:rPr>
              <w:t xml:space="preserve">SI Table </w:t>
            </w:r>
            <w:r w:rsidR="00CC4C4F" w:rsidRPr="008D07DD">
              <w:rPr>
                <w:rFonts w:ascii="Times New Roman" w:hAnsi="Times New Roman" w:cs="Times New Roman"/>
                <w:sz w:val="24"/>
                <w:szCs w:val="24"/>
              </w:rPr>
              <w:t>S</w:t>
            </w:r>
            <w:r w:rsidRPr="008D07DD">
              <w:rPr>
                <w:rFonts w:ascii="Times New Roman" w:hAnsi="Times New Roman" w:cs="Times New Roman"/>
                <w:sz w:val="24"/>
                <w:szCs w:val="24"/>
              </w:rPr>
              <w:t>6</w:t>
            </w:r>
          </w:p>
        </w:tc>
        <w:tc>
          <w:tcPr>
            <w:tcW w:w="7110" w:type="dxa"/>
          </w:tcPr>
          <w:p w:rsidR="006842D9" w:rsidRDefault="00B35F55">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1</w:t>
            </w:r>
            <w:r>
              <w:rPr>
                <w:rFonts w:ascii="Times New Roman" w:hAnsi="Times New Roman" w:cs="Times New Roman"/>
                <w:sz w:val="24"/>
                <w:szCs w:val="24"/>
              </w:rPr>
              <w:t>H-</w:t>
            </w:r>
            <w:r>
              <w:rPr>
                <w:rFonts w:ascii="Times New Roman" w:hAnsi="Times New Roman" w:cs="Times New Roman"/>
                <w:sz w:val="24"/>
                <w:szCs w:val="24"/>
                <w:vertAlign w:val="superscript"/>
              </w:rPr>
              <w:t>13</w:t>
            </w:r>
            <w:r>
              <w:rPr>
                <w:rFonts w:ascii="Times New Roman" w:hAnsi="Times New Roman" w:cs="Times New Roman"/>
                <w:sz w:val="24"/>
                <w:szCs w:val="24"/>
              </w:rPr>
              <w:t xml:space="preserve">C HSQC-NMR spectral data of </w:t>
            </w:r>
            <w:r>
              <w:rPr>
                <w:rFonts w:ascii="Times New Roman" w:hAnsi="Times New Roman" w:cs="Times New Roman"/>
                <w:i/>
                <w:sz w:val="24"/>
                <w:szCs w:val="24"/>
              </w:rPr>
              <w:t xml:space="preserve">DES-lignin </w:t>
            </w:r>
            <w:r>
              <w:rPr>
                <w:rFonts w:ascii="Times New Roman" w:hAnsi="Times New Roman" w:cs="Times New Roman"/>
                <w:sz w:val="24"/>
                <w:szCs w:val="24"/>
              </w:rPr>
              <w:t>and the assignments of the peaks</w:t>
            </w:r>
            <w:r>
              <w:rPr>
                <w:rFonts w:ascii="Times New Roman" w:hAnsi="Times New Roman" w:cs="Times New Roman"/>
                <w:sz w:val="24"/>
                <w:szCs w:val="24"/>
                <w:vertAlign w:val="superscript"/>
              </w:rPr>
              <w:t xml:space="preserve"> </w:t>
            </w:r>
          </w:p>
        </w:tc>
        <w:tc>
          <w:tcPr>
            <w:tcW w:w="1350" w:type="dxa"/>
          </w:tcPr>
          <w:p w:rsidR="006842D9" w:rsidRDefault="00F467AA" w:rsidP="00CA26E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CA26E1">
              <w:rPr>
                <w:rFonts w:ascii="Times New Roman" w:hAnsi="Times New Roman" w:cs="Times New Roman"/>
                <w:sz w:val="24"/>
                <w:szCs w:val="24"/>
              </w:rPr>
              <w:t>2</w:t>
            </w:r>
          </w:p>
        </w:tc>
      </w:tr>
      <w:tr w:rsidR="006842D9" w:rsidTr="00F84238">
        <w:trPr>
          <w:trHeight w:val="719"/>
        </w:trPr>
        <w:tc>
          <w:tcPr>
            <w:tcW w:w="1818" w:type="dxa"/>
          </w:tcPr>
          <w:p w:rsidR="006842D9" w:rsidRPr="008D07DD" w:rsidRDefault="00B35F55">
            <w:pPr>
              <w:spacing w:after="0" w:line="360" w:lineRule="auto"/>
              <w:jc w:val="both"/>
              <w:rPr>
                <w:rFonts w:ascii="Times New Roman" w:hAnsi="Times New Roman" w:cs="Times New Roman"/>
                <w:sz w:val="24"/>
                <w:szCs w:val="24"/>
              </w:rPr>
            </w:pPr>
            <w:r w:rsidRPr="008D07DD">
              <w:rPr>
                <w:rFonts w:ascii="Times New Roman" w:hAnsi="Times New Roman" w:cs="Times New Roman"/>
                <w:sz w:val="24"/>
                <w:szCs w:val="24"/>
              </w:rPr>
              <w:t xml:space="preserve">SI Table </w:t>
            </w:r>
            <w:r w:rsidR="00CC4C4F" w:rsidRPr="008D07DD">
              <w:rPr>
                <w:rFonts w:ascii="Times New Roman" w:hAnsi="Times New Roman" w:cs="Times New Roman"/>
                <w:sz w:val="24"/>
                <w:szCs w:val="24"/>
              </w:rPr>
              <w:t>S</w:t>
            </w:r>
            <w:r w:rsidRPr="008D07DD">
              <w:rPr>
                <w:rFonts w:ascii="Times New Roman" w:hAnsi="Times New Roman" w:cs="Times New Roman"/>
                <w:sz w:val="24"/>
                <w:szCs w:val="24"/>
              </w:rPr>
              <w:t>7</w:t>
            </w:r>
          </w:p>
        </w:tc>
        <w:tc>
          <w:tcPr>
            <w:tcW w:w="7110" w:type="dxa"/>
          </w:tcPr>
          <w:p w:rsidR="006842D9" w:rsidRDefault="00B35F55">
            <w:pPr>
              <w:spacing w:after="0" w:line="360" w:lineRule="auto"/>
              <w:rPr>
                <w:rFonts w:ascii="Times New Roman" w:hAnsi="Times New Roman" w:cs="Times New Roman"/>
                <w:b/>
                <w:i/>
                <w:sz w:val="24"/>
                <w:szCs w:val="24"/>
              </w:rPr>
            </w:pPr>
            <w:r>
              <w:rPr>
                <w:rFonts w:ascii="Times New Roman" w:hAnsi="Times New Roman" w:cs="Times New Roman"/>
                <w:bCs/>
                <w:color w:val="000000" w:themeColor="text1"/>
                <w:sz w:val="24"/>
                <w:szCs w:val="24"/>
              </w:rPr>
              <w:t xml:space="preserve">XRD analysis of commercial cellulose and </w:t>
            </w:r>
            <w:r>
              <w:rPr>
                <w:rFonts w:ascii="Times New Roman" w:hAnsi="Times New Roman" w:cs="Times New Roman"/>
                <w:bCs/>
                <w:i/>
                <w:iCs/>
                <w:color w:val="000000" w:themeColor="text1"/>
                <w:sz w:val="24"/>
                <w:szCs w:val="24"/>
              </w:rPr>
              <w:t>DES-cellulose</w:t>
            </w:r>
            <w:r>
              <w:rPr>
                <w:rFonts w:ascii="Times New Roman" w:hAnsi="Times New Roman" w:cs="Times New Roman"/>
                <w:bCs/>
                <w:sz w:val="24"/>
                <w:szCs w:val="24"/>
              </w:rPr>
              <w:t xml:space="preserve"> and tentative assignment of the crystalline peaks</w:t>
            </w:r>
          </w:p>
        </w:tc>
        <w:tc>
          <w:tcPr>
            <w:tcW w:w="1350" w:type="dxa"/>
          </w:tcPr>
          <w:p w:rsidR="006842D9" w:rsidRDefault="00F467AA" w:rsidP="00CA26E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CA26E1">
              <w:rPr>
                <w:rFonts w:ascii="Times New Roman" w:hAnsi="Times New Roman" w:cs="Times New Roman"/>
                <w:sz w:val="24"/>
                <w:szCs w:val="24"/>
              </w:rPr>
              <w:t>3</w:t>
            </w:r>
          </w:p>
        </w:tc>
      </w:tr>
      <w:tr w:rsidR="006842D9" w:rsidTr="00F84238">
        <w:trPr>
          <w:trHeight w:val="432"/>
        </w:trPr>
        <w:tc>
          <w:tcPr>
            <w:tcW w:w="1818" w:type="dxa"/>
          </w:tcPr>
          <w:p w:rsidR="006842D9" w:rsidRPr="008D07DD" w:rsidRDefault="00B35F55">
            <w:pPr>
              <w:spacing w:after="0" w:line="360" w:lineRule="auto"/>
              <w:jc w:val="both"/>
              <w:rPr>
                <w:rFonts w:ascii="Times New Roman" w:hAnsi="Times New Roman" w:cs="Times New Roman"/>
                <w:sz w:val="24"/>
                <w:szCs w:val="24"/>
              </w:rPr>
            </w:pPr>
            <w:r w:rsidRPr="008D07DD">
              <w:rPr>
                <w:rFonts w:ascii="Times New Roman" w:hAnsi="Times New Roman" w:cs="Times New Roman"/>
                <w:sz w:val="24"/>
                <w:szCs w:val="24"/>
              </w:rPr>
              <w:t>References</w:t>
            </w:r>
          </w:p>
        </w:tc>
        <w:tc>
          <w:tcPr>
            <w:tcW w:w="7110" w:type="dxa"/>
          </w:tcPr>
          <w:p w:rsidR="006842D9" w:rsidRDefault="006842D9">
            <w:pPr>
              <w:spacing w:after="0" w:line="360" w:lineRule="auto"/>
              <w:jc w:val="both"/>
              <w:rPr>
                <w:rFonts w:ascii="Times New Roman" w:hAnsi="Times New Roman" w:cs="Times New Roman"/>
                <w:sz w:val="24"/>
                <w:szCs w:val="24"/>
              </w:rPr>
            </w:pPr>
          </w:p>
        </w:tc>
        <w:tc>
          <w:tcPr>
            <w:tcW w:w="1350" w:type="dxa"/>
          </w:tcPr>
          <w:p w:rsidR="006842D9" w:rsidRDefault="00F467AA" w:rsidP="00E1201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E12017">
              <w:rPr>
                <w:rFonts w:ascii="Times New Roman" w:hAnsi="Times New Roman" w:cs="Times New Roman"/>
                <w:sz w:val="24"/>
                <w:szCs w:val="24"/>
              </w:rPr>
              <w:t>3-14</w:t>
            </w:r>
          </w:p>
        </w:tc>
      </w:tr>
    </w:tbl>
    <w:p w:rsidR="006842D9" w:rsidRDefault="006842D9">
      <w:pPr>
        <w:spacing w:after="0"/>
        <w:rPr>
          <w:rFonts w:ascii="Times New Roman" w:hAnsi="Times New Roman" w:cs="Times New Roman"/>
          <w:color w:val="00B0F0"/>
          <w:sz w:val="24"/>
          <w:szCs w:val="24"/>
        </w:rPr>
      </w:pPr>
    </w:p>
    <w:p w:rsidR="006842D9" w:rsidRDefault="00B35F55" w:rsidP="008A4CF5">
      <w:pPr>
        <w:spacing w:after="0" w:line="480" w:lineRule="auto"/>
        <w:rPr>
          <w:rFonts w:ascii="Times New Roman" w:hAnsi="Times New Roman" w:cs="Times New Roman"/>
          <w:sz w:val="24"/>
          <w:szCs w:val="24"/>
        </w:rPr>
      </w:pPr>
      <w:r w:rsidRPr="00E92018">
        <w:rPr>
          <w:rFonts w:ascii="Times New Roman" w:hAnsi="Times New Roman" w:cs="Times New Roman"/>
          <w:b/>
          <w:sz w:val="24"/>
          <w:szCs w:val="24"/>
        </w:rPr>
        <w:lastRenderedPageBreak/>
        <w:t xml:space="preserve">SI Section S1 </w:t>
      </w:r>
      <w:r>
        <w:rPr>
          <w:rFonts w:ascii="Times New Roman" w:hAnsi="Times New Roman" w:cs="Times New Roman"/>
          <w:sz w:val="24"/>
          <w:szCs w:val="24"/>
        </w:rPr>
        <w:t>Compositional analysis of Sugarcane bagasse (SCB)</w:t>
      </w:r>
    </w:p>
    <w:p w:rsidR="006842D9" w:rsidRDefault="00B35F55" w:rsidP="008A4CF5">
      <w:pPr>
        <w:tabs>
          <w:tab w:val="left" w:pos="512"/>
        </w:tabs>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en-GB"/>
        </w:rPr>
        <w:t xml:space="preserve">The collected sugarcane bagasse was prepared for compositional analysis following established standard procedures </w:t>
      </w:r>
      <w:r w:rsidR="00E92018">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 xml:space="preserve">. Initially, water and ethanol-soluble extractives were removed using Soxhlet extraction according to the NREL protocol NREL/TP-510-42619 </w:t>
      </w:r>
      <w:r w:rsidR="00E92018">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 xml:space="preserve">. The total ash content of the sample was subsequently determined by heating the sample in a furnace at 575 ± 25 °C for 4 h, following the procedure described in NREL/TP-510-42622 </w:t>
      </w:r>
      <w:r w:rsidR="00E92018">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 xml:space="preserve">. Klason lignin and acid-insoluble ash contents were quantified using the NREL method outlined in NREL/TP-510-42618 </w:t>
      </w:r>
      <w:r w:rsidR="00E92018">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 Holocellulose content was determined by the chlorite bleaching method in accordance with TAPPI T9 wd-75. The α-cellulose content was measured by sequential alkali treatment of the dried holocellulose with 17.5% (w/v) and 9.45% (w/v) NaOH, following TAPPI T 203 cm-09</w:t>
      </w:r>
      <w:r w:rsidR="008D07DD">
        <w:rPr>
          <w:rFonts w:ascii="Times New Roman" w:eastAsia="Times New Roman" w:hAnsi="Times New Roman" w:cs="Times New Roman"/>
          <w:sz w:val="24"/>
          <w:szCs w:val="24"/>
          <w:lang w:eastAsia="en-GB"/>
        </w:rPr>
        <w:t xml:space="preserve"> </w:t>
      </w:r>
      <w:r w:rsidR="008D07DD">
        <w:rPr>
          <w:rFonts w:ascii="Times New Roman" w:eastAsia="Times New Roman" w:hAnsi="Times New Roman" w:cs="Times New Roman"/>
          <w:sz w:val="24"/>
          <w:szCs w:val="24"/>
          <w:lang w:eastAsia="en-GB"/>
        </w:rPr>
        <w:t>[</w:t>
      </w:r>
      <w:r w:rsidR="008D07DD">
        <w:rPr>
          <w:rFonts w:ascii="Times New Roman" w:eastAsia="Times New Roman" w:hAnsi="Times New Roman" w:cs="Times New Roman"/>
          <w:sz w:val="24"/>
          <w:szCs w:val="24"/>
          <w:lang w:eastAsia="en-GB"/>
        </w:rPr>
        <w:t>5</w:t>
      </w:r>
      <w:r w:rsidR="008D07DD">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Finally, the hemicellulose content was calculated as the difference between holocellulose and α-cellulose contents </w:t>
      </w:r>
      <w:r w:rsidR="00E92018">
        <w:rPr>
          <w:rFonts w:ascii="Times New Roman" w:eastAsia="Times New Roman" w:hAnsi="Times New Roman" w:cs="Times New Roman"/>
          <w:sz w:val="24"/>
          <w:szCs w:val="24"/>
          <w:lang w:eastAsia="en-GB"/>
        </w:rPr>
        <w:t>[</w:t>
      </w:r>
      <w:r w:rsidR="008D07DD">
        <w:rPr>
          <w:rFonts w:ascii="Times New Roman" w:eastAsia="Times New Roman" w:hAnsi="Times New Roman" w:cs="Times New Roman"/>
          <w:sz w:val="24"/>
          <w:szCs w:val="24"/>
          <w:lang w:eastAsia="en-GB"/>
        </w:rPr>
        <w:t>6</w:t>
      </w:r>
      <w:r w:rsidR="00E9201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p>
    <w:p w:rsidR="00CA2916" w:rsidRDefault="00CA2916" w:rsidP="00CA2916">
      <w:pPr>
        <w:spacing w:after="0" w:line="360" w:lineRule="auto"/>
        <w:rPr>
          <w:rFonts w:ascii="Times New Roman" w:eastAsia="Times New Roman" w:hAnsi="Times New Roman" w:cs="Times New Roman"/>
          <w:color w:val="00B0F0"/>
          <w:sz w:val="24"/>
          <w:szCs w:val="24"/>
        </w:rPr>
      </w:pPr>
    </w:p>
    <w:p w:rsidR="00CA2916" w:rsidRDefault="00CA2916" w:rsidP="00CA2916">
      <w:pPr>
        <w:spacing w:after="0" w:line="360" w:lineRule="auto"/>
        <w:rPr>
          <w:rFonts w:ascii="Times New Roman" w:eastAsia="Times New Roman" w:hAnsi="Times New Roman" w:cs="Times New Roman"/>
          <w:sz w:val="24"/>
          <w:szCs w:val="24"/>
          <w:lang w:eastAsia="en-GB"/>
        </w:rPr>
      </w:pPr>
      <w:r w:rsidRPr="00E92018">
        <w:rPr>
          <w:rFonts w:ascii="Times New Roman" w:eastAsia="Times New Roman" w:hAnsi="Times New Roman" w:cs="Times New Roman"/>
          <w:b/>
          <w:sz w:val="24"/>
          <w:szCs w:val="24"/>
        </w:rPr>
        <w:t>SI Table S1</w:t>
      </w:r>
      <w:r w:rsidRPr="00E92018">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Amounts of structural and non-structural components of sugarcane bagasse</w:t>
      </w:r>
    </w:p>
    <w:p w:rsidR="00CA2916" w:rsidRDefault="00CA2916" w:rsidP="00CA2916">
      <w:pPr>
        <w:spacing w:after="0" w:line="360" w:lineRule="auto"/>
        <w:rPr>
          <w:rFonts w:ascii="Times New Roman" w:hAnsi="Times New Roman" w:cs="Times New Roman"/>
          <w:sz w:val="24"/>
          <w:szCs w:val="24"/>
        </w:rPr>
      </w:pPr>
    </w:p>
    <w:tbl>
      <w:tblPr>
        <w:tblStyle w:val="TableGrid"/>
        <w:tblW w:w="972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1377"/>
        <w:gridCol w:w="1228"/>
        <w:gridCol w:w="1395"/>
        <w:gridCol w:w="1440"/>
        <w:gridCol w:w="1502"/>
        <w:gridCol w:w="1378"/>
      </w:tblGrid>
      <w:tr w:rsidR="00CA2916" w:rsidRPr="008A4CF5" w:rsidTr="00CA2916">
        <w:trPr>
          <w:trHeight w:val="746"/>
          <w:jc w:val="center"/>
        </w:trPr>
        <w:tc>
          <w:tcPr>
            <w:tcW w:w="2778" w:type="dxa"/>
            <w:gridSpan w:val="2"/>
            <w:tcBorders>
              <w:top w:val="single" w:sz="4" w:space="0" w:color="auto"/>
              <w:bottom w:val="single" w:sz="4" w:space="0" w:color="auto"/>
            </w:tcBorders>
          </w:tcPr>
          <w:p w:rsidR="00CA2916" w:rsidRPr="008A4CF5" w:rsidRDefault="00CA2916" w:rsidP="00CA2916">
            <w:pPr>
              <w:spacing w:after="0" w:line="276" w:lineRule="auto"/>
              <w:contextualSpacing/>
              <w:jc w:val="center"/>
              <w:rPr>
                <w:rFonts w:ascii="Times New Roman" w:hAnsi="Times New Roman" w:cs="Times New Roman"/>
              </w:rPr>
            </w:pPr>
            <w:r w:rsidRPr="008A4CF5">
              <w:rPr>
                <w:rFonts w:ascii="Times New Roman" w:hAnsi="Times New Roman" w:cs="Times New Roman"/>
              </w:rPr>
              <w:t>Total extractives</w:t>
            </w:r>
          </w:p>
          <w:p w:rsidR="00CA2916" w:rsidRPr="008A4CF5" w:rsidRDefault="00CA2916" w:rsidP="00CA2916">
            <w:pPr>
              <w:spacing w:after="0" w:line="276" w:lineRule="auto"/>
              <w:jc w:val="center"/>
              <w:rPr>
                <w:rFonts w:ascii="Times New Roman" w:eastAsia="Times New Roman" w:hAnsi="Times New Roman" w:cs="Times New Roman"/>
                <w:kern w:val="24"/>
              </w:rPr>
            </w:pPr>
            <w:r w:rsidRPr="008A4CF5">
              <w:rPr>
                <w:rFonts w:ascii="Times New Roman" w:hAnsi="Times New Roman" w:cs="Times New Roman"/>
              </w:rPr>
              <w:t>(</w:t>
            </w:r>
            <w:proofErr w:type="gramStart"/>
            <w:r>
              <w:rPr>
                <w:rFonts w:ascii="Times New Roman" w:hAnsi="Times New Roman" w:cs="Times New Roman"/>
              </w:rPr>
              <w:t>wt</w:t>
            </w:r>
            <w:proofErr w:type="gramEnd"/>
            <w:r w:rsidRPr="008A4CF5">
              <w:rPr>
                <w:rFonts w:ascii="Times New Roman" w:hAnsi="Times New Roman" w:cs="Times New Roman"/>
              </w:rPr>
              <w:t>%)</w:t>
            </w:r>
          </w:p>
        </w:tc>
        <w:tc>
          <w:tcPr>
            <w:tcW w:w="2623" w:type="dxa"/>
            <w:gridSpan w:val="2"/>
            <w:tcBorders>
              <w:top w:val="single" w:sz="4" w:space="0" w:color="auto"/>
              <w:bottom w:val="single" w:sz="4" w:space="0" w:color="auto"/>
            </w:tcBorders>
          </w:tcPr>
          <w:p w:rsidR="00CA2916" w:rsidRPr="008A4CF5" w:rsidRDefault="00CA2916" w:rsidP="00CA2916">
            <w:pPr>
              <w:spacing w:after="0" w:line="276" w:lineRule="auto"/>
              <w:jc w:val="center"/>
              <w:rPr>
                <w:rFonts w:ascii="Times New Roman" w:eastAsia="Times New Roman" w:hAnsi="Times New Roman" w:cs="Times New Roman"/>
                <w:kern w:val="24"/>
              </w:rPr>
            </w:pPr>
            <w:r w:rsidRPr="008A4CF5">
              <w:rPr>
                <w:rFonts w:ascii="Times New Roman" w:eastAsia="Times New Roman" w:hAnsi="Times New Roman" w:cs="Times New Roman"/>
                <w:kern w:val="24"/>
              </w:rPr>
              <w:t>Ash</w:t>
            </w:r>
          </w:p>
          <w:p w:rsidR="00CA2916" w:rsidRPr="008A4CF5" w:rsidRDefault="00CA2916" w:rsidP="00CA2916">
            <w:pPr>
              <w:spacing w:after="0" w:line="276" w:lineRule="auto"/>
              <w:jc w:val="center"/>
              <w:rPr>
                <w:rFonts w:ascii="Times New Roman" w:eastAsia="Times New Roman" w:hAnsi="Times New Roman" w:cs="Times New Roman"/>
                <w:kern w:val="24"/>
              </w:rPr>
            </w:pPr>
            <w:r w:rsidRPr="008A4CF5">
              <w:rPr>
                <w:rFonts w:ascii="Times New Roman" w:hAnsi="Times New Roman" w:cs="Times New Roman"/>
              </w:rPr>
              <w:t>(</w:t>
            </w:r>
            <w:r>
              <w:rPr>
                <w:rFonts w:ascii="Times New Roman" w:hAnsi="Times New Roman" w:cs="Times New Roman"/>
              </w:rPr>
              <w:t>wt</w:t>
            </w:r>
            <w:r w:rsidRPr="008A4CF5">
              <w:rPr>
                <w:rFonts w:ascii="Times New Roman" w:hAnsi="Times New Roman" w:cs="Times New Roman"/>
              </w:rPr>
              <w:t>%)</w:t>
            </w:r>
          </w:p>
        </w:tc>
        <w:tc>
          <w:tcPr>
            <w:tcW w:w="1440" w:type="dxa"/>
            <w:vMerge w:val="restart"/>
            <w:tcBorders>
              <w:top w:val="single" w:sz="4" w:space="0" w:color="auto"/>
              <w:bottom w:val="single" w:sz="4" w:space="0" w:color="auto"/>
            </w:tcBorders>
          </w:tcPr>
          <w:p w:rsidR="00CA2916" w:rsidRPr="008A4CF5" w:rsidRDefault="00CA2916" w:rsidP="00CA2916">
            <w:pPr>
              <w:spacing w:after="0" w:line="276" w:lineRule="auto"/>
              <w:jc w:val="center"/>
              <w:rPr>
                <w:rFonts w:ascii="Times New Roman" w:eastAsia="Times New Roman" w:hAnsi="Times New Roman" w:cs="Times New Roman"/>
                <w:kern w:val="24"/>
              </w:rPr>
            </w:pPr>
            <w:r w:rsidRPr="008A4CF5">
              <w:rPr>
                <w:rFonts w:ascii="Times New Roman" w:eastAsia="Times New Roman" w:hAnsi="Times New Roman" w:cs="Times New Roman"/>
                <w:kern w:val="24"/>
              </w:rPr>
              <w:t>α-cellulose</w:t>
            </w:r>
          </w:p>
          <w:p w:rsidR="00CA2916" w:rsidRPr="008A4CF5" w:rsidRDefault="00CA2916" w:rsidP="00CA2916">
            <w:pPr>
              <w:spacing w:after="0" w:line="276" w:lineRule="auto"/>
              <w:jc w:val="center"/>
              <w:rPr>
                <w:rFonts w:ascii="Times New Roman" w:hAnsi="Times New Roman" w:cs="Times New Roman"/>
              </w:rPr>
            </w:pPr>
            <w:r w:rsidRPr="008A4CF5">
              <w:rPr>
                <w:rFonts w:ascii="Times New Roman" w:hAnsi="Times New Roman" w:cs="Times New Roman"/>
              </w:rPr>
              <w:t>(</w:t>
            </w:r>
            <w:r>
              <w:rPr>
                <w:rFonts w:ascii="Times New Roman" w:hAnsi="Times New Roman" w:cs="Times New Roman"/>
              </w:rPr>
              <w:t>wt</w:t>
            </w:r>
            <w:r w:rsidRPr="008A4CF5">
              <w:rPr>
                <w:rFonts w:ascii="Times New Roman" w:hAnsi="Times New Roman" w:cs="Times New Roman"/>
              </w:rPr>
              <w:t>%)</w:t>
            </w:r>
          </w:p>
        </w:tc>
        <w:tc>
          <w:tcPr>
            <w:tcW w:w="1502" w:type="dxa"/>
            <w:vMerge w:val="restart"/>
            <w:tcBorders>
              <w:top w:val="single" w:sz="4" w:space="0" w:color="auto"/>
              <w:bottom w:val="single" w:sz="4" w:space="0" w:color="auto"/>
            </w:tcBorders>
          </w:tcPr>
          <w:p w:rsidR="00CA2916" w:rsidRPr="008A4CF5" w:rsidRDefault="00CA2916" w:rsidP="00CA2916">
            <w:pPr>
              <w:spacing w:after="0" w:line="276" w:lineRule="auto"/>
              <w:contextualSpacing/>
              <w:jc w:val="center"/>
              <w:rPr>
                <w:rFonts w:ascii="Times New Roman" w:hAnsi="Times New Roman" w:cs="Times New Roman"/>
              </w:rPr>
            </w:pPr>
            <w:r w:rsidRPr="008A4CF5">
              <w:rPr>
                <w:rFonts w:ascii="Times New Roman" w:hAnsi="Times New Roman" w:cs="Times New Roman"/>
              </w:rPr>
              <w:t xml:space="preserve">Hemicellulose </w:t>
            </w:r>
          </w:p>
          <w:p w:rsidR="00CA2916" w:rsidRPr="008A4CF5" w:rsidRDefault="00CA2916" w:rsidP="00CA2916">
            <w:pPr>
              <w:spacing w:after="0" w:line="276" w:lineRule="auto"/>
              <w:contextualSpacing/>
              <w:jc w:val="center"/>
              <w:rPr>
                <w:rFonts w:ascii="Times New Roman" w:hAnsi="Times New Roman" w:cs="Times New Roman"/>
              </w:rPr>
            </w:pPr>
            <w:r w:rsidRPr="008A4CF5">
              <w:rPr>
                <w:rFonts w:ascii="Times New Roman" w:hAnsi="Times New Roman" w:cs="Times New Roman"/>
              </w:rPr>
              <w:t>(</w:t>
            </w:r>
            <w:r>
              <w:rPr>
                <w:rFonts w:ascii="Times New Roman" w:hAnsi="Times New Roman" w:cs="Times New Roman"/>
              </w:rPr>
              <w:t>wt</w:t>
            </w:r>
            <w:r w:rsidRPr="008A4CF5">
              <w:rPr>
                <w:rFonts w:ascii="Times New Roman" w:hAnsi="Times New Roman" w:cs="Times New Roman"/>
              </w:rPr>
              <w:t>%)</w:t>
            </w:r>
          </w:p>
        </w:tc>
        <w:tc>
          <w:tcPr>
            <w:tcW w:w="1378" w:type="dxa"/>
            <w:vMerge w:val="restart"/>
            <w:tcBorders>
              <w:top w:val="single" w:sz="4" w:space="0" w:color="auto"/>
              <w:bottom w:val="single" w:sz="4" w:space="0" w:color="auto"/>
            </w:tcBorders>
          </w:tcPr>
          <w:p w:rsidR="00CA2916" w:rsidRPr="008A4CF5" w:rsidRDefault="00CA2916" w:rsidP="00CA2916">
            <w:pPr>
              <w:spacing w:after="0" w:line="276" w:lineRule="auto"/>
              <w:jc w:val="center"/>
              <w:rPr>
                <w:rFonts w:ascii="Times New Roman" w:eastAsia="Times New Roman" w:hAnsi="Times New Roman" w:cs="Times New Roman"/>
                <w:kern w:val="24"/>
              </w:rPr>
            </w:pPr>
            <w:r w:rsidRPr="008A4CF5">
              <w:rPr>
                <w:rFonts w:ascii="Times New Roman" w:eastAsia="Times New Roman" w:hAnsi="Times New Roman" w:cs="Times New Roman"/>
                <w:kern w:val="24"/>
              </w:rPr>
              <w:t>Klason lignin</w:t>
            </w:r>
          </w:p>
          <w:p w:rsidR="00CA2916" w:rsidRPr="008A4CF5" w:rsidRDefault="00CA2916" w:rsidP="00CA2916">
            <w:pPr>
              <w:spacing w:after="0" w:line="276" w:lineRule="auto"/>
              <w:contextualSpacing/>
              <w:jc w:val="center"/>
              <w:rPr>
                <w:rFonts w:ascii="Times New Roman" w:hAnsi="Times New Roman" w:cs="Times New Roman"/>
              </w:rPr>
            </w:pPr>
            <w:r w:rsidRPr="008A4CF5">
              <w:rPr>
                <w:rFonts w:ascii="Times New Roman" w:hAnsi="Times New Roman" w:cs="Times New Roman"/>
              </w:rPr>
              <w:t>(</w:t>
            </w:r>
            <w:r>
              <w:rPr>
                <w:rFonts w:ascii="Times New Roman" w:hAnsi="Times New Roman" w:cs="Times New Roman"/>
              </w:rPr>
              <w:t>wt</w:t>
            </w:r>
            <w:r w:rsidRPr="008A4CF5">
              <w:rPr>
                <w:rFonts w:ascii="Times New Roman" w:hAnsi="Times New Roman" w:cs="Times New Roman"/>
              </w:rPr>
              <w:t>%)</w:t>
            </w:r>
          </w:p>
        </w:tc>
      </w:tr>
      <w:tr w:rsidR="00CA2916" w:rsidRPr="008A4CF5" w:rsidTr="00CA2916">
        <w:trPr>
          <w:trHeight w:val="1079"/>
          <w:jc w:val="center"/>
        </w:trPr>
        <w:tc>
          <w:tcPr>
            <w:tcW w:w="1401" w:type="dxa"/>
            <w:tcBorders>
              <w:top w:val="single" w:sz="4" w:space="0" w:color="auto"/>
              <w:bottom w:val="single" w:sz="4" w:space="0" w:color="auto"/>
            </w:tcBorders>
          </w:tcPr>
          <w:p w:rsidR="00CA2916" w:rsidRPr="008A4CF5" w:rsidRDefault="00CA2916" w:rsidP="00CA2916">
            <w:pPr>
              <w:spacing w:after="0" w:line="276" w:lineRule="auto"/>
              <w:contextualSpacing/>
              <w:jc w:val="center"/>
              <w:rPr>
                <w:rFonts w:ascii="Times New Roman" w:hAnsi="Times New Roman" w:cs="Times New Roman"/>
              </w:rPr>
            </w:pPr>
            <w:r w:rsidRPr="008A4CF5">
              <w:rPr>
                <w:rFonts w:ascii="Times New Roman" w:hAnsi="Times New Roman" w:cs="Times New Roman"/>
              </w:rPr>
              <w:t>Water soluble extractives</w:t>
            </w:r>
          </w:p>
        </w:tc>
        <w:tc>
          <w:tcPr>
            <w:tcW w:w="1377" w:type="dxa"/>
            <w:tcBorders>
              <w:top w:val="single" w:sz="4" w:space="0" w:color="auto"/>
              <w:bottom w:val="single" w:sz="4" w:space="0" w:color="auto"/>
            </w:tcBorders>
          </w:tcPr>
          <w:p w:rsidR="00CA2916" w:rsidRPr="008A4CF5" w:rsidRDefault="00CA2916" w:rsidP="00CA2916">
            <w:pPr>
              <w:spacing w:after="0" w:line="276" w:lineRule="auto"/>
              <w:contextualSpacing/>
              <w:jc w:val="center"/>
              <w:rPr>
                <w:rFonts w:ascii="Times New Roman" w:eastAsiaTheme="minorEastAsia" w:hAnsi="Times New Roman" w:cs="Times New Roman"/>
                <w:kern w:val="24"/>
              </w:rPr>
            </w:pPr>
            <w:r w:rsidRPr="008A4CF5">
              <w:rPr>
                <w:rFonts w:ascii="Times New Roman" w:eastAsiaTheme="minorEastAsia" w:hAnsi="Times New Roman" w:cs="Times New Roman"/>
                <w:kern w:val="24"/>
              </w:rPr>
              <w:t>Ethanol soluble extractives</w:t>
            </w:r>
          </w:p>
        </w:tc>
        <w:tc>
          <w:tcPr>
            <w:tcW w:w="1228" w:type="dxa"/>
            <w:tcBorders>
              <w:top w:val="single" w:sz="4" w:space="0" w:color="auto"/>
              <w:bottom w:val="single" w:sz="4" w:space="0" w:color="auto"/>
            </w:tcBorders>
          </w:tcPr>
          <w:p w:rsidR="00CA2916" w:rsidRPr="008A4CF5" w:rsidRDefault="00CA2916" w:rsidP="00CA2916">
            <w:pPr>
              <w:spacing w:after="0" w:line="276" w:lineRule="auto"/>
              <w:jc w:val="center"/>
              <w:rPr>
                <w:rFonts w:ascii="Times New Roman" w:eastAsiaTheme="minorEastAsia" w:hAnsi="Times New Roman" w:cs="Times New Roman"/>
                <w:kern w:val="24"/>
              </w:rPr>
            </w:pPr>
            <w:r w:rsidRPr="008A4CF5">
              <w:rPr>
                <w:rFonts w:ascii="Times New Roman" w:eastAsiaTheme="minorEastAsia" w:hAnsi="Times New Roman" w:cs="Times New Roman"/>
                <w:kern w:val="24"/>
              </w:rPr>
              <w:t>Total ash</w:t>
            </w:r>
          </w:p>
        </w:tc>
        <w:tc>
          <w:tcPr>
            <w:tcW w:w="1395" w:type="dxa"/>
            <w:tcBorders>
              <w:top w:val="single" w:sz="4" w:space="0" w:color="auto"/>
              <w:bottom w:val="single" w:sz="4" w:space="0" w:color="auto"/>
            </w:tcBorders>
          </w:tcPr>
          <w:p w:rsidR="00CA2916" w:rsidRPr="008A4CF5" w:rsidRDefault="00CA2916" w:rsidP="00CA2916">
            <w:pPr>
              <w:spacing w:after="0" w:line="276" w:lineRule="auto"/>
              <w:contextualSpacing/>
              <w:jc w:val="center"/>
              <w:rPr>
                <w:rFonts w:ascii="Times New Roman" w:hAnsi="Times New Roman" w:cs="Times New Roman"/>
              </w:rPr>
            </w:pPr>
            <w:r w:rsidRPr="008A4CF5">
              <w:rPr>
                <w:rFonts w:ascii="Times New Roman" w:hAnsi="Times New Roman" w:cs="Times New Roman"/>
              </w:rPr>
              <w:t>Acid insoluble ash</w:t>
            </w:r>
          </w:p>
        </w:tc>
        <w:tc>
          <w:tcPr>
            <w:tcW w:w="1440" w:type="dxa"/>
            <w:vMerge/>
            <w:tcBorders>
              <w:top w:val="single" w:sz="4" w:space="0" w:color="auto"/>
              <w:bottom w:val="single" w:sz="4" w:space="0" w:color="auto"/>
            </w:tcBorders>
            <w:vAlign w:val="center"/>
          </w:tcPr>
          <w:p w:rsidR="00CA2916" w:rsidRPr="008A4CF5" w:rsidRDefault="00CA2916" w:rsidP="00CA2916">
            <w:pPr>
              <w:spacing w:after="0" w:line="276" w:lineRule="auto"/>
              <w:rPr>
                <w:rFonts w:ascii="Times New Roman" w:hAnsi="Times New Roman" w:cs="Times New Roman"/>
              </w:rPr>
            </w:pPr>
          </w:p>
        </w:tc>
        <w:tc>
          <w:tcPr>
            <w:tcW w:w="1502" w:type="dxa"/>
            <w:vMerge/>
            <w:tcBorders>
              <w:top w:val="single" w:sz="4" w:space="0" w:color="auto"/>
              <w:bottom w:val="single" w:sz="4" w:space="0" w:color="auto"/>
            </w:tcBorders>
            <w:vAlign w:val="center"/>
          </w:tcPr>
          <w:p w:rsidR="00CA2916" w:rsidRPr="008A4CF5" w:rsidRDefault="00CA2916" w:rsidP="00CA2916">
            <w:pPr>
              <w:spacing w:after="0" w:line="276" w:lineRule="auto"/>
              <w:rPr>
                <w:rFonts w:ascii="Times New Roman" w:hAnsi="Times New Roman" w:cs="Times New Roman"/>
              </w:rPr>
            </w:pPr>
          </w:p>
        </w:tc>
        <w:tc>
          <w:tcPr>
            <w:tcW w:w="0" w:type="auto"/>
            <w:vMerge/>
            <w:tcBorders>
              <w:top w:val="single" w:sz="4" w:space="0" w:color="auto"/>
              <w:bottom w:val="single" w:sz="4" w:space="0" w:color="auto"/>
            </w:tcBorders>
            <w:vAlign w:val="center"/>
          </w:tcPr>
          <w:p w:rsidR="00CA2916" w:rsidRPr="008A4CF5" w:rsidRDefault="00CA2916" w:rsidP="00CA2916">
            <w:pPr>
              <w:spacing w:after="0" w:line="276" w:lineRule="auto"/>
              <w:rPr>
                <w:rFonts w:ascii="Times New Roman" w:hAnsi="Times New Roman" w:cs="Times New Roman"/>
              </w:rPr>
            </w:pPr>
          </w:p>
        </w:tc>
      </w:tr>
      <w:tr w:rsidR="00CA2916" w:rsidRPr="008A4CF5" w:rsidTr="00CA2916">
        <w:trPr>
          <w:trHeight w:val="409"/>
          <w:jc w:val="center"/>
        </w:trPr>
        <w:tc>
          <w:tcPr>
            <w:tcW w:w="1401" w:type="dxa"/>
            <w:tcBorders>
              <w:top w:val="single" w:sz="4" w:space="0" w:color="auto"/>
              <w:bottom w:val="single" w:sz="4" w:space="0" w:color="auto"/>
            </w:tcBorders>
          </w:tcPr>
          <w:p w:rsidR="00CA2916" w:rsidRPr="008A4CF5" w:rsidRDefault="00CA2916" w:rsidP="00CA2916">
            <w:pPr>
              <w:spacing w:after="0" w:line="276" w:lineRule="auto"/>
              <w:contextualSpacing/>
              <w:jc w:val="center"/>
              <w:rPr>
                <w:rFonts w:ascii="Times New Roman" w:hAnsi="Times New Roman" w:cs="Times New Roman"/>
              </w:rPr>
            </w:pPr>
            <w:r w:rsidRPr="008A4CF5">
              <w:rPr>
                <w:rFonts w:ascii="Times New Roman" w:eastAsiaTheme="minorEastAsia" w:hAnsi="Times New Roman" w:cs="Times New Roman"/>
                <w:kern w:val="24"/>
              </w:rPr>
              <w:t xml:space="preserve">9.23 ± 0.52 </w:t>
            </w:r>
          </w:p>
        </w:tc>
        <w:tc>
          <w:tcPr>
            <w:tcW w:w="1377" w:type="dxa"/>
            <w:tcBorders>
              <w:top w:val="single" w:sz="4" w:space="0" w:color="auto"/>
              <w:bottom w:val="single" w:sz="4" w:space="0" w:color="auto"/>
            </w:tcBorders>
          </w:tcPr>
          <w:p w:rsidR="00CA2916" w:rsidRPr="008A4CF5" w:rsidRDefault="00CA2916" w:rsidP="00CA2916">
            <w:pPr>
              <w:spacing w:after="0" w:line="276" w:lineRule="auto"/>
              <w:jc w:val="center"/>
              <w:rPr>
                <w:rFonts w:ascii="Times New Roman" w:hAnsi="Times New Roman" w:cs="Times New Roman"/>
                <w:b/>
                <w:i/>
              </w:rPr>
            </w:pPr>
            <w:r w:rsidRPr="008A4CF5">
              <w:rPr>
                <w:rFonts w:ascii="Times New Roman" w:hAnsi="Times New Roman" w:cs="Times New Roman"/>
                <w:shd w:val="clear" w:color="auto" w:fill="FFFFFF"/>
              </w:rPr>
              <w:t xml:space="preserve">3.82 ± 0.19 </w:t>
            </w:r>
          </w:p>
        </w:tc>
        <w:tc>
          <w:tcPr>
            <w:tcW w:w="1228" w:type="dxa"/>
            <w:tcBorders>
              <w:top w:val="single" w:sz="4" w:space="0" w:color="auto"/>
              <w:bottom w:val="single" w:sz="4" w:space="0" w:color="auto"/>
            </w:tcBorders>
          </w:tcPr>
          <w:p w:rsidR="00CA2916" w:rsidRPr="008A4CF5" w:rsidRDefault="00CA2916" w:rsidP="00CA2916">
            <w:pPr>
              <w:spacing w:after="0" w:line="276" w:lineRule="auto"/>
              <w:jc w:val="center"/>
              <w:rPr>
                <w:rFonts w:ascii="Times New Roman" w:hAnsi="Times New Roman" w:cs="Times New Roman"/>
                <w:b/>
                <w:i/>
              </w:rPr>
            </w:pPr>
            <w:r w:rsidRPr="008A4CF5">
              <w:rPr>
                <w:rFonts w:ascii="Times New Roman" w:hAnsi="Times New Roman" w:cs="Times New Roman"/>
                <w:shd w:val="clear" w:color="auto" w:fill="FFFFFF"/>
              </w:rPr>
              <w:t xml:space="preserve">1.62 ± 0.05 </w:t>
            </w:r>
          </w:p>
        </w:tc>
        <w:tc>
          <w:tcPr>
            <w:tcW w:w="1395" w:type="dxa"/>
            <w:tcBorders>
              <w:top w:val="single" w:sz="4" w:space="0" w:color="auto"/>
              <w:bottom w:val="single" w:sz="4" w:space="0" w:color="auto"/>
            </w:tcBorders>
          </w:tcPr>
          <w:p w:rsidR="00CA2916" w:rsidRPr="008A4CF5" w:rsidRDefault="00CA2916" w:rsidP="00CA2916">
            <w:pPr>
              <w:spacing w:after="0" w:line="276" w:lineRule="auto"/>
              <w:jc w:val="center"/>
              <w:rPr>
                <w:rFonts w:ascii="Times New Roman" w:hAnsi="Times New Roman" w:cs="Times New Roman"/>
                <w:b/>
                <w:i/>
              </w:rPr>
            </w:pPr>
            <w:r w:rsidRPr="008A4CF5">
              <w:rPr>
                <w:rFonts w:ascii="Times New Roman" w:hAnsi="Times New Roman" w:cs="Times New Roman"/>
                <w:shd w:val="clear" w:color="auto" w:fill="FFFFFF"/>
              </w:rPr>
              <w:t>0.47 ± 0.04</w:t>
            </w:r>
          </w:p>
        </w:tc>
        <w:tc>
          <w:tcPr>
            <w:tcW w:w="1440" w:type="dxa"/>
            <w:tcBorders>
              <w:top w:val="single" w:sz="4" w:space="0" w:color="auto"/>
              <w:bottom w:val="single" w:sz="4" w:space="0" w:color="auto"/>
            </w:tcBorders>
          </w:tcPr>
          <w:p w:rsidR="00CA2916" w:rsidRPr="008A4CF5" w:rsidRDefault="00CA2916" w:rsidP="00CA2916">
            <w:pPr>
              <w:spacing w:after="0" w:line="276" w:lineRule="auto"/>
              <w:jc w:val="center"/>
              <w:rPr>
                <w:rFonts w:ascii="Times New Roman" w:hAnsi="Times New Roman" w:cs="Times New Roman"/>
                <w:b/>
                <w:i/>
              </w:rPr>
            </w:pPr>
            <w:r w:rsidRPr="008A4CF5">
              <w:rPr>
                <w:rFonts w:ascii="Times New Roman" w:hAnsi="Times New Roman" w:cs="Times New Roman"/>
                <w:shd w:val="clear" w:color="auto" w:fill="FFFFFF"/>
              </w:rPr>
              <w:t xml:space="preserve">41.19 ± 1.64 </w:t>
            </w:r>
          </w:p>
        </w:tc>
        <w:tc>
          <w:tcPr>
            <w:tcW w:w="1502" w:type="dxa"/>
            <w:tcBorders>
              <w:top w:val="single" w:sz="4" w:space="0" w:color="auto"/>
              <w:bottom w:val="single" w:sz="4" w:space="0" w:color="auto"/>
            </w:tcBorders>
          </w:tcPr>
          <w:p w:rsidR="00CA2916" w:rsidRPr="008A4CF5" w:rsidRDefault="00CA2916" w:rsidP="00CA2916">
            <w:pPr>
              <w:spacing w:after="0" w:line="276" w:lineRule="auto"/>
              <w:jc w:val="center"/>
              <w:rPr>
                <w:rFonts w:ascii="Times New Roman" w:hAnsi="Times New Roman" w:cs="Times New Roman"/>
                <w:b/>
                <w:i/>
              </w:rPr>
            </w:pPr>
            <w:r w:rsidRPr="008A4CF5">
              <w:rPr>
                <w:rFonts w:ascii="Times New Roman" w:hAnsi="Times New Roman" w:cs="Times New Roman"/>
                <w:shd w:val="clear" w:color="auto" w:fill="FFFFFF"/>
              </w:rPr>
              <w:t xml:space="preserve">26.46 ± 1.04 </w:t>
            </w:r>
          </w:p>
        </w:tc>
        <w:tc>
          <w:tcPr>
            <w:tcW w:w="1378" w:type="dxa"/>
            <w:tcBorders>
              <w:top w:val="single" w:sz="4" w:space="0" w:color="auto"/>
              <w:bottom w:val="single" w:sz="4" w:space="0" w:color="auto"/>
            </w:tcBorders>
          </w:tcPr>
          <w:p w:rsidR="00CA2916" w:rsidRPr="008A4CF5" w:rsidRDefault="00CA2916" w:rsidP="00CA2916">
            <w:pPr>
              <w:spacing w:after="0" w:line="276" w:lineRule="auto"/>
              <w:jc w:val="center"/>
              <w:rPr>
                <w:rFonts w:ascii="Times New Roman" w:hAnsi="Times New Roman" w:cs="Times New Roman"/>
                <w:b/>
                <w:i/>
              </w:rPr>
            </w:pPr>
            <w:r w:rsidRPr="008A4CF5">
              <w:rPr>
                <w:rFonts w:ascii="Times New Roman" w:hAnsi="Times New Roman" w:cs="Times New Roman"/>
                <w:shd w:val="clear" w:color="auto" w:fill="FFFFFF"/>
              </w:rPr>
              <w:t xml:space="preserve">20.79 ± 0.52 </w:t>
            </w:r>
          </w:p>
        </w:tc>
      </w:tr>
    </w:tbl>
    <w:p w:rsidR="00CA2916" w:rsidRPr="00E16C9C" w:rsidRDefault="00CA2916" w:rsidP="00CA2916">
      <w:pPr>
        <w:autoSpaceDE w:val="0"/>
        <w:autoSpaceDN w:val="0"/>
        <w:adjustRightInd w:val="0"/>
        <w:spacing w:after="0" w:line="360" w:lineRule="auto"/>
        <w:jc w:val="both"/>
        <w:rPr>
          <w:rFonts w:ascii="Times New Roman" w:hAnsi="Times New Roman" w:cs="Times New Roman"/>
          <w:sz w:val="24"/>
          <w:szCs w:val="24"/>
        </w:rPr>
      </w:pPr>
    </w:p>
    <w:p w:rsidR="006842D9" w:rsidRDefault="006842D9">
      <w:pPr>
        <w:spacing w:after="0" w:line="360" w:lineRule="auto"/>
        <w:jc w:val="both"/>
        <w:rPr>
          <w:rFonts w:ascii="Times New Roman" w:eastAsia="Times New Roman" w:hAnsi="Times New Roman" w:cs="Times New Roman"/>
          <w:sz w:val="24"/>
          <w:szCs w:val="24"/>
          <w:lang w:eastAsia="en-GB"/>
        </w:rPr>
      </w:pPr>
    </w:p>
    <w:p w:rsidR="006842D9" w:rsidRDefault="006842D9"/>
    <w:p w:rsidR="00F84238" w:rsidRDefault="00F84238"/>
    <w:p w:rsidR="00E92018" w:rsidRDefault="00E92018"/>
    <w:p w:rsidR="00E92018" w:rsidRDefault="00E92018"/>
    <w:p w:rsidR="006F05E1" w:rsidRPr="00CC4C4F" w:rsidRDefault="00B35F55" w:rsidP="006F05E1">
      <w:pPr>
        <w:tabs>
          <w:tab w:val="left" w:pos="3203"/>
        </w:tabs>
        <w:autoSpaceDE w:val="0"/>
        <w:autoSpaceDN w:val="0"/>
        <w:adjustRightInd w:val="0"/>
        <w:spacing w:after="0" w:line="480" w:lineRule="auto"/>
        <w:jc w:val="both"/>
        <w:rPr>
          <w:rFonts w:ascii="Times New Roman" w:hAnsi="Times New Roman" w:cs="Times New Roman"/>
          <w:b/>
          <w:bCs/>
          <w:color w:val="000000"/>
          <w:sz w:val="24"/>
          <w:szCs w:val="24"/>
        </w:rPr>
      </w:pPr>
      <w:r w:rsidRPr="00E92018">
        <w:rPr>
          <w:rFonts w:ascii="Times New Roman" w:hAnsi="Times New Roman" w:cs="Times New Roman"/>
          <w:b/>
          <w:sz w:val="24"/>
          <w:szCs w:val="24"/>
        </w:rPr>
        <w:lastRenderedPageBreak/>
        <w:t>SI Section S2</w:t>
      </w:r>
      <w:r w:rsidRPr="00E92018">
        <w:rPr>
          <w:rFonts w:ascii="Times New Roman" w:hAnsi="Times New Roman" w:cs="Times New Roman"/>
          <w:b/>
          <w:i/>
          <w:sz w:val="24"/>
          <w:szCs w:val="24"/>
        </w:rPr>
        <w:t xml:space="preserve"> </w:t>
      </w:r>
      <w:r w:rsidR="006F05E1" w:rsidRPr="00E92018">
        <w:rPr>
          <w:rFonts w:ascii="Times New Roman" w:hAnsi="Times New Roman" w:cs="Times New Roman"/>
          <w:i/>
          <w:sz w:val="24"/>
          <w:szCs w:val="24"/>
        </w:rPr>
        <w:t>Examination of physicochemical p</w:t>
      </w:r>
      <w:r w:rsidR="006F05E1" w:rsidRPr="00E92018">
        <w:rPr>
          <w:rFonts w:ascii="Times New Roman" w:hAnsi="Times New Roman" w:cs="Times New Roman"/>
          <w:bCs/>
          <w:i/>
          <w:color w:val="000000"/>
          <w:sz w:val="24"/>
          <w:szCs w:val="24"/>
        </w:rPr>
        <w:t>roperties of ChCl-LA DES system</w:t>
      </w:r>
    </w:p>
    <w:p w:rsidR="006842D9" w:rsidRDefault="00B35F55" w:rsidP="006F05E1">
      <w:pPr>
        <w:tabs>
          <w:tab w:val="left" w:pos="3203"/>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Physicochemical properties of </w:t>
      </w:r>
      <w:r>
        <w:rPr>
          <w:rFonts w:ascii="Times New Roman" w:hAnsi="Times New Roman" w:cs="Times New Roman"/>
          <w:i/>
          <w:sz w:val="24"/>
          <w:szCs w:val="24"/>
        </w:rPr>
        <w:t>ChCl-LA</w:t>
      </w:r>
      <w:r>
        <w:rPr>
          <w:rFonts w:ascii="Times New Roman" w:hAnsi="Times New Roman" w:cs="Times New Roman"/>
          <w:sz w:val="24"/>
          <w:szCs w:val="24"/>
        </w:rPr>
        <w:t xml:space="preserve"> DES</w:t>
      </w:r>
      <w:r>
        <w:rPr>
          <w:rFonts w:ascii="Times New Roman" w:hAnsi="Times New Roman" w:cs="Times New Roman"/>
          <w:b/>
          <w:i/>
          <w:sz w:val="24"/>
          <w:szCs w:val="24"/>
        </w:rPr>
        <w:t xml:space="preserve"> </w:t>
      </w:r>
      <w:r>
        <w:rPr>
          <w:rFonts w:ascii="Times New Roman" w:hAnsi="Times New Roman" w:cs="Times New Roman"/>
          <w:sz w:val="24"/>
          <w:szCs w:val="24"/>
        </w:rPr>
        <w:t xml:space="preserve">system were examined by different methods, e.g., moisture content, pH, density, refractive index, viscosity and thermal properties. </w:t>
      </w:r>
    </w:p>
    <w:p w:rsidR="006F05E1" w:rsidRDefault="006F05E1" w:rsidP="006F05E1">
      <w:pPr>
        <w:tabs>
          <w:tab w:val="left" w:pos="3203"/>
        </w:tabs>
        <w:autoSpaceDE w:val="0"/>
        <w:autoSpaceDN w:val="0"/>
        <w:adjustRightInd w:val="0"/>
        <w:spacing w:after="0" w:line="360" w:lineRule="auto"/>
        <w:jc w:val="both"/>
        <w:rPr>
          <w:rFonts w:ascii="Times New Roman" w:hAnsi="Times New Roman" w:cs="Times New Roman"/>
          <w:sz w:val="24"/>
          <w:szCs w:val="24"/>
        </w:rPr>
      </w:pPr>
    </w:p>
    <w:p w:rsidR="006842D9" w:rsidRDefault="00B35F55" w:rsidP="006F05E1">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Determination of pH</w:t>
      </w:r>
    </w:p>
    <w:p w:rsidR="006842D9" w:rsidRDefault="00B35F55" w:rsidP="006F0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pH of the DES solutions was measured by multiparameter (SensION PH31, Hach, USA) maintaining 25 </w:t>
      </w:r>
      <w:r>
        <w:rPr>
          <w:rFonts w:ascii="Times New Roman" w:hAnsi="Times New Roman" w:cs="Times New Roman"/>
          <w:sz w:val="24"/>
          <w:szCs w:val="24"/>
          <w:vertAlign w:val="superscript"/>
        </w:rPr>
        <w:t>o</w:t>
      </w:r>
      <w:r>
        <w:rPr>
          <w:rFonts w:ascii="Times New Roman" w:hAnsi="Times New Roman" w:cs="Times New Roman"/>
          <w:sz w:val="24"/>
          <w:szCs w:val="24"/>
        </w:rPr>
        <w:t>C.</w:t>
      </w:r>
    </w:p>
    <w:p w:rsidR="006F05E1" w:rsidRDefault="006F05E1" w:rsidP="006F05E1">
      <w:pPr>
        <w:spacing w:after="0" w:line="360" w:lineRule="auto"/>
        <w:jc w:val="both"/>
        <w:rPr>
          <w:rFonts w:ascii="Times New Roman" w:hAnsi="Times New Roman" w:cs="Times New Roman"/>
          <w:sz w:val="24"/>
          <w:szCs w:val="24"/>
        </w:rPr>
      </w:pPr>
    </w:p>
    <w:p w:rsidR="006842D9" w:rsidRDefault="00B35F55" w:rsidP="006F05E1">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Determination of density </w:t>
      </w:r>
    </w:p>
    <w:p w:rsidR="006842D9" w:rsidRDefault="00B35F55" w:rsidP="006F0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Density and refractive index were measured at 25 and 30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by using a density module (DMA 5000M) attached with a refractive index module (Abbemet 500, Anton-paar, Austria). </w:t>
      </w:r>
    </w:p>
    <w:p w:rsidR="006F05E1" w:rsidRDefault="006F05E1" w:rsidP="006F05E1">
      <w:pPr>
        <w:spacing w:after="0" w:line="360" w:lineRule="auto"/>
        <w:jc w:val="both"/>
        <w:rPr>
          <w:rFonts w:ascii="Times New Roman" w:hAnsi="Times New Roman" w:cs="Times New Roman"/>
          <w:sz w:val="24"/>
          <w:szCs w:val="24"/>
        </w:rPr>
      </w:pPr>
    </w:p>
    <w:p w:rsidR="006842D9" w:rsidRDefault="00B35F55" w:rsidP="006F05E1">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Determination of refractive index</w:t>
      </w:r>
    </w:p>
    <w:p w:rsidR="006842D9" w:rsidRDefault="00B35F55" w:rsidP="006F0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Density and refractive index were measured at 25 and 30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by using a density module (DMA 5000M) attached with a refractive index module (Abbemet 500, Anton-paar, Austria). </w:t>
      </w:r>
    </w:p>
    <w:p w:rsidR="006F05E1" w:rsidRDefault="006F05E1" w:rsidP="006F05E1">
      <w:pPr>
        <w:spacing w:after="0" w:line="360" w:lineRule="auto"/>
        <w:jc w:val="both"/>
        <w:rPr>
          <w:rFonts w:ascii="Times New Roman" w:hAnsi="Times New Roman" w:cs="Times New Roman"/>
          <w:sz w:val="24"/>
          <w:szCs w:val="24"/>
        </w:rPr>
      </w:pPr>
    </w:p>
    <w:p w:rsidR="006842D9" w:rsidRDefault="00B35F55" w:rsidP="006F05E1">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Determination of viscosity</w:t>
      </w:r>
    </w:p>
    <w:p w:rsidR="006842D9" w:rsidRDefault="00B35F55" w:rsidP="006F05E1">
      <w:pPr>
        <w:tabs>
          <w:tab w:val="left" w:pos="13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Dynamic viscosities of the DESs were measured by a Rotational rheometer (Rheolab QC, Anton-paar, Austria). Measurement temperatures were 25, 35, 45, 55, 65, 75, 85 and 95 </w:t>
      </w:r>
      <w:r>
        <w:rPr>
          <w:rFonts w:ascii="Times New Roman" w:hAnsi="Times New Roman" w:cs="Times New Roman"/>
          <w:sz w:val="24"/>
          <w:szCs w:val="24"/>
          <w:vertAlign w:val="superscript"/>
        </w:rPr>
        <w:t>o</w:t>
      </w:r>
      <w:r>
        <w:rPr>
          <w:rFonts w:ascii="Times New Roman" w:hAnsi="Times New Roman" w:cs="Times New Roman"/>
          <w:sz w:val="24"/>
          <w:szCs w:val="24"/>
        </w:rPr>
        <w:t>C with variable shear rates from 1 to 800 s</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rsidR="006F05E1" w:rsidRDefault="006F05E1" w:rsidP="006F05E1">
      <w:pPr>
        <w:tabs>
          <w:tab w:val="left" w:pos="1338"/>
        </w:tabs>
        <w:spacing w:after="0" w:line="360" w:lineRule="auto"/>
        <w:jc w:val="both"/>
        <w:rPr>
          <w:rFonts w:ascii="Times New Roman" w:hAnsi="Times New Roman" w:cs="Times New Roman"/>
          <w:sz w:val="24"/>
          <w:szCs w:val="24"/>
        </w:rPr>
      </w:pPr>
    </w:p>
    <w:p w:rsidR="006842D9" w:rsidRDefault="00B35F55" w:rsidP="006F05E1">
      <w:pPr>
        <w:tabs>
          <w:tab w:val="left" w:pos="2235"/>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Examination of thermal behaviors</w:t>
      </w:r>
    </w:p>
    <w:p w:rsidR="006842D9" w:rsidRDefault="00B35F55" w:rsidP="006F05E1">
      <w:pPr>
        <w:tabs>
          <w:tab w:val="left" w:pos="13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Simultaneous thermal analyzer (JupiterF3, Netzsch, Germany) was deployed for the investigation of thermal behaviors of the DES. This instrument is a combination of thermogravimetric analysis (TGA and DTG) and differential scanning calorimetric analysis (DSC and DDSC), where TGA and DTG is associated with mass change and DSC and DDSC deals with change in enthalpies for the transitions. A small amount of sample was kept in alumina pan and then the temperature was raised from 30 to 800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at a heating rate 10 </w:t>
      </w:r>
      <w:r>
        <w:rPr>
          <w:rFonts w:ascii="Times New Roman" w:hAnsi="Times New Roman" w:cs="Times New Roman"/>
          <w:sz w:val="24"/>
          <w:szCs w:val="24"/>
          <w:vertAlign w:val="superscript"/>
        </w:rPr>
        <w:t>o</w:t>
      </w:r>
      <w:r>
        <w:rPr>
          <w:rFonts w:ascii="Times New Roman" w:hAnsi="Times New Roman" w:cs="Times New Roman"/>
          <w:sz w:val="24"/>
          <w:szCs w:val="24"/>
        </w:rPr>
        <w:t>C per min in an inert environment. Thermal behaviors of the sample were evaluated from the TGA and DSC thermograms.</w:t>
      </w:r>
    </w:p>
    <w:p w:rsidR="00F84238" w:rsidRDefault="00F84238" w:rsidP="00777389">
      <w:pPr>
        <w:spacing w:after="0" w:line="360" w:lineRule="auto"/>
        <w:jc w:val="both"/>
        <w:rPr>
          <w:rFonts w:ascii="Times New Roman" w:hAnsi="Times New Roman" w:cs="Times New Roman"/>
          <w:color w:val="00B0F0"/>
          <w:sz w:val="24"/>
          <w:szCs w:val="24"/>
        </w:rPr>
      </w:pPr>
    </w:p>
    <w:p w:rsidR="006842D9" w:rsidRDefault="00B35F55" w:rsidP="009231D2">
      <w:pPr>
        <w:spacing w:after="0" w:line="360" w:lineRule="auto"/>
        <w:jc w:val="both"/>
        <w:rPr>
          <w:rFonts w:ascii="Times New Roman" w:hAnsi="Times New Roman" w:cs="Times New Roman"/>
          <w:i/>
          <w:sz w:val="24"/>
          <w:szCs w:val="24"/>
        </w:rPr>
      </w:pPr>
      <w:r w:rsidRPr="00E92018">
        <w:rPr>
          <w:rFonts w:ascii="Times New Roman" w:hAnsi="Times New Roman" w:cs="Times New Roman"/>
          <w:b/>
          <w:sz w:val="24"/>
          <w:szCs w:val="24"/>
        </w:rPr>
        <w:lastRenderedPageBreak/>
        <w:t>SI Section S3</w:t>
      </w:r>
      <w:r w:rsidRPr="00E92018">
        <w:rPr>
          <w:rFonts w:ascii="Times New Roman" w:hAnsi="Times New Roman" w:cs="Times New Roman"/>
          <w:bCs/>
          <w:sz w:val="24"/>
          <w:szCs w:val="24"/>
        </w:rPr>
        <w:t xml:space="preserve"> </w:t>
      </w:r>
      <w:r w:rsidR="009231D2">
        <w:rPr>
          <w:rFonts w:ascii="Times New Roman" w:hAnsi="Times New Roman" w:cs="Times New Roman"/>
          <w:bCs/>
          <w:color w:val="000000"/>
          <w:sz w:val="24"/>
          <w:szCs w:val="24"/>
        </w:rPr>
        <w:t>E</w:t>
      </w:r>
      <w:r w:rsidR="009231D2" w:rsidRPr="009231D2">
        <w:rPr>
          <w:rFonts w:ascii="Times New Roman" w:hAnsi="Times New Roman" w:cs="Times New Roman"/>
          <w:bCs/>
          <w:color w:val="000000"/>
          <w:sz w:val="24"/>
          <w:szCs w:val="24"/>
        </w:rPr>
        <w:t xml:space="preserve">xamination of physicochemical properties of </w:t>
      </w:r>
      <w:r w:rsidR="009231D2" w:rsidRPr="006F05E1">
        <w:rPr>
          <w:rFonts w:ascii="Times New Roman" w:hAnsi="Times New Roman" w:cs="Times New Roman"/>
          <w:bCs/>
          <w:i/>
          <w:color w:val="000000"/>
          <w:sz w:val="24"/>
          <w:szCs w:val="24"/>
        </w:rPr>
        <w:t>DES-lignin</w:t>
      </w:r>
      <w:r w:rsidR="009231D2" w:rsidRPr="009231D2">
        <w:rPr>
          <w:rFonts w:ascii="Times New Roman" w:hAnsi="Times New Roman" w:cs="Times New Roman"/>
          <w:bCs/>
          <w:color w:val="000000"/>
          <w:sz w:val="24"/>
          <w:szCs w:val="24"/>
        </w:rPr>
        <w:t xml:space="preserve"> and </w:t>
      </w:r>
      <w:r w:rsidR="009231D2" w:rsidRPr="006F05E1">
        <w:rPr>
          <w:rFonts w:ascii="Times New Roman" w:hAnsi="Times New Roman" w:cs="Times New Roman"/>
          <w:bCs/>
          <w:i/>
          <w:color w:val="000000"/>
          <w:sz w:val="24"/>
          <w:szCs w:val="24"/>
        </w:rPr>
        <w:t>DES-cellulose</w:t>
      </w:r>
    </w:p>
    <w:p w:rsidR="009231D2" w:rsidRDefault="009231D2" w:rsidP="009231D2">
      <w:pPr>
        <w:spacing w:after="0" w:line="360" w:lineRule="auto"/>
        <w:jc w:val="both"/>
        <w:rPr>
          <w:rFonts w:ascii="Times New Roman" w:hAnsi="Times New Roman" w:cs="Times New Roman"/>
          <w:sz w:val="24"/>
          <w:szCs w:val="24"/>
        </w:rPr>
      </w:pPr>
    </w:p>
    <w:p w:rsidR="006842D9" w:rsidRDefault="00B35F55" w:rsidP="009231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physicochemical properties of </w:t>
      </w:r>
      <w:r>
        <w:rPr>
          <w:rFonts w:ascii="Times New Roman" w:hAnsi="Times New Roman" w:cs="Times New Roman"/>
          <w:i/>
          <w:sz w:val="24"/>
          <w:szCs w:val="24"/>
        </w:rPr>
        <w:t>DES-lignin</w:t>
      </w:r>
      <w:r>
        <w:rPr>
          <w:rFonts w:ascii="Times New Roman" w:hAnsi="Times New Roman" w:cs="Times New Roman"/>
          <w:sz w:val="24"/>
          <w:szCs w:val="24"/>
        </w:rPr>
        <w:t xml:space="preserve"> and </w:t>
      </w:r>
      <w:r>
        <w:rPr>
          <w:rFonts w:ascii="Times New Roman" w:hAnsi="Times New Roman" w:cs="Times New Roman"/>
          <w:i/>
          <w:sz w:val="24"/>
          <w:szCs w:val="24"/>
        </w:rPr>
        <w:t>DES-cellulose</w:t>
      </w:r>
      <w:r>
        <w:rPr>
          <w:rFonts w:ascii="Times New Roman" w:hAnsi="Times New Roman" w:cs="Times New Roman"/>
          <w:sz w:val="24"/>
          <w:szCs w:val="24"/>
        </w:rPr>
        <w:t xml:space="preserve"> were comprehensively characterized using various instrumental techniques and detailed descriptions are provided below:</w:t>
      </w:r>
    </w:p>
    <w:p w:rsidR="009231D2" w:rsidRDefault="009231D2" w:rsidP="009231D2">
      <w:pPr>
        <w:spacing w:after="0" w:line="360" w:lineRule="auto"/>
        <w:jc w:val="both"/>
        <w:rPr>
          <w:rFonts w:ascii="Times New Roman" w:hAnsi="Times New Roman" w:cs="Times New Roman"/>
          <w:sz w:val="24"/>
          <w:szCs w:val="24"/>
        </w:rPr>
      </w:pPr>
    </w:p>
    <w:p w:rsidR="006842D9" w:rsidRDefault="00B35F55" w:rsidP="009231D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Elemental analysis </w:t>
      </w:r>
    </w:p>
    <w:p w:rsidR="006842D9" w:rsidRPr="00E92018" w:rsidRDefault="00B35F55" w:rsidP="009231D2">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Elemental analysis of the </w:t>
      </w:r>
      <w:r>
        <w:rPr>
          <w:rFonts w:ascii="Times New Roman" w:hAnsi="Times New Roman" w:cs="Times New Roman"/>
          <w:i/>
          <w:sz w:val="24"/>
          <w:szCs w:val="24"/>
        </w:rPr>
        <w:t>DES-lignin</w:t>
      </w:r>
      <w:r>
        <w:rPr>
          <w:rFonts w:ascii="Times New Roman" w:hAnsi="Times New Roman" w:cs="Times New Roman"/>
          <w:sz w:val="24"/>
          <w:szCs w:val="24"/>
        </w:rPr>
        <w:t xml:space="preserve"> was performed using an elemental analyzer (Elmentar, Germany), which quantified the carbon, hydrogen, nitrogen, and sulfur content. The oxygen content was determined by difference. For simplicity, trace amount of nitrogen were excluded, and the elemental composition, expressed as the percentages of carbon (C), hydrogen (H), and oxygen (O), was used to calculate the empirical formula based on a C9 structural unit. The methoxyl group content was estimated using an empirical correlation derived from ultimate lignin analysis through a multiple regression model, which predicts methoxyl content in the lignin macromolecule</w:t>
      </w:r>
      <w:r w:rsidR="00E92018">
        <w:rPr>
          <w:rFonts w:ascii="Times New Roman" w:hAnsi="Times New Roman" w:cs="Times New Roman"/>
          <w:sz w:val="24"/>
          <w:szCs w:val="24"/>
        </w:rPr>
        <w:t xml:space="preserve"> </w:t>
      </w:r>
      <w:r w:rsidR="00E92018">
        <w:rPr>
          <w:rFonts w:ascii="Times New Roman" w:eastAsia="Times New Roman" w:hAnsi="Times New Roman" w:cs="Times New Roman"/>
          <w:sz w:val="24"/>
          <w:szCs w:val="24"/>
          <w:lang w:eastAsia="en-GB"/>
        </w:rPr>
        <w:t>[7]</w:t>
      </w:r>
      <w:r w:rsidRPr="00280FD3">
        <w:rPr>
          <w:rFonts w:ascii="Times New Roman" w:hAnsi="Times New Roman" w:cs="Times New Roman"/>
          <w:color w:val="00B0F0"/>
          <w:sz w:val="24"/>
          <w:szCs w:val="24"/>
          <w:vertAlign w:val="superscript"/>
        </w:rPr>
        <w:t xml:space="preserve"> </w:t>
      </w:r>
      <w:r>
        <w:rPr>
          <w:rFonts w:ascii="Times New Roman" w:hAnsi="Times New Roman" w:cs="Times New Roman"/>
          <w:sz w:val="24"/>
          <w:szCs w:val="24"/>
        </w:rPr>
        <w:t xml:space="preserve">and given as </w:t>
      </w:r>
      <w:r w:rsidRPr="00E92018">
        <w:rPr>
          <w:rFonts w:ascii="Times New Roman" w:hAnsi="Times New Roman" w:cs="Times New Roman"/>
          <w:sz w:val="24"/>
          <w:szCs w:val="24"/>
        </w:rPr>
        <w:t xml:space="preserve">Equation </w:t>
      </w:r>
      <w:r w:rsidR="006F05E1" w:rsidRPr="00E92018">
        <w:rPr>
          <w:rFonts w:ascii="Times New Roman" w:hAnsi="Times New Roman" w:cs="Times New Roman"/>
          <w:sz w:val="24"/>
          <w:szCs w:val="24"/>
        </w:rPr>
        <w:t>1</w:t>
      </w:r>
      <w:r w:rsidRPr="00E92018">
        <w:rPr>
          <w:rFonts w:ascii="Times New Roman" w:hAnsi="Times New Roman" w:cs="Times New Roman"/>
          <w:sz w:val="24"/>
          <w:szCs w:val="24"/>
        </w:rPr>
        <w:t>.</w:t>
      </w:r>
    </w:p>
    <w:p w:rsidR="006F05E1" w:rsidRDefault="006F05E1" w:rsidP="009231D2">
      <w:pPr>
        <w:spacing w:after="0" w:line="360" w:lineRule="auto"/>
        <w:contextualSpacing/>
        <w:jc w:val="both"/>
        <w:rPr>
          <w:rFonts w:ascii="Times New Roman" w:hAnsi="Times New Roman" w:cs="Times New Roman"/>
          <w:sz w:val="24"/>
          <w:szCs w:val="24"/>
        </w:rPr>
      </w:pPr>
    </w:p>
    <w:p w:rsidR="006842D9" w:rsidRDefault="00B35F55" w:rsidP="009231D2">
      <w:pPr>
        <w:spacing w:after="0" w:line="360" w:lineRule="auto"/>
        <w:contextualSpacing/>
        <w:jc w:val="center"/>
        <w:rPr>
          <w:rFonts w:ascii="Times New Roman" w:hAnsi="Times New Roman" w:cs="Times New Roman"/>
          <w:sz w:val="24"/>
          <w:szCs w:val="24"/>
          <w:shd w:val="clear" w:color="auto" w:fill="F1F1F1"/>
        </w:rPr>
      </w:pPr>
      <w:r>
        <w:rPr>
          <w:rFonts w:ascii="Times New Roman" w:hAnsi="Times New Roman" w:cs="Times New Roman"/>
          <w:sz w:val="24"/>
          <w:szCs w:val="24"/>
        </w:rPr>
        <w:t xml:space="preserve">                  [OCH</w:t>
      </w:r>
      <w:r>
        <w:rPr>
          <w:rFonts w:ascii="Times New Roman" w:hAnsi="Times New Roman" w:cs="Times New Roman"/>
          <w:sz w:val="24"/>
          <w:szCs w:val="24"/>
          <w:vertAlign w:val="subscript"/>
        </w:rPr>
        <w:t>3</w:t>
      </w:r>
      <w:r>
        <w:rPr>
          <w:rFonts w:ascii="Times New Roman" w:hAnsi="Times New Roman" w:cs="Times New Roman"/>
          <w:sz w:val="24"/>
          <w:szCs w:val="24"/>
        </w:rPr>
        <w:t>] = -18.5769 + 4.0658 [H] + 0.34543 [O]                                       (</w:t>
      </w:r>
      <w:r w:rsidR="006F05E1">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shd w:val="clear" w:color="auto" w:fill="F1F1F1"/>
        </w:rPr>
        <w:t xml:space="preserve">   </w:t>
      </w:r>
    </w:p>
    <w:p w:rsidR="006842D9" w:rsidRDefault="00B35F55" w:rsidP="009231D2">
      <w:pPr>
        <w:spacing w:after="0" w:line="360" w:lineRule="auto"/>
        <w:contextualSpacing/>
        <w:jc w:val="center"/>
        <w:rPr>
          <w:rFonts w:ascii="Times New Roman" w:hAnsi="Times New Roman" w:cs="Times New Roman"/>
          <w:sz w:val="12"/>
          <w:szCs w:val="12"/>
          <w:shd w:val="clear" w:color="auto" w:fill="F1F1F1"/>
        </w:rPr>
      </w:pPr>
      <w:r>
        <w:rPr>
          <w:rFonts w:ascii="Times New Roman" w:hAnsi="Times New Roman" w:cs="Times New Roman"/>
          <w:sz w:val="24"/>
          <w:szCs w:val="24"/>
          <w:shd w:val="clear" w:color="auto" w:fill="F1F1F1"/>
        </w:rPr>
        <w:t xml:space="preserve">                       </w:t>
      </w:r>
    </w:p>
    <w:p w:rsidR="006842D9" w:rsidRDefault="00B35F55" w:rsidP="009231D2">
      <w:pPr>
        <w:spacing w:after="0" w:line="360" w:lineRule="auto"/>
        <w:contextualSpacing/>
        <w:jc w:val="both"/>
        <w:rPr>
          <w:rFonts w:ascii="Times New Roman" w:hAnsi="Times New Roman" w:cs="Times New Roman"/>
          <w:color w:val="0000FF"/>
          <w:sz w:val="24"/>
          <w:szCs w:val="24"/>
        </w:rPr>
      </w:pPr>
      <w:r>
        <w:rPr>
          <w:rFonts w:ascii="Times New Roman" w:hAnsi="Times New Roman" w:cs="Times New Roman"/>
          <w:sz w:val="24"/>
          <w:szCs w:val="24"/>
        </w:rPr>
        <w:t xml:space="preserve">The empirical formulas of the alkali-lignin samples were determined by employing the guidelines and methodologies </w:t>
      </w:r>
      <w:r w:rsidR="008C3DD3">
        <w:rPr>
          <w:rFonts w:ascii="Times New Roman" w:hAnsi="Times New Roman" w:cs="Times New Roman"/>
          <w:sz w:val="24"/>
          <w:szCs w:val="24"/>
        </w:rPr>
        <w:t>as demonstrated</w:t>
      </w:r>
      <w:r>
        <w:rPr>
          <w:rFonts w:ascii="Times New Roman" w:hAnsi="Times New Roman" w:cs="Times New Roman"/>
          <w:sz w:val="24"/>
          <w:szCs w:val="24"/>
        </w:rPr>
        <w:t xml:space="preserve"> </w:t>
      </w:r>
      <w:r w:rsidR="00E92018">
        <w:rPr>
          <w:rFonts w:ascii="Times New Roman" w:eastAsia="Times New Roman" w:hAnsi="Times New Roman" w:cs="Times New Roman"/>
          <w:sz w:val="24"/>
          <w:szCs w:val="24"/>
          <w:lang w:eastAsia="en-GB"/>
        </w:rPr>
        <w:t>[8].</w:t>
      </w:r>
      <w:r w:rsidR="00E92018" w:rsidRPr="00280FD3">
        <w:rPr>
          <w:rFonts w:ascii="Times New Roman" w:hAnsi="Times New Roman" w:cs="Times New Roman"/>
          <w:color w:val="00B0F0"/>
          <w:sz w:val="24"/>
          <w:szCs w:val="24"/>
        </w:rPr>
        <w:t xml:space="preserve"> </w:t>
      </w:r>
    </w:p>
    <w:p w:rsidR="00777389" w:rsidRDefault="00777389" w:rsidP="00777389">
      <w:pPr>
        <w:spacing w:line="480" w:lineRule="auto"/>
        <w:contextualSpacing/>
        <w:jc w:val="both"/>
        <w:rPr>
          <w:rFonts w:ascii="Times New Roman" w:hAnsi="Times New Roman" w:cs="Times New Roman"/>
          <w:color w:val="0000FF"/>
          <w:sz w:val="24"/>
          <w:szCs w:val="24"/>
        </w:rPr>
      </w:pPr>
    </w:p>
    <w:p w:rsidR="006842D9" w:rsidRDefault="00B35F55" w:rsidP="009C0E88">
      <w:pPr>
        <w:spacing w:after="0" w:line="48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Particle size analysis</w:t>
      </w:r>
    </w:p>
    <w:p w:rsidR="006842D9" w:rsidRDefault="00B35F55" w:rsidP="006F05E1">
      <w:pPr>
        <w:tabs>
          <w:tab w:val="left" w:pos="133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Dynamic Light Scattering (DLS) measurements were performed at 298 K using a Malvern </w:t>
      </w:r>
      <w:r>
        <w:rPr>
          <w:rFonts w:ascii="Times New Roman" w:hAnsi="Times New Roman" w:cs="Times New Roman"/>
          <w:bCs/>
          <w:sz w:val="24"/>
          <w:szCs w:val="24"/>
        </w:rPr>
        <w:t xml:space="preserve">Light Scattering Instrument (Zetasizer Nano ZS, UK) </w:t>
      </w:r>
      <w:r>
        <w:rPr>
          <w:rFonts w:ascii="Times New Roman" w:hAnsi="Times New Roman" w:cs="Times New Roman"/>
          <w:sz w:val="24"/>
          <w:szCs w:val="24"/>
        </w:rPr>
        <w:t xml:space="preserve">to determine the particle size of prepared </w:t>
      </w:r>
      <w:r>
        <w:rPr>
          <w:rFonts w:ascii="Times New Roman" w:hAnsi="Times New Roman" w:cs="Times New Roman"/>
          <w:i/>
          <w:sz w:val="24"/>
          <w:szCs w:val="24"/>
        </w:rPr>
        <w:t>DES-lignin</w:t>
      </w:r>
      <w:r>
        <w:rPr>
          <w:rFonts w:ascii="Times New Roman" w:hAnsi="Times New Roman" w:cs="Times New Roman"/>
          <w:sz w:val="24"/>
          <w:szCs w:val="24"/>
        </w:rPr>
        <w:t xml:space="preserve"> and size distributions</w:t>
      </w:r>
      <w:r>
        <w:rPr>
          <w:rFonts w:ascii="Times New Roman" w:hAnsi="Times New Roman" w:cs="Times New Roman"/>
          <w:bCs/>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At first, 20 mg of the sample was taken in 10 mL volumetric flask and then dimethylsulfoxide was added to make 2000 ppm (2 mg/L) stock solutions. Then, 1 mL of stock solution was transferred to 10 mL volumetric flask. 9 mL of deionized water was added and ultrasonicated for 15 min at 30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No extra chemical was </w:t>
      </w:r>
      <w:r>
        <w:rPr>
          <w:rFonts w:ascii="Times New Roman" w:hAnsi="Times New Roman" w:cs="Times New Roman"/>
          <w:bCs/>
          <w:sz w:val="24"/>
          <w:szCs w:val="24"/>
        </w:rPr>
        <w:t xml:space="preserve">used to stabilize the dispersion. </w:t>
      </w:r>
      <w:r>
        <w:rPr>
          <w:rFonts w:ascii="Times New Roman" w:hAnsi="Times New Roman" w:cs="Times New Roman"/>
          <w:sz w:val="24"/>
          <w:szCs w:val="24"/>
        </w:rPr>
        <w:t>The</w:t>
      </w:r>
      <w:r>
        <w:rPr>
          <w:rFonts w:ascii="Times New Roman" w:hAnsi="Times New Roman" w:cs="Times New Roman"/>
          <w:bCs/>
          <w:sz w:val="24"/>
          <w:szCs w:val="24"/>
        </w:rPr>
        <w:t xml:space="preserve"> sample was analyzed </w:t>
      </w:r>
      <w:r>
        <w:rPr>
          <w:rFonts w:ascii="Times New Roman" w:eastAsia="Times New Roman" w:hAnsi="Times New Roman" w:cs="Times New Roman"/>
          <w:sz w:val="24"/>
          <w:szCs w:val="24"/>
        </w:rPr>
        <w:t xml:space="preserve">without applying any filtration or dialysis. </w:t>
      </w:r>
      <w:r>
        <w:rPr>
          <w:rFonts w:ascii="Times New Roman" w:hAnsi="Times New Roman" w:cs="Times New Roman"/>
          <w:sz w:val="24"/>
          <w:szCs w:val="24"/>
        </w:rPr>
        <w:t xml:space="preserve">The z-average size was accepted as the final hydrodynamic diameter of the </w:t>
      </w:r>
      <w:r>
        <w:rPr>
          <w:rFonts w:ascii="Times New Roman" w:hAnsi="Times New Roman" w:cs="Times New Roman"/>
          <w:i/>
          <w:sz w:val="24"/>
          <w:szCs w:val="24"/>
        </w:rPr>
        <w:t>DES-lignin</w:t>
      </w:r>
      <w:r>
        <w:rPr>
          <w:rFonts w:ascii="Times New Roman" w:hAnsi="Times New Roman" w:cs="Times New Roman"/>
          <w:sz w:val="24"/>
          <w:szCs w:val="24"/>
        </w:rPr>
        <w:t xml:space="preserve">. </w:t>
      </w:r>
    </w:p>
    <w:p w:rsidR="006F05E1" w:rsidRDefault="006F05E1" w:rsidP="006F05E1">
      <w:pPr>
        <w:tabs>
          <w:tab w:val="left" w:pos="1338"/>
        </w:tabs>
        <w:spacing w:line="360" w:lineRule="auto"/>
        <w:jc w:val="both"/>
        <w:rPr>
          <w:rFonts w:ascii="Times New Roman" w:hAnsi="Times New Roman" w:cs="Times New Roman"/>
          <w:sz w:val="24"/>
          <w:szCs w:val="24"/>
        </w:rPr>
      </w:pPr>
    </w:p>
    <w:p w:rsidR="006842D9" w:rsidRDefault="00B35F55" w:rsidP="00777389">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Scanning electron microscopic analysis </w:t>
      </w:r>
    </w:p>
    <w:p w:rsidR="006842D9" w:rsidRDefault="00B35F55" w:rsidP="007E638F">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Analysis of the particle size and surface morphology of </w:t>
      </w:r>
      <w:r>
        <w:rPr>
          <w:rFonts w:ascii="Times New Roman" w:hAnsi="Times New Roman" w:cs="Times New Roman"/>
          <w:i/>
          <w:sz w:val="24"/>
          <w:szCs w:val="24"/>
        </w:rPr>
        <w:t>DES-lignin</w:t>
      </w:r>
      <w:r>
        <w:rPr>
          <w:rFonts w:ascii="Times New Roman" w:hAnsi="Times New Roman" w:cs="Times New Roman"/>
          <w:sz w:val="24"/>
          <w:szCs w:val="24"/>
        </w:rPr>
        <w:t xml:space="preserve"> was done by SEM (</w:t>
      </w:r>
      <w:r>
        <w:rPr>
          <w:rFonts w:ascii="Times New Roman" w:hAnsi="Times New Roman" w:cs="Times New Roman"/>
          <w:color w:val="000000"/>
          <w:sz w:val="24"/>
          <w:szCs w:val="24"/>
          <w:shd w:val="clear" w:color="auto" w:fill="FFFFFF"/>
        </w:rPr>
        <w:t>JEOL JSM-7610F, Japan</w:t>
      </w:r>
      <w:r>
        <w:rPr>
          <w:rFonts w:ascii="Times New Roman" w:hAnsi="Times New Roman" w:cs="Times New Roman"/>
          <w:sz w:val="24"/>
          <w:szCs w:val="24"/>
        </w:rPr>
        <w:t xml:space="preserve">) applying electron voltage 5 kV. Two drops of dispersed lignin sample (as prepared for particle size analysis) were mounted on carbon tape, dried and then sputter-coated with platinum before analysis. Observation was done with the help of charge compensator. </w:t>
      </w:r>
      <w:r>
        <w:rPr>
          <w:rFonts w:ascii="Times New Roman" w:hAnsi="Times New Roman" w:cs="Times New Roman"/>
          <w:color w:val="FF0000"/>
          <w:sz w:val="24"/>
          <w:szCs w:val="24"/>
        </w:rPr>
        <w:t xml:space="preserve">  </w:t>
      </w:r>
    </w:p>
    <w:p w:rsidR="007E638F" w:rsidRDefault="007E638F" w:rsidP="007E638F">
      <w:pPr>
        <w:spacing w:after="0" w:line="360" w:lineRule="auto"/>
        <w:jc w:val="both"/>
        <w:rPr>
          <w:rFonts w:ascii="Times New Roman" w:hAnsi="Times New Roman" w:cs="Times New Roman"/>
          <w:sz w:val="24"/>
          <w:szCs w:val="24"/>
        </w:rPr>
      </w:pPr>
    </w:p>
    <w:p w:rsidR="006842D9" w:rsidRDefault="00B35F55" w:rsidP="00777389">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Infrared spectroscopic analysis</w:t>
      </w:r>
    </w:p>
    <w:p w:rsidR="006842D9" w:rsidRDefault="00B35F55" w:rsidP="007E638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Mid Infrared (FT-MIR) spectroscopic analysis</w:t>
      </w:r>
    </w:p>
    <w:p w:rsidR="006842D9" w:rsidRDefault="00B35F55" w:rsidP="007E63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moisture-free </w:t>
      </w:r>
      <w:r>
        <w:rPr>
          <w:rFonts w:ascii="Times New Roman" w:hAnsi="Times New Roman" w:cs="Times New Roman"/>
          <w:i/>
          <w:sz w:val="24"/>
          <w:szCs w:val="24"/>
        </w:rPr>
        <w:t>DES-lignin</w:t>
      </w:r>
      <w:r>
        <w:rPr>
          <w:rFonts w:ascii="Times New Roman" w:hAnsi="Times New Roman" w:cs="Times New Roman"/>
          <w:sz w:val="24"/>
          <w:szCs w:val="24"/>
        </w:rPr>
        <w:t xml:space="preserve"> was analyzed in transmission mode using a FT-MIR-NIR spectrometer (Frontier, Perkin-Elmer, UK). The spectral range was 600 to 4000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at a spectral resolution of 4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and number of scans was 12. About 13 mm pellets were prepared by pressing 3 mg moisture-free </w:t>
      </w:r>
      <w:r>
        <w:rPr>
          <w:rFonts w:ascii="Times New Roman" w:hAnsi="Times New Roman" w:cs="Times New Roman"/>
          <w:i/>
          <w:sz w:val="24"/>
          <w:szCs w:val="24"/>
        </w:rPr>
        <w:t>DES-lignin</w:t>
      </w:r>
      <w:r>
        <w:rPr>
          <w:rFonts w:ascii="Times New Roman" w:hAnsi="Times New Roman" w:cs="Times New Roman"/>
          <w:sz w:val="24"/>
          <w:szCs w:val="24"/>
        </w:rPr>
        <w:t xml:space="preserve"> with 325 mg KBr. The fundamental bands were assigned accordingly.</w:t>
      </w:r>
    </w:p>
    <w:p w:rsidR="007E638F" w:rsidRDefault="007E638F" w:rsidP="007E638F">
      <w:pPr>
        <w:spacing w:after="0" w:line="360" w:lineRule="auto"/>
        <w:jc w:val="both"/>
        <w:rPr>
          <w:rFonts w:ascii="Times New Roman" w:hAnsi="Times New Roman" w:cs="Times New Roman"/>
          <w:sz w:val="24"/>
          <w:szCs w:val="24"/>
        </w:rPr>
      </w:pPr>
    </w:p>
    <w:p w:rsidR="006842D9" w:rsidRDefault="00B35F55" w:rsidP="007E638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Near Infrared (FT-NIR) spectroscopic analysis</w:t>
      </w:r>
    </w:p>
    <w:p w:rsidR="006842D9" w:rsidRDefault="00B35F55" w:rsidP="007E638F">
      <w:pPr>
        <w:tabs>
          <w:tab w:val="left" w:pos="13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lignin sample was analyzed in diffuse reflectance mode by using </w:t>
      </w:r>
      <w:r>
        <w:rPr>
          <w:rFonts w:ascii="Times New Roman" w:hAnsi="Times New Roman" w:cs="Times New Roman"/>
          <w:sz w:val="24"/>
          <w:szCs w:val="24"/>
          <w:shd w:val="clear" w:color="auto" w:fill="FFFFFF"/>
        </w:rPr>
        <w:t xml:space="preserve">Near Infrared Reflectance Accessory (NIRA) attached with </w:t>
      </w:r>
      <w:r>
        <w:rPr>
          <w:rFonts w:ascii="Times New Roman" w:hAnsi="Times New Roman" w:cs="Times New Roman"/>
          <w:sz w:val="24"/>
          <w:szCs w:val="24"/>
        </w:rPr>
        <w:t>a FT-MIR-NIR Spectrometer (Frontier, Perkin-Elmer, UK). The spectral range was 4,000 to 10,000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at a spectral resolution of 16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and numbers of scans were 32. NIR transparent glass vial was used as sample container. The overtone and combination bands of </w:t>
      </w:r>
      <w:r>
        <w:rPr>
          <w:rFonts w:ascii="Times New Roman" w:hAnsi="Times New Roman" w:cs="Times New Roman"/>
          <w:i/>
          <w:sz w:val="24"/>
          <w:szCs w:val="24"/>
        </w:rPr>
        <w:t>DES-lignin</w:t>
      </w:r>
      <w:r>
        <w:rPr>
          <w:rFonts w:ascii="Times New Roman" w:hAnsi="Times New Roman" w:cs="Times New Roman"/>
          <w:sz w:val="24"/>
          <w:szCs w:val="24"/>
        </w:rPr>
        <w:t xml:space="preserve"> were assigned accordingly.</w:t>
      </w:r>
    </w:p>
    <w:p w:rsidR="006842D9" w:rsidRDefault="006842D9">
      <w:pPr>
        <w:jc w:val="both"/>
        <w:rPr>
          <w:rFonts w:ascii="Times New Roman" w:hAnsi="Times New Roman" w:cs="Times New Roman"/>
          <w:i/>
          <w:sz w:val="24"/>
          <w:szCs w:val="24"/>
        </w:rPr>
      </w:pPr>
    </w:p>
    <w:p w:rsidR="006842D9" w:rsidRDefault="00B35F55" w:rsidP="00777389">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Nuclear magnetic resonance spectroscopic analysis</w:t>
      </w:r>
    </w:p>
    <w:p w:rsidR="006842D9" w:rsidRDefault="00B35F55" w:rsidP="007E63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1</w:t>
      </w:r>
      <w:r>
        <w:rPr>
          <w:rFonts w:ascii="Times New Roman" w:hAnsi="Times New Roman" w:cs="Times New Roman"/>
          <w:sz w:val="24"/>
          <w:szCs w:val="24"/>
        </w:rPr>
        <w:t xml:space="preserve">H-NMR analysis was performed on </w:t>
      </w:r>
      <w:r>
        <w:rPr>
          <w:rFonts w:ascii="Times New Roman" w:hAnsi="Times New Roman" w:cs="Times New Roman"/>
          <w:i/>
          <w:sz w:val="24"/>
          <w:szCs w:val="24"/>
        </w:rPr>
        <w:t>DES-lignin</w:t>
      </w:r>
      <w:r>
        <w:rPr>
          <w:rFonts w:ascii="Times New Roman" w:hAnsi="Times New Roman" w:cs="Times New Roman"/>
          <w:sz w:val="24"/>
          <w:szCs w:val="24"/>
        </w:rPr>
        <w:t xml:space="preserve"> by 600 MHz FT-NMR spectrometer (600 MHz, Ascend, Bruker, Germany) in </w:t>
      </w:r>
      <w:r>
        <w:rPr>
          <w:rFonts w:ascii="Times New Roman" w:hAnsi="Times New Roman" w:cs="Times New Roman"/>
          <w:i/>
          <w:sz w:val="24"/>
          <w:szCs w:val="24"/>
        </w:rPr>
        <w:t>d</w:t>
      </w:r>
      <w:r>
        <w:rPr>
          <w:rFonts w:ascii="Times New Roman" w:hAnsi="Times New Roman" w:cs="Times New Roman"/>
          <w:i/>
          <w:sz w:val="24"/>
          <w:szCs w:val="24"/>
          <w:vertAlign w:val="subscript"/>
        </w:rPr>
        <w:t>6</w:t>
      </w:r>
      <w:r>
        <w:rPr>
          <w:rFonts w:ascii="Times New Roman" w:hAnsi="Times New Roman" w:cs="Times New Roman"/>
          <w:sz w:val="24"/>
          <w:szCs w:val="24"/>
        </w:rPr>
        <w:t xml:space="preserve">-DMSO solution (25 mg sample in 0.5 mL </w:t>
      </w:r>
      <w:r>
        <w:rPr>
          <w:rFonts w:ascii="Times New Roman" w:hAnsi="Times New Roman" w:cs="Times New Roman"/>
          <w:i/>
          <w:sz w:val="24"/>
          <w:szCs w:val="24"/>
        </w:rPr>
        <w:t>d</w:t>
      </w:r>
      <w:r>
        <w:rPr>
          <w:rFonts w:ascii="Times New Roman" w:hAnsi="Times New Roman" w:cs="Times New Roman"/>
          <w:i/>
          <w:sz w:val="24"/>
          <w:szCs w:val="24"/>
          <w:vertAlign w:val="subscript"/>
        </w:rPr>
        <w:t>6</w:t>
      </w:r>
      <w:r>
        <w:rPr>
          <w:rFonts w:ascii="Times New Roman" w:hAnsi="Times New Roman" w:cs="Times New Roman"/>
          <w:sz w:val="24"/>
          <w:szCs w:val="24"/>
        </w:rPr>
        <w:t xml:space="preserve">-DMSO). Experimental temperature was 25 </w:t>
      </w:r>
      <w:r>
        <w:rPr>
          <w:rFonts w:ascii="Times New Roman" w:hAnsi="Times New Roman" w:cs="Times New Roman"/>
          <w:sz w:val="24"/>
          <w:szCs w:val="24"/>
          <w:vertAlign w:val="superscript"/>
        </w:rPr>
        <w:t>o</w:t>
      </w:r>
      <w:r>
        <w:rPr>
          <w:rFonts w:ascii="Times New Roman" w:hAnsi="Times New Roman" w:cs="Times New Roman"/>
          <w:sz w:val="24"/>
          <w:szCs w:val="24"/>
        </w:rPr>
        <w:t>C in the FT mode with the pulse width 10.5 sec (90</w:t>
      </w:r>
      <w:r>
        <w:rPr>
          <w:rFonts w:ascii="Times New Roman" w:hAnsi="Times New Roman" w:cs="Times New Roman"/>
          <w:sz w:val="24"/>
          <w:szCs w:val="24"/>
          <w:vertAlign w:val="superscript"/>
        </w:rPr>
        <w:t>o</w:t>
      </w:r>
      <w:r>
        <w:rPr>
          <w:rFonts w:ascii="Times New Roman" w:hAnsi="Times New Roman" w:cs="Times New Roman"/>
          <w:sz w:val="24"/>
          <w:szCs w:val="24"/>
        </w:rPr>
        <w:t xml:space="preserve"> pulse)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data acquisition time about 5.4 s without a pulse delay, and the number of scans was 128. </w:t>
      </w:r>
      <w:r>
        <w:rPr>
          <w:rFonts w:ascii="Times New Roman" w:hAnsi="Times New Roman" w:cs="Times New Roman"/>
          <w:sz w:val="24"/>
          <w:szCs w:val="24"/>
          <w:vertAlign w:val="superscript"/>
        </w:rPr>
        <w:t>13</w:t>
      </w:r>
      <w:r>
        <w:rPr>
          <w:rFonts w:ascii="Times New Roman" w:hAnsi="Times New Roman" w:cs="Times New Roman"/>
          <w:sz w:val="24"/>
          <w:szCs w:val="24"/>
        </w:rPr>
        <w:t xml:space="preserve">C-NMR spectrum of the sample was captured using the same solution. Number of scans was 12,000 and data acquisition time was about 12h without a pulse delay. Qualitative assessments, e.g., evaluation of aromatic proton and nature of carbon in the samples were done. Heteronuclear single quantum coherence (HSQC), i.e., </w:t>
      </w:r>
      <w:r>
        <w:rPr>
          <w:rFonts w:ascii="Times New Roman" w:hAnsi="Times New Roman" w:cs="Times New Roman"/>
          <w:sz w:val="24"/>
          <w:szCs w:val="24"/>
          <w:vertAlign w:val="superscript"/>
        </w:rPr>
        <w:t>13</w:t>
      </w:r>
      <w:r>
        <w:rPr>
          <w:rFonts w:ascii="Times New Roman" w:hAnsi="Times New Roman" w:cs="Times New Roman"/>
          <w:sz w:val="24"/>
          <w:szCs w:val="24"/>
        </w:rPr>
        <w:t>C-</w:t>
      </w:r>
      <w:r>
        <w:rPr>
          <w:rFonts w:ascii="Times New Roman" w:hAnsi="Times New Roman" w:cs="Times New Roman"/>
          <w:sz w:val="24"/>
          <w:szCs w:val="24"/>
          <w:vertAlign w:val="superscript"/>
        </w:rPr>
        <w:t>1</w:t>
      </w:r>
      <w:r>
        <w:rPr>
          <w:rFonts w:ascii="Times New Roman" w:hAnsi="Times New Roman" w:cs="Times New Roman"/>
          <w:sz w:val="24"/>
          <w:szCs w:val="24"/>
        </w:rPr>
        <w:t xml:space="preserve">H correlation NMR spectroscopic experiment was </w:t>
      </w:r>
      <w:r>
        <w:rPr>
          <w:rFonts w:ascii="Times New Roman" w:hAnsi="Times New Roman" w:cs="Times New Roman"/>
          <w:sz w:val="24"/>
          <w:szCs w:val="24"/>
        </w:rPr>
        <w:lastRenderedPageBreak/>
        <w:t>also performed. In HSQC experiment, a 90</w:t>
      </w:r>
      <w:r>
        <w:rPr>
          <w:rFonts w:ascii="Times New Roman" w:hAnsi="Times New Roman" w:cs="Times New Roman"/>
          <w:sz w:val="24"/>
          <w:szCs w:val="24"/>
          <w:vertAlign w:val="superscript"/>
        </w:rPr>
        <w:t>o</w:t>
      </w:r>
      <w:r>
        <w:rPr>
          <w:rFonts w:ascii="Times New Roman" w:hAnsi="Times New Roman" w:cs="Times New Roman"/>
          <w:sz w:val="24"/>
          <w:szCs w:val="24"/>
        </w:rPr>
        <w:t xml:space="preserve"> pulse was applied to the </w:t>
      </w:r>
      <w:r>
        <w:rPr>
          <w:rFonts w:ascii="Times New Roman" w:hAnsi="Times New Roman" w:cs="Times New Roman"/>
          <w:sz w:val="24"/>
          <w:szCs w:val="24"/>
          <w:vertAlign w:val="superscript"/>
        </w:rPr>
        <w:t>1</w:t>
      </w:r>
      <w:r>
        <w:rPr>
          <w:rFonts w:ascii="Times New Roman" w:hAnsi="Times New Roman" w:cs="Times New Roman"/>
          <w:sz w:val="24"/>
          <w:szCs w:val="24"/>
        </w:rPr>
        <w:t xml:space="preserve">H nuclei, and a series of </w:t>
      </w:r>
      <w:r>
        <w:rPr>
          <w:rFonts w:ascii="Times New Roman" w:hAnsi="Times New Roman" w:cs="Times New Roman"/>
          <w:sz w:val="24"/>
          <w:szCs w:val="24"/>
          <w:vertAlign w:val="superscript"/>
        </w:rPr>
        <w:t>13</w:t>
      </w:r>
      <w:r>
        <w:rPr>
          <w:rFonts w:ascii="Times New Roman" w:hAnsi="Times New Roman" w:cs="Times New Roman"/>
          <w:sz w:val="24"/>
          <w:szCs w:val="24"/>
        </w:rPr>
        <w:t xml:space="preserve">C pulses were applied to selectively excite the </w:t>
      </w:r>
      <w:r>
        <w:rPr>
          <w:rFonts w:ascii="Times New Roman" w:hAnsi="Times New Roman" w:cs="Times New Roman"/>
          <w:sz w:val="24"/>
          <w:szCs w:val="24"/>
          <w:vertAlign w:val="superscript"/>
        </w:rPr>
        <w:t>13</w:t>
      </w:r>
      <w:r>
        <w:rPr>
          <w:rFonts w:ascii="Times New Roman" w:hAnsi="Times New Roman" w:cs="Times New Roman"/>
          <w:sz w:val="24"/>
          <w:szCs w:val="24"/>
        </w:rPr>
        <w:t xml:space="preserve">C nuclei in a one-bond coupling relationship with the </w:t>
      </w:r>
      <w:r>
        <w:rPr>
          <w:rFonts w:ascii="Times New Roman" w:hAnsi="Times New Roman" w:cs="Times New Roman"/>
          <w:sz w:val="24"/>
          <w:szCs w:val="24"/>
          <w:vertAlign w:val="superscript"/>
        </w:rPr>
        <w:t>1</w:t>
      </w:r>
      <w:r>
        <w:rPr>
          <w:rFonts w:ascii="Times New Roman" w:hAnsi="Times New Roman" w:cs="Times New Roman"/>
          <w:sz w:val="24"/>
          <w:szCs w:val="24"/>
        </w:rPr>
        <w:t xml:space="preserve">H nuclei. Spectral acquisition time was 18h at 25 </w:t>
      </w:r>
      <w:r>
        <w:rPr>
          <w:rFonts w:ascii="Times New Roman" w:hAnsi="Times New Roman" w:cs="Times New Roman"/>
          <w:sz w:val="24"/>
          <w:szCs w:val="24"/>
          <w:vertAlign w:val="superscript"/>
        </w:rPr>
        <w:t>o</w:t>
      </w:r>
      <w:r>
        <w:rPr>
          <w:rFonts w:ascii="Times New Roman" w:hAnsi="Times New Roman" w:cs="Times New Roman"/>
          <w:sz w:val="24"/>
          <w:szCs w:val="24"/>
        </w:rPr>
        <w:t>C. The resulted cross-peaks in the HSQC-NMR spectra were examined and discussed in result and discussion section.</w:t>
      </w:r>
    </w:p>
    <w:p w:rsidR="006842D9" w:rsidRDefault="006842D9">
      <w:pPr>
        <w:spacing w:after="0"/>
        <w:jc w:val="both"/>
        <w:rPr>
          <w:rFonts w:ascii="Times New Roman" w:hAnsi="Times New Roman" w:cs="Times New Roman"/>
          <w:b/>
          <w:i/>
          <w:sz w:val="24"/>
          <w:szCs w:val="24"/>
        </w:rPr>
      </w:pPr>
    </w:p>
    <w:p w:rsidR="006842D9" w:rsidRDefault="00B35F55" w:rsidP="00777389">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Dilute solution viscometric analysis</w:t>
      </w:r>
    </w:p>
    <w:p w:rsidR="006842D9" w:rsidRDefault="00B35F55" w:rsidP="007E638F">
      <w:pPr>
        <w:tabs>
          <w:tab w:val="left" w:pos="18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An automated microviscometer (Lovis 2000M, Anton-paar, Austria) was used for single-concentration intrinsic viscosity measurement of prepared </w:t>
      </w:r>
      <w:r>
        <w:rPr>
          <w:rFonts w:ascii="Times New Roman" w:hAnsi="Times New Roman" w:cs="Times New Roman"/>
          <w:i/>
          <w:sz w:val="24"/>
          <w:szCs w:val="24"/>
        </w:rPr>
        <w:t>DES-lignin</w:t>
      </w:r>
      <w:r>
        <w:rPr>
          <w:rFonts w:ascii="Times New Roman" w:hAnsi="Times New Roman" w:cs="Times New Roman"/>
          <w:sz w:val="24"/>
          <w:szCs w:val="24"/>
        </w:rPr>
        <w:t xml:space="preserve"> sample. At first, the sample (20 mg) were dissolved in dimethyl sulfoxide (10 mL) and then ultrasonicated at 30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15 minutes. Density of DMSO was reconfirmed (1.09594 g/mL) using an automated density meter (Model: DMA 5000M; Anton-paar; Austria). Viscosity measurement was performed using a capillary, ø 1.59 steel and maintaining the temperature at 25 </w:t>
      </w:r>
      <w:r>
        <w:rPr>
          <w:rFonts w:ascii="Times New Roman" w:hAnsi="Times New Roman" w:cs="Times New Roman"/>
          <w:sz w:val="24"/>
          <w:szCs w:val="24"/>
          <w:vertAlign w:val="superscript"/>
        </w:rPr>
        <w:t>o</w:t>
      </w:r>
      <w:r>
        <w:rPr>
          <w:rFonts w:ascii="Times New Roman" w:hAnsi="Times New Roman" w:cs="Times New Roman"/>
          <w:sz w:val="24"/>
          <w:szCs w:val="24"/>
        </w:rPr>
        <w:t>C and inclination 35</w:t>
      </w:r>
      <w:r>
        <w:rPr>
          <w:rFonts w:ascii="Times New Roman" w:hAnsi="Times New Roman" w:cs="Times New Roman"/>
          <w:sz w:val="24"/>
          <w:szCs w:val="24"/>
          <w:vertAlign w:val="superscript"/>
        </w:rPr>
        <w:t xml:space="preserve">o </w:t>
      </w:r>
      <w:r>
        <w:rPr>
          <w:rFonts w:ascii="Times New Roman" w:hAnsi="Times New Roman" w:cs="Times New Roman"/>
          <w:sz w:val="24"/>
          <w:szCs w:val="24"/>
        </w:rPr>
        <w:t>with 1</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steps. The automated microviscometer have the ability to measure the dynamic viscosity of solution ranging from 0.3 to 10,000 mPa.s with up to 0.5% accuracy, temperature accuracy 0.02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and accuracy of measuring time up to 0.05%. Billmeyer </w:t>
      </w:r>
      <w:r w:rsidRPr="00E92018">
        <w:rPr>
          <w:rFonts w:ascii="Times New Roman" w:hAnsi="Times New Roman" w:cs="Times New Roman"/>
          <w:sz w:val="24"/>
          <w:szCs w:val="24"/>
        </w:rPr>
        <w:t xml:space="preserve">Equation </w:t>
      </w:r>
      <w:r w:rsidR="007E638F" w:rsidRPr="00E92018">
        <w:rPr>
          <w:rFonts w:ascii="Times New Roman" w:hAnsi="Times New Roman" w:cs="Times New Roman"/>
          <w:sz w:val="24"/>
          <w:szCs w:val="24"/>
        </w:rPr>
        <w:t>2</w:t>
      </w:r>
      <w:r>
        <w:rPr>
          <w:rFonts w:ascii="Times New Roman" w:hAnsi="Times New Roman" w:cs="Times New Roman"/>
          <w:color w:val="00B0F0"/>
          <w:sz w:val="24"/>
          <w:szCs w:val="24"/>
        </w:rPr>
        <w:t xml:space="preserve"> </w:t>
      </w:r>
      <w:r w:rsidR="00E92018">
        <w:rPr>
          <w:rFonts w:ascii="Times New Roman" w:eastAsia="Times New Roman" w:hAnsi="Times New Roman" w:cs="Times New Roman"/>
          <w:sz w:val="24"/>
          <w:szCs w:val="24"/>
          <w:lang w:eastAsia="en-GB"/>
        </w:rPr>
        <w:t>[9]</w:t>
      </w:r>
      <w:r w:rsidR="00E92018" w:rsidRPr="00183573">
        <w:rPr>
          <w:rFonts w:ascii="Times New Roman" w:hAnsi="Times New Roman" w:cs="Times New Roman"/>
          <w:color w:val="00B0F0"/>
          <w:sz w:val="24"/>
          <w:szCs w:val="24"/>
        </w:rPr>
        <w:t xml:space="preserve"> </w:t>
      </w:r>
      <w:r>
        <w:rPr>
          <w:rFonts w:ascii="Times New Roman" w:hAnsi="Times New Roman" w:cs="Times New Roman"/>
          <w:sz w:val="24"/>
          <w:szCs w:val="24"/>
        </w:rPr>
        <w:t xml:space="preserve">was used to calculate approximate intrinsic viscosity of </w:t>
      </w:r>
      <w:r>
        <w:rPr>
          <w:rFonts w:ascii="Times New Roman" w:hAnsi="Times New Roman" w:cs="Times New Roman"/>
          <w:i/>
          <w:sz w:val="24"/>
          <w:szCs w:val="24"/>
        </w:rPr>
        <w:t>DES-lignin</w:t>
      </w:r>
      <w:r>
        <w:rPr>
          <w:rFonts w:ascii="Times New Roman" w:hAnsi="Times New Roman" w:cs="Times New Roman"/>
          <w:sz w:val="24"/>
          <w:szCs w:val="24"/>
        </w:rPr>
        <w:t xml:space="preserve"> sample</w:t>
      </w:r>
      <w:r w:rsidR="00280FD3">
        <w:rPr>
          <w:rFonts w:ascii="Times New Roman" w:hAnsi="Times New Roman" w:cs="Times New Roman"/>
          <w:sz w:val="24"/>
          <w:szCs w:val="24"/>
        </w:rPr>
        <w:t>:</w:t>
      </w:r>
    </w:p>
    <w:p w:rsidR="007E638F" w:rsidRDefault="007E638F" w:rsidP="007E638F">
      <w:pPr>
        <w:tabs>
          <w:tab w:val="left" w:pos="180"/>
        </w:tabs>
        <w:spacing w:after="0" w:line="360" w:lineRule="auto"/>
        <w:contextualSpacing/>
        <w:jc w:val="both"/>
        <w:rPr>
          <w:rFonts w:ascii="Times New Roman" w:hAnsi="Times New Roman" w:cs="Times New Roman"/>
          <w:sz w:val="24"/>
          <w:szCs w:val="24"/>
        </w:rPr>
      </w:pPr>
    </w:p>
    <w:p w:rsidR="006842D9" w:rsidRDefault="00E92018" w:rsidP="00777389">
      <w:pPr>
        <w:tabs>
          <w:tab w:val="left" w:pos="180"/>
        </w:tabs>
        <w:spacing w:after="0" w:line="480" w:lineRule="auto"/>
        <w:contextualSpacing/>
        <w:jc w:val="center"/>
        <w:rPr>
          <w:rFonts w:ascii="Times New Roman" w:hAnsi="Times New Roman" w:cs="Times New Roman"/>
          <w:sz w:val="24"/>
          <w:szCs w:val="24"/>
        </w:rPr>
      </w:pPr>
      <m:oMathPara>
        <m:oMath>
          <m:d>
            <m:dPr>
              <m:begChr m:val="["/>
              <m:endChr m:val="]"/>
              <m:ctrlPr>
                <w:rPr>
                  <w:rFonts w:ascii="Cambria Math" w:hAnsi="Cambria Math" w:cs="Times New Roman"/>
                  <w:bCs/>
                  <w:color w:val="202124"/>
                  <w:sz w:val="24"/>
                  <w:szCs w:val="24"/>
                  <w:shd w:val="clear" w:color="auto" w:fill="FFFFFF"/>
                </w:rPr>
              </m:ctrlPr>
            </m:dPr>
            <m:e>
              <m:r>
                <m:rPr>
                  <m:sty m:val="p"/>
                </m:rPr>
                <w:rPr>
                  <w:rFonts w:ascii="Cambria Math" w:hAnsi="Cambria Math" w:cs="Times New Roman"/>
                  <w:color w:val="202124"/>
                  <w:sz w:val="24"/>
                  <w:szCs w:val="24"/>
                  <w:shd w:val="clear" w:color="auto" w:fill="FFFFFF"/>
                </w:rPr>
                <m:t>η</m:t>
              </m:r>
            </m:e>
          </m:d>
          <m:r>
            <w:rPr>
              <w:rFonts w:ascii="Cambria Math" w:hAnsi="Cambria Math" w:cs="Times New Roman"/>
              <w:sz w:val="24"/>
              <w:szCs w:val="24"/>
            </w:rPr>
            <m:t xml:space="preserve">=0.25 </m:t>
          </m:r>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r</m:t>
                      </m:r>
                    </m:sub>
                  </m:sSub>
                  <m:r>
                    <w:rPr>
                      <w:rFonts w:ascii="Cambria Math" w:hAnsi="Cambria Math" w:cs="Times New Roman"/>
                      <w:sz w:val="24"/>
                      <w:szCs w:val="24"/>
                    </w:rPr>
                    <m:t>-1</m:t>
                  </m:r>
                </m:e>
              </m:d>
              <m:r>
                <w:rPr>
                  <w:rFonts w:ascii="Cambria Math" w:hAnsi="Cambria Math" w:cs="Times New Roman"/>
                  <w:sz w:val="24"/>
                  <w:szCs w:val="24"/>
                </w:rPr>
                <m:t xml:space="preserve">+3 ln </m:t>
              </m:r>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r</m:t>
                  </m:r>
                </m:sub>
              </m:sSub>
            </m:num>
            <m:den>
              <m:r>
                <w:rPr>
                  <w:rFonts w:ascii="Cambria Math" w:hAnsi="Cambria Math" w:cs="Times New Roman"/>
                  <w:sz w:val="24"/>
                  <w:szCs w:val="24"/>
                </w:rPr>
                <m:t>c</m:t>
              </m:r>
            </m:den>
          </m:f>
          <m:r>
            <w:rPr>
              <w:rFonts w:ascii="Cambria Math" w:hAnsi="Cambria Math" w:cs="Times New Roman"/>
              <w:sz w:val="24"/>
              <w:szCs w:val="24"/>
            </w:rPr>
            <m:t xml:space="preserve">                                                    (2)</m:t>
          </m:r>
        </m:oMath>
      </m:oMathPara>
    </w:p>
    <w:p w:rsidR="006842D9" w:rsidRDefault="00B35F55" w:rsidP="00777389">
      <w:pPr>
        <w:spacing w:after="0" w:line="480" w:lineRule="auto"/>
        <w:ind w:left="2160"/>
        <w:contextualSpacing/>
        <w:rPr>
          <w:rFonts w:ascii="Times New Roman" w:hAnsi="Times New Roman" w:cs="Times New Roman"/>
          <w:bCs/>
          <w:sz w:val="24"/>
          <w:szCs w:val="24"/>
          <w:shd w:val="clear" w:color="auto" w:fill="FFFFFF"/>
        </w:rPr>
      </w:pPr>
      <w:proofErr w:type="gramStart"/>
      <w:r>
        <w:rPr>
          <w:rFonts w:ascii="Times New Roman" w:hAnsi="Times New Roman" w:cs="Times New Roman"/>
          <w:bCs/>
          <w:sz w:val="24"/>
          <w:szCs w:val="24"/>
          <w:shd w:val="clear" w:color="auto" w:fill="FFFFFF"/>
        </w:rPr>
        <w:t>here</w:t>
      </w:r>
      <w:proofErr w:type="gramEnd"/>
      <w:r>
        <w:rPr>
          <w:rFonts w:ascii="Times New Roman" w:hAnsi="Times New Roman" w:cs="Times New Roman"/>
          <w:bCs/>
          <w:sz w:val="24"/>
          <w:szCs w:val="24"/>
          <w:shd w:val="clear" w:color="auto" w:fill="FFFFFF"/>
        </w:rPr>
        <w:t xml:space="preserve">, </w:t>
      </w:r>
    </w:p>
    <w:p w:rsidR="006842D9" w:rsidRDefault="00E92018" w:rsidP="007E638F">
      <w:pPr>
        <w:spacing w:after="0" w:line="360" w:lineRule="auto"/>
        <w:ind w:left="2880"/>
        <w:contextualSpacing/>
        <w:rPr>
          <w:rFonts w:ascii="Times New Roman" w:hAnsi="Times New Roman" w:cs="Times New Roman"/>
          <w:bCs/>
          <w:color w:val="202124"/>
          <w:sz w:val="24"/>
          <w:szCs w:val="24"/>
          <w:shd w:val="clear" w:color="auto" w:fill="FFFFFF"/>
        </w:rPr>
      </w:pPr>
      <m:oMath>
        <m:d>
          <m:dPr>
            <m:begChr m:val="["/>
            <m:endChr m:val="]"/>
            <m:ctrlPr>
              <w:rPr>
                <w:rFonts w:ascii="Cambria Math" w:hAnsi="Cambria Math" w:cs="Times New Roman"/>
                <w:bCs/>
                <w:color w:val="202124"/>
                <w:sz w:val="24"/>
                <w:szCs w:val="24"/>
                <w:shd w:val="clear" w:color="auto" w:fill="FFFFFF"/>
              </w:rPr>
            </m:ctrlPr>
          </m:dPr>
          <m:e>
            <m:r>
              <m:rPr>
                <m:sty m:val="p"/>
              </m:rPr>
              <w:rPr>
                <w:rFonts w:ascii="Cambria Math" w:hAnsi="Cambria Math" w:cs="Times New Roman"/>
                <w:color w:val="202124"/>
                <w:sz w:val="24"/>
                <w:szCs w:val="24"/>
                <w:shd w:val="clear" w:color="auto" w:fill="FFFFFF"/>
              </w:rPr>
              <m:t>η</m:t>
            </m:r>
          </m:e>
        </m:d>
      </m:oMath>
      <w:r w:rsidR="00B35F55">
        <w:rPr>
          <w:rFonts w:ascii="Times New Roman" w:hAnsi="Times New Roman" w:cs="Times New Roman"/>
          <w:bCs/>
          <w:color w:val="202124"/>
          <w:sz w:val="24"/>
          <w:szCs w:val="24"/>
          <w:shd w:val="clear" w:color="auto" w:fill="FFFFFF"/>
        </w:rPr>
        <w:t>= Intrinsic viscosity</w:t>
      </w:r>
    </w:p>
    <w:p w:rsidR="006842D9" w:rsidRDefault="00E92018" w:rsidP="007E638F">
      <w:pPr>
        <w:spacing w:after="0" w:line="360" w:lineRule="auto"/>
        <w:ind w:left="2880"/>
        <w:contextualSpacing/>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r>
                <m:rPr>
                  <m:sty m:val="p"/>
                </m:rPr>
                <w:rPr>
                  <w:rFonts w:ascii="Cambria Math" w:hAnsi="Cambria Math" w:cs="Times New Roman"/>
                  <w:sz w:val="24"/>
                  <w:szCs w:val="24"/>
                </w:rPr>
                <m:t>η</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=Relative viscosity</m:t>
          </m:r>
        </m:oMath>
      </m:oMathPara>
    </w:p>
    <w:p w:rsidR="006842D9" w:rsidRDefault="00B35F55" w:rsidP="007E638F">
      <w:pPr>
        <w:spacing w:after="0" w:line="360" w:lineRule="auto"/>
        <w:ind w:left="2880"/>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c</m:t>
          </m:r>
          <m:r>
            <w:rPr>
              <w:rFonts w:ascii="Cambria Math" w:hAnsi="Cambria Math" w:cs="Times New Roman"/>
              <w:sz w:val="24"/>
              <w:szCs w:val="24"/>
            </w:rPr>
            <m:t>=</m:t>
          </m:r>
          <m:r>
            <m:rPr>
              <m:sty m:val="p"/>
            </m:rPr>
            <w:rPr>
              <w:rFonts w:ascii="Cambria Math" w:hAnsi="Cambria Math" w:cs="Times New Roman"/>
              <w:sz w:val="24"/>
              <w:szCs w:val="24"/>
            </w:rPr>
            <m:t>Concentration</m:t>
          </m:r>
        </m:oMath>
      </m:oMathPara>
      <w:bookmarkStart w:id="0" w:name="_GoBack"/>
      <w:bookmarkEnd w:id="0"/>
    </w:p>
    <w:p w:rsidR="009C0E88" w:rsidRDefault="009C0E88" w:rsidP="00777389">
      <w:pPr>
        <w:spacing w:after="0" w:line="480" w:lineRule="auto"/>
        <w:jc w:val="both"/>
        <w:rPr>
          <w:rFonts w:ascii="Times New Roman" w:hAnsi="Times New Roman" w:cs="Times New Roman"/>
          <w:i/>
          <w:sz w:val="24"/>
          <w:szCs w:val="24"/>
        </w:rPr>
      </w:pPr>
    </w:p>
    <w:p w:rsidR="006842D9" w:rsidRDefault="00B35F55" w:rsidP="00777389">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X-ray diffraction analysis of DES-cellulose </w:t>
      </w:r>
    </w:p>
    <w:p w:rsidR="006842D9" w:rsidRDefault="00B35F55" w:rsidP="00823323">
      <w:pPr>
        <w:pStyle w:val="ListParagraph"/>
        <w:tabs>
          <w:tab w:val="left" w:pos="133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X-ray diffraction (XRD) analysis was performed on the </w:t>
      </w:r>
      <w:r>
        <w:rPr>
          <w:rFonts w:ascii="Times New Roman" w:hAnsi="Times New Roman" w:cs="Times New Roman"/>
          <w:i/>
          <w:sz w:val="24"/>
          <w:szCs w:val="24"/>
        </w:rPr>
        <w:t>DES-cellulose</w:t>
      </w:r>
      <w:r>
        <w:rPr>
          <w:rFonts w:ascii="Times New Roman" w:hAnsi="Times New Roman" w:cs="Times New Roman"/>
          <w:sz w:val="24"/>
          <w:szCs w:val="24"/>
        </w:rPr>
        <w:t xml:space="preserve"> and a commercial- cellulose samples under ambient temperature and pressure in the diffraction angle, 2</w:t>
      </w:r>
      <w:r>
        <w:rPr>
          <w:rFonts w:ascii="Times New Roman" w:hAnsi="Times New Roman" w:cs="Times New Roman"/>
          <w:iCs/>
          <w:sz w:val="24"/>
          <w:szCs w:val="24"/>
          <w:shd w:val="clear" w:color="auto" w:fill="FAFAFA"/>
        </w:rPr>
        <w:t>θ</w:t>
      </w:r>
      <w:r>
        <w:rPr>
          <w:rFonts w:ascii="Times New Roman" w:hAnsi="Times New Roman" w:cs="Times New Roman"/>
          <w:sz w:val="24"/>
          <w:szCs w:val="24"/>
        </w:rPr>
        <w:t xml:space="preserve"> ranging from 5 to 80</w:t>
      </w:r>
      <w:r>
        <w:rPr>
          <w:rFonts w:ascii="Times New Roman" w:hAnsi="Times New Roman" w:cs="Times New Roman"/>
          <w:sz w:val="24"/>
          <w:szCs w:val="24"/>
          <w:vertAlign w:val="superscript"/>
        </w:rPr>
        <w:t>o</w:t>
      </w:r>
      <w:r>
        <w:rPr>
          <w:rFonts w:ascii="Times New Roman" w:hAnsi="Times New Roman" w:cs="Times New Roman"/>
          <w:sz w:val="24"/>
          <w:szCs w:val="24"/>
        </w:rPr>
        <w:t xml:space="preserve"> at a rate of 1</w:t>
      </w:r>
      <w:r>
        <w:rPr>
          <w:rFonts w:ascii="Times New Roman" w:hAnsi="Times New Roman" w:cs="Times New Roman"/>
          <w:sz w:val="24"/>
          <w:szCs w:val="24"/>
          <w:vertAlign w:val="superscript"/>
        </w:rPr>
        <w:t>o</w:t>
      </w:r>
      <w:r>
        <w:rPr>
          <w:rFonts w:ascii="Times New Roman" w:hAnsi="Times New Roman" w:cs="Times New Roman"/>
          <w:sz w:val="24"/>
          <w:szCs w:val="24"/>
        </w:rPr>
        <w:t xml:space="preserve">/min. A Rigaku X-ray Diffractometer with Ni-filtered CuKα radiation (λ = 0.1548 nm) was used at 40 kV and 40 mA. X-ray diffraction patterns were generated as a plot of intensities (counts) of the scattered x-rays at specified angles by the samples. The </w:t>
      </w:r>
      <w:r>
        <w:rPr>
          <w:rFonts w:ascii="Times New Roman" w:hAnsi="Times New Roman" w:cs="Times New Roman"/>
          <w:sz w:val="24"/>
          <w:szCs w:val="24"/>
        </w:rPr>
        <w:lastRenderedPageBreak/>
        <w:t xml:space="preserve">resulting diffraction patterns were analyzed to identify changes in peak positions, indicating modifications in the crystalline structure </w:t>
      </w:r>
      <w:r w:rsidR="00E92018">
        <w:rPr>
          <w:rFonts w:ascii="Times New Roman" w:eastAsia="Times New Roman" w:hAnsi="Times New Roman" w:cs="Times New Roman"/>
          <w:sz w:val="24"/>
          <w:szCs w:val="24"/>
          <w:lang w:eastAsia="en-GB"/>
        </w:rPr>
        <w:t>[10].</w:t>
      </w:r>
      <w:r>
        <w:rPr>
          <w:rFonts w:ascii="Times New Roman" w:hAnsi="Times New Roman" w:cs="Times New Roman"/>
          <w:color w:val="0000FF"/>
          <w:sz w:val="24"/>
          <w:szCs w:val="24"/>
        </w:rPr>
        <w:t xml:space="preserve"> </w:t>
      </w:r>
    </w:p>
    <w:p w:rsidR="006842D9" w:rsidRDefault="006842D9">
      <w:pPr>
        <w:spacing w:line="360" w:lineRule="auto"/>
        <w:jc w:val="both"/>
        <w:rPr>
          <w:rFonts w:ascii="Times New Roman" w:hAnsi="Times New Roman" w:cs="Times New Roman"/>
          <w:sz w:val="24"/>
          <w:szCs w:val="24"/>
        </w:rPr>
      </w:pPr>
    </w:p>
    <w:p w:rsidR="006842D9" w:rsidRDefault="006842D9">
      <w:pPr>
        <w:tabs>
          <w:tab w:val="left" w:pos="1338"/>
        </w:tabs>
        <w:spacing w:after="0" w:line="276" w:lineRule="auto"/>
        <w:jc w:val="both"/>
        <w:rPr>
          <w:rFonts w:ascii="Times New Roman" w:hAnsi="Times New Roman" w:cs="Times New Roman"/>
          <w:sz w:val="24"/>
          <w:szCs w:val="24"/>
        </w:rPr>
      </w:pPr>
    </w:p>
    <w:p w:rsidR="006842D9" w:rsidRDefault="006842D9">
      <w:pPr>
        <w:tabs>
          <w:tab w:val="left" w:pos="1338"/>
        </w:tabs>
        <w:spacing w:after="0" w:line="276" w:lineRule="auto"/>
        <w:jc w:val="both"/>
        <w:rPr>
          <w:rFonts w:ascii="Times New Roman" w:hAnsi="Times New Roman" w:cs="Times New Roman"/>
          <w:b/>
          <w:sz w:val="24"/>
          <w:szCs w:val="24"/>
        </w:rPr>
        <w:sectPr w:rsidR="006842D9">
          <w:footerReference w:type="default" r:id="rId7"/>
          <w:pgSz w:w="12240" w:h="15840"/>
          <w:pgMar w:top="1440" w:right="1440" w:bottom="1440" w:left="1440" w:header="720" w:footer="720" w:gutter="0"/>
          <w:cols w:space="720"/>
          <w:docGrid w:linePitch="360"/>
        </w:sectPr>
      </w:pPr>
    </w:p>
    <w:p w:rsidR="006842D9" w:rsidRDefault="00B35F55" w:rsidP="004D38F0">
      <w:pPr>
        <w:spacing w:after="0" w:line="360" w:lineRule="auto"/>
        <w:jc w:val="both"/>
        <w:rPr>
          <w:rFonts w:ascii="Times New Roman" w:hAnsi="Times New Roman" w:cs="Times New Roman"/>
          <w:sz w:val="24"/>
          <w:szCs w:val="24"/>
        </w:rPr>
      </w:pPr>
      <w:r w:rsidRPr="008D07DD">
        <w:rPr>
          <w:rFonts w:ascii="Times New Roman" w:hAnsi="Times New Roman" w:cs="Times New Roman"/>
          <w:b/>
          <w:sz w:val="24"/>
          <w:szCs w:val="24"/>
        </w:rPr>
        <w:lastRenderedPageBreak/>
        <w:t xml:space="preserve">SI Table </w:t>
      </w:r>
      <w:r w:rsidR="0024514E" w:rsidRPr="008D07DD">
        <w:rPr>
          <w:rFonts w:ascii="Times New Roman" w:hAnsi="Times New Roman" w:cs="Times New Roman"/>
          <w:b/>
          <w:sz w:val="24"/>
          <w:szCs w:val="24"/>
        </w:rPr>
        <w:t>S</w:t>
      </w:r>
      <w:r w:rsidRPr="008D07DD">
        <w:rPr>
          <w:rFonts w:ascii="Times New Roman" w:hAnsi="Times New Roman" w:cs="Times New Roman"/>
          <w:b/>
          <w:sz w:val="24"/>
          <w:szCs w:val="24"/>
        </w:rPr>
        <w:t>2</w:t>
      </w:r>
      <w:r w:rsidRPr="008D07DD">
        <w:rPr>
          <w:rFonts w:ascii="Times New Roman" w:hAnsi="Times New Roman" w:cs="Times New Roman"/>
          <w:sz w:val="24"/>
          <w:szCs w:val="24"/>
        </w:rPr>
        <w:t xml:space="preserve"> </w:t>
      </w:r>
      <w:r>
        <w:rPr>
          <w:rFonts w:ascii="Times New Roman" w:hAnsi="Times New Roman" w:cs="Times New Roman"/>
          <w:sz w:val="24"/>
          <w:szCs w:val="24"/>
        </w:rPr>
        <w:t xml:space="preserve">FT-MIR spectral data of </w:t>
      </w:r>
      <w:r>
        <w:rPr>
          <w:rFonts w:ascii="Times New Roman" w:hAnsi="Times New Roman" w:cs="Times New Roman"/>
          <w:i/>
          <w:sz w:val="24"/>
          <w:szCs w:val="24"/>
        </w:rPr>
        <w:t>DES-lignin</w:t>
      </w:r>
      <w:r>
        <w:rPr>
          <w:rFonts w:ascii="Times New Roman" w:hAnsi="Times New Roman" w:cs="Times New Roman"/>
          <w:sz w:val="24"/>
          <w:szCs w:val="24"/>
        </w:rPr>
        <w:t xml:space="preserve"> and tentative assignment of the fundamental bands </w:t>
      </w:r>
    </w:p>
    <w:p w:rsidR="004D38F0" w:rsidRDefault="004D38F0" w:rsidP="004D38F0">
      <w:pPr>
        <w:spacing w:after="0" w:line="360" w:lineRule="auto"/>
        <w:jc w:val="both"/>
        <w:rPr>
          <w:rFonts w:ascii="Times New Roman" w:hAnsi="Times New Roman" w:cs="Times New Roman"/>
          <w:sz w:val="24"/>
          <w:szCs w:val="24"/>
        </w:rPr>
      </w:pPr>
    </w:p>
    <w:tbl>
      <w:tblPr>
        <w:tblStyle w:val="TableGrid"/>
        <w:tblW w:w="98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290"/>
      </w:tblGrid>
      <w:tr w:rsidR="006842D9" w:rsidTr="006D5D49">
        <w:trPr>
          <w:trHeight w:val="773"/>
        </w:trPr>
        <w:tc>
          <w:tcPr>
            <w:tcW w:w="2538" w:type="dxa"/>
            <w:tcBorders>
              <w:top w:val="single" w:sz="4" w:space="0" w:color="auto"/>
              <w:bottom w:val="single" w:sz="4" w:space="0" w:color="auto"/>
            </w:tcBorders>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Observed absorption bands (cm</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7290" w:type="dxa"/>
            <w:tcBorders>
              <w:top w:val="single" w:sz="4" w:space="0" w:color="auto"/>
              <w:bottom w:val="single" w:sz="4" w:space="0" w:color="auto"/>
            </w:tcBorders>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Tentative assignment</w:t>
            </w:r>
          </w:p>
          <w:p w:rsidR="006842D9" w:rsidRDefault="006842D9">
            <w:pPr>
              <w:spacing w:after="0" w:line="360" w:lineRule="auto"/>
              <w:rPr>
                <w:rFonts w:ascii="Times New Roman" w:hAnsi="Times New Roman" w:cs="Times New Roman"/>
                <w:sz w:val="24"/>
                <w:szCs w:val="24"/>
              </w:rPr>
            </w:pPr>
          </w:p>
        </w:tc>
      </w:tr>
      <w:tr w:rsidR="006842D9" w:rsidTr="006D5D49">
        <w:trPr>
          <w:trHeight w:val="200"/>
        </w:trPr>
        <w:tc>
          <w:tcPr>
            <w:tcW w:w="2538" w:type="dxa"/>
            <w:tcBorders>
              <w:top w:val="single" w:sz="4" w:space="0" w:color="auto"/>
            </w:tcBorders>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3422</w:t>
            </w:r>
          </w:p>
        </w:tc>
        <w:tc>
          <w:tcPr>
            <w:tcW w:w="7290" w:type="dxa"/>
            <w:tcBorders>
              <w:top w:val="single" w:sz="4" w:space="0" w:color="auto"/>
            </w:tcBorders>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O-H stretch</w:t>
            </w:r>
          </w:p>
        </w:tc>
      </w:tr>
      <w:tr w:rsidR="006842D9" w:rsidTr="006D5D49">
        <w:trPr>
          <w:trHeight w:val="189"/>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2938</w:t>
            </w:r>
          </w:p>
        </w:tc>
        <w:tc>
          <w:tcPr>
            <w:tcW w:w="7290"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C-H</w:t>
            </w:r>
            <w:r w:rsidR="00777389">
              <w:rPr>
                <w:rFonts w:ascii="Times New Roman" w:hAnsi="Times New Roman" w:cs="Times New Roman"/>
                <w:sz w:val="24"/>
                <w:szCs w:val="24"/>
              </w:rPr>
              <w:t xml:space="preserve"> asymmetric</w:t>
            </w:r>
            <w:r>
              <w:rPr>
                <w:rFonts w:ascii="Times New Roman" w:hAnsi="Times New Roman" w:cs="Times New Roman"/>
                <w:sz w:val="24"/>
                <w:szCs w:val="24"/>
              </w:rPr>
              <w:t xml:space="preserve"> stretch in CH</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CH</w:t>
            </w:r>
            <w:r>
              <w:rPr>
                <w:rFonts w:ascii="Times New Roman" w:hAnsi="Times New Roman" w:cs="Times New Roman"/>
                <w:sz w:val="24"/>
                <w:szCs w:val="24"/>
                <w:vertAlign w:val="subscript"/>
              </w:rPr>
              <w:t>3</w:t>
            </w:r>
            <w:r>
              <w:rPr>
                <w:rFonts w:ascii="Times New Roman" w:hAnsi="Times New Roman" w:cs="Times New Roman"/>
                <w:sz w:val="24"/>
                <w:szCs w:val="24"/>
              </w:rPr>
              <w:t xml:space="preserve"> groups</w:t>
            </w:r>
          </w:p>
        </w:tc>
      </w:tr>
      <w:tr w:rsidR="006842D9" w:rsidTr="006D5D49">
        <w:trPr>
          <w:trHeight w:val="189"/>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2840</w:t>
            </w:r>
          </w:p>
        </w:tc>
        <w:tc>
          <w:tcPr>
            <w:tcW w:w="7290" w:type="dxa"/>
          </w:tcPr>
          <w:p w:rsidR="006842D9" w:rsidRDefault="0077738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C-H </w:t>
            </w:r>
            <w:r w:rsidR="000B521A">
              <w:rPr>
                <w:rFonts w:ascii="Times New Roman" w:hAnsi="Times New Roman" w:cs="Times New Roman"/>
                <w:sz w:val="24"/>
                <w:szCs w:val="24"/>
              </w:rPr>
              <w:t>symmetric stretch in CH</w:t>
            </w:r>
            <w:r w:rsidR="000B521A">
              <w:rPr>
                <w:rFonts w:ascii="Times New Roman" w:hAnsi="Times New Roman" w:cs="Times New Roman"/>
                <w:sz w:val="24"/>
                <w:szCs w:val="24"/>
                <w:vertAlign w:val="subscript"/>
              </w:rPr>
              <w:t>2</w:t>
            </w:r>
            <w:r w:rsidR="000B521A">
              <w:rPr>
                <w:rFonts w:ascii="Times New Roman" w:hAnsi="Times New Roman" w:cs="Times New Roman"/>
                <w:sz w:val="24"/>
                <w:szCs w:val="24"/>
              </w:rPr>
              <w:t xml:space="preserve"> and CH</w:t>
            </w:r>
            <w:r w:rsidR="000B521A">
              <w:rPr>
                <w:rFonts w:ascii="Times New Roman" w:hAnsi="Times New Roman" w:cs="Times New Roman"/>
                <w:sz w:val="24"/>
                <w:szCs w:val="24"/>
                <w:vertAlign w:val="subscript"/>
              </w:rPr>
              <w:t>3</w:t>
            </w:r>
            <w:r w:rsidR="000B521A">
              <w:rPr>
                <w:rFonts w:ascii="Times New Roman" w:hAnsi="Times New Roman" w:cs="Times New Roman"/>
                <w:sz w:val="24"/>
                <w:szCs w:val="24"/>
              </w:rPr>
              <w:t xml:space="preserve"> groups</w:t>
            </w:r>
            <w:r w:rsidR="00F12216">
              <w:rPr>
                <w:rFonts w:ascii="Times New Roman" w:hAnsi="Times New Roman" w:cs="Times New Roman"/>
                <w:sz w:val="24"/>
                <w:szCs w:val="24"/>
              </w:rPr>
              <w:t>/</w:t>
            </w:r>
            <w:r w:rsidR="006D5D49">
              <w:rPr>
                <w:rFonts w:ascii="Times New Roman" w:hAnsi="Times New Roman" w:cs="Times New Roman"/>
                <w:sz w:val="24"/>
                <w:szCs w:val="24"/>
              </w:rPr>
              <w:t xml:space="preserve"> C-H in </w:t>
            </w:r>
            <w:r w:rsidR="00F12216">
              <w:rPr>
                <w:rFonts w:ascii="Times New Roman" w:hAnsi="Times New Roman" w:cs="Times New Roman"/>
                <w:sz w:val="24"/>
                <w:szCs w:val="24"/>
              </w:rPr>
              <w:t>aldehyde</w:t>
            </w:r>
            <w:r w:rsidR="006D5D49">
              <w:rPr>
                <w:rFonts w:ascii="Times New Roman" w:hAnsi="Times New Roman" w:cs="Times New Roman"/>
                <w:sz w:val="24"/>
                <w:szCs w:val="24"/>
              </w:rPr>
              <w:t xml:space="preserve"> groups</w:t>
            </w:r>
          </w:p>
        </w:tc>
      </w:tr>
      <w:tr w:rsidR="006842D9" w:rsidTr="006D5D49">
        <w:trPr>
          <w:trHeight w:val="189"/>
        </w:trPr>
        <w:tc>
          <w:tcPr>
            <w:tcW w:w="2538" w:type="dxa"/>
          </w:tcPr>
          <w:p w:rsidR="006842D9" w:rsidRDefault="00972F8A">
            <w:pPr>
              <w:spacing w:after="0" w:line="360" w:lineRule="auto"/>
              <w:jc w:val="center"/>
              <w:rPr>
                <w:rFonts w:ascii="Times New Roman" w:hAnsi="Times New Roman" w:cs="Times New Roman"/>
                <w:sz w:val="24"/>
                <w:szCs w:val="24"/>
              </w:rPr>
            </w:pPr>
            <w:r w:rsidRPr="00642C6A">
              <w:rPr>
                <w:rFonts w:ascii="Times New Roman" w:hAnsi="Times New Roman" w:cs="Times New Roman"/>
                <w:sz w:val="24"/>
                <w:szCs w:val="24"/>
              </w:rPr>
              <w:t>1709 and 1735</w:t>
            </w:r>
          </w:p>
        </w:tc>
        <w:tc>
          <w:tcPr>
            <w:tcW w:w="7290"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C=O stretch in ester groups (native and/or derivatized lignins)</w:t>
            </w:r>
          </w:p>
        </w:tc>
      </w:tr>
      <w:tr w:rsidR="006842D9" w:rsidTr="006D5D49">
        <w:trPr>
          <w:trHeight w:val="189"/>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1602</w:t>
            </w:r>
          </w:p>
        </w:tc>
        <w:tc>
          <w:tcPr>
            <w:tcW w:w="7290"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Aromatic skeletal vibrations and C=O stretch </w:t>
            </w:r>
          </w:p>
        </w:tc>
      </w:tr>
      <w:tr w:rsidR="006842D9" w:rsidTr="006D5D49">
        <w:trPr>
          <w:trHeight w:val="189"/>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1512</w:t>
            </w:r>
          </w:p>
        </w:tc>
        <w:tc>
          <w:tcPr>
            <w:tcW w:w="7290"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Pure aromatic vibrations</w:t>
            </w:r>
          </w:p>
        </w:tc>
      </w:tr>
      <w:tr w:rsidR="006842D9" w:rsidTr="006D5D49">
        <w:trPr>
          <w:trHeight w:val="200"/>
        </w:trPr>
        <w:tc>
          <w:tcPr>
            <w:tcW w:w="2538" w:type="dxa"/>
          </w:tcPr>
          <w:p w:rsidR="006842D9" w:rsidRPr="00183573" w:rsidRDefault="00B35F55">
            <w:pPr>
              <w:spacing w:after="0" w:line="360" w:lineRule="auto"/>
              <w:jc w:val="center"/>
              <w:rPr>
                <w:rFonts w:ascii="Times New Roman" w:hAnsi="Times New Roman" w:cs="Times New Roman"/>
                <w:sz w:val="24"/>
                <w:szCs w:val="24"/>
              </w:rPr>
            </w:pPr>
            <w:r w:rsidRPr="00183573">
              <w:rPr>
                <w:rFonts w:ascii="Times New Roman" w:hAnsi="Times New Roman" w:cs="Times New Roman"/>
                <w:sz w:val="24"/>
                <w:szCs w:val="24"/>
              </w:rPr>
              <w:t>1463</w:t>
            </w:r>
          </w:p>
        </w:tc>
        <w:tc>
          <w:tcPr>
            <w:tcW w:w="7290" w:type="dxa"/>
          </w:tcPr>
          <w:p w:rsidR="006842D9" w:rsidRPr="00183573" w:rsidRDefault="00B35F55">
            <w:pPr>
              <w:spacing w:after="0" w:line="360" w:lineRule="auto"/>
              <w:rPr>
                <w:rFonts w:ascii="Times New Roman" w:hAnsi="Times New Roman" w:cs="Times New Roman"/>
                <w:sz w:val="24"/>
                <w:szCs w:val="24"/>
              </w:rPr>
            </w:pPr>
            <w:r w:rsidRPr="00183573">
              <w:rPr>
                <w:rFonts w:ascii="Times New Roman" w:hAnsi="Times New Roman" w:cs="Times New Roman"/>
                <w:sz w:val="24"/>
                <w:szCs w:val="24"/>
              </w:rPr>
              <w:t>C-H deformations inCH</w:t>
            </w:r>
            <w:r w:rsidRPr="00183573">
              <w:rPr>
                <w:rFonts w:ascii="Times New Roman" w:hAnsi="Times New Roman" w:cs="Times New Roman"/>
                <w:sz w:val="24"/>
                <w:szCs w:val="24"/>
                <w:vertAlign w:val="subscript"/>
              </w:rPr>
              <w:t>2</w:t>
            </w:r>
            <w:r w:rsidRPr="00183573">
              <w:rPr>
                <w:rFonts w:ascii="Times New Roman" w:hAnsi="Times New Roman" w:cs="Times New Roman"/>
                <w:sz w:val="24"/>
                <w:szCs w:val="24"/>
              </w:rPr>
              <w:t xml:space="preserve"> and CH</w:t>
            </w:r>
            <w:r w:rsidRPr="00183573">
              <w:rPr>
                <w:rFonts w:ascii="Times New Roman" w:hAnsi="Times New Roman" w:cs="Times New Roman"/>
                <w:sz w:val="24"/>
                <w:szCs w:val="24"/>
                <w:vertAlign w:val="subscript"/>
              </w:rPr>
              <w:t>3</w:t>
            </w:r>
            <w:r w:rsidRPr="00183573">
              <w:rPr>
                <w:rFonts w:ascii="Times New Roman" w:hAnsi="Times New Roman" w:cs="Times New Roman"/>
                <w:sz w:val="24"/>
                <w:szCs w:val="24"/>
              </w:rPr>
              <w:t xml:space="preserve"> groups</w:t>
            </w:r>
          </w:p>
        </w:tc>
      </w:tr>
      <w:tr w:rsidR="006842D9" w:rsidTr="006D5D49">
        <w:trPr>
          <w:trHeight w:val="189"/>
        </w:trPr>
        <w:tc>
          <w:tcPr>
            <w:tcW w:w="2538" w:type="dxa"/>
          </w:tcPr>
          <w:p w:rsidR="006842D9" w:rsidRPr="00183573" w:rsidRDefault="00B35F55">
            <w:pPr>
              <w:spacing w:after="0" w:line="360" w:lineRule="auto"/>
              <w:jc w:val="center"/>
              <w:rPr>
                <w:rFonts w:ascii="Times New Roman" w:hAnsi="Times New Roman" w:cs="Times New Roman"/>
                <w:sz w:val="24"/>
                <w:szCs w:val="24"/>
              </w:rPr>
            </w:pPr>
            <w:r w:rsidRPr="00183573">
              <w:rPr>
                <w:rFonts w:ascii="Times New Roman" w:hAnsi="Times New Roman" w:cs="Times New Roman"/>
                <w:sz w:val="24"/>
                <w:szCs w:val="24"/>
              </w:rPr>
              <w:t>1425</w:t>
            </w:r>
          </w:p>
        </w:tc>
        <w:tc>
          <w:tcPr>
            <w:tcW w:w="7290" w:type="dxa"/>
          </w:tcPr>
          <w:p w:rsidR="006842D9" w:rsidRPr="00183573" w:rsidRDefault="00B35F55">
            <w:pPr>
              <w:spacing w:after="0" w:line="360" w:lineRule="auto"/>
              <w:rPr>
                <w:rFonts w:ascii="Times New Roman" w:hAnsi="Times New Roman" w:cs="Times New Roman"/>
                <w:sz w:val="24"/>
                <w:szCs w:val="24"/>
              </w:rPr>
            </w:pPr>
            <w:r w:rsidRPr="00183573">
              <w:rPr>
                <w:rFonts w:ascii="Times New Roman" w:hAnsi="Times New Roman" w:cs="Times New Roman"/>
                <w:sz w:val="24"/>
                <w:szCs w:val="24"/>
              </w:rPr>
              <w:t>Aromatic vibrations combined with C-H in-plane deformations</w:t>
            </w:r>
          </w:p>
        </w:tc>
      </w:tr>
      <w:tr w:rsidR="006842D9" w:rsidTr="006D5D49">
        <w:trPr>
          <w:trHeight w:val="189"/>
        </w:trPr>
        <w:tc>
          <w:tcPr>
            <w:tcW w:w="2538" w:type="dxa"/>
          </w:tcPr>
          <w:p w:rsidR="006842D9" w:rsidRPr="00183573" w:rsidRDefault="00B35F55">
            <w:pPr>
              <w:spacing w:after="0" w:line="360" w:lineRule="auto"/>
              <w:jc w:val="center"/>
              <w:rPr>
                <w:rFonts w:ascii="Times New Roman" w:hAnsi="Times New Roman" w:cs="Times New Roman"/>
                <w:sz w:val="24"/>
                <w:szCs w:val="24"/>
              </w:rPr>
            </w:pPr>
            <w:r w:rsidRPr="00183573">
              <w:rPr>
                <w:rFonts w:ascii="Times New Roman" w:hAnsi="Times New Roman" w:cs="Times New Roman"/>
                <w:sz w:val="24"/>
                <w:szCs w:val="24"/>
              </w:rPr>
              <w:t>1322</w:t>
            </w:r>
          </w:p>
        </w:tc>
        <w:tc>
          <w:tcPr>
            <w:tcW w:w="7290" w:type="dxa"/>
          </w:tcPr>
          <w:p w:rsidR="006842D9" w:rsidRPr="00183573" w:rsidRDefault="00B35F55">
            <w:pPr>
              <w:spacing w:after="0" w:line="360" w:lineRule="auto"/>
              <w:rPr>
                <w:rFonts w:ascii="Times New Roman" w:hAnsi="Times New Roman" w:cs="Times New Roman"/>
                <w:sz w:val="24"/>
                <w:szCs w:val="24"/>
              </w:rPr>
            </w:pPr>
            <w:r w:rsidRPr="00183573">
              <w:rPr>
                <w:rFonts w:ascii="Times New Roman" w:hAnsi="Times New Roman" w:cs="Times New Roman"/>
                <w:sz w:val="24"/>
                <w:szCs w:val="24"/>
              </w:rPr>
              <w:t>Syringyl and condensed guaiacyl units</w:t>
            </w:r>
          </w:p>
        </w:tc>
      </w:tr>
      <w:tr w:rsidR="006842D9" w:rsidTr="006D5D49">
        <w:trPr>
          <w:trHeight w:val="189"/>
        </w:trPr>
        <w:tc>
          <w:tcPr>
            <w:tcW w:w="2538" w:type="dxa"/>
          </w:tcPr>
          <w:p w:rsidR="006842D9" w:rsidRPr="00183573" w:rsidRDefault="00B35F55">
            <w:pPr>
              <w:spacing w:after="0" w:line="360" w:lineRule="auto"/>
              <w:jc w:val="center"/>
              <w:rPr>
                <w:rFonts w:ascii="Times New Roman" w:hAnsi="Times New Roman" w:cs="Times New Roman"/>
                <w:sz w:val="24"/>
                <w:szCs w:val="24"/>
              </w:rPr>
            </w:pPr>
            <w:r w:rsidRPr="00183573">
              <w:rPr>
                <w:rFonts w:ascii="Times New Roman" w:hAnsi="Times New Roman" w:cs="Times New Roman"/>
                <w:sz w:val="24"/>
                <w:szCs w:val="24"/>
              </w:rPr>
              <w:t>1270</w:t>
            </w:r>
          </w:p>
        </w:tc>
        <w:tc>
          <w:tcPr>
            <w:tcW w:w="7290" w:type="dxa"/>
          </w:tcPr>
          <w:p w:rsidR="006842D9" w:rsidRPr="00183573" w:rsidRDefault="00B35F55">
            <w:pPr>
              <w:spacing w:after="0" w:line="360" w:lineRule="auto"/>
              <w:rPr>
                <w:rFonts w:ascii="Times New Roman" w:hAnsi="Times New Roman" w:cs="Times New Roman"/>
                <w:sz w:val="24"/>
                <w:szCs w:val="24"/>
              </w:rPr>
            </w:pPr>
            <w:r w:rsidRPr="00183573">
              <w:rPr>
                <w:rFonts w:ascii="Times New Roman" w:hAnsi="Times New Roman" w:cs="Times New Roman"/>
                <w:sz w:val="24"/>
                <w:szCs w:val="24"/>
              </w:rPr>
              <w:t>Guaiacyl units</w:t>
            </w:r>
          </w:p>
        </w:tc>
      </w:tr>
      <w:tr w:rsidR="006842D9" w:rsidTr="006D5D49">
        <w:trPr>
          <w:trHeight w:val="189"/>
        </w:trPr>
        <w:tc>
          <w:tcPr>
            <w:tcW w:w="2538" w:type="dxa"/>
          </w:tcPr>
          <w:p w:rsidR="006842D9" w:rsidRPr="00183573" w:rsidRDefault="00B35F55">
            <w:pPr>
              <w:spacing w:after="0" w:line="360" w:lineRule="auto"/>
              <w:jc w:val="center"/>
              <w:rPr>
                <w:rFonts w:ascii="Times New Roman" w:hAnsi="Times New Roman" w:cs="Times New Roman"/>
                <w:sz w:val="24"/>
                <w:szCs w:val="24"/>
              </w:rPr>
            </w:pPr>
            <w:r w:rsidRPr="00183573">
              <w:rPr>
                <w:rFonts w:ascii="Times New Roman" w:hAnsi="Times New Roman" w:cs="Times New Roman"/>
                <w:sz w:val="24"/>
                <w:szCs w:val="24"/>
              </w:rPr>
              <w:t>1215</w:t>
            </w:r>
          </w:p>
        </w:tc>
        <w:tc>
          <w:tcPr>
            <w:tcW w:w="7290" w:type="dxa"/>
          </w:tcPr>
          <w:p w:rsidR="006842D9" w:rsidRPr="00183573" w:rsidRDefault="00B35F55">
            <w:pPr>
              <w:spacing w:after="0" w:line="360" w:lineRule="auto"/>
              <w:rPr>
                <w:rFonts w:ascii="Times New Roman" w:hAnsi="Times New Roman" w:cs="Times New Roman"/>
                <w:sz w:val="24"/>
                <w:szCs w:val="24"/>
              </w:rPr>
            </w:pPr>
            <w:r w:rsidRPr="00183573">
              <w:rPr>
                <w:rFonts w:ascii="Times New Roman" w:hAnsi="Times New Roman" w:cs="Times New Roman"/>
                <w:sz w:val="24"/>
                <w:szCs w:val="24"/>
              </w:rPr>
              <w:t>Several C-C, C-O and C=O stretches</w:t>
            </w:r>
          </w:p>
        </w:tc>
      </w:tr>
      <w:tr w:rsidR="006842D9" w:rsidTr="006D5D49">
        <w:trPr>
          <w:trHeight w:val="554"/>
        </w:trPr>
        <w:tc>
          <w:tcPr>
            <w:tcW w:w="2538" w:type="dxa"/>
          </w:tcPr>
          <w:p w:rsidR="006842D9" w:rsidRPr="00183573" w:rsidRDefault="00B35F55">
            <w:pPr>
              <w:spacing w:after="0" w:line="360" w:lineRule="auto"/>
              <w:jc w:val="center"/>
              <w:rPr>
                <w:rFonts w:ascii="Times New Roman" w:hAnsi="Times New Roman" w:cs="Times New Roman"/>
                <w:sz w:val="24"/>
                <w:szCs w:val="24"/>
              </w:rPr>
            </w:pPr>
            <w:r w:rsidRPr="00183573">
              <w:rPr>
                <w:rFonts w:ascii="Times New Roman" w:hAnsi="Times New Roman" w:cs="Times New Roman"/>
                <w:sz w:val="24"/>
                <w:szCs w:val="24"/>
              </w:rPr>
              <w:t>1122</w:t>
            </w:r>
          </w:p>
        </w:tc>
        <w:tc>
          <w:tcPr>
            <w:tcW w:w="7290" w:type="dxa"/>
          </w:tcPr>
          <w:p w:rsidR="006842D9" w:rsidRPr="00183573" w:rsidRDefault="00B35F55">
            <w:pPr>
              <w:spacing w:after="0" w:line="360" w:lineRule="auto"/>
              <w:rPr>
                <w:rFonts w:ascii="Times New Roman" w:hAnsi="Times New Roman" w:cs="Times New Roman"/>
                <w:sz w:val="24"/>
                <w:szCs w:val="24"/>
              </w:rPr>
            </w:pPr>
            <w:r w:rsidRPr="00183573">
              <w:rPr>
                <w:rFonts w:ascii="Times New Roman" w:hAnsi="Times New Roman" w:cs="Times New Roman"/>
                <w:sz w:val="24"/>
                <w:szCs w:val="24"/>
              </w:rPr>
              <w:t>C-O deformations in secondary alcohols</w:t>
            </w:r>
          </w:p>
          <w:p w:rsidR="006842D9" w:rsidRPr="00183573" w:rsidRDefault="00B35F55">
            <w:pPr>
              <w:spacing w:after="0" w:line="360" w:lineRule="auto"/>
              <w:rPr>
                <w:rFonts w:ascii="Times New Roman" w:hAnsi="Times New Roman" w:cs="Times New Roman"/>
                <w:sz w:val="24"/>
                <w:szCs w:val="24"/>
              </w:rPr>
            </w:pPr>
            <w:r w:rsidRPr="00183573">
              <w:rPr>
                <w:rFonts w:ascii="Times New Roman" w:hAnsi="Times New Roman" w:cs="Times New Roman"/>
                <w:sz w:val="24"/>
                <w:szCs w:val="24"/>
              </w:rPr>
              <w:t>Aromatic C-H in-plane deformation</w:t>
            </w:r>
          </w:p>
        </w:tc>
      </w:tr>
      <w:tr w:rsidR="006842D9" w:rsidTr="006D5D49">
        <w:trPr>
          <w:trHeight w:val="579"/>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1030</w:t>
            </w:r>
          </w:p>
        </w:tc>
        <w:tc>
          <w:tcPr>
            <w:tcW w:w="7290"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C-O deformations in primary alcohols</w:t>
            </w:r>
          </w:p>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C=O stretch (unconj); Aromatic C-H in-plane deformation</w:t>
            </w:r>
          </w:p>
        </w:tc>
      </w:tr>
      <w:tr w:rsidR="006842D9" w:rsidTr="006D5D49">
        <w:trPr>
          <w:trHeight w:val="579"/>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917</w:t>
            </w:r>
          </w:p>
        </w:tc>
        <w:tc>
          <w:tcPr>
            <w:tcW w:w="7290"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Aromatic C-H out-of-plane</w:t>
            </w:r>
          </w:p>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C-H out-of-plane in C-2 and C-6 syringyl units and in all the positions of the p-hydroxyphenyl units</w:t>
            </w:r>
          </w:p>
        </w:tc>
      </w:tr>
      <w:tr w:rsidR="006842D9" w:rsidTr="006D5D49">
        <w:trPr>
          <w:trHeight w:val="189"/>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7290"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C-H out-of-plane in C-2, C-6</w:t>
            </w:r>
          </w:p>
        </w:tc>
      </w:tr>
    </w:tbl>
    <w:p w:rsidR="006842D9" w:rsidRDefault="006842D9"/>
    <w:p w:rsidR="006842D9" w:rsidRDefault="006842D9"/>
    <w:p w:rsidR="006842D9" w:rsidRDefault="006842D9"/>
    <w:p w:rsidR="006842D9" w:rsidRDefault="006842D9"/>
    <w:p w:rsidR="006842D9" w:rsidRDefault="006842D9"/>
    <w:p w:rsidR="006842D9" w:rsidRDefault="006842D9"/>
    <w:p w:rsidR="006842D9" w:rsidRDefault="006842D9"/>
    <w:p w:rsidR="006842D9" w:rsidRDefault="00B35F55" w:rsidP="00280FD3">
      <w:pPr>
        <w:tabs>
          <w:tab w:val="left" w:pos="1338"/>
        </w:tabs>
        <w:spacing w:after="0" w:line="360" w:lineRule="auto"/>
        <w:jc w:val="both"/>
        <w:rPr>
          <w:rFonts w:ascii="Times New Roman" w:hAnsi="Times New Roman" w:cs="Times New Roman"/>
          <w:sz w:val="24"/>
          <w:szCs w:val="24"/>
        </w:rPr>
      </w:pPr>
      <w:r w:rsidRPr="008D07DD">
        <w:rPr>
          <w:rFonts w:ascii="Times New Roman" w:hAnsi="Times New Roman" w:cs="Times New Roman"/>
          <w:b/>
          <w:sz w:val="24"/>
          <w:szCs w:val="24"/>
        </w:rPr>
        <w:lastRenderedPageBreak/>
        <w:t xml:space="preserve">SI Table </w:t>
      </w:r>
      <w:r w:rsidR="0024514E" w:rsidRPr="008D07DD">
        <w:rPr>
          <w:rFonts w:ascii="Times New Roman" w:hAnsi="Times New Roman" w:cs="Times New Roman"/>
          <w:b/>
          <w:sz w:val="24"/>
          <w:szCs w:val="24"/>
        </w:rPr>
        <w:t>S</w:t>
      </w:r>
      <w:r w:rsidR="008D07DD">
        <w:rPr>
          <w:rFonts w:ascii="Times New Roman" w:hAnsi="Times New Roman" w:cs="Times New Roman"/>
          <w:b/>
          <w:sz w:val="24"/>
          <w:szCs w:val="24"/>
        </w:rPr>
        <w:t>3</w:t>
      </w:r>
      <w:r w:rsidRPr="008D07DD">
        <w:rPr>
          <w:rFonts w:ascii="Times New Roman" w:hAnsi="Times New Roman" w:cs="Times New Roman"/>
          <w:sz w:val="24"/>
          <w:szCs w:val="24"/>
        </w:rPr>
        <w:t xml:space="preserve"> </w:t>
      </w:r>
      <w:r>
        <w:rPr>
          <w:rFonts w:ascii="Times New Roman" w:hAnsi="Times New Roman" w:cs="Times New Roman"/>
          <w:sz w:val="24"/>
          <w:szCs w:val="24"/>
        </w:rPr>
        <w:t xml:space="preserve">FT-NIR spectral data of </w:t>
      </w:r>
      <w:r>
        <w:rPr>
          <w:rFonts w:ascii="Times New Roman" w:hAnsi="Times New Roman" w:cs="Times New Roman"/>
          <w:i/>
          <w:sz w:val="24"/>
          <w:szCs w:val="24"/>
        </w:rPr>
        <w:t>DES-lignin</w:t>
      </w:r>
      <w:r>
        <w:rPr>
          <w:rFonts w:ascii="Times New Roman" w:hAnsi="Times New Roman" w:cs="Times New Roman"/>
          <w:sz w:val="24"/>
          <w:szCs w:val="24"/>
        </w:rPr>
        <w:t xml:space="preserve"> and tentative assignment of the overtones and conjugation bands </w:t>
      </w:r>
    </w:p>
    <w:p w:rsidR="006842D9" w:rsidRDefault="006842D9">
      <w:pPr>
        <w:tabs>
          <w:tab w:val="left" w:pos="1338"/>
        </w:tabs>
        <w:spacing w:after="0" w:line="276" w:lineRule="auto"/>
        <w:jc w:val="both"/>
        <w:rPr>
          <w:rFonts w:ascii="Times New Roman" w:hAnsi="Times New Roman" w:cs="Times New Roman"/>
          <w:sz w:val="24"/>
          <w:szCs w:val="24"/>
        </w:rPr>
      </w:pPr>
    </w:p>
    <w:tbl>
      <w:tblPr>
        <w:tblStyle w:val="TableGrid"/>
        <w:tblW w:w="9998" w:type="dxa"/>
        <w:tblInd w:w="-1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760"/>
        <w:gridCol w:w="1628"/>
      </w:tblGrid>
      <w:tr w:rsidR="006842D9" w:rsidTr="00FA3E59">
        <w:trPr>
          <w:trHeight w:val="925"/>
        </w:trPr>
        <w:tc>
          <w:tcPr>
            <w:tcW w:w="2610" w:type="dxa"/>
            <w:tcBorders>
              <w:top w:val="single" w:sz="4" w:space="0" w:color="auto"/>
              <w:bottom w:val="single" w:sz="4" w:space="0" w:color="auto"/>
            </w:tcBorders>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Observed absorption bands (cm</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5760" w:type="dxa"/>
            <w:tcBorders>
              <w:top w:val="single" w:sz="4" w:space="0" w:color="auto"/>
              <w:bottom w:val="single" w:sz="4" w:space="0" w:color="auto"/>
            </w:tcBorders>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Tentative assignment</w:t>
            </w:r>
          </w:p>
        </w:tc>
        <w:tc>
          <w:tcPr>
            <w:tcW w:w="1628" w:type="dxa"/>
            <w:tcBorders>
              <w:top w:val="single" w:sz="4" w:space="0" w:color="auto"/>
              <w:bottom w:val="single" w:sz="4" w:space="0" w:color="auto"/>
            </w:tcBorders>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w:t>
            </w:r>
            <w:r w:rsidR="00280FD3">
              <w:rPr>
                <w:rFonts w:ascii="Times New Roman" w:hAnsi="Times New Roman" w:cs="Times New Roman"/>
                <w:sz w:val="24"/>
                <w:szCs w:val="24"/>
              </w:rPr>
              <w:t xml:space="preserve"> value</w:t>
            </w:r>
          </w:p>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(cm</w:t>
            </w:r>
            <w:r>
              <w:rPr>
                <w:rFonts w:ascii="Times New Roman" w:hAnsi="Times New Roman" w:cs="Times New Roman"/>
                <w:sz w:val="24"/>
                <w:szCs w:val="24"/>
                <w:vertAlign w:val="superscript"/>
              </w:rPr>
              <w:t>-1</w:t>
            </w:r>
            <w:r>
              <w:rPr>
                <w:rFonts w:ascii="Times New Roman" w:hAnsi="Times New Roman" w:cs="Times New Roman"/>
                <w:sz w:val="24"/>
                <w:szCs w:val="24"/>
              </w:rPr>
              <w:t>)</w:t>
            </w:r>
          </w:p>
        </w:tc>
      </w:tr>
      <w:tr w:rsidR="006842D9" w:rsidTr="00FA3E59">
        <w:trPr>
          <w:trHeight w:val="440"/>
        </w:trPr>
        <w:tc>
          <w:tcPr>
            <w:tcW w:w="2610" w:type="dxa"/>
            <w:tcBorders>
              <w:top w:val="single" w:sz="4" w:space="0" w:color="auto"/>
            </w:tcBorders>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6888</w:t>
            </w:r>
          </w:p>
        </w:tc>
        <w:tc>
          <w:tcPr>
            <w:tcW w:w="5760" w:type="dxa"/>
            <w:tcBorders>
              <w:top w:val="single" w:sz="4" w:space="0" w:color="auto"/>
            </w:tcBorders>
          </w:tcPr>
          <w:p w:rsidR="006842D9" w:rsidRDefault="00B35F55" w:rsidP="00280FD3">
            <w:pPr>
              <w:tabs>
                <w:tab w:val="left" w:pos="13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O-H stretch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overtone</w:t>
            </w:r>
          </w:p>
        </w:tc>
        <w:tc>
          <w:tcPr>
            <w:tcW w:w="1628" w:type="dxa"/>
            <w:tcBorders>
              <w:top w:val="single" w:sz="4" w:space="0" w:color="auto"/>
            </w:tcBorders>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6913</w:t>
            </w:r>
          </w:p>
        </w:tc>
      </w:tr>
      <w:tr w:rsidR="006842D9" w:rsidTr="00FA3E59">
        <w:trPr>
          <w:trHeight w:val="440"/>
        </w:trPr>
        <w:tc>
          <w:tcPr>
            <w:tcW w:w="2610"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5958</w:t>
            </w:r>
          </w:p>
        </w:tc>
        <w:tc>
          <w:tcPr>
            <w:tcW w:w="5760" w:type="dxa"/>
          </w:tcPr>
          <w:p w:rsidR="006842D9" w:rsidRDefault="00FA3E59" w:rsidP="00280FD3">
            <w:pPr>
              <w:tabs>
                <w:tab w:val="left" w:pos="13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Aromatic </w:t>
            </w:r>
            <w:r w:rsidR="00B35F55">
              <w:rPr>
                <w:rFonts w:ascii="Times New Roman" w:hAnsi="Times New Roman" w:cs="Times New Roman"/>
                <w:sz w:val="24"/>
                <w:szCs w:val="24"/>
              </w:rPr>
              <w:t>C-H stretch 1</w:t>
            </w:r>
            <w:r w:rsidR="00B35F55">
              <w:rPr>
                <w:rFonts w:ascii="Times New Roman" w:hAnsi="Times New Roman" w:cs="Times New Roman"/>
                <w:sz w:val="24"/>
                <w:szCs w:val="24"/>
                <w:vertAlign w:val="superscript"/>
              </w:rPr>
              <w:t>st</w:t>
            </w:r>
            <w:r w:rsidR="00B35F55">
              <w:rPr>
                <w:rFonts w:ascii="Times New Roman" w:hAnsi="Times New Roman" w:cs="Times New Roman"/>
                <w:sz w:val="24"/>
                <w:szCs w:val="24"/>
              </w:rPr>
              <w:t xml:space="preserve"> overtone </w:t>
            </w:r>
          </w:p>
        </w:tc>
        <w:tc>
          <w:tcPr>
            <w:tcW w:w="1628"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5980</w:t>
            </w:r>
          </w:p>
        </w:tc>
      </w:tr>
      <w:tr w:rsidR="006842D9" w:rsidTr="00FA3E59">
        <w:trPr>
          <w:trHeight w:val="440"/>
        </w:trPr>
        <w:tc>
          <w:tcPr>
            <w:tcW w:w="2610"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5802</w:t>
            </w:r>
          </w:p>
        </w:tc>
        <w:tc>
          <w:tcPr>
            <w:tcW w:w="5760" w:type="dxa"/>
          </w:tcPr>
          <w:p w:rsidR="006842D9" w:rsidRDefault="00FA3E59" w:rsidP="00280FD3">
            <w:pPr>
              <w:tabs>
                <w:tab w:val="left" w:pos="13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Aliphatic </w:t>
            </w:r>
            <w:r w:rsidR="00B35F55">
              <w:rPr>
                <w:rFonts w:ascii="Times New Roman" w:hAnsi="Times New Roman" w:cs="Times New Roman"/>
                <w:sz w:val="24"/>
                <w:szCs w:val="24"/>
              </w:rPr>
              <w:t>C-H stretch 1</w:t>
            </w:r>
            <w:r w:rsidR="00B35F55">
              <w:rPr>
                <w:rFonts w:ascii="Times New Roman" w:hAnsi="Times New Roman" w:cs="Times New Roman"/>
                <w:sz w:val="24"/>
                <w:szCs w:val="24"/>
                <w:vertAlign w:val="superscript"/>
              </w:rPr>
              <w:t>st</w:t>
            </w:r>
            <w:r w:rsidR="00B35F55">
              <w:rPr>
                <w:rFonts w:ascii="Times New Roman" w:hAnsi="Times New Roman" w:cs="Times New Roman"/>
                <w:sz w:val="24"/>
                <w:szCs w:val="24"/>
              </w:rPr>
              <w:t xml:space="preserve"> overtone</w:t>
            </w:r>
          </w:p>
        </w:tc>
        <w:tc>
          <w:tcPr>
            <w:tcW w:w="1628"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5800</w:t>
            </w:r>
          </w:p>
        </w:tc>
      </w:tr>
      <w:tr w:rsidR="006842D9" w:rsidTr="00FA3E59">
        <w:trPr>
          <w:trHeight w:val="440"/>
        </w:trPr>
        <w:tc>
          <w:tcPr>
            <w:tcW w:w="2610"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5210</w:t>
            </w:r>
          </w:p>
        </w:tc>
        <w:tc>
          <w:tcPr>
            <w:tcW w:w="5760" w:type="dxa"/>
          </w:tcPr>
          <w:p w:rsidR="006842D9" w:rsidRDefault="00FA3E59" w:rsidP="00FA3E59">
            <w:pPr>
              <w:tabs>
                <w:tab w:val="left" w:pos="1338"/>
              </w:tabs>
              <w:spacing w:after="0" w:line="480" w:lineRule="auto"/>
              <w:jc w:val="both"/>
              <w:rPr>
                <w:rFonts w:ascii="Times New Roman" w:hAnsi="Times New Roman" w:cs="Times New Roman"/>
                <w:sz w:val="24"/>
                <w:szCs w:val="24"/>
              </w:rPr>
            </w:pPr>
            <w:r w:rsidRPr="00642C6A">
              <w:rPr>
                <w:rFonts w:ascii="Times New Roman" w:hAnsi="Times New Roman" w:cs="Times New Roman"/>
                <w:sz w:val="24"/>
                <w:szCs w:val="24"/>
              </w:rPr>
              <w:t>O-H stretching and deformation</w:t>
            </w:r>
            <w:r>
              <w:rPr>
                <w:rFonts w:ascii="Times New Roman" w:hAnsi="Times New Roman" w:cs="Times New Roman"/>
                <w:sz w:val="24"/>
                <w:szCs w:val="24"/>
              </w:rPr>
              <w:t xml:space="preserve"> of </w:t>
            </w:r>
            <w:r w:rsidR="006020A7">
              <w:rPr>
                <w:rFonts w:ascii="Times New Roman" w:hAnsi="Times New Roman" w:cs="Times New Roman"/>
                <w:sz w:val="24"/>
                <w:szCs w:val="24"/>
              </w:rPr>
              <w:t xml:space="preserve">absorbed </w:t>
            </w:r>
            <w:r>
              <w:rPr>
                <w:rFonts w:ascii="Times New Roman" w:hAnsi="Times New Roman" w:cs="Times New Roman"/>
                <w:sz w:val="24"/>
                <w:szCs w:val="24"/>
              </w:rPr>
              <w:t xml:space="preserve">moisture </w:t>
            </w:r>
          </w:p>
        </w:tc>
        <w:tc>
          <w:tcPr>
            <w:tcW w:w="1628"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5202</w:t>
            </w:r>
          </w:p>
        </w:tc>
      </w:tr>
      <w:tr w:rsidR="006842D9" w:rsidTr="00FA3E59">
        <w:trPr>
          <w:trHeight w:val="440"/>
        </w:trPr>
        <w:tc>
          <w:tcPr>
            <w:tcW w:w="2610"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4668</w:t>
            </w:r>
          </w:p>
        </w:tc>
        <w:tc>
          <w:tcPr>
            <w:tcW w:w="5760" w:type="dxa"/>
          </w:tcPr>
          <w:p w:rsidR="006842D9" w:rsidRDefault="00B35F55" w:rsidP="00280FD3">
            <w:pPr>
              <w:tabs>
                <w:tab w:val="left" w:pos="13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ar</w:t>
            </w:r>
            <w:r>
              <w:rPr>
                <w:rFonts w:ascii="Times New Roman" w:hAnsi="Times New Roman" w:cs="Times New Roman"/>
                <w:sz w:val="24"/>
                <w:szCs w:val="24"/>
              </w:rPr>
              <w:t>-H stretching + C=C stretching</w:t>
            </w:r>
          </w:p>
        </w:tc>
        <w:tc>
          <w:tcPr>
            <w:tcW w:w="1628"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bCs/>
                <w:sz w:val="24"/>
                <w:szCs w:val="24"/>
              </w:rPr>
              <w:t>4668</w:t>
            </w:r>
          </w:p>
        </w:tc>
      </w:tr>
      <w:tr w:rsidR="006842D9" w:rsidTr="00FA3E59">
        <w:trPr>
          <w:trHeight w:val="440"/>
        </w:trPr>
        <w:tc>
          <w:tcPr>
            <w:tcW w:w="2610"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4412</w:t>
            </w:r>
          </w:p>
        </w:tc>
        <w:tc>
          <w:tcPr>
            <w:tcW w:w="5760" w:type="dxa"/>
          </w:tcPr>
          <w:p w:rsidR="006842D9" w:rsidRDefault="00B35F55" w:rsidP="00280FD3">
            <w:pPr>
              <w:tabs>
                <w:tab w:val="left" w:pos="13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O-H stretching + C=O stretching</w:t>
            </w:r>
          </w:p>
        </w:tc>
        <w:tc>
          <w:tcPr>
            <w:tcW w:w="1628"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bCs/>
                <w:sz w:val="24"/>
                <w:szCs w:val="24"/>
              </w:rPr>
              <w:t>4410</w:t>
            </w:r>
          </w:p>
        </w:tc>
      </w:tr>
      <w:tr w:rsidR="006842D9" w:rsidTr="00FA3E59">
        <w:trPr>
          <w:trHeight w:val="530"/>
        </w:trPr>
        <w:tc>
          <w:tcPr>
            <w:tcW w:w="2610"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4200</w:t>
            </w:r>
          </w:p>
        </w:tc>
        <w:tc>
          <w:tcPr>
            <w:tcW w:w="5760" w:type="dxa"/>
          </w:tcPr>
          <w:p w:rsidR="006842D9" w:rsidRDefault="00B35F55" w:rsidP="00280FD3">
            <w:pPr>
              <w:tabs>
                <w:tab w:val="left" w:pos="13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C-H stretching + CH</w:t>
            </w:r>
            <w:r>
              <w:rPr>
                <w:rFonts w:ascii="Times New Roman" w:hAnsi="Times New Roman" w:cs="Times New Roman"/>
                <w:sz w:val="24"/>
                <w:szCs w:val="24"/>
                <w:vertAlign w:val="subscript"/>
              </w:rPr>
              <w:t xml:space="preserve">2 </w:t>
            </w:r>
            <w:r>
              <w:rPr>
                <w:rFonts w:ascii="Times New Roman" w:hAnsi="Times New Roman" w:cs="Times New Roman"/>
                <w:sz w:val="24"/>
                <w:szCs w:val="24"/>
              </w:rPr>
              <w:t>deformation</w:t>
            </w:r>
          </w:p>
        </w:tc>
        <w:tc>
          <w:tcPr>
            <w:tcW w:w="1628"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bCs/>
                <w:sz w:val="24"/>
                <w:szCs w:val="24"/>
              </w:rPr>
              <w:t>4283</w:t>
            </w:r>
          </w:p>
        </w:tc>
      </w:tr>
      <w:tr w:rsidR="006842D9" w:rsidTr="00FA3E59">
        <w:trPr>
          <w:trHeight w:val="440"/>
        </w:trPr>
        <w:tc>
          <w:tcPr>
            <w:tcW w:w="2610"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5760" w:type="dxa"/>
          </w:tcPr>
          <w:p w:rsidR="006842D9" w:rsidRDefault="00B35F55" w:rsidP="00280FD3">
            <w:pPr>
              <w:tabs>
                <w:tab w:val="left" w:pos="13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Not assigned</w:t>
            </w:r>
          </w:p>
        </w:tc>
        <w:tc>
          <w:tcPr>
            <w:tcW w:w="1628" w:type="dxa"/>
          </w:tcPr>
          <w:p w:rsidR="006842D9" w:rsidRDefault="00B35F55" w:rsidP="00280FD3">
            <w:pPr>
              <w:tabs>
                <w:tab w:val="left" w:pos="1338"/>
              </w:tabs>
              <w:spacing w:after="0" w:line="480" w:lineRule="auto"/>
              <w:jc w:val="center"/>
              <w:rPr>
                <w:rFonts w:ascii="Times New Roman" w:hAnsi="Times New Roman" w:cs="Times New Roman"/>
                <w:sz w:val="24"/>
                <w:szCs w:val="24"/>
              </w:rPr>
            </w:pPr>
            <w:r>
              <w:rPr>
                <w:rFonts w:ascii="Times New Roman" w:hAnsi="Times New Roman" w:cs="Times New Roman"/>
                <w:bCs/>
                <w:sz w:val="24"/>
                <w:szCs w:val="24"/>
              </w:rPr>
              <w:t>4192</w:t>
            </w:r>
          </w:p>
        </w:tc>
      </w:tr>
    </w:tbl>
    <w:p w:rsidR="006842D9" w:rsidRDefault="006842D9">
      <w:pPr>
        <w:tabs>
          <w:tab w:val="left" w:pos="1338"/>
        </w:tabs>
        <w:spacing w:after="0" w:line="276" w:lineRule="auto"/>
        <w:jc w:val="both"/>
        <w:rPr>
          <w:rFonts w:ascii="Times New Roman" w:hAnsi="Times New Roman" w:cs="Times New Roman"/>
          <w:sz w:val="24"/>
          <w:szCs w:val="24"/>
        </w:rPr>
      </w:pPr>
    </w:p>
    <w:p w:rsidR="006842D9" w:rsidRDefault="006842D9">
      <w:pPr>
        <w:tabs>
          <w:tab w:val="left" w:pos="5069"/>
        </w:tabs>
      </w:pPr>
    </w:p>
    <w:p w:rsidR="006842D9" w:rsidRDefault="006842D9"/>
    <w:p w:rsidR="006842D9" w:rsidRDefault="006842D9"/>
    <w:p w:rsidR="006842D9" w:rsidRDefault="006842D9"/>
    <w:p w:rsidR="006842D9" w:rsidRDefault="006842D9"/>
    <w:p w:rsidR="006842D9" w:rsidRDefault="006842D9"/>
    <w:p w:rsidR="006842D9" w:rsidRDefault="006842D9"/>
    <w:p w:rsidR="006842D9" w:rsidRDefault="006842D9"/>
    <w:p w:rsidR="006842D9" w:rsidRDefault="006842D9"/>
    <w:p w:rsidR="006842D9" w:rsidRDefault="006842D9"/>
    <w:p w:rsidR="006842D9" w:rsidRDefault="006842D9">
      <w:pPr>
        <w:jc w:val="center"/>
      </w:pPr>
    </w:p>
    <w:p w:rsidR="006842D9" w:rsidRDefault="006842D9">
      <w:pPr>
        <w:tabs>
          <w:tab w:val="left" w:pos="3559"/>
        </w:tabs>
        <w:spacing w:after="0"/>
        <w:jc w:val="both"/>
        <w:rPr>
          <w:rFonts w:ascii="Times New Roman" w:hAnsi="Times New Roman" w:cs="Times New Roman"/>
          <w:b/>
          <w:color w:val="000000" w:themeColor="text1"/>
          <w:sz w:val="24"/>
          <w:szCs w:val="24"/>
        </w:rPr>
        <w:sectPr w:rsidR="006842D9">
          <w:pgSz w:w="12240" w:h="15840"/>
          <w:pgMar w:top="1440" w:right="1440" w:bottom="1440" w:left="1440" w:header="720" w:footer="720" w:gutter="0"/>
          <w:cols w:space="720"/>
          <w:docGrid w:linePitch="360"/>
        </w:sectPr>
      </w:pPr>
    </w:p>
    <w:p w:rsidR="006842D9" w:rsidRDefault="00B35F55" w:rsidP="004D38F0">
      <w:pPr>
        <w:tabs>
          <w:tab w:val="left" w:pos="3559"/>
        </w:tabs>
        <w:spacing w:after="0" w:line="360" w:lineRule="auto"/>
        <w:jc w:val="both"/>
        <w:rPr>
          <w:rFonts w:ascii="Times New Roman" w:hAnsi="Times New Roman" w:cs="Times New Roman"/>
          <w:color w:val="000000" w:themeColor="text1"/>
          <w:sz w:val="24"/>
          <w:szCs w:val="24"/>
        </w:rPr>
      </w:pPr>
      <w:r w:rsidRPr="008D07DD">
        <w:rPr>
          <w:rFonts w:ascii="Times New Roman" w:hAnsi="Times New Roman" w:cs="Times New Roman"/>
          <w:b/>
          <w:sz w:val="24"/>
          <w:szCs w:val="24"/>
        </w:rPr>
        <w:lastRenderedPageBreak/>
        <w:t xml:space="preserve">SI Table </w:t>
      </w:r>
      <w:r w:rsidR="0024514E" w:rsidRPr="008D07DD">
        <w:rPr>
          <w:rFonts w:ascii="Times New Roman" w:hAnsi="Times New Roman" w:cs="Times New Roman"/>
          <w:b/>
          <w:sz w:val="24"/>
          <w:szCs w:val="24"/>
        </w:rPr>
        <w:t>S</w:t>
      </w:r>
      <w:r w:rsidRPr="008D07DD">
        <w:rPr>
          <w:rFonts w:ascii="Times New Roman" w:hAnsi="Times New Roman" w:cs="Times New Roman"/>
          <w:b/>
          <w:sz w:val="24"/>
          <w:szCs w:val="24"/>
        </w:rPr>
        <w:t>4</w:t>
      </w:r>
      <w:r w:rsidRPr="008D07DD">
        <w:rPr>
          <w:rFonts w:ascii="Times New Roman" w:hAnsi="Times New Roman" w:cs="Times New Roman"/>
          <w:sz w:val="24"/>
          <w:szCs w:val="24"/>
        </w:rPr>
        <w:t xml:space="preserve"> </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H-NMR spectral data of </w:t>
      </w:r>
      <w:r>
        <w:rPr>
          <w:rFonts w:ascii="Times New Roman" w:hAnsi="Times New Roman" w:cs="Times New Roman"/>
          <w:i/>
          <w:color w:val="000000" w:themeColor="text1"/>
          <w:sz w:val="24"/>
          <w:szCs w:val="24"/>
        </w:rPr>
        <w:t>DES-lignin</w:t>
      </w:r>
      <w:r>
        <w:rPr>
          <w:rFonts w:ascii="Times New Roman" w:hAnsi="Times New Roman" w:cs="Times New Roman"/>
          <w:color w:val="000000" w:themeColor="text1"/>
          <w:sz w:val="24"/>
          <w:szCs w:val="24"/>
        </w:rPr>
        <w:t xml:space="preserve"> in </w:t>
      </w:r>
      <w:r>
        <w:rPr>
          <w:rFonts w:ascii="Times New Roman" w:hAnsi="Times New Roman" w:cs="Times New Roman"/>
          <w:i/>
          <w:color w:val="000000" w:themeColor="text1"/>
          <w:sz w:val="24"/>
          <w:szCs w:val="24"/>
        </w:rPr>
        <w:t>d</w:t>
      </w:r>
      <w:r>
        <w:rPr>
          <w:rFonts w:ascii="Times New Roman" w:hAnsi="Times New Roman" w:cs="Times New Roman"/>
          <w:i/>
          <w:color w:val="000000" w:themeColor="text1"/>
          <w:sz w:val="24"/>
          <w:szCs w:val="24"/>
          <w:vertAlign w:val="subscript"/>
        </w:rPr>
        <w:t>6</w:t>
      </w:r>
      <w:r>
        <w:rPr>
          <w:rFonts w:ascii="Times New Roman" w:hAnsi="Times New Roman" w:cs="Times New Roman"/>
          <w:color w:val="000000" w:themeColor="text1"/>
          <w:sz w:val="24"/>
          <w:szCs w:val="24"/>
        </w:rPr>
        <w:t>-DMSO solutions and tentative assignment of the peaks</w:t>
      </w:r>
    </w:p>
    <w:p w:rsidR="006842D9" w:rsidRDefault="006842D9">
      <w:pPr>
        <w:tabs>
          <w:tab w:val="left" w:pos="3559"/>
        </w:tabs>
        <w:spacing w:after="0"/>
        <w:jc w:val="both"/>
        <w:rPr>
          <w:rFonts w:ascii="Times New Roman" w:hAnsi="Times New Roman" w:cs="Times New Roman"/>
          <w:sz w:val="24"/>
          <w:szCs w:val="24"/>
          <w:shd w:val="clear" w:color="auto" w:fill="F7F7F8"/>
        </w:rPr>
      </w:pPr>
    </w:p>
    <w:tbl>
      <w:tblPr>
        <w:tblStyle w:val="TableGrid"/>
        <w:tblW w:w="100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5585"/>
        <w:gridCol w:w="1972"/>
      </w:tblGrid>
      <w:tr w:rsidR="006842D9">
        <w:trPr>
          <w:trHeight w:val="354"/>
        </w:trPr>
        <w:tc>
          <w:tcPr>
            <w:tcW w:w="2538" w:type="dxa"/>
            <w:tcBorders>
              <w:top w:val="single" w:sz="4" w:space="0" w:color="auto"/>
              <w:bottom w:val="single" w:sz="4" w:space="0" w:color="auto"/>
            </w:tcBorders>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Observed </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H NMR peaks (δ</w:t>
            </w:r>
            <w:r>
              <w:rPr>
                <w:rFonts w:ascii="Times New Roman" w:hAnsi="Times New Roman" w:cs="Times New Roman"/>
                <w:color w:val="000000" w:themeColor="text1"/>
                <w:sz w:val="24"/>
                <w:szCs w:val="24"/>
                <w:vertAlign w:val="subscript"/>
              </w:rPr>
              <w:t>H</w:t>
            </w:r>
            <w:r>
              <w:rPr>
                <w:rFonts w:ascii="Times New Roman" w:hAnsi="Times New Roman" w:cs="Times New Roman"/>
                <w:color w:val="000000" w:themeColor="text1"/>
                <w:sz w:val="24"/>
                <w:szCs w:val="24"/>
              </w:rPr>
              <w:t>/ppm)</w:t>
            </w:r>
          </w:p>
        </w:tc>
        <w:tc>
          <w:tcPr>
            <w:tcW w:w="5585" w:type="dxa"/>
            <w:tcBorders>
              <w:top w:val="single" w:sz="4" w:space="0" w:color="auto"/>
              <w:bottom w:val="single" w:sz="4" w:space="0" w:color="auto"/>
            </w:tcBorders>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Tentative assignment</w:t>
            </w:r>
          </w:p>
        </w:tc>
        <w:tc>
          <w:tcPr>
            <w:tcW w:w="1972" w:type="dxa"/>
            <w:tcBorders>
              <w:top w:val="single" w:sz="4" w:space="0" w:color="auto"/>
              <w:bottom w:val="single" w:sz="4" w:space="0" w:color="auto"/>
            </w:tcBorders>
          </w:tcPr>
          <w:p w:rsidR="006842D9" w:rsidRDefault="00B35F55">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 range</w:t>
            </w:r>
          </w:p>
          <w:p w:rsidR="006842D9" w:rsidRDefault="00B35F55">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(δ</w:t>
            </w:r>
            <w:r>
              <w:rPr>
                <w:rFonts w:ascii="Times New Roman" w:hAnsi="Times New Roman" w:cs="Times New Roman"/>
                <w:color w:val="000000" w:themeColor="text1"/>
                <w:sz w:val="24"/>
                <w:szCs w:val="24"/>
                <w:vertAlign w:val="subscript"/>
              </w:rPr>
              <w:t>H</w:t>
            </w:r>
            <w:r>
              <w:rPr>
                <w:rFonts w:ascii="Times New Roman" w:hAnsi="Times New Roman" w:cs="Times New Roman"/>
                <w:color w:val="000000" w:themeColor="text1"/>
                <w:sz w:val="24"/>
                <w:szCs w:val="24"/>
              </w:rPr>
              <w:t>/ppm)</w:t>
            </w:r>
          </w:p>
        </w:tc>
      </w:tr>
      <w:tr w:rsidR="006842D9">
        <w:trPr>
          <w:trHeight w:val="235"/>
        </w:trPr>
        <w:tc>
          <w:tcPr>
            <w:tcW w:w="2538" w:type="dxa"/>
            <w:tcBorders>
              <w:top w:val="single" w:sz="4" w:space="0" w:color="auto"/>
            </w:tcBorders>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10.036</w:t>
            </w:r>
          </w:p>
        </w:tc>
        <w:tc>
          <w:tcPr>
            <w:tcW w:w="5585" w:type="dxa"/>
            <w:tcBorders>
              <w:top w:val="single" w:sz="4" w:space="0" w:color="auto"/>
            </w:tcBorders>
          </w:tcPr>
          <w:p w:rsidR="006842D9" w:rsidRDefault="00B35F55" w:rsidP="00383EE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Protons in </w:t>
            </w:r>
            <w:r w:rsidRPr="00383EE5">
              <w:rPr>
                <w:rFonts w:ascii="Times New Roman" w:hAnsi="Times New Roman" w:cs="Times New Roman"/>
                <w:sz w:val="24"/>
                <w:szCs w:val="24"/>
              </w:rPr>
              <w:t>aldehyde unit</w:t>
            </w:r>
            <w:r w:rsidR="00383EE5">
              <w:rPr>
                <w:rFonts w:ascii="Times New Roman" w:hAnsi="Times New Roman" w:cs="Times New Roman"/>
                <w:sz w:val="24"/>
                <w:szCs w:val="24"/>
              </w:rPr>
              <w:t>s</w:t>
            </w:r>
          </w:p>
        </w:tc>
        <w:tc>
          <w:tcPr>
            <w:tcW w:w="1972" w:type="dxa"/>
            <w:tcBorders>
              <w:top w:val="single" w:sz="4" w:space="0" w:color="auto"/>
            </w:tcBorders>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9.95-9.75</w:t>
            </w:r>
          </w:p>
        </w:tc>
      </w:tr>
      <w:tr w:rsidR="006842D9">
        <w:trPr>
          <w:trHeight w:val="472"/>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9.177</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Protons in cinnamaldehyde units and aromatic formate groups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9.74-9.60</w:t>
            </w:r>
          </w:p>
        </w:tc>
      </w:tr>
      <w:tr w:rsidR="006842D9">
        <w:trPr>
          <w:trHeight w:val="235"/>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8.493-8.050</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Protons in aliphatic formate groups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8.42-7.84</w:t>
            </w:r>
          </w:p>
        </w:tc>
      </w:tr>
      <w:tr w:rsidR="006842D9">
        <w:trPr>
          <w:trHeight w:val="472"/>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7.454</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Ethylenic and aromatic protons in p-coumaric and ferulic acids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7.80-7.42</w:t>
            </w:r>
          </w:p>
        </w:tc>
      </w:tr>
      <w:tr w:rsidR="006842D9">
        <w:trPr>
          <w:trHeight w:val="235"/>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7.188</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Ar-H (guaiacyl units)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7.20-6.80</w:t>
            </w:r>
          </w:p>
        </w:tc>
      </w:tr>
      <w:tr w:rsidR="006842D9">
        <w:trPr>
          <w:trHeight w:val="235"/>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6.785-6.414</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Ar-H (syringyl and condensed guaiacyl units)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6.80-6.14</w:t>
            </w:r>
          </w:p>
        </w:tc>
      </w:tr>
      <w:tr w:rsidR="006842D9">
        <w:trPr>
          <w:trHeight w:val="235"/>
        </w:trPr>
        <w:tc>
          <w:tcPr>
            <w:tcW w:w="2538" w:type="dxa"/>
          </w:tcPr>
          <w:p w:rsidR="006842D9" w:rsidRDefault="006842D9">
            <w:pPr>
              <w:spacing w:after="0" w:line="360" w:lineRule="auto"/>
              <w:jc w:val="center"/>
              <w:rPr>
                <w:rFonts w:ascii="Times New Roman" w:hAnsi="Times New Roman" w:cs="Times New Roman"/>
                <w:sz w:val="24"/>
                <w:szCs w:val="24"/>
              </w:rPr>
            </w:pP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α</w:t>
            </w:r>
            <w:r>
              <w:rPr>
                <w:rFonts w:ascii="Times New Roman" w:hAnsi="Times New Roman" w:cs="Times New Roman"/>
                <w:sz w:val="24"/>
                <w:szCs w:val="24"/>
              </w:rPr>
              <w:t xml:space="preserve"> in β-O-4 units and some ethylenic protons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6.14-5.76</w:t>
            </w:r>
          </w:p>
        </w:tc>
      </w:tr>
      <w:tr w:rsidR="006842D9">
        <w:trPr>
          <w:trHeight w:val="235"/>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5.459-5.324</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α</w:t>
            </w:r>
            <w:r>
              <w:rPr>
                <w:rFonts w:ascii="Times New Roman" w:hAnsi="Times New Roman" w:cs="Times New Roman"/>
                <w:sz w:val="24"/>
                <w:szCs w:val="24"/>
              </w:rPr>
              <w:t xml:space="preserve"> in benzyl aryl ethers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5.72-5.27</w:t>
            </w:r>
          </w:p>
        </w:tc>
      </w:tr>
      <w:tr w:rsidR="006842D9">
        <w:trPr>
          <w:trHeight w:val="235"/>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5.203-5.126</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β</w:t>
            </w:r>
            <w:r>
              <w:rPr>
                <w:rFonts w:ascii="Times New Roman" w:hAnsi="Times New Roman" w:cs="Times New Roman"/>
                <w:sz w:val="24"/>
                <w:szCs w:val="24"/>
              </w:rPr>
              <w:t xml:space="preserve"> in condensed structures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5.25-5.00</w:t>
            </w:r>
          </w:p>
        </w:tc>
      </w:tr>
      <w:tr w:rsidR="006842D9">
        <w:trPr>
          <w:trHeight w:val="472"/>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4.929</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β </w:t>
            </w:r>
            <w:r>
              <w:rPr>
                <w:rFonts w:ascii="Times New Roman" w:hAnsi="Times New Roman" w:cs="Times New Roman"/>
                <w:sz w:val="24"/>
                <w:szCs w:val="24"/>
              </w:rPr>
              <w:t>in β-O-4 units; H</w:t>
            </w:r>
            <w:r>
              <w:rPr>
                <w:rFonts w:ascii="Times New Roman" w:hAnsi="Times New Roman" w:cs="Times New Roman"/>
                <w:sz w:val="24"/>
                <w:szCs w:val="24"/>
                <w:vertAlign w:val="subscript"/>
              </w:rPr>
              <w:t xml:space="preserve">β </w:t>
            </w:r>
            <w:r>
              <w:rPr>
                <w:rFonts w:ascii="Times New Roman" w:hAnsi="Times New Roman" w:cs="Times New Roman"/>
                <w:sz w:val="24"/>
                <w:szCs w:val="24"/>
              </w:rPr>
              <w:t>in condensed structures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4.95-4.62</w:t>
            </w:r>
          </w:p>
        </w:tc>
      </w:tr>
      <w:tr w:rsidR="006842D9">
        <w:trPr>
          <w:trHeight w:val="472"/>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4.209-4.135</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γ</w:t>
            </w:r>
            <w:r>
              <w:rPr>
                <w:rFonts w:ascii="Times New Roman" w:hAnsi="Times New Roman" w:cs="Times New Roman"/>
                <w:sz w:val="24"/>
                <w:szCs w:val="24"/>
              </w:rPr>
              <w:t xml:space="preserve"> in several structures; H</w:t>
            </w:r>
            <w:r>
              <w:rPr>
                <w:rFonts w:ascii="Times New Roman" w:hAnsi="Times New Roman" w:cs="Times New Roman"/>
                <w:sz w:val="24"/>
                <w:szCs w:val="24"/>
                <w:vertAlign w:val="subscript"/>
              </w:rPr>
              <w:t>α</w:t>
            </w:r>
            <w:r>
              <w:rPr>
                <w:rFonts w:ascii="Times New Roman" w:hAnsi="Times New Roman" w:cs="Times New Roman"/>
                <w:sz w:val="24"/>
                <w:szCs w:val="24"/>
              </w:rPr>
              <w:t xml:space="preserve"> in condensed structures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4.66-4.16</w:t>
            </w:r>
          </w:p>
        </w:tc>
      </w:tr>
      <w:tr w:rsidR="006842D9">
        <w:trPr>
          <w:trHeight w:val="472"/>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4.043-3.716 and 3.381</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Methoxyl protons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4.12-3.33</w:t>
            </w:r>
          </w:p>
        </w:tc>
      </w:tr>
      <w:tr w:rsidR="006842D9">
        <w:trPr>
          <w:trHeight w:val="235"/>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Aromatic acetate</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2.69-2.20</w:t>
            </w:r>
          </w:p>
        </w:tc>
      </w:tr>
      <w:tr w:rsidR="006842D9">
        <w:trPr>
          <w:trHeight w:val="235"/>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2.499</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i/>
                <w:sz w:val="24"/>
                <w:szCs w:val="24"/>
              </w:rPr>
              <w:t>d</w:t>
            </w:r>
            <w:r>
              <w:rPr>
                <w:rFonts w:ascii="Times New Roman" w:hAnsi="Times New Roman" w:cs="Times New Roman"/>
                <w:i/>
                <w:sz w:val="24"/>
                <w:szCs w:val="24"/>
                <w:vertAlign w:val="subscript"/>
              </w:rPr>
              <w:t>6</w:t>
            </w:r>
            <w:r>
              <w:rPr>
                <w:rFonts w:ascii="Times New Roman" w:hAnsi="Times New Roman" w:cs="Times New Roman"/>
                <w:sz w:val="24"/>
                <w:szCs w:val="24"/>
              </w:rPr>
              <w:t>-DMSO</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2.499</w:t>
            </w:r>
          </w:p>
        </w:tc>
      </w:tr>
      <w:tr w:rsidR="006842D9">
        <w:trPr>
          <w:trHeight w:val="411"/>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1.475-1.418 </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Aliphatic acetate</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2.19-1.37</w:t>
            </w:r>
          </w:p>
        </w:tc>
      </w:tr>
      <w:tr w:rsidR="006842D9">
        <w:trPr>
          <w:trHeight w:val="235"/>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1.228</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Aliphatic Contaminants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1.32-1.14</w:t>
            </w:r>
          </w:p>
        </w:tc>
      </w:tr>
      <w:tr w:rsidR="006842D9">
        <w:trPr>
          <w:trHeight w:val="216"/>
        </w:trPr>
        <w:tc>
          <w:tcPr>
            <w:tcW w:w="2538"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0.845</w:t>
            </w:r>
          </w:p>
        </w:tc>
        <w:tc>
          <w:tcPr>
            <w:tcW w:w="5585"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Aliphatic Contaminants</w:t>
            </w:r>
          </w:p>
        </w:tc>
        <w:tc>
          <w:tcPr>
            <w:tcW w:w="1972"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0.93-0.79</w:t>
            </w:r>
          </w:p>
        </w:tc>
      </w:tr>
    </w:tbl>
    <w:p w:rsidR="006842D9" w:rsidRDefault="006842D9"/>
    <w:p w:rsidR="006842D9" w:rsidRDefault="006842D9">
      <w:pPr>
        <w:tabs>
          <w:tab w:val="left" w:pos="3559"/>
        </w:tabs>
        <w:spacing w:after="0"/>
        <w:jc w:val="both"/>
        <w:rPr>
          <w:rFonts w:ascii="Times New Roman" w:hAnsi="Times New Roman" w:cs="Times New Roman"/>
          <w:b/>
          <w:color w:val="000000" w:themeColor="text1"/>
          <w:sz w:val="24"/>
          <w:szCs w:val="24"/>
        </w:rPr>
      </w:pPr>
    </w:p>
    <w:p w:rsidR="006842D9" w:rsidRDefault="006842D9">
      <w:pPr>
        <w:tabs>
          <w:tab w:val="left" w:pos="3559"/>
        </w:tabs>
        <w:spacing w:after="0"/>
        <w:jc w:val="both"/>
        <w:rPr>
          <w:rFonts w:ascii="Times New Roman" w:hAnsi="Times New Roman" w:cs="Times New Roman"/>
          <w:b/>
          <w:color w:val="000000" w:themeColor="text1"/>
          <w:sz w:val="24"/>
          <w:szCs w:val="24"/>
        </w:rPr>
      </w:pPr>
    </w:p>
    <w:p w:rsidR="006842D9" w:rsidRDefault="006842D9">
      <w:pPr>
        <w:tabs>
          <w:tab w:val="left" w:pos="3559"/>
        </w:tabs>
        <w:spacing w:after="0"/>
        <w:jc w:val="both"/>
        <w:rPr>
          <w:rFonts w:ascii="Times New Roman" w:hAnsi="Times New Roman" w:cs="Times New Roman"/>
          <w:b/>
          <w:color w:val="000000" w:themeColor="text1"/>
          <w:sz w:val="24"/>
          <w:szCs w:val="24"/>
        </w:rPr>
      </w:pPr>
    </w:p>
    <w:p w:rsidR="006842D9" w:rsidRDefault="006842D9">
      <w:pPr>
        <w:tabs>
          <w:tab w:val="left" w:pos="3559"/>
        </w:tabs>
        <w:spacing w:after="0"/>
        <w:jc w:val="both"/>
        <w:rPr>
          <w:rFonts w:ascii="Times New Roman" w:hAnsi="Times New Roman" w:cs="Times New Roman"/>
          <w:b/>
          <w:color w:val="000000" w:themeColor="text1"/>
          <w:sz w:val="24"/>
          <w:szCs w:val="24"/>
        </w:rPr>
      </w:pPr>
    </w:p>
    <w:p w:rsidR="006842D9" w:rsidRDefault="006842D9">
      <w:pPr>
        <w:tabs>
          <w:tab w:val="left" w:pos="3559"/>
        </w:tabs>
        <w:spacing w:after="0"/>
        <w:jc w:val="both"/>
        <w:rPr>
          <w:rFonts w:ascii="Times New Roman" w:hAnsi="Times New Roman" w:cs="Times New Roman"/>
          <w:b/>
          <w:color w:val="000000" w:themeColor="text1"/>
          <w:sz w:val="24"/>
          <w:szCs w:val="24"/>
        </w:rPr>
      </w:pPr>
    </w:p>
    <w:p w:rsidR="006842D9" w:rsidRDefault="006842D9">
      <w:pPr>
        <w:tabs>
          <w:tab w:val="left" w:pos="3559"/>
        </w:tabs>
        <w:spacing w:after="0"/>
        <w:jc w:val="both"/>
        <w:rPr>
          <w:rFonts w:ascii="Times New Roman" w:hAnsi="Times New Roman" w:cs="Times New Roman"/>
          <w:b/>
          <w:color w:val="000000" w:themeColor="text1"/>
          <w:sz w:val="24"/>
          <w:szCs w:val="24"/>
        </w:rPr>
      </w:pPr>
    </w:p>
    <w:p w:rsidR="006842D9" w:rsidRDefault="006842D9">
      <w:pPr>
        <w:tabs>
          <w:tab w:val="left" w:pos="3559"/>
        </w:tabs>
        <w:spacing w:after="0"/>
        <w:jc w:val="both"/>
        <w:rPr>
          <w:rFonts w:ascii="Times New Roman" w:hAnsi="Times New Roman" w:cs="Times New Roman"/>
          <w:b/>
          <w:color w:val="000000" w:themeColor="text1"/>
          <w:sz w:val="24"/>
          <w:szCs w:val="24"/>
        </w:rPr>
      </w:pPr>
    </w:p>
    <w:p w:rsidR="006842D9" w:rsidRDefault="006842D9">
      <w:pPr>
        <w:tabs>
          <w:tab w:val="left" w:pos="3559"/>
        </w:tabs>
        <w:spacing w:after="0"/>
        <w:jc w:val="both"/>
        <w:rPr>
          <w:rFonts w:ascii="Times New Roman" w:hAnsi="Times New Roman" w:cs="Times New Roman"/>
          <w:b/>
          <w:color w:val="000000" w:themeColor="text1"/>
          <w:sz w:val="24"/>
          <w:szCs w:val="24"/>
        </w:rPr>
      </w:pPr>
    </w:p>
    <w:p w:rsidR="006842D9" w:rsidRDefault="006842D9">
      <w:pPr>
        <w:tabs>
          <w:tab w:val="left" w:pos="3559"/>
        </w:tabs>
        <w:spacing w:after="0"/>
        <w:jc w:val="both"/>
        <w:rPr>
          <w:rFonts w:ascii="Times New Roman" w:hAnsi="Times New Roman" w:cs="Times New Roman"/>
          <w:b/>
          <w:color w:val="000000" w:themeColor="text1"/>
          <w:sz w:val="24"/>
          <w:szCs w:val="24"/>
        </w:rPr>
      </w:pPr>
    </w:p>
    <w:p w:rsidR="006842D9" w:rsidRDefault="00B35F55" w:rsidP="004D38F0">
      <w:pPr>
        <w:tabs>
          <w:tab w:val="left" w:pos="3559"/>
        </w:tabs>
        <w:spacing w:after="0" w:line="360" w:lineRule="auto"/>
        <w:jc w:val="both"/>
        <w:rPr>
          <w:rFonts w:ascii="Times New Roman" w:hAnsi="Times New Roman" w:cs="Times New Roman"/>
          <w:sz w:val="24"/>
          <w:szCs w:val="24"/>
          <w:shd w:val="clear" w:color="auto" w:fill="F7F7F8"/>
        </w:rPr>
      </w:pPr>
      <w:r w:rsidRPr="008D07DD">
        <w:rPr>
          <w:rFonts w:ascii="Times New Roman" w:hAnsi="Times New Roman" w:cs="Times New Roman"/>
          <w:b/>
          <w:sz w:val="24"/>
          <w:szCs w:val="24"/>
        </w:rPr>
        <w:t xml:space="preserve">SI Table </w:t>
      </w:r>
      <w:r w:rsidR="0024514E" w:rsidRPr="008D07DD">
        <w:rPr>
          <w:rFonts w:ascii="Times New Roman" w:hAnsi="Times New Roman" w:cs="Times New Roman"/>
          <w:b/>
          <w:sz w:val="24"/>
          <w:szCs w:val="24"/>
        </w:rPr>
        <w:t>S</w:t>
      </w:r>
      <w:r w:rsidRPr="008D07DD">
        <w:rPr>
          <w:rFonts w:ascii="Times New Roman" w:hAnsi="Times New Roman" w:cs="Times New Roman"/>
          <w:b/>
          <w:sz w:val="24"/>
          <w:szCs w:val="24"/>
        </w:rPr>
        <w:t>5</w:t>
      </w:r>
      <w:r w:rsidRPr="008D07DD">
        <w:rPr>
          <w:rFonts w:ascii="Times New Roman" w:hAnsi="Times New Roman" w:cs="Times New Roman"/>
          <w:sz w:val="24"/>
          <w:szCs w:val="24"/>
          <w:vertAlign w:val="superscript"/>
        </w:rPr>
        <w:t xml:space="preserve"> </w:t>
      </w:r>
      <w:r>
        <w:rPr>
          <w:rFonts w:ascii="Times New Roman" w:hAnsi="Times New Roman" w:cs="Times New Roman"/>
          <w:color w:val="000000" w:themeColor="text1"/>
          <w:sz w:val="24"/>
          <w:szCs w:val="24"/>
          <w:vertAlign w:val="superscript"/>
        </w:rPr>
        <w:t>13</w:t>
      </w:r>
      <w:r>
        <w:rPr>
          <w:rFonts w:ascii="Times New Roman" w:hAnsi="Times New Roman" w:cs="Times New Roman"/>
          <w:color w:val="000000" w:themeColor="text1"/>
          <w:sz w:val="24"/>
          <w:szCs w:val="24"/>
        </w:rPr>
        <w:t xml:space="preserve">C-NMR spectral data of </w:t>
      </w:r>
      <w:r>
        <w:rPr>
          <w:rFonts w:ascii="Times New Roman" w:hAnsi="Times New Roman" w:cs="Times New Roman"/>
          <w:i/>
          <w:color w:val="000000" w:themeColor="text1"/>
          <w:sz w:val="24"/>
          <w:szCs w:val="24"/>
        </w:rPr>
        <w:t>DES-lignin</w:t>
      </w:r>
      <w:r>
        <w:rPr>
          <w:rFonts w:ascii="Times New Roman" w:hAnsi="Times New Roman" w:cs="Times New Roman"/>
          <w:color w:val="000000" w:themeColor="text1"/>
          <w:sz w:val="24"/>
          <w:szCs w:val="24"/>
        </w:rPr>
        <w:t xml:space="preserve"> in </w:t>
      </w:r>
      <w:r>
        <w:rPr>
          <w:rFonts w:ascii="Times New Roman" w:hAnsi="Times New Roman" w:cs="Times New Roman"/>
          <w:i/>
          <w:color w:val="000000" w:themeColor="text1"/>
          <w:sz w:val="24"/>
          <w:szCs w:val="24"/>
        </w:rPr>
        <w:t>d</w:t>
      </w:r>
      <w:r>
        <w:rPr>
          <w:rFonts w:ascii="Times New Roman" w:hAnsi="Times New Roman" w:cs="Times New Roman"/>
          <w:i/>
          <w:color w:val="000000" w:themeColor="text1"/>
          <w:sz w:val="24"/>
          <w:szCs w:val="24"/>
          <w:vertAlign w:val="subscript"/>
        </w:rPr>
        <w:t>6</w:t>
      </w:r>
      <w:r>
        <w:rPr>
          <w:rFonts w:ascii="Times New Roman" w:hAnsi="Times New Roman" w:cs="Times New Roman"/>
          <w:color w:val="000000" w:themeColor="text1"/>
          <w:sz w:val="24"/>
          <w:szCs w:val="24"/>
        </w:rPr>
        <w:t xml:space="preserve">-DMSO solutions and </w:t>
      </w:r>
      <w:r>
        <w:rPr>
          <w:rFonts w:ascii="Times New Roman" w:hAnsi="Times New Roman" w:cs="Times New Roman"/>
          <w:sz w:val="24"/>
          <w:szCs w:val="24"/>
          <w:shd w:val="clear" w:color="auto" w:fill="F7F7F8"/>
        </w:rPr>
        <w:t>tentative assignment of the peaks</w:t>
      </w:r>
    </w:p>
    <w:p w:rsidR="006842D9" w:rsidRDefault="006842D9"/>
    <w:tbl>
      <w:tblPr>
        <w:tblStyle w:val="TableGrid"/>
        <w:tblW w:w="1009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5818"/>
        <w:gridCol w:w="2130"/>
      </w:tblGrid>
      <w:tr w:rsidR="006842D9">
        <w:trPr>
          <w:trHeight w:val="836"/>
          <w:jc w:val="center"/>
        </w:trPr>
        <w:tc>
          <w:tcPr>
            <w:tcW w:w="2151" w:type="dxa"/>
            <w:tcBorders>
              <w:top w:val="single" w:sz="4" w:space="0" w:color="auto"/>
              <w:bottom w:val="single" w:sz="4" w:space="0" w:color="auto"/>
            </w:tcBorders>
          </w:tcPr>
          <w:p w:rsidR="006842D9" w:rsidRDefault="00B35F55">
            <w:pPr>
              <w:spacing w:after="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Observed </w:t>
            </w:r>
            <w:r>
              <w:rPr>
                <w:rFonts w:ascii="Times New Roman" w:hAnsi="Times New Roman" w:cs="Times New Roman"/>
                <w:color w:val="000000" w:themeColor="text1"/>
                <w:sz w:val="24"/>
                <w:szCs w:val="24"/>
                <w:vertAlign w:val="superscript"/>
              </w:rPr>
              <w:t>13</w:t>
            </w:r>
            <w:r>
              <w:rPr>
                <w:rFonts w:ascii="Times New Roman" w:hAnsi="Times New Roman" w:cs="Times New Roman"/>
                <w:color w:val="000000" w:themeColor="text1"/>
                <w:sz w:val="24"/>
                <w:szCs w:val="24"/>
              </w:rPr>
              <w:t xml:space="preserve">C NMR peaks (δC/ppm)  </w:t>
            </w:r>
          </w:p>
        </w:tc>
        <w:tc>
          <w:tcPr>
            <w:tcW w:w="5818" w:type="dxa"/>
            <w:tcBorders>
              <w:top w:val="single" w:sz="4" w:space="0" w:color="auto"/>
              <w:bottom w:val="single" w:sz="4" w:space="0" w:color="auto"/>
            </w:tcBorders>
          </w:tcPr>
          <w:p w:rsidR="006842D9" w:rsidRDefault="00B35F55">
            <w:pPr>
              <w:spacing w:after="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Tentative assignment</w:t>
            </w:r>
          </w:p>
        </w:tc>
        <w:tc>
          <w:tcPr>
            <w:tcW w:w="2130" w:type="dxa"/>
            <w:tcBorders>
              <w:top w:val="single" w:sz="4" w:space="0" w:color="auto"/>
              <w:bottom w:val="single" w:sz="4" w:space="0" w:color="auto"/>
            </w:tcBorders>
          </w:tcPr>
          <w:p w:rsidR="006842D9" w:rsidRDefault="00B35F55">
            <w:pPr>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w:t>
            </w:r>
          </w:p>
          <w:p w:rsidR="006842D9" w:rsidRDefault="00B35F55">
            <w:pPr>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Range (δC/ppm)  </w:t>
            </w:r>
          </w:p>
        </w:tc>
      </w:tr>
      <w:tr w:rsidR="006842D9">
        <w:trPr>
          <w:trHeight w:val="243"/>
          <w:jc w:val="center"/>
        </w:trPr>
        <w:tc>
          <w:tcPr>
            <w:tcW w:w="2151" w:type="dxa"/>
            <w:tcBorders>
              <w:top w:val="single" w:sz="4" w:space="0" w:color="auto"/>
            </w:tcBorders>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174.51</w:t>
            </w:r>
          </w:p>
        </w:tc>
        <w:tc>
          <w:tcPr>
            <w:tcW w:w="5818" w:type="dxa"/>
            <w:tcBorders>
              <w:top w:val="single" w:sz="4" w:space="0" w:color="auto"/>
            </w:tcBorders>
          </w:tcPr>
          <w:p w:rsidR="006842D9" w:rsidRDefault="00B35F55">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-COO-, A</w:t>
            </w:r>
            <w:r>
              <w:rPr>
                <w:rFonts w:ascii="Times New Roman" w:eastAsia="Times New Roman" w:hAnsi="Times New Roman" w:cs="Times New Roman"/>
                <w:sz w:val="24"/>
                <w:szCs w:val="24"/>
              </w:rPr>
              <w:t xml:space="preserve">liphatic ester </w:t>
            </w:r>
            <w:r>
              <w:rPr>
                <w:rFonts w:ascii="Times New Roman" w:eastAsia="Times New Roman" w:hAnsi="Times New Roman" w:cs="Times New Roman"/>
                <w:sz w:val="24"/>
                <w:szCs w:val="24"/>
                <w:cs/>
                <w:lang w:bidi="bn-IN"/>
              </w:rPr>
              <w:t xml:space="preserve">(i.e., </w:t>
            </w:r>
            <w:r>
              <w:rPr>
                <w:rFonts w:ascii="Times New Roman" w:eastAsia="Times New Roman" w:hAnsi="Times New Roman" w:cs="Times New Roman"/>
                <w:sz w:val="24"/>
                <w:szCs w:val="24"/>
              </w:rPr>
              <w:t>acetylated/lactylated γ-OH</w:t>
            </w:r>
            <w:r w:rsidR="00057B8E">
              <w:rPr>
                <w:rFonts w:ascii="Times New Roman" w:eastAsia="Times New Roman" w:hAnsi="Times New Roman" w:cs="Times New Roman"/>
                <w:sz w:val="24"/>
                <w:szCs w:val="24"/>
              </w:rPr>
              <w:t>/phenolic-OH</w:t>
            </w:r>
            <w:r>
              <w:rPr>
                <w:rFonts w:ascii="Times New Roman" w:eastAsia="Times New Roman" w:hAnsi="Times New Roman" w:cs="Times New Roman"/>
                <w:sz w:val="24"/>
                <w:szCs w:val="24"/>
              </w:rPr>
              <w:t>)</w:t>
            </w:r>
          </w:p>
        </w:tc>
        <w:tc>
          <w:tcPr>
            <w:tcW w:w="2130" w:type="dxa"/>
            <w:tcBorders>
              <w:top w:val="single" w:sz="4" w:space="0" w:color="auto"/>
            </w:tcBorders>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171.5</w:t>
            </w:r>
          </w:p>
        </w:tc>
      </w:tr>
      <w:tr w:rsidR="006842D9">
        <w:trPr>
          <w:trHeight w:val="243"/>
          <w:jc w:val="center"/>
        </w:trPr>
        <w:tc>
          <w:tcPr>
            <w:tcW w:w="2151"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166.82</w:t>
            </w:r>
          </w:p>
        </w:tc>
        <w:tc>
          <w:tcPr>
            <w:tcW w:w="5818" w:type="dxa"/>
          </w:tcPr>
          <w:p w:rsidR="006842D9" w:rsidRDefault="00B35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-COO-, </w:t>
            </w:r>
            <w:r>
              <w:rPr>
                <w:rFonts w:ascii="Times New Roman" w:eastAsia="Times New Roman" w:hAnsi="Times New Roman" w:cs="Times New Roman"/>
                <w:sz w:val="24"/>
                <w:szCs w:val="24"/>
              </w:rPr>
              <w:t xml:space="preserve">Coumaric acid </w:t>
            </w:r>
            <w:r>
              <w:rPr>
                <w:rFonts w:ascii="Times New Roman" w:hAnsi="Times New Roman" w:cs="Times New Roman"/>
                <w:sz w:val="24"/>
                <w:szCs w:val="24"/>
              </w:rPr>
              <w:t xml:space="preserve">(CA) </w:t>
            </w:r>
            <w:r>
              <w:rPr>
                <w:rFonts w:ascii="Times New Roman" w:eastAsia="Times New Roman" w:hAnsi="Times New Roman" w:cs="Times New Roman"/>
                <w:sz w:val="24"/>
                <w:szCs w:val="24"/>
              </w:rPr>
              <w:t>ester</w:t>
            </w:r>
            <w:r>
              <w:rPr>
                <w:rFonts w:ascii="Times New Roman" w:hAnsi="Times New Roman" w:cs="Times New Roman"/>
                <w:sz w:val="24"/>
                <w:szCs w:val="24"/>
              </w:rPr>
              <w:t xml:space="preserve"> </w:t>
            </w:r>
            <w:r>
              <w:rPr>
                <w:rFonts w:ascii="Times New Roman" w:eastAsia="Times New Roman" w:hAnsi="Times New Roman" w:cs="Times New Roman"/>
                <w:sz w:val="24"/>
                <w:szCs w:val="24"/>
              </w:rPr>
              <w:t>(i.e., esterified hydroxycinnamic acid)</w:t>
            </w:r>
          </w:p>
        </w:tc>
        <w:tc>
          <w:tcPr>
            <w:tcW w:w="2130"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167.5</w:t>
            </w:r>
          </w:p>
        </w:tc>
      </w:tr>
      <w:tr w:rsidR="006842D9">
        <w:trPr>
          <w:trHeight w:val="224"/>
          <w:jc w:val="center"/>
        </w:trPr>
        <w:tc>
          <w:tcPr>
            <w:tcW w:w="2151"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160.40</w:t>
            </w:r>
          </w:p>
        </w:tc>
        <w:tc>
          <w:tcPr>
            <w:tcW w:w="5818" w:type="dxa"/>
          </w:tcPr>
          <w:p w:rsidR="006842D9" w:rsidRDefault="00B35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C-4 in </w:t>
            </w:r>
            <w:r>
              <w:rPr>
                <w:rFonts w:ascii="Times New Roman" w:eastAsia="Times New Roman" w:hAnsi="Times New Roman" w:cs="Times New Roman"/>
                <w:sz w:val="24"/>
                <w:szCs w:val="24"/>
              </w:rPr>
              <w:t xml:space="preserve">Coumaric acid </w:t>
            </w:r>
            <w:r>
              <w:rPr>
                <w:rFonts w:ascii="Times New Roman" w:hAnsi="Times New Roman" w:cs="Times New Roman"/>
                <w:sz w:val="24"/>
                <w:szCs w:val="24"/>
              </w:rPr>
              <w:t xml:space="preserve">(CA) </w:t>
            </w:r>
            <w:r>
              <w:rPr>
                <w:rFonts w:ascii="Times New Roman" w:eastAsia="Times New Roman" w:hAnsi="Times New Roman" w:cs="Times New Roman"/>
                <w:sz w:val="24"/>
                <w:szCs w:val="24"/>
              </w:rPr>
              <w:t>ester (aryl ester, e.g., p-coumarate substitution)</w:t>
            </w:r>
          </w:p>
        </w:tc>
        <w:tc>
          <w:tcPr>
            <w:tcW w:w="2130"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160.5</w:t>
            </w:r>
          </w:p>
        </w:tc>
      </w:tr>
      <w:tr w:rsidR="006842D9">
        <w:trPr>
          <w:trHeight w:val="243"/>
          <w:jc w:val="center"/>
        </w:trPr>
        <w:tc>
          <w:tcPr>
            <w:tcW w:w="2151"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153.37-153.11</w:t>
            </w:r>
          </w:p>
        </w:tc>
        <w:tc>
          <w:tcPr>
            <w:tcW w:w="5818" w:type="dxa"/>
          </w:tcPr>
          <w:p w:rsidR="006842D9" w:rsidRDefault="00B35F55">
            <w:pPr>
              <w:spacing w:after="0" w:line="360"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C-3/C-5 in Syringyl units (etherified); C-3 in G units (</w:t>
            </w:r>
            <w:r>
              <w:rPr>
                <w:rFonts w:ascii="Times New Roman" w:hAnsi="Times New Roman" w:cs="Times New Roman"/>
                <w:sz w:val="24"/>
                <w:szCs w:val="24"/>
              </w:rPr>
              <w:t xml:space="preserve">C–OH or C–OCH₃) </w:t>
            </w:r>
          </w:p>
        </w:tc>
        <w:tc>
          <w:tcPr>
            <w:tcW w:w="2130"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153.6 </w:t>
            </w:r>
          </w:p>
        </w:tc>
      </w:tr>
      <w:tr w:rsidR="006842D9">
        <w:trPr>
          <w:trHeight w:val="243"/>
          <w:jc w:val="center"/>
        </w:trPr>
        <w:tc>
          <w:tcPr>
            <w:tcW w:w="2151"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148.99-148.06</w:t>
            </w:r>
          </w:p>
        </w:tc>
        <w:tc>
          <w:tcPr>
            <w:tcW w:w="5818" w:type="dxa"/>
          </w:tcPr>
          <w:p w:rsidR="006842D9" w:rsidRDefault="00B35F55">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C3 in G units (etherified);  C4 in </w:t>
            </w:r>
            <w:r>
              <w:rPr>
                <w:rFonts w:ascii="Times New Roman" w:eastAsia="Times New Roman" w:hAnsi="Times New Roman" w:cs="Times New Roman"/>
                <w:sz w:val="24"/>
                <w:szCs w:val="24"/>
              </w:rPr>
              <w:t xml:space="preserve">Syringyl or Guaiacyl units </w:t>
            </w:r>
          </w:p>
          <w:p w:rsidR="006842D9" w:rsidRDefault="00B35F55">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 xml:space="preserve">C–OH or C–OCH₃) </w:t>
            </w:r>
          </w:p>
        </w:tc>
        <w:tc>
          <w:tcPr>
            <w:tcW w:w="2130"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148.2 </w:t>
            </w:r>
          </w:p>
        </w:tc>
      </w:tr>
      <w:tr w:rsidR="006842D9">
        <w:trPr>
          <w:trHeight w:val="243"/>
          <w:jc w:val="center"/>
        </w:trPr>
        <w:tc>
          <w:tcPr>
            <w:tcW w:w="2151"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130.81</w:t>
            </w:r>
          </w:p>
        </w:tc>
        <w:tc>
          <w:tcPr>
            <w:tcW w:w="5818" w:type="dxa"/>
          </w:tcPr>
          <w:p w:rsidR="006842D9" w:rsidRDefault="00B35F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C1 in Syringyl or Guaiacyl units </w:t>
            </w:r>
          </w:p>
          <w:p w:rsidR="006842D9" w:rsidRDefault="00B35F55">
            <w:pPr>
              <w:spacing w:after="0" w:line="360" w:lineRule="auto"/>
              <w:jc w:val="both"/>
              <w:rPr>
                <w:rFonts w:ascii="Times New Roman" w:hAnsi="Times New Roman" w:cs="Times New Roman"/>
                <w:color w:val="00B050"/>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The linkage point for β-O-4 side chains)</w:t>
            </w:r>
          </w:p>
        </w:tc>
        <w:tc>
          <w:tcPr>
            <w:tcW w:w="2130"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130.8 </w:t>
            </w:r>
          </w:p>
        </w:tc>
      </w:tr>
      <w:tr w:rsidR="006842D9">
        <w:trPr>
          <w:trHeight w:val="243"/>
          <w:jc w:val="center"/>
        </w:trPr>
        <w:tc>
          <w:tcPr>
            <w:tcW w:w="2151"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125.49</w:t>
            </w:r>
          </w:p>
        </w:tc>
        <w:tc>
          <w:tcPr>
            <w:tcW w:w="5818" w:type="dxa"/>
          </w:tcPr>
          <w:p w:rsidR="006842D9" w:rsidRDefault="00B35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C-5/C-5' in non-etherified 5-5</w:t>
            </w:r>
          </w:p>
        </w:tc>
        <w:tc>
          <w:tcPr>
            <w:tcW w:w="2130"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126.4</w:t>
            </w:r>
          </w:p>
        </w:tc>
      </w:tr>
      <w:tr w:rsidR="006842D9">
        <w:trPr>
          <w:trHeight w:val="224"/>
          <w:jc w:val="center"/>
        </w:trPr>
        <w:tc>
          <w:tcPr>
            <w:tcW w:w="2151"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116.26</w:t>
            </w:r>
          </w:p>
        </w:tc>
        <w:tc>
          <w:tcPr>
            <w:tcW w:w="5818" w:type="dxa"/>
          </w:tcPr>
          <w:p w:rsidR="006842D9" w:rsidRDefault="00B35F55">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C-5 in Guaiacyl units (etherified and non-etherified)</w:t>
            </w:r>
          </w:p>
        </w:tc>
        <w:tc>
          <w:tcPr>
            <w:tcW w:w="2130"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116.6</w:t>
            </w:r>
          </w:p>
        </w:tc>
      </w:tr>
      <w:tr w:rsidR="006842D9">
        <w:trPr>
          <w:trHeight w:val="243"/>
          <w:jc w:val="center"/>
        </w:trPr>
        <w:tc>
          <w:tcPr>
            <w:tcW w:w="2151"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107.23-105.42</w:t>
            </w:r>
          </w:p>
        </w:tc>
        <w:tc>
          <w:tcPr>
            <w:tcW w:w="5818" w:type="dxa"/>
          </w:tcPr>
          <w:p w:rsidR="006842D9" w:rsidRDefault="00B35F55">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C-2/C-6 in Syringyl units with α-C=O</w:t>
            </w:r>
          </w:p>
        </w:tc>
        <w:tc>
          <w:tcPr>
            <w:tcW w:w="2130"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105.0</w:t>
            </w:r>
          </w:p>
        </w:tc>
      </w:tr>
      <w:tr w:rsidR="006842D9">
        <w:trPr>
          <w:trHeight w:val="243"/>
          <w:jc w:val="center"/>
        </w:trPr>
        <w:tc>
          <w:tcPr>
            <w:tcW w:w="2151"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66.23-65.97</w:t>
            </w:r>
          </w:p>
        </w:tc>
        <w:tc>
          <w:tcPr>
            <w:tcW w:w="5818" w:type="dxa"/>
          </w:tcPr>
          <w:p w:rsidR="006842D9" w:rsidRDefault="00B35F5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 xml:space="preserve"> in β-O-4 units; β-1 structures</w:t>
            </w:r>
          </w:p>
        </w:tc>
        <w:tc>
          <w:tcPr>
            <w:tcW w:w="2130" w:type="dxa"/>
          </w:tcPr>
          <w:p w:rsidR="006842D9" w:rsidRDefault="00B35F55">
            <w:pPr>
              <w:spacing w:before="100" w:beforeAutospacing="1" w:after="100" w:afterAutospacing="1" w:line="360" w:lineRule="auto"/>
              <w:jc w:val="center"/>
              <w:rPr>
                <w:rFonts w:ascii="Times New Roman" w:hAnsi="Times New Roman" w:cs="Times New Roman"/>
                <w:sz w:val="24"/>
                <w:szCs w:val="24"/>
                <w:highlight w:val="yellow"/>
              </w:rPr>
            </w:pPr>
            <w:r>
              <w:rPr>
                <w:rFonts w:ascii="Times New Roman" w:hAnsi="Times New Roman" w:cs="Times New Roman"/>
                <w:sz w:val="24"/>
                <w:szCs w:val="24"/>
              </w:rPr>
              <w:t>63.7</w:t>
            </w:r>
          </w:p>
        </w:tc>
      </w:tr>
      <w:tr w:rsidR="006842D9">
        <w:trPr>
          <w:trHeight w:val="224"/>
          <w:jc w:val="center"/>
        </w:trPr>
        <w:tc>
          <w:tcPr>
            <w:tcW w:w="2151"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56.20</w:t>
            </w:r>
          </w:p>
        </w:tc>
        <w:tc>
          <w:tcPr>
            <w:tcW w:w="5818" w:type="dxa"/>
          </w:tcPr>
          <w:p w:rsidR="006842D9" w:rsidRDefault="00B35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-OCH</w:t>
            </w:r>
            <w:r>
              <w:rPr>
                <w:rFonts w:ascii="Times New Roman" w:hAnsi="Times New Roman" w:cs="Times New Roman"/>
                <w:sz w:val="24"/>
                <w:szCs w:val="24"/>
                <w:vertAlign w:val="subscript"/>
              </w:rPr>
              <w:t>3</w:t>
            </w:r>
            <w:r>
              <w:rPr>
                <w:rFonts w:ascii="Times New Roman" w:eastAsia="Times New Roman" w:hAnsi="Times New Roman" w:cs="Times New Roman"/>
                <w:sz w:val="24"/>
                <w:szCs w:val="24"/>
              </w:rPr>
              <w:t xml:space="preserve"> (Characteristic lignin methoxyl carbon (G and S units)</w:t>
            </w:r>
          </w:p>
        </w:tc>
        <w:tc>
          <w:tcPr>
            <w:tcW w:w="2130"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56.4</w:t>
            </w:r>
          </w:p>
        </w:tc>
      </w:tr>
      <w:tr w:rsidR="006842D9">
        <w:trPr>
          <w:trHeight w:val="243"/>
          <w:jc w:val="center"/>
        </w:trPr>
        <w:tc>
          <w:tcPr>
            <w:tcW w:w="2151"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40.49-39.54</w:t>
            </w:r>
          </w:p>
        </w:tc>
        <w:tc>
          <w:tcPr>
            <w:tcW w:w="5818" w:type="dxa"/>
          </w:tcPr>
          <w:p w:rsidR="006842D9" w:rsidRDefault="00B35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vertAlign w:val="subscript"/>
              </w:rPr>
              <w:t xml:space="preserve">3 </w:t>
            </w:r>
            <w:r>
              <w:rPr>
                <w:rFonts w:ascii="Times New Roman" w:hAnsi="Times New Roman" w:cs="Times New Roman"/>
                <w:sz w:val="24"/>
                <w:szCs w:val="24"/>
              </w:rPr>
              <w:t>in</w:t>
            </w:r>
            <w:r>
              <w:rPr>
                <w:rFonts w:ascii="Times New Roman" w:hAnsi="Times New Roman" w:cs="Times New Roman"/>
                <w:sz w:val="24"/>
                <w:szCs w:val="24"/>
                <w:vertAlign w:val="subscript"/>
              </w:rPr>
              <w:t xml:space="preserve"> </w:t>
            </w:r>
            <w:r>
              <w:rPr>
                <w:rFonts w:ascii="Times New Roman" w:hAnsi="Times New Roman" w:cs="Times New Roman"/>
                <w:i/>
                <w:sz w:val="24"/>
                <w:szCs w:val="24"/>
              </w:rPr>
              <w:t>d</w:t>
            </w:r>
            <w:r>
              <w:rPr>
                <w:rFonts w:ascii="Times New Roman" w:hAnsi="Times New Roman" w:cs="Times New Roman"/>
                <w:i/>
                <w:sz w:val="24"/>
                <w:szCs w:val="24"/>
                <w:vertAlign w:val="subscript"/>
              </w:rPr>
              <w:t>6</w:t>
            </w:r>
            <w:r>
              <w:rPr>
                <w:rFonts w:ascii="Times New Roman" w:hAnsi="Times New Roman" w:cs="Times New Roman"/>
                <w:sz w:val="24"/>
                <w:szCs w:val="24"/>
              </w:rPr>
              <w:t>-DMSO</w:t>
            </w:r>
            <w:r>
              <w:rPr>
                <w:rFonts w:ascii="Times New Roman" w:eastAsia="Times New Roman" w:hAnsi="Times New Roman" w:cs="Times New Roman"/>
                <w:sz w:val="24"/>
                <w:szCs w:val="24"/>
              </w:rPr>
              <w:t xml:space="preserve"> </w:t>
            </w:r>
          </w:p>
        </w:tc>
        <w:tc>
          <w:tcPr>
            <w:tcW w:w="2130"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35-22</w:t>
            </w:r>
          </w:p>
        </w:tc>
      </w:tr>
      <w:tr w:rsidR="006842D9">
        <w:trPr>
          <w:trHeight w:val="871"/>
          <w:jc w:val="center"/>
        </w:trPr>
        <w:tc>
          <w:tcPr>
            <w:tcW w:w="2151"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31.78-14.36</w:t>
            </w:r>
          </w:p>
        </w:tc>
        <w:tc>
          <w:tcPr>
            <w:tcW w:w="5818" w:type="dxa"/>
          </w:tcPr>
          <w:p w:rsidR="006842D9" w:rsidRDefault="00B35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 xml:space="preserve">, in acetyl groups </w:t>
            </w:r>
          </w:p>
          <w:p w:rsidR="006842D9" w:rsidRDefault="00B35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–CH₃ from acetyl/lactyl groups) (Indicates esterification via acetic/lactic acid (DES effect)</w:t>
            </w:r>
          </w:p>
        </w:tc>
        <w:tc>
          <w:tcPr>
            <w:tcW w:w="2130"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22-18</w:t>
            </w:r>
          </w:p>
        </w:tc>
      </w:tr>
    </w:tbl>
    <w:p w:rsidR="006842D9" w:rsidRDefault="000C4DA2">
      <w:r>
        <w:t xml:space="preserve">                                                                                                                                                                                                                                                                                                                                                                                                                                                                                                                                                                                                                                                 </w:t>
      </w:r>
    </w:p>
    <w:p w:rsidR="006842D9" w:rsidRDefault="006842D9">
      <w:pPr>
        <w:spacing w:after="0" w:line="240" w:lineRule="auto"/>
        <w:rPr>
          <w:rFonts w:ascii="Times New Roman" w:eastAsia="Times New Roman" w:hAnsi="Times New Roman" w:cs="Times New Roman"/>
          <w:vanish/>
          <w:sz w:val="24"/>
          <w:szCs w:val="24"/>
        </w:rPr>
      </w:pPr>
    </w:p>
    <w:p w:rsidR="006842D9" w:rsidRDefault="006842D9">
      <w:pPr>
        <w:spacing w:after="0" w:line="240" w:lineRule="auto"/>
        <w:rPr>
          <w:rFonts w:ascii="Times New Roman" w:eastAsia="Times New Roman" w:hAnsi="Times New Roman" w:cs="Times New Roman"/>
          <w:vanish/>
          <w:sz w:val="24"/>
          <w:szCs w:val="24"/>
        </w:rPr>
      </w:pPr>
    </w:p>
    <w:p w:rsidR="006842D9" w:rsidRDefault="006842D9">
      <w:pPr>
        <w:spacing w:after="0" w:line="240" w:lineRule="auto"/>
        <w:rPr>
          <w:rFonts w:ascii="Times New Roman" w:eastAsia="Times New Roman" w:hAnsi="Times New Roman" w:cs="Times New Roman"/>
          <w:vanish/>
          <w:sz w:val="24"/>
          <w:szCs w:val="24"/>
        </w:rPr>
      </w:pPr>
    </w:p>
    <w:p w:rsidR="006842D9" w:rsidRDefault="006842D9"/>
    <w:p w:rsidR="006842D9" w:rsidRDefault="00B35F55" w:rsidP="004D38F0">
      <w:pPr>
        <w:spacing w:after="0" w:line="360" w:lineRule="auto"/>
        <w:jc w:val="both"/>
        <w:rPr>
          <w:rFonts w:ascii="Times New Roman" w:hAnsi="Times New Roman" w:cs="Times New Roman"/>
          <w:sz w:val="24"/>
          <w:szCs w:val="24"/>
        </w:rPr>
      </w:pPr>
      <w:r w:rsidRPr="008D07DD">
        <w:rPr>
          <w:rFonts w:ascii="Times New Roman" w:hAnsi="Times New Roman" w:cs="Times New Roman"/>
          <w:b/>
          <w:sz w:val="24"/>
          <w:szCs w:val="24"/>
        </w:rPr>
        <w:lastRenderedPageBreak/>
        <w:t xml:space="preserve">SI Table </w:t>
      </w:r>
      <w:r w:rsidR="0024514E" w:rsidRPr="008D07DD">
        <w:rPr>
          <w:rFonts w:ascii="Times New Roman" w:hAnsi="Times New Roman" w:cs="Times New Roman"/>
          <w:b/>
          <w:sz w:val="24"/>
          <w:szCs w:val="24"/>
        </w:rPr>
        <w:t>S</w:t>
      </w:r>
      <w:r w:rsidR="008D07DD">
        <w:rPr>
          <w:rFonts w:ascii="Times New Roman" w:hAnsi="Times New Roman" w:cs="Times New Roman"/>
          <w:b/>
          <w:sz w:val="24"/>
          <w:szCs w:val="24"/>
        </w:rPr>
        <w:t xml:space="preserve">6 </w:t>
      </w:r>
      <w:r w:rsidRPr="008D07D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1</w:t>
      </w:r>
      <w:r>
        <w:rPr>
          <w:rFonts w:ascii="Times New Roman" w:hAnsi="Times New Roman" w:cs="Times New Roman"/>
          <w:sz w:val="24"/>
          <w:szCs w:val="24"/>
        </w:rPr>
        <w:t>H-</w:t>
      </w:r>
      <w:r>
        <w:rPr>
          <w:rFonts w:ascii="Times New Roman" w:hAnsi="Times New Roman" w:cs="Times New Roman"/>
          <w:sz w:val="24"/>
          <w:szCs w:val="24"/>
          <w:vertAlign w:val="superscript"/>
        </w:rPr>
        <w:t>13</w:t>
      </w:r>
      <w:r>
        <w:rPr>
          <w:rFonts w:ascii="Times New Roman" w:hAnsi="Times New Roman" w:cs="Times New Roman"/>
          <w:sz w:val="24"/>
          <w:szCs w:val="24"/>
        </w:rPr>
        <w:t xml:space="preserve">C HSQC-NMR spectral data </w:t>
      </w:r>
      <w:r>
        <w:rPr>
          <w:rFonts w:ascii="Times New Roman" w:hAnsi="Times New Roman" w:cs="Times New Roman"/>
          <w:color w:val="000000" w:themeColor="text1"/>
          <w:sz w:val="24"/>
          <w:szCs w:val="24"/>
        </w:rPr>
        <w:t xml:space="preserve">of </w:t>
      </w:r>
      <w:r>
        <w:rPr>
          <w:rFonts w:ascii="Times New Roman" w:hAnsi="Times New Roman" w:cs="Times New Roman"/>
          <w:i/>
          <w:color w:val="000000" w:themeColor="text1"/>
          <w:sz w:val="24"/>
          <w:szCs w:val="24"/>
        </w:rPr>
        <w:t>DES-lignin</w:t>
      </w:r>
      <w:r>
        <w:rPr>
          <w:rFonts w:ascii="Times New Roman" w:hAnsi="Times New Roman" w:cs="Times New Roman"/>
          <w:color w:val="000000" w:themeColor="text1"/>
          <w:sz w:val="24"/>
          <w:szCs w:val="24"/>
        </w:rPr>
        <w:t xml:space="preserve"> in </w:t>
      </w:r>
      <w:r>
        <w:rPr>
          <w:rFonts w:ascii="Times New Roman" w:hAnsi="Times New Roman" w:cs="Times New Roman"/>
          <w:i/>
          <w:color w:val="000000" w:themeColor="text1"/>
          <w:sz w:val="24"/>
          <w:szCs w:val="24"/>
        </w:rPr>
        <w:t>d</w:t>
      </w:r>
      <w:r>
        <w:rPr>
          <w:rFonts w:ascii="Times New Roman" w:hAnsi="Times New Roman" w:cs="Times New Roman"/>
          <w:i/>
          <w:color w:val="000000" w:themeColor="text1"/>
          <w:sz w:val="24"/>
          <w:szCs w:val="24"/>
          <w:vertAlign w:val="subscript"/>
        </w:rPr>
        <w:t>6</w:t>
      </w:r>
      <w:r>
        <w:rPr>
          <w:rFonts w:ascii="Times New Roman" w:hAnsi="Times New Roman" w:cs="Times New Roman"/>
          <w:color w:val="000000" w:themeColor="text1"/>
          <w:sz w:val="24"/>
          <w:szCs w:val="24"/>
        </w:rPr>
        <w:t xml:space="preserve">-DMSO solution </w:t>
      </w:r>
      <w:r>
        <w:rPr>
          <w:rFonts w:ascii="Times New Roman" w:hAnsi="Times New Roman" w:cs="Times New Roman"/>
          <w:sz w:val="24"/>
          <w:szCs w:val="24"/>
        </w:rPr>
        <w:t>and tentative assignment of the cross-peaks</w:t>
      </w:r>
    </w:p>
    <w:p w:rsidR="006842D9" w:rsidRDefault="006842D9">
      <w:pPr>
        <w:spacing w:after="0" w:line="276" w:lineRule="auto"/>
        <w:jc w:val="both"/>
        <w:rPr>
          <w:rFonts w:ascii="Times New Roman" w:hAnsi="Times New Roman" w:cs="Times New Roman"/>
        </w:rPr>
      </w:pPr>
    </w:p>
    <w:tbl>
      <w:tblPr>
        <w:tblStyle w:val="TableGrid"/>
        <w:tblW w:w="1066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3"/>
        <w:gridCol w:w="2334"/>
        <w:gridCol w:w="5226"/>
        <w:gridCol w:w="1553"/>
      </w:tblGrid>
      <w:tr w:rsidR="006842D9">
        <w:trPr>
          <w:trHeight w:val="1403"/>
          <w:jc w:val="center"/>
        </w:trPr>
        <w:tc>
          <w:tcPr>
            <w:tcW w:w="1553" w:type="dxa"/>
            <w:tcBorders>
              <w:top w:val="single" w:sz="4" w:space="0" w:color="auto"/>
              <w:bottom w:val="single" w:sz="4" w:space="0" w:color="auto"/>
            </w:tcBorders>
          </w:tcPr>
          <w:p w:rsidR="006842D9" w:rsidRDefault="00B35F55">
            <w:pPr>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Label</w:t>
            </w:r>
          </w:p>
          <w:p w:rsidR="006842D9" w:rsidRDefault="006842D9">
            <w:pPr>
              <w:spacing w:after="0" w:line="276" w:lineRule="auto"/>
              <w:jc w:val="center"/>
              <w:rPr>
                <w:rFonts w:ascii="Times New Roman" w:hAnsi="Times New Roman" w:cs="Times New Roman"/>
                <w:b/>
                <w:sz w:val="24"/>
                <w:szCs w:val="24"/>
              </w:rPr>
            </w:pPr>
          </w:p>
        </w:tc>
        <w:tc>
          <w:tcPr>
            <w:tcW w:w="2334" w:type="dxa"/>
            <w:tcBorders>
              <w:top w:val="single" w:sz="4" w:space="0" w:color="auto"/>
              <w:bottom w:val="single" w:sz="4" w:space="0" w:color="auto"/>
            </w:tcBorders>
          </w:tcPr>
          <w:p w:rsidR="006842D9" w:rsidRDefault="00B35F55">
            <w:pPr>
              <w:spacing w:after="0" w:line="276" w:lineRule="auto"/>
              <w:jc w:val="center"/>
              <w:rPr>
                <w:rFonts w:ascii="Times New Roman" w:hAnsi="Times New Roman" w:cs="Times New Roman"/>
                <w:b/>
                <w:sz w:val="24"/>
                <w:szCs w:val="24"/>
              </w:rPr>
            </w:pPr>
            <w:r>
              <w:rPr>
                <w:rFonts w:ascii="Times New Roman" w:hAnsi="Times New Roman" w:cs="Times New Roman"/>
                <w:color w:val="000000" w:themeColor="text1"/>
                <w:sz w:val="24"/>
                <w:szCs w:val="24"/>
              </w:rPr>
              <w:t xml:space="preserve">Observed </w:t>
            </w:r>
            <w:r>
              <w:rPr>
                <w:rFonts w:ascii="Times New Roman" w:hAnsi="Times New Roman" w:cs="Times New Roman"/>
                <w:sz w:val="24"/>
                <w:szCs w:val="24"/>
                <w:vertAlign w:val="superscript"/>
              </w:rPr>
              <w:t>1</w:t>
            </w:r>
            <w:r>
              <w:rPr>
                <w:rFonts w:ascii="Times New Roman" w:hAnsi="Times New Roman" w:cs="Times New Roman"/>
                <w:sz w:val="24"/>
                <w:szCs w:val="24"/>
              </w:rPr>
              <w:t>H-</w:t>
            </w:r>
            <w:r>
              <w:rPr>
                <w:rFonts w:ascii="Times New Roman" w:hAnsi="Times New Roman" w:cs="Times New Roman"/>
                <w:sz w:val="24"/>
                <w:szCs w:val="24"/>
                <w:vertAlign w:val="superscript"/>
              </w:rPr>
              <w:t>13</w:t>
            </w:r>
            <w:r>
              <w:rPr>
                <w:rFonts w:ascii="Times New Roman" w:hAnsi="Times New Roman" w:cs="Times New Roman"/>
                <w:sz w:val="24"/>
                <w:szCs w:val="24"/>
              </w:rPr>
              <w:t>C HSQC-NMR cross-peaks (δC/δH in ppm)</w:t>
            </w:r>
            <w:r>
              <w:rPr>
                <w:rFonts w:ascii="Times New Roman" w:hAnsi="Times New Roman" w:cs="Times New Roman"/>
                <w:b/>
                <w:sz w:val="24"/>
                <w:szCs w:val="24"/>
              </w:rPr>
              <w:t xml:space="preserve">  </w:t>
            </w:r>
          </w:p>
        </w:tc>
        <w:tc>
          <w:tcPr>
            <w:tcW w:w="5226" w:type="dxa"/>
            <w:tcBorders>
              <w:top w:val="single" w:sz="4" w:space="0" w:color="auto"/>
              <w:bottom w:val="single" w:sz="4" w:space="0" w:color="auto"/>
            </w:tcBorders>
          </w:tcPr>
          <w:p w:rsidR="006842D9" w:rsidRDefault="00B35F55">
            <w:pPr>
              <w:pStyle w:val="NormalWeb"/>
              <w:spacing w:before="0" w:beforeAutospacing="0" w:after="0" w:afterAutospacing="0" w:line="276" w:lineRule="auto"/>
              <w:jc w:val="center"/>
            </w:pPr>
            <w:r>
              <w:rPr>
                <w:color w:val="000000"/>
              </w:rPr>
              <w:t>Tentative assignment</w:t>
            </w:r>
          </w:p>
          <w:p w:rsidR="006842D9" w:rsidRDefault="006842D9">
            <w:pPr>
              <w:spacing w:after="0" w:line="276" w:lineRule="auto"/>
              <w:jc w:val="center"/>
              <w:rPr>
                <w:rFonts w:ascii="Times New Roman" w:hAnsi="Times New Roman" w:cs="Times New Roman"/>
                <w:b/>
                <w:sz w:val="24"/>
                <w:szCs w:val="24"/>
              </w:rPr>
            </w:pPr>
          </w:p>
        </w:tc>
        <w:tc>
          <w:tcPr>
            <w:tcW w:w="1553" w:type="dxa"/>
            <w:tcBorders>
              <w:top w:val="single" w:sz="4" w:space="0" w:color="auto"/>
              <w:bottom w:val="single" w:sz="4" w:space="0" w:color="auto"/>
            </w:tcBorders>
          </w:tcPr>
          <w:p w:rsidR="006842D9" w:rsidRDefault="00B35F55">
            <w:pPr>
              <w:pStyle w:val="NormalWeb"/>
              <w:spacing w:before="0" w:beforeAutospacing="0" w:after="0" w:afterAutospacing="0" w:line="276" w:lineRule="auto"/>
              <w:jc w:val="center"/>
              <w:rPr>
                <w:color w:val="000000"/>
              </w:rPr>
            </w:pPr>
            <w:r>
              <w:rPr>
                <w:color w:val="000000"/>
              </w:rPr>
              <w:t>Symbol</w:t>
            </w:r>
          </w:p>
        </w:tc>
      </w:tr>
      <w:tr w:rsidR="006842D9">
        <w:trPr>
          <w:trHeight w:val="1"/>
          <w:jc w:val="center"/>
        </w:trPr>
        <w:tc>
          <w:tcPr>
            <w:tcW w:w="1553" w:type="dxa"/>
            <w:tcBorders>
              <w:top w:val="single" w:sz="4" w:space="0" w:color="auto"/>
            </w:tcBorders>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vertAlign w:val="subscript"/>
              </w:rPr>
              <w:t>β</w:t>
            </w:r>
          </w:p>
        </w:tc>
        <w:tc>
          <w:tcPr>
            <w:tcW w:w="2334" w:type="dxa"/>
            <w:tcBorders>
              <w:top w:val="single" w:sz="4" w:space="0" w:color="auto"/>
            </w:tcBorders>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53.6/3.47</w:t>
            </w:r>
          </w:p>
        </w:tc>
        <w:tc>
          <w:tcPr>
            <w:tcW w:w="5226" w:type="dxa"/>
            <w:tcBorders>
              <w:top w:val="single" w:sz="4" w:space="0" w:color="auto"/>
            </w:tcBorders>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β</w:t>
            </w:r>
            <w:r>
              <w:rPr>
                <w:rFonts w:ascii="Times New Roman" w:hAnsi="Times New Roman" w:cs="Times New Roman"/>
                <w:sz w:val="24"/>
                <w:szCs w:val="24"/>
              </w:rPr>
              <w:t xml:space="preserve"> /H</w:t>
            </w:r>
            <w:r>
              <w:rPr>
                <w:rFonts w:ascii="Times New Roman" w:hAnsi="Times New Roman" w:cs="Times New Roman"/>
                <w:sz w:val="24"/>
                <w:szCs w:val="24"/>
                <w:vertAlign w:val="subscript"/>
              </w:rPr>
              <w:t>β</w:t>
            </w:r>
            <w:r>
              <w:rPr>
                <w:rFonts w:ascii="Times New Roman" w:hAnsi="Times New Roman" w:cs="Times New Roman"/>
                <w:sz w:val="24"/>
                <w:szCs w:val="24"/>
              </w:rPr>
              <w:t xml:space="preserve"> in β-5ʹ phenylcoumaran substructures </w:t>
            </w:r>
          </w:p>
        </w:tc>
        <w:tc>
          <w:tcPr>
            <w:tcW w:w="1553" w:type="dxa"/>
            <w:tcBorders>
              <w:top w:val="single" w:sz="4" w:space="0" w:color="auto"/>
            </w:tcBorders>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w:t>
            </w:r>
          </w:p>
        </w:tc>
      </w:tr>
      <w:tr w:rsidR="006842D9">
        <w:trPr>
          <w:trHeight w:val="1"/>
          <w:jc w:val="center"/>
        </w:trPr>
        <w:tc>
          <w:tcPr>
            <w:tcW w:w="1553" w:type="dxa"/>
          </w:tcPr>
          <w:p w:rsidR="006842D9" w:rsidRDefault="006842D9">
            <w:pPr>
              <w:spacing w:after="0" w:line="360" w:lineRule="auto"/>
              <w:jc w:val="center"/>
              <w:rPr>
                <w:rFonts w:ascii="Times New Roman" w:hAnsi="Times New Roman" w:cs="Times New Roman"/>
                <w:b/>
                <w:sz w:val="24"/>
                <w:szCs w:val="24"/>
              </w:rPr>
            </w:pP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55.6/3.73</w:t>
            </w:r>
          </w:p>
        </w:tc>
        <w:tc>
          <w:tcPr>
            <w:tcW w:w="5226"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C/H in methoxyls</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OCH</w:t>
            </w:r>
            <w:r>
              <w:rPr>
                <w:rFonts w:ascii="Times New Roman" w:hAnsi="Times New Roman" w:cs="Times New Roman"/>
                <w:color w:val="000000"/>
                <w:sz w:val="24"/>
                <w:szCs w:val="24"/>
                <w:vertAlign w:val="subscript"/>
              </w:rPr>
              <w:t>3</w:t>
            </w:r>
          </w:p>
        </w:tc>
      </w:tr>
      <w:tr w:rsidR="006842D9">
        <w:trPr>
          <w:trHeight w:val="1"/>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γ</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59.4/3.40 and 3.72</w:t>
            </w:r>
          </w:p>
        </w:tc>
        <w:tc>
          <w:tcPr>
            <w:tcW w:w="5226" w:type="dxa"/>
          </w:tcPr>
          <w:p w:rsidR="006842D9" w:rsidRDefault="00B35F55">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 xml:space="preserve"> in normal (γ-</w:t>
            </w:r>
            <w:proofErr w:type="spellStart"/>
            <w:r>
              <w:rPr>
                <w:rFonts w:ascii="Times New Roman" w:hAnsi="Times New Roman" w:cs="Times New Roman"/>
                <w:sz w:val="24"/>
                <w:szCs w:val="24"/>
              </w:rPr>
              <w:t>hydroxylated</w:t>
            </w:r>
            <w:proofErr w:type="spellEnd"/>
            <w:r>
              <w:rPr>
                <w:rFonts w:ascii="Times New Roman" w:hAnsi="Times New Roman" w:cs="Times New Roman"/>
                <w:sz w:val="24"/>
                <w:szCs w:val="24"/>
              </w:rPr>
              <w:t xml:space="preserve">) β-O-4ʹ substructures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r>
      <w:tr w:rsidR="006842D9">
        <w:trPr>
          <w:trHeight w:val="1"/>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I</w:t>
            </w:r>
            <w:r>
              <w:rPr>
                <w:rFonts w:ascii="Times New Roman" w:hAnsi="Times New Roman" w:cs="Times New Roman"/>
                <w:color w:val="000000"/>
                <w:sz w:val="24"/>
                <w:szCs w:val="24"/>
                <w:vertAlign w:val="subscript"/>
              </w:rPr>
              <w:t>γ</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61.3/4.09</w:t>
            </w:r>
          </w:p>
        </w:tc>
        <w:tc>
          <w:tcPr>
            <w:tcW w:w="5226" w:type="dxa"/>
          </w:tcPr>
          <w:p w:rsidR="006842D9" w:rsidRDefault="00B35F55">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cinnamyl</w:t>
            </w:r>
            <w:proofErr w:type="spellEnd"/>
            <w:r>
              <w:rPr>
                <w:rFonts w:ascii="Times New Roman" w:hAnsi="Times New Roman" w:cs="Times New Roman"/>
                <w:sz w:val="24"/>
                <w:szCs w:val="24"/>
              </w:rPr>
              <w:t xml:space="preserve"> alcohol end-groups</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w:t>
            </w:r>
          </w:p>
        </w:tc>
      </w:tr>
      <w:tr w:rsidR="006842D9">
        <w:trPr>
          <w:trHeight w:val="1"/>
          <w:jc w:val="center"/>
        </w:trPr>
        <w:tc>
          <w:tcPr>
            <w:tcW w:w="1553" w:type="dxa"/>
          </w:tcPr>
          <w:p w:rsidR="006842D9" w:rsidRDefault="00B35F55">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color w:val="000000"/>
                <w:sz w:val="24"/>
                <w:szCs w:val="24"/>
              </w:rPr>
              <w:t>B</w:t>
            </w:r>
            <w:r>
              <w:rPr>
                <w:rFonts w:ascii="Times New Roman" w:hAnsi="Times New Roman" w:cs="Times New Roman"/>
                <w:color w:val="000000"/>
                <w:sz w:val="24"/>
                <w:szCs w:val="24"/>
                <w:vertAlign w:val="subscript"/>
              </w:rPr>
              <w:t>γ</w:t>
            </w:r>
            <w:proofErr w:type="spellEnd"/>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62.6/3.68</w:t>
            </w:r>
          </w:p>
        </w:tc>
        <w:tc>
          <w:tcPr>
            <w:tcW w:w="5226" w:type="dxa"/>
          </w:tcPr>
          <w:p w:rsidR="006842D9" w:rsidRDefault="00B35F55">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 xml:space="preserve"> in β-5ʹ </w:t>
            </w:r>
            <w:proofErr w:type="spellStart"/>
            <w:r>
              <w:rPr>
                <w:rFonts w:ascii="Times New Roman" w:hAnsi="Times New Roman" w:cs="Times New Roman"/>
                <w:sz w:val="24"/>
                <w:szCs w:val="24"/>
              </w:rPr>
              <w:t>phenylcoumaran</w:t>
            </w:r>
            <w:proofErr w:type="spellEnd"/>
            <w:r>
              <w:rPr>
                <w:rFonts w:ascii="Times New Roman" w:hAnsi="Times New Roman" w:cs="Times New Roman"/>
                <w:sz w:val="24"/>
                <w:szCs w:val="24"/>
              </w:rPr>
              <w:t xml:space="preserve"> substructures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w:t>
            </w:r>
          </w:p>
        </w:tc>
      </w:tr>
      <w:tr w:rsidR="006842D9">
        <w:trPr>
          <w:trHeight w:val="1"/>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Aʹ</w:t>
            </w:r>
            <w:r>
              <w:rPr>
                <w:rFonts w:ascii="Times New Roman" w:hAnsi="Times New Roman" w:cs="Times New Roman"/>
                <w:color w:val="000000"/>
                <w:sz w:val="24"/>
                <w:szCs w:val="24"/>
                <w:vertAlign w:val="subscript"/>
              </w:rPr>
              <w:t>γ</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62.7/3.83-4.30</w:t>
            </w:r>
          </w:p>
        </w:tc>
        <w:tc>
          <w:tcPr>
            <w:tcW w:w="5226" w:type="dxa"/>
          </w:tcPr>
          <w:p w:rsidR="006842D9" w:rsidRDefault="00B35F55">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 xml:space="preserve"> in γ-</w:t>
            </w:r>
            <w:proofErr w:type="spellStart"/>
            <w:r>
              <w:rPr>
                <w:rFonts w:ascii="Times New Roman" w:hAnsi="Times New Roman" w:cs="Times New Roman"/>
                <w:sz w:val="24"/>
                <w:szCs w:val="24"/>
              </w:rPr>
              <w:t>acylated</w:t>
            </w:r>
            <w:proofErr w:type="spellEnd"/>
            <w:r>
              <w:rPr>
                <w:rFonts w:ascii="Times New Roman" w:hAnsi="Times New Roman" w:cs="Times New Roman"/>
                <w:sz w:val="24"/>
                <w:szCs w:val="24"/>
              </w:rPr>
              <w:t xml:space="preserve"> β-O-4ʹ substructures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(Aʹ)</w:t>
            </w:r>
          </w:p>
        </w:tc>
      </w:tr>
      <w:tr w:rsidR="006842D9">
        <w:trPr>
          <w:trHeight w:val="1"/>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Iʹ</w:t>
            </w:r>
            <w:r>
              <w:rPr>
                <w:rFonts w:ascii="Times New Roman" w:hAnsi="Times New Roman" w:cs="Times New Roman"/>
                <w:color w:val="000000"/>
                <w:sz w:val="24"/>
                <w:szCs w:val="24"/>
                <w:vertAlign w:val="subscript"/>
              </w:rPr>
              <w:t>γ</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64.0/4.79</w:t>
            </w:r>
          </w:p>
        </w:tc>
        <w:tc>
          <w:tcPr>
            <w:tcW w:w="5226" w:type="dxa"/>
          </w:tcPr>
          <w:p w:rsidR="006842D9" w:rsidRDefault="00B35F55">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 xml:space="preserve"> in γ-</w:t>
            </w:r>
            <w:proofErr w:type="spellStart"/>
            <w:r>
              <w:rPr>
                <w:rFonts w:ascii="Times New Roman" w:hAnsi="Times New Roman" w:cs="Times New Roman"/>
                <w:sz w:val="24"/>
                <w:szCs w:val="24"/>
              </w:rPr>
              <w:t>acylated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cinnamyl</w:t>
            </w:r>
            <w:proofErr w:type="spellEnd"/>
            <w:r>
              <w:rPr>
                <w:rFonts w:ascii="Times New Roman" w:hAnsi="Times New Roman" w:cs="Times New Roman"/>
                <w:sz w:val="24"/>
                <w:szCs w:val="24"/>
              </w:rPr>
              <w:t xml:space="preserve"> alcohol end-groups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(Iʹ)</w:t>
            </w:r>
          </w:p>
        </w:tc>
      </w:tr>
      <w:tr w:rsidR="006842D9">
        <w:trPr>
          <w:trHeight w:val="336"/>
          <w:jc w:val="center"/>
        </w:trPr>
        <w:tc>
          <w:tcPr>
            <w:tcW w:w="1553" w:type="dxa"/>
          </w:tcPr>
          <w:p w:rsidR="006842D9" w:rsidRDefault="00B35F55">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γ</w:t>
            </w:r>
            <w:proofErr w:type="spellEnd"/>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71.0/3.83 and 4.19</w:t>
            </w:r>
          </w:p>
        </w:tc>
        <w:tc>
          <w:tcPr>
            <w:tcW w:w="5226" w:type="dxa"/>
          </w:tcPr>
          <w:p w:rsidR="006842D9" w:rsidRDefault="00B35F55">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w:t>
            </w:r>
            <w:r>
              <w:rPr>
                <w:rFonts w:ascii="Times New Roman" w:hAnsi="Times New Roman" w:cs="Times New Roman"/>
                <w:sz w:val="24"/>
                <w:szCs w:val="24"/>
                <w:vertAlign w:val="subscript"/>
              </w:rPr>
              <w:t>γ</w:t>
            </w:r>
            <w:proofErr w:type="spellEnd"/>
            <w:r>
              <w:rPr>
                <w:rFonts w:ascii="Times New Roman" w:hAnsi="Times New Roman" w:cs="Times New Roman"/>
                <w:sz w:val="24"/>
                <w:szCs w:val="24"/>
              </w:rPr>
              <w:t xml:space="preserve"> in β-βʹ </w:t>
            </w:r>
            <w:proofErr w:type="spellStart"/>
            <w:r>
              <w:rPr>
                <w:rFonts w:ascii="Times New Roman" w:hAnsi="Times New Roman" w:cs="Times New Roman"/>
                <w:sz w:val="24"/>
                <w:szCs w:val="24"/>
              </w:rPr>
              <w:t>resinol</w:t>
            </w:r>
            <w:proofErr w:type="spellEnd"/>
            <w:r>
              <w:rPr>
                <w:rFonts w:ascii="Times New Roman" w:hAnsi="Times New Roman" w:cs="Times New Roman"/>
                <w:sz w:val="24"/>
                <w:szCs w:val="24"/>
              </w:rPr>
              <w:t xml:space="preserve"> substructures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w:t>
            </w:r>
          </w:p>
        </w:tc>
      </w:tr>
      <w:tr w:rsidR="006842D9">
        <w:trPr>
          <w:trHeight w:val="1"/>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α</w:t>
            </w:r>
            <w:r>
              <w:rPr>
                <w:rFonts w:ascii="Times New Roman" w:hAnsi="Times New Roman" w:cs="Times New Roman"/>
                <w:color w:val="000000"/>
                <w:sz w:val="24"/>
                <w:szCs w:val="24"/>
              </w:rPr>
              <w:t>/Aʹ</w:t>
            </w:r>
            <w:r>
              <w:rPr>
                <w:rFonts w:ascii="Times New Roman" w:hAnsi="Times New Roman" w:cs="Times New Roman"/>
                <w:color w:val="000000"/>
                <w:sz w:val="24"/>
                <w:szCs w:val="24"/>
                <w:vertAlign w:val="subscript"/>
              </w:rPr>
              <w:t>α</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71.8/4.87</w:t>
            </w:r>
          </w:p>
        </w:tc>
        <w:tc>
          <w:tcPr>
            <w:tcW w:w="5226"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α</w:t>
            </w:r>
            <w:r>
              <w:rPr>
                <w:rFonts w:ascii="Times New Roman" w:hAnsi="Times New Roman" w:cs="Times New Roman"/>
                <w:sz w:val="24"/>
                <w:szCs w:val="24"/>
              </w:rPr>
              <w:t>/H</w:t>
            </w:r>
            <w:r>
              <w:rPr>
                <w:rFonts w:ascii="Times New Roman" w:hAnsi="Times New Roman" w:cs="Times New Roman"/>
                <w:sz w:val="24"/>
                <w:szCs w:val="24"/>
                <w:vertAlign w:val="subscript"/>
              </w:rPr>
              <w:t>α</w:t>
            </w:r>
            <w:r>
              <w:rPr>
                <w:rFonts w:ascii="Times New Roman" w:hAnsi="Times New Roman" w:cs="Times New Roman"/>
                <w:sz w:val="24"/>
                <w:szCs w:val="24"/>
              </w:rPr>
              <w:t xml:space="preserve"> in β-O-4ʹ substructures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 Aʹ)</w:t>
            </w:r>
          </w:p>
        </w:tc>
      </w:tr>
      <w:tr w:rsidR="006842D9">
        <w:trPr>
          <w:trHeight w:val="1"/>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2,6</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103.8/6.69</w:t>
            </w:r>
          </w:p>
        </w:tc>
        <w:tc>
          <w:tcPr>
            <w:tcW w:w="5226"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 xml:space="preserve"> in etherified syringyl units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6842D9">
        <w:trPr>
          <w:trHeight w:val="3"/>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J</w:t>
            </w:r>
            <w:r>
              <w:rPr>
                <w:rFonts w:ascii="Times New Roman" w:hAnsi="Times New Roman" w:cs="Times New Roman"/>
                <w:color w:val="000000"/>
                <w:sz w:val="24"/>
                <w:szCs w:val="24"/>
                <w:vertAlign w:val="subscript"/>
              </w:rPr>
              <w:t>2,6(S)</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106.8/7.06</w:t>
            </w:r>
          </w:p>
        </w:tc>
        <w:tc>
          <w:tcPr>
            <w:tcW w:w="5226"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 xml:space="preserve"> in cinnamaldehyde end-groups in S unit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w:t>
            </w:r>
          </w:p>
        </w:tc>
      </w:tr>
      <w:tr w:rsidR="006842D9">
        <w:trPr>
          <w:trHeight w:val="3"/>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PCA</w:t>
            </w:r>
            <w:r>
              <w:rPr>
                <w:rFonts w:ascii="Times New Roman" w:hAnsi="Times New Roman" w:cs="Times New Roman"/>
                <w:color w:val="000000"/>
                <w:sz w:val="24"/>
                <w:szCs w:val="24"/>
                <w:vertAlign w:val="subscript"/>
              </w:rPr>
              <w:t>β</w:t>
            </w:r>
            <w:r>
              <w:rPr>
                <w:rFonts w:ascii="Times New Roman" w:hAnsi="Times New Roman" w:cs="Times New Roman"/>
                <w:color w:val="000000"/>
                <w:sz w:val="24"/>
                <w:szCs w:val="24"/>
              </w:rPr>
              <w:t xml:space="preserve"> and FA</w:t>
            </w:r>
            <w:r>
              <w:rPr>
                <w:rFonts w:ascii="Times New Roman" w:hAnsi="Times New Roman" w:cs="Times New Roman"/>
                <w:color w:val="000000"/>
                <w:sz w:val="24"/>
                <w:szCs w:val="24"/>
                <w:vertAlign w:val="subscript"/>
              </w:rPr>
              <w:t>β</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113.5/6.27</w:t>
            </w:r>
          </w:p>
        </w:tc>
        <w:tc>
          <w:tcPr>
            <w:tcW w:w="5226"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β</w:t>
            </w:r>
            <w:r>
              <w:rPr>
                <w:rFonts w:ascii="Times New Roman" w:hAnsi="Times New Roman" w:cs="Times New Roman"/>
                <w:sz w:val="24"/>
                <w:szCs w:val="24"/>
              </w:rPr>
              <w:t>/H</w:t>
            </w:r>
            <w:r>
              <w:rPr>
                <w:rFonts w:ascii="Times New Roman" w:hAnsi="Times New Roman" w:cs="Times New Roman"/>
                <w:sz w:val="24"/>
                <w:szCs w:val="24"/>
                <w:vertAlign w:val="subscript"/>
              </w:rPr>
              <w:t>β</w:t>
            </w:r>
            <w:r>
              <w:rPr>
                <w:rFonts w:ascii="Times New Roman" w:hAnsi="Times New Roman" w:cs="Times New Roman"/>
                <w:sz w:val="24"/>
                <w:szCs w:val="24"/>
              </w:rPr>
              <w:t xml:space="preserve"> in p-coumarate and ferulate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(PCA) and (FA)</w:t>
            </w:r>
          </w:p>
        </w:tc>
      </w:tr>
      <w:tr w:rsidR="006842D9">
        <w:trPr>
          <w:trHeight w:val="3"/>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3,5</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114.5/6.62</w:t>
            </w:r>
          </w:p>
        </w:tc>
        <w:tc>
          <w:tcPr>
            <w:tcW w:w="5226"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3</w:t>
            </w:r>
            <w:r>
              <w:rPr>
                <w:rFonts w:ascii="Times New Roman" w:hAnsi="Times New Roman" w:cs="Times New Roman"/>
                <w:sz w:val="24"/>
                <w:szCs w:val="24"/>
              </w:rPr>
              <w:t>, C</w:t>
            </w:r>
            <w:r>
              <w:rPr>
                <w:rFonts w:ascii="Times New Roman" w:hAnsi="Times New Roman" w:cs="Times New Roman"/>
                <w:sz w:val="24"/>
                <w:szCs w:val="24"/>
                <w:vertAlign w:val="subscript"/>
              </w:rPr>
              <w:t>3</w:t>
            </w:r>
            <w:r>
              <w:rPr>
                <w:rFonts w:ascii="Times New Roman" w:hAnsi="Times New Roman" w:cs="Times New Roman"/>
                <w:sz w:val="24"/>
                <w:szCs w:val="24"/>
              </w:rPr>
              <w:t>/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5</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 xml:space="preserve"> in p-hydroxyphenyl units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w:t>
            </w:r>
          </w:p>
        </w:tc>
      </w:tr>
      <w:tr w:rsidR="006842D9">
        <w:trPr>
          <w:trHeight w:val="427"/>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G</w:t>
            </w:r>
            <w:r>
              <w:rPr>
                <w:rFonts w:ascii="Times New Roman" w:hAnsi="Times New Roman" w:cs="Times New Roman"/>
                <w:color w:val="000000"/>
                <w:sz w:val="24"/>
                <w:szCs w:val="24"/>
                <w:vertAlign w:val="subscript"/>
              </w:rPr>
              <w:t>5</w:t>
            </w:r>
            <w:r>
              <w:rPr>
                <w:rFonts w:ascii="Times New Roman" w:hAnsi="Times New Roman" w:cs="Times New Roman"/>
                <w:color w:val="000000"/>
                <w:sz w:val="24"/>
                <w:szCs w:val="24"/>
              </w:rPr>
              <w:t>/G</w:t>
            </w:r>
            <w:r>
              <w:rPr>
                <w:rFonts w:ascii="Times New Roman" w:hAnsi="Times New Roman" w:cs="Times New Roman"/>
                <w:color w:val="000000"/>
                <w:sz w:val="24"/>
                <w:szCs w:val="24"/>
                <w:vertAlign w:val="subscript"/>
              </w:rPr>
              <w:t>6</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114.9/6.72 and 6.94;118.7/6.77</w:t>
            </w:r>
          </w:p>
        </w:tc>
        <w:tc>
          <w:tcPr>
            <w:tcW w:w="5226"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vertAlign w:val="subscript"/>
              </w:rPr>
              <w:t>5</w:t>
            </w:r>
            <w:r>
              <w:rPr>
                <w:rFonts w:ascii="Times New Roman" w:hAnsi="Times New Roman" w:cs="Times New Roman"/>
                <w:sz w:val="24"/>
                <w:szCs w:val="24"/>
              </w:rPr>
              <w:t>/C</w:t>
            </w:r>
            <w:r>
              <w:rPr>
                <w:rFonts w:ascii="Times New Roman" w:hAnsi="Times New Roman" w:cs="Times New Roman"/>
                <w:sz w:val="24"/>
                <w:szCs w:val="24"/>
                <w:vertAlign w:val="subscript"/>
              </w:rPr>
              <w:t>5</w:t>
            </w:r>
            <w:r>
              <w:rPr>
                <w:rFonts w:ascii="Times New Roman" w:hAnsi="Times New Roman" w:cs="Times New Roman"/>
                <w:sz w:val="24"/>
                <w:szCs w:val="24"/>
              </w:rPr>
              <w:t>/C</w:t>
            </w:r>
            <w:r>
              <w:rPr>
                <w:rFonts w:ascii="Times New Roman" w:hAnsi="Times New Roman" w:cs="Times New Roman"/>
                <w:sz w:val="24"/>
                <w:szCs w:val="24"/>
                <w:vertAlign w:val="subscript"/>
              </w:rPr>
              <w:t>5</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6</w:t>
            </w: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 xml:space="preserve"> in guaiacyl units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w:t>
            </w:r>
          </w:p>
        </w:tc>
      </w:tr>
      <w:tr w:rsidR="006842D9">
        <w:trPr>
          <w:trHeight w:val="3"/>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PCA</w:t>
            </w:r>
            <w:r>
              <w:rPr>
                <w:rFonts w:ascii="Times New Roman" w:hAnsi="Times New Roman" w:cs="Times New Roman"/>
                <w:color w:val="000000"/>
                <w:sz w:val="24"/>
                <w:szCs w:val="24"/>
                <w:vertAlign w:val="subscript"/>
              </w:rPr>
              <w:t>3,5</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115.5/6.77</w:t>
            </w:r>
          </w:p>
        </w:tc>
        <w:tc>
          <w:tcPr>
            <w:tcW w:w="5226"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5</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 xml:space="preserve"> in p-coumarate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(PCA)</w:t>
            </w:r>
          </w:p>
        </w:tc>
      </w:tr>
      <w:tr w:rsidR="006842D9">
        <w:trPr>
          <w:trHeight w:val="3"/>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2,6</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128.0/7.23</w:t>
            </w:r>
          </w:p>
        </w:tc>
        <w:tc>
          <w:tcPr>
            <w:tcW w:w="5226"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 xml:space="preserve"> in p-hydroxyphenyl units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w:t>
            </w:r>
          </w:p>
        </w:tc>
      </w:tr>
      <w:tr w:rsidR="006842D9">
        <w:trPr>
          <w:trHeight w:val="3"/>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PCA</w:t>
            </w:r>
            <w:r>
              <w:rPr>
                <w:rFonts w:ascii="Times New Roman" w:hAnsi="Times New Roman" w:cs="Times New Roman"/>
                <w:color w:val="000000"/>
                <w:sz w:val="24"/>
                <w:szCs w:val="24"/>
                <w:vertAlign w:val="subscript"/>
              </w:rPr>
              <w:t>2,6</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130.0/7.46</w:t>
            </w:r>
          </w:p>
        </w:tc>
        <w:tc>
          <w:tcPr>
            <w:tcW w:w="5226"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 xml:space="preserve"> in p-coumarate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(PCA)</w:t>
            </w:r>
          </w:p>
        </w:tc>
      </w:tr>
      <w:tr w:rsidR="006842D9">
        <w:trPr>
          <w:trHeight w:val="3"/>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Iʹ</w:t>
            </w:r>
            <w:r>
              <w:rPr>
                <w:rFonts w:ascii="Times New Roman" w:hAnsi="Times New Roman" w:cs="Times New Roman"/>
                <w:color w:val="000000"/>
                <w:sz w:val="24"/>
                <w:szCs w:val="24"/>
                <w:vertAlign w:val="subscript"/>
              </w:rPr>
              <w:t>α</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132.9/6.60</w:t>
            </w:r>
          </w:p>
        </w:tc>
        <w:tc>
          <w:tcPr>
            <w:tcW w:w="5226"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α</w:t>
            </w:r>
            <w:r>
              <w:rPr>
                <w:rFonts w:ascii="Times New Roman" w:hAnsi="Times New Roman" w:cs="Times New Roman"/>
                <w:sz w:val="24"/>
                <w:szCs w:val="24"/>
              </w:rPr>
              <w:t>/H</w:t>
            </w:r>
            <w:r>
              <w:rPr>
                <w:rFonts w:ascii="Times New Roman" w:hAnsi="Times New Roman" w:cs="Times New Roman"/>
                <w:sz w:val="24"/>
                <w:szCs w:val="24"/>
                <w:vertAlign w:val="subscript"/>
              </w:rPr>
              <w:t>α</w:t>
            </w:r>
            <w:r>
              <w:rPr>
                <w:rFonts w:ascii="Times New Roman" w:hAnsi="Times New Roman" w:cs="Times New Roman"/>
                <w:sz w:val="24"/>
                <w:szCs w:val="24"/>
              </w:rPr>
              <w:t xml:space="preserve"> in γ-acylated cinnamyl alcohol end-groups </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(Iʹ)</w:t>
            </w:r>
          </w:p>
        </w:tc>
      </w:tr>
      <w:tr w:rsidR="006842D9">
        <w:trPr>
          <w:trHeight w:val="3"/>
          <w:jc w:val="center"/>
        </w:trPr>
        <w:tc>
          <w:tcPr>
            <w:tcW w:w="1553"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PCA</w:t>
            </w:r>
            <w:r>
              <w:rPr>
                <w:rFonts w:ascii="Times New Roman" w:hAnsi="Times New Roman" w:cs="Times New Roman"/>
                <w:color w:val="000000"/>
                <w:sz w:val="24"/>
                <w:szCs w:val="24"/>
                <w:vertAlign w:val="subscript"/>
              </w:rPr>
              <w:t>α</w:t>
            </w:r>
            <w:r>
              <w:rPr>
                <w:rFonts w:ascii="Times New Roman" w:hAnsi="Times New Roman" w:cs="Times New Roman"/>
                <w:color w:val="000000"/>
                <w:sz w:val="24"/>
                <w:szCs w:val="24"/>
              </w:rPr>
              <w:t xml:space="preserve"> and FA</w:t>
            </w:r>
            <w:r>
              <w:rPr>
                <w:rFonts w:ascii="Times New Roman" w:hAnsi="Times New Roman" w:cs="Times New Roman"/>
                <w:color w:val="000000"/>
                <w:sz w:val="24"/>
                <w:szCs w:val="24"/>
                <w:vertAlign w:val="subscript"/>
              </w:rPr>
              <w:t>α</w:t>
            </w:r>
          </w:p>
        </w:tc>
        <w:tc>
          <w:tcPr>
            <w:tcW w:w="2334" w:type="dxa"/>
          </w:tcPr>
          <w:p w:rsidR="006842D9" w:rsidRDefault="00B35F55">
            <w:pPr>
              <w:spacing w:after="0"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144.4/7.41</w:t>
            </w:r>
          </w:p>
        </w:tc>
        <w:tc>
          <w:tcPr>
            <w:tcW w:w="5226" w:type="dxa"/>
          </w:tcPr>
          <w:p w:rsidR="006842D9" w:rsidRDefault="00B35F55">
            <w:pPr>
              <w:spacing w:after="0" w:line="36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α</w:t>
            </w:r>
            <w:r>
              <w:rPr>
                <w:rFonts w:ascii="Times New Roman" w:hAnsi="Times New Roman" w:cs="Times New Roman"/>
                <w:sz w:val="24"/>
                <w:szCs w:val="24"/>
              </w:rPr>
              <w:t>/H</w:t>
            </w:r>
            <w:r>
              <w:rPr>
                <w:rFonts w:ascii="Times New Roman" w:hAnsi="Times New Roman" w:cs="Times New Roman"/>
                <w:sz w:val="24"/>
                <w:szCs w:val="24"/>
                <w:vertAlign w:val="subscript"/>
              </w:rPr>
              <w:t>α</w:t>
            </w:r>
            <w:r>
              <w:rPr>
                <w:rFonts w:ascii="Times New Roman" w:hAnsi="Times New Roman" w:cs="Times New Roman"/>
                <w:sz w:val="24"/>
                <w:szCs w:val="24"/>
              </w:rPr>
              <w:t xml:space="preserve"> in p-coumarate  and ferulate</w:t>
            </w:r>
          </w:p>
        </w:tc>
        <w:tc>
          <w:tcPr>
            <w:tcW w:w="1553" w:type="dxa"/>
          </w:tcPr>
          <w:p w:rsidR="006842D9" w:rsidRDefault="00B35F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(PCA) and (FA)</w:t>
            </w:r>
          </w:p>
        </w:tc>
      </w:tr>
    </w:tbl>
    <w:p w:rsidR="006842D9" w:rsidRDefault="006842D9"/>
    <w:p w:rsidR="006842D9" w:rsidRDefault="00B35F55">
      <w:pPr>
        <w:spacing w:after="0" w:line="276" w:lineRule="auto"/>
        <w:jc w:val="both"/>
        <w:rPr>
          <w:rFonts w:ascii="Times New Roman" w:hAnsi="Times New Roman" w:cs="Times New Roman"/>
          <w:bCs/>
          <w:sz w:val="24"/>
          <w:szCs w:val="24"/>
        </w:rPr>
      </w:pPr>
      <w:r w:rsidRPr="008D07DD">
        <w:rPr>
          <w:rFonts w:ascii="Times New Roman" w:hAnsi="Times New Roman" w:cs="Times New Roman"/>
          <w:b/>
          <w:sz w:val="24"/>
          <w:szCs w:val="24"/>
        </w:rPr>
        <w:lastRenderedPageBreak/>
        <w:t xml:space="preserve">SI Table </w:t>
      </w:r>
      <w:r w:rsidR="0024514E" w:rsidRPr="008D07DD">
        <w:rPr>
          <w:rFonts w:ascii="Times New Roman" w:hAnsi="Times New Roman" w:cs="Times New Roman"/>
          <w:b/>
          <w:sz w:val="24"/>
          <w:szCs w:val="24"/>
        </w:rPr>
        <w:t>S</w:t>
      </w:r>
      <w:r w:rsidR="008D07DD">
        <w:rPr>
          <w:rFonts w:ascii="Times New Roman" w:hAnsi="Times New Roman" w:cs="Times New Roman"/>
          <w:b/>
          <w:sz w:val="24"/>
          <w:szCs w:val="24"/>
        </w:rPr>
        <w:t>7</w:t>
      </w:r>
      <w:r w:rsidRPr="008D07DD">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XRD analysis of commercial cellulose and </w:t>
      </w:r>
      <w:r>
        <w:rPr>
          <w:rFonts w:ascii="Times New Roman" w:hAnsi="Times New Roman" w:cs="Times New Roman"/>
          <w:bCs/>
          <w:i/>
          <w:iCs/>
          <w:color w:val="000000" w:themeColor="text1"/>
          <w:sz w:val="24"/>
          <w:szCs w:val="24"/>
        </w:rPr>
        <w:t>DES-cellulose</w:t>
      </w:r>
      <w:r>
        <w:rPr>
          <w:rFonts w:ascii="Times New Roman" w:hAnsi="Times New Roman" w:cs="Times New Roman"/>
          <w:bCs/>
          <w:sz w:val="24"/>
          <w:szCs w:val="24"/>
        </w:rPr>
        <w:t xml:space="preserve"> and tentative assignment of the crystalline peaks</w:t>
      </w:r>
    </w:p>
    <w:p w:rsidR="006842D9" w:rsidRDefault="006842D9">
      <w:pPr>
        <w:rPr>
          <w:i/>
          <w:iCs/>
        </w:rPr>
      </w:pPr>
    </w:p>
    <w:tbl>
      <w:tblPr>
        <w:tblStyle w:val="TableGrid"/>
        <w:tblW w:w="10080" w:type="dxa"/>
        <w:tblInd w:w="-2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10"/>
        <w:gridCol w:w="1710"/>
        <w:gridCol w:w="1643"/>
        <w:gridCol w:w="4027"/>
      </w:tblGrid>
      <w:tr w:rsidR="006842D9" w:rsidRPr="00AB75E4">
        <w:trPr>
          <w:trHeight w:val="635"/>
        </w:trPr>
        <w:tc>
          <w:tcPr>
            <w:tcW w:w="1890" w:type="dxa"/>
            <w:tcBorders>
              <w:top w:val="single" w:sz="4" w:space="0" w:color="auto"/>
              <w:bottom w:val="single" w:sz="4" w:space="0" w:color="auto"/>
            </w:tcBorders>
          </w:tcPr>
          <w:p w:rsidR="006842D9" w:rsidRPr="00AB75E4" w:rsidRDefault="00B35F55">
            <w:pPr>
              <w:spacing w:after="0" w:line="240" w:lineRule="auto"/>
              <w:jc w:val="center"/>
              <w:rPr>
                <w:rFonts w:ascii="Times New Roman" w:eastAsia="Times New Roman" w:hAnsi="Times New Roman" w:cs="Times New Roman"/>
                <w:bCs/>
                <w:sz w:val="24"/>
                <w:szCs w:val="24"/>
              </w:rPr>
            </w:pPr>
            <w:r w:rsidRPr="00AB75E4">
              <w:rPr>
                <w:rFonts w:ascii="Times New Roman" w:eastAsia="Times New Roman" w:hAnsi="Times New Roman" w:cs="Times New Roman"/>
                <w:bCs/>
                <w:sz w:val="24"/>
                <w:szCs w:val="24"/>
              </w:rPr>
              <w:t>Sample</w:t>
            </w:r>
          </w:p>
        </w:tc>
        <w:tc>
          <w:tcPr>
            <w:tcW w:w="810" w:type="dxa"/>
            <w:tcBorders>
              <w:top w:val="single" w:sz="4" w:space="0" w:color="auto"/>
              <w:bottom w:val="single" w:sz="4" w:space="0" w:color="auto"/>
            </w:tcBorders>
          </w:tcPr>
          <w:p w:rsidR="006842D9" w:rsidRPr="00AB75E4" w:rsidRDefault="00B35F55">
            <w:pPr>
              <w:spacing w:after="0" w:line="240" w:lineRule="auto"/>
              <w:jc w:val="center"/>
              <w:rPr>
                <w:rFonts w:ascii="Times New Roman" w:eastAsia="Times New Roman" w:hAnsi="Times New Roman" w:cs="Times New Roman"/>
                <w:bCs/>
                <w:sz w:val="24"/>
                <w:szCs w:val="24"/>
              </w:rPr>
            </w:pPr>
            <w:r w:rsidRPr="00AB75E4">
              <w:rPr>
                <w:rFonts w:ascii="Times New Roman" w:eastAsia="Times New Roman" w:hAnsi="Times New Roman" w:cs="Times New Roman"/>
                <w:bCs/>
                <w:sz w:val="24"/>
                <w:szCs w:val="24"/>
              </w:rPr>
              <w:t>2θ (</w:t>
            </w:r>
            <w:r w:rsidRPr="00AB75E4">
              <w:rPr>
                <w:rFonts w:ascii="Times New Roman" w:eastAsia="Times New Roman" w:hAnsi="Times New Roman" w:cs="Times New Roman"/>
                <w:bCs/>
                <w:sz w:val="24"/>
                <w:szCs w:val="24"/>
                <w:vertAlign w:val="superscript"/>
              </w:rPr>
              <w:t>o</w:t>
            </w:r>
            <w:r w:rsidRPr="00AB75E4">
              <w:rPr>
                <w:rFonts w:ascii="Times New Roman" w:eastAsia="Times New Roman" w:hAnsi="Times New Roman" w:cs="Times New Roman"/>
                <w:bCs/>
                <w:sz w:val="24"/>
                <w:szCs w:val="24"/>
              </w:rPr>
              <w:t>)</w:t>
            </w:r>
          </w:p>
        </w:tc>
        <w:tc>
          <w:tcPr>
            <w:tcW w:w="1710" w:type="dxa"/>
            <w:tcBorders>
              <w:top w:val="single" w:sz="4" w:space="0" w:color="auto"/>
              <w:bottom w:val="single" w:sz="4" w:space="0" w:color="auto"/>
            </w:tcBorders>
          </w:tcPr>
          <w:p w:rsidR="006842D9" w:rsidRPr="00AB75E4" w:rsidRDefault="00B35F55">
            <w:pPr>
              <w:spacing w:after="0" w:line="240" w:lineRule="auto"/>
              <w:jc w:val="center"/>
              <w:rPr>
                <w:rFonts w:ascii="Times New Roman" w:eastAsia="Times New Roman" w:hAnsi="Times New Roman" w:cs="Times New Roman"/>
                <w:bCs/>
                <w:sz w:val="24"/>
                <w:szCs w:val="24"/>
              </w:rPr>
            </w:pPr>
            <w:r w:rsidRPr="00AB75E4">
              <w:rPr>
                <w:rFonts w:ascii="Times New Roman" w:eastAsia="Times New Roman" w:hAnsi="Times New Roman" w:cs="Times New Roman"/>
                <w:bCs/>
                <w:sz w:val="24"/>
                <w:szCs w:val="24"/>
              </w:rPr>
              <w:t>Assigned plane</w:t>
            </w:r>
          </w:p>
        </w:tc>
        <w:tc>
          <w:tcPr>
            <w:tcW w:w="1643" w:type="dxa"/>
            <w:tcBorders>
              <w:top w:val="single" w:sz="4" w:space="0" w:color="auto"/>
              <w:bottom w:val="single" w:sz="4" w:space="0" w:color="auto"/>
            </w:tcBorders>
          </w:tcPr>
          <w:p w:rsidR="006842D9" w:rsidRPr="00AB75E4" w:rsidRDefault="00B35F55">
            <w:pPr>
              <w:spacing w:after="0" w:line="240" w:lineRule="auto"/>
              <w:jc w:val="center"/>
              <w:rPr>
                <w:rFonts w:ascii="Times New Roman" w:eastAsia="Times New Roman" w:hAnsi="Times New Roman" w:cs="Times New Roman"/>
                <w:bCs/>
                <w:sz w:val="24"/>
                <w:szCs w:val="24"/>
              </w:rPr>
            </w:pPr>
            <w:r w:rsidRPr="00AB75E4">
              <w:rPr>
                <w:rFonts w:ascii="Times New Roman" w:eastAsia="Times New Roman" w:hAnsi="Times New Roman" w:cs="Times New Roman"/>
                <w:bCs/>
                <w:sz w:val="24"/>
                <w:szCs w:val="24"/>
              </w:rPr>
              <w:t>Polymorph</w:t>
            </w:r>
          </w:p>
        </w:tc>
        <w:tc>
          <w:tcPr>
            <w:tcW w:w="4027" w:type="dxa"/>
            <w:tcBorders>
              <w:top w:val="single" w:sz="4" w:space="0" w:color="auto"/>
              <w:bottom w:val="single" w:sz="4" w:space="0" w:color="auto"/>
            </w:tcBorders>
          </w:tcPr>
          <w:p w:rsidR="006842D9" w:rsidRPr="00AB75E4" w:rsidRDefault="00B35F55">
            <w:pPr>
              <w:spacing w:after="0" w:line="240" w:lineRule="auto"/>
              <w:jc w:val="center"/>
              <w:rPr>
                <w:rFonts w:ascii="Times New Roman" w:eastAsia="Times New Roman" w:hAnsi="Times New Roman" w:cs="Times New Roman"/>
                <w:bCs/>
                <w:sz w:val="24"/>
                <w:szCs w:val="24"/>
              </w:rPr>
            </w:pPr>
            <w:r w:rsidRPr="00AB75E4">
              <w:rPr>
                <w:rFonts w:ascii="Times New Roman" w:eastAsia="Times New Roman" w:hAnsi="Times New Roman" w:cs="Times New Roman"/>
                <w:bCs/>
                <w:sz w:val="24"/>
                <w:szCs w:val="24"/>
              </w:rPr>
              <w:t>Interpretation</w:t>
            </w:r>
          </w:p>
        </w:tc>
      </w:tr>
      <w:tr w:rsidR="006842D9" w:rsidRPr="00AB75E4">
        <w:trPr>
          <w:trHeight w:val="635"/>
        </w:trPr>
        <w:tc>
          <w:tcPr>
            <w:tcW w:w="1890" w:type="dxa"/>
            <w:vMerge w:val="restart"/>
            <w:tcBorders>
              <w:top w:val="single" w:sz="4" w:space="0" w:color="auto"/>
            </w:tcBorders>
          </w:tcPr>
          <w:p w:rsidR="006842D9" w:rsidRPr="00AB75E4" w:rsidRDefault="00B35F55" w:rsidP="00AB75E4">
            <w:pPr>
              <w:spacing w:after="0" w:line="360" w:lineRule="auto"/>
              <w:rPr>
                <w:rFonts w:ascii="Times New Roman" w:eastAsia="Times New Roman" w:hAnsi="Times New Roman" w:cs="Times New Roman"/>
                <w:sz w:val="24"/>
                <w:szCs w:val="24"/>
              </w:rPr>
            </w:pPr>
            <w:r w:rsidRPr="00AB75E4">
              <w:rPr>
                <w:rFonts w:ascii="Times New Roman" w:eastAsia="Times New Roman" w:hAnsi="Times New Roman" w:cs="Times New Roman"/>
                <w:bCs/>
                <w:sz w:val="24"/>
                <w:szCs w:val="24"/>
              </w:rPr>
              <w:t>Commercial cellulose</w:t>
            </w:r>
          </w:p>
        </w:tc>
        <w:tc>
          <w:tcPr>
            <w:tcW w:w="810" w:type="dxa"/>
            <w:tcBorders>
              <w:top w:val="single" w:sz="4" w:space="0" w:color="auto"/>
            </w:tcBorders>
          </w:tcPr>
          <w:p w:rsidR="006842D9" w:rsidRPr="00AB75E4" w:rsidRDefault="00B35F55" w:rsidP="00AB75E4">
            <w:pPr>
              <w:spacing w:after="0" w:line="360" w:lineRule="auto"/>
              <w:rPr>
                <w:rFonts w:ascii="Times New Roman" w:eastAsia="Times New Roman" w:hAnsi="Times New Roman" w:cs="Times New Roman"/>
                <w:sz w:val="24"/>
                <w:szCs w:val="24"/>
              </w:rPr>
            </w:pPr>
            <w:r w:rsidRPr="00AB75E4">
              <w:rPr>
                <w:rFonts w:ascii="Times New Roman" w:eastAsia="Times New Roman" w:hAnsi="Times New Roman" w:cs="Times New Roman"/>
                <w:bCs/>
                <w:sz w:val="24"/>
                <w:szCs w:val="24"/>
              </w:rPr>
              <w:t>16.2</w:t>
            </w:r>
          </w:p>
        </w:tc>
        <w:tc>
          <w:tcPr>
            <w:tcW w:w="1710" w:type="dxa"/>
            <w:tcBorders>
              <w:top w:val="single" w:sz="4" w:space="0" w:color="auto"/>
            </w:tcBorders>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(110)</w:t>
            </w:r>
          </w:p>
        </w:tc>
        <w:tc>
          <w:tcPr>
            <w:tcW w:w="1643" w:type="dxa"/>
            <w:tcBorders>
              <w:top w:val="single" w:sz="4" w:space="0" w:color="auto"/>
            </w:tcBorders>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Cellulose I</w:t>
            </w:r>
          </w:p>
        </w:tc>
        <w:tc>
          <w:tcPr>
            <w:tcW w:w="4027" w:type="dxa"/>
            <w:tcBorders>
              <w:top w:val="single" w:sz="4" w:space="0" w:color="auto"/>
            </w:tcBorders>
          </w:tcPr>
          <w:p w:rsidR="006842D9" w:rsidRPr="00AB75E4" w:rsidRDefault="00B35F55" w:rsidP="00AB75E4">
            <w:pPr>
              <w:spacing w:after="0" w:line="360" w:lineRule="auto"/>
              <w:jc w:val="both"/>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Typical cellulose I</w:t>
            </w:r>
            <w:r w:rsidRPr="00AB75E4">
              <w:rPr>
                <w:rFonts w:ascii="Times New Roman" w:eastAsia="Times New Roman" w:hAnsi="Times New Roman" w:cs="Times New Roman"/>
                <w:sz w:val="24"/>
                <w:szCs w:val="24"/>
                <w:vertAlign w:val="subscript"/>
              </w:rPr>
              <w:t>α</w:t>
            </w:r>
            <w:r w:rsidRPr="00AB75E4">
              <w:rPr>
                <w:rFonts w:ascii="Times New Roman" w:eastAsia="Times New Roman" w:hAnsi="Times New Roman" w:cs="Times New Roman"/>
                <w:sz w:val="24"/>
                <w:szCs w:val="24"/>
              </w:rPr>
              <w:t>/I</w:t>
            </w:r>
            <w:r w:rsidRPr="00AB75E4">
              <w:rPr>
                <w:rFonts w:ascii="Times New Roman" w:eastAsia="Times New Roman" w:hAnsi="Times New Roman" w:cs="Times New Roman"/>
                <w:sz w:val="24"/>
                <w:szCs w:val="24"/>
                <w:vertAlign w:val="subscript"/>
              </w:rPr>
              <w:t>β</w:t>
            </w:r>
            <w:r w:rsidRPr="00AB75E4">
              <w:rPr>
                <w:rFonts w:ascii="Times New Roman" w:eastAsia="Times New Roman" w:hAnsi="Times New Roman" w:cs="Times New Roman"/>
                <w:sz w:val="24"/>
                <w:szCs w:val="24"/>
              </w:rPr>
              <w:t xml:space="preserve"> crystalline reflection.</w:t>
            </w:r>
          </w:p>
        </w:tc>
      </w:tr>
      <w:tr w:rsidR="006842D9" w:rsidRPr="00AB75E4">
        <w:trPr>
          <w:trHeight w:val="495"/>
        </w:trPr>
        <w:tc>
          <w:tcPr>
            <w:tcW w:w="1890" w:type="dxa"/>
            <w:vMerge/>
          </w:tcPr>
          <w:p w:rsidR="006842D9" w:rsidRPr="00AB75E4" w:rsidRDefault="006842D9" w:rsidP="00AB75E4">
            <w:pPr>
              <w:spacing w:after="0" w:line="360" w:lineRule="auto"/>
              <w:rPr>
                <w:rFonts w:ascii="Times New Roman" w:eastAsia="Times New Roman" w:hAnsi="Times New Roman" w:cs="Times New Roman"/>
                <w:sz w:val="24"/>
                <w:szCs w:val="24"/>
              </w:rPr>
            </w:pPr>
          </w:p>
        </w:tc>
        <w:tc>
          <w:tcPr>
            <w:tcW w:w="810" w:type="dxa"/>
          </w:tcPr>
          <w:p w:rsidR="006842D9" w:rsidRPr="00AB75E4" w:rsidRDefault="00B35F55" w:rsidP="00AB75E4">
            <w:pPr>
              <w:spacing w:after="0" w:line="360" w:lineRule="auto"/>
              <w:rPr>
                <w:rFonts w:ascii="Times New Roman" w:eastAsia="Times New Roman" w:hAnsi="Times New Roman" w:cs="Times New Roman"/>
                <w:sz w:val="24"/>
                <w:szCs w:val="24"/>
              </w:rPr>
            </w:pPr>
            <w:r w:rsidRPr="00AB75E4">
              <w:rPr>
                <w:rFonts w:ascii="Times New Roman" w:eastAsia="Times New Roman" w:hAnsi="Times New Roman" w:cs="Times New Roman"/>
                <w:bCs/>
                <w:sz w:val="24"/>
                <w:szCs w:val="24"/>
              </w:rPr>
              <w:t>23.4</w:t>
            </w:r>
          </w:p>
        </w:tc>
        <w:tc>
          <w:tcPr>
            <w:tcW w:w="1710" w:type="dxa"/>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(200)</w:t>
            </w:r>
          </w:p>
        </w:tc>
        <w:tc>
          <w:tcPr>
            <w:tcW w:w="1643" w:type="dxa"/>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Cellulose I</w:t>
            </w:r>
          </w:p>
        </w:tc>
        <w:tc>
          <w:tcPr>
            <w:tcW w:w="4027" w:type="dxa"/>
          </w:tcPr>
          <w:p w:rsidR="006842D9" w:rsidRPr="00AB75E4" w:rsidRDefault="00B35F55" w:rsidP="00AB75E4">
            <w:pPr>
              <w:spacing w:after="0" w:line="360" w:lineRule="auto"/>
              <w:jc w:val="both"/>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Major peak of native cellulose I</w:t>
            </w:r>
          </w:p>
        </w:tc>
      </w:tr>
      <w:tr w:rsidR="006842D9" w:rsidRPr="00AB75E4">
        <w:trPr>
          <w:trHeight w:val="630"/>
        </w:trPr>
        <w:tc>
          <w:tcPr>
            <w:tcW w:w="1890" w:type="dxa"/>
            <w:vMerge/>
          </w:tcPr>
          <w:p w:rsidR="006842D9" w:rsidRPr="00AB75E4" w:rsidRDefault="006842D9" w:rsidP="00AB75E4">
            <w:pPr>
              <w:spacing w:after="0" w:line="360" w:lineRule="auto"/>
              <w:rPr>
                <w:rFonts w:ascii="Times New Roman" w:eastAsia="Times New Roman" w:hAnsi="Times New Roman" w:cs="Times New Roman"/>
                <w:sz w:val="24"/>
                <w:szCs w:val="24"/>
              </w:rPr>
            </w:pPr>
          </w:p>
        </w:tc>
        <w:tc>
          <w:tcPr>
            <w:tcW w:w="810" w:type="dxa"/>
          </w:tcPr>
          <w:p w:rsidR="006842D9" w:rsidRPr="00AB75E4" w:rsidRDefault="00B35F55" w:rsidP="00AB75E4">
            <w:pPr>
              <w:spacing w:after="0" w:line="360" w:lineRule="auto"/>
              <w:rPr>
                <w:rFonts w:ascii="Times New Roman" w:eastAsia="Times New Roman" w:hAnsi="Times New Roman" w:cs="Times New Roman"/>
                <w:sz w:val="24"/>
                <w:szCs w:val="24"/>
              </w:rPr>
            </w:pPr>
            <w:r w:rsidRPr="00AB75E4">
              <w:rPr>
                <w:rFonts w:ascii="Times New Roman" w:eastAsia="Times New Roman" w:hAnsi="Times New Roman" w:cs="Times New Roman"/>
                <w:bCs/>
                <w:sz w:val="24"/>
                <w:szCs w:val="24"/>
              </w:rPr>
              <w:t>38.5</w:t>
            </w:r>
          </w:p>
        </w:tc>
        <w:tc>
          <w:tcPr>
            <w:tcW w:w="1710" w:type="dxa"/>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(004)</w:t>
            </w:r>
          </w:p>
        </w:tc>
        <w:tc>
          <w:tcPr>
            <w:tcW w:w="1643" w:type="dxa"/>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Cellulose I</w:t>
            </w:r>
          </w:p>
        </w:tc>
        <w:tc>
          <w:tcPr>
            <w:tcW w:w="4027" w:type="dxa"/>
          </w:tcPr>
          <w:p w:rsidR="006842D9" w:rsidRPr="00AB75E4" w:rsidRDefault="00B35F55" w:rsidP="00AB75E4">
            <w:pPr>
              <w:spacing w:after="0" w:line="360" w:lineRule="auto"/>
              <w:jc w:val="both"/>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High-angle crystalline reflection.</w:t>
            </w:r>
          </w:p>
        </w:tc>
      </w:tr>
      <w:tr w:rsidR="006842D9" w:rsidRPr="00AB75E4">
        <w:trPr>
          <w:trHeight w:val="756"/>
        </w:trPr>
        <w:tc>
          <w:tcPr>
            <w:tcW w:w="1890" w:type="dxa"/>
            <w:vMerge w:val="restart"/>
          </w:tcPr>
          <w:p w:rsidR="006842D9" w:rsidRPr="00AB75E4" w:rsidRDefault="00B35F55" w:rsidP="00AB75E4">
            <w:pPr>
              <w:spacing w:after="0" w:line="360" w:lineRule="auto"/>
              <w:rPr>
                <w:rFonts w:ascii="Times New Roman" w:eastAsia="Times New Roman" w:hAnsi="Times New Roman" w:cs="Times New Roman"/>
                <w:sz w:val="24"/>
                <w:szCs w:val="24"/>
              </w:rPr>
            </w:pPr>
            <w:r w:rsidRPr="00AB75E4">
              <w:rPr>
                <w:rFonts w:ascii="Times New Roman" w:eastAsia="Times New Roman" w:hAnsi="Times New Roman" w:cs="Times New Roman"/>
                <w:bCs/>
                <w:sz w:val="24"/>
                <w:szCs w:val="24"/>
              </w:rPr>
              <w:t xml:space="preserve">Pretreated SCB </w:t>
            </w:r>
          </w:p>
        </w:tc>
        <w:tc>
          <w:tcPr>
            <w:tcW w:w="810" w:type="dxa"/>
          </w:tcPr>
          <w:p w:rsidR="006842D9" w:rsidRPr="00AB75E4" w:rsidRDefault="00B35F55" w:rsidP="00AB75E4">
            <w:pPr>
              <w:spacing w:after="0" w:line="360" w:lineRule="auto"/>
              <w:rPr>
                <w:rFonts w:ascii="Times New Roman" w:eastAsia="Times New Roman" w:hAnsi="Times New Roman" w:cs="Times New Roman"/>
                <w:sz w:val="24"/>
                <w:szCs w:val="24"/>
              </w:rPr>
            </w:pPr>
            <w:r w:rsidRPr="00AB75E4">
              <w:rPr>
                <w:rFonts w:ascii="Times New Roman" w:eastAsia="Times New Roman" w:hAnsi="Times New Roman" w:cs="Times New Roman"/>
                <w:bCs/>
                <w:sz w:val="24"/>
                <w:szCs w:val="24"/>
              </w:rPr>
              <w:t>12.2</w:t>
            </w:r>
          </w:p>
        </w:tc>
        <w:tc>
          <w:tcPr>
            <w:tcW w:w="1710" w:type="dxa"/>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(1-10)</w:t>
            </w:r>
          </w:p>
        </w:tc>
        <w:tc>
          <w:tcPr>
            <w:tcW w:w="1643" w:type="dxa"/>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Cellulose II</w:t>
            </w:r>
          </w:p>
        </w:tc>
        <w:tc>
          <w:tcPr>
            <w:tcW w:w="4027" w:type="dxa"/>
          </w:tcPr>
          <w:p w:rsidR="006842D9" w:rsidRPr="00AB75E4" w:rsidRDefault="00B35F55" w:rsidP="00AB75E4">
            <w:pPr>
              <w:spacing w:after="0" w:line="360" w:lineRule="auto"/>
              <w:jc w:val="both"/>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Diagnostic of cellulose II; formed via chain reorientation during regeneration.</w:t>
            </w:r>
          </w:p>
        </w:tc>
      </w:tr>
      <w:tr w:rsidR="006842D9" w:rsidRPr="00AB75E4">
        <w:trPr>
          <w:trHeight w:val="635"/>
        </w:trPr>
        <w:tc>
          <w:tcPr>
            <w:tcW w:w="1890" w:type="dxa"/>
            <w:vMerge/>
          </w:tcPr>
          <w:p w:rsidR="006842D9" w:rsidRPr="00AB75E4" w:rsidRDefault="006842D9" w:rsidP="00AB75E4">
            <w:pPr>
              <w:spacing w:after="0" w:line="360" w:lineRule="auto"/>
              <w:rPr>
                <w:rFonts w:ascii="Times New Roman" w:eastAsia="Times New Roman" w:hAnsi="Times New Roman" w:cs="Times New Roman"/>
                <w:sz w:val="24"/>
                <w:szCs w:val="24"/>
              </w:rPr>
            </w:pPr>
          </w:p>
        </w:tc>
        <w:tc>
          <w:tcPr>
            <w:tcW w:w="810" w:type="dxa"/>
          </w:tcPr>
          <w:p w:rsidR="006842D9" w:rsidRPr="00AB75E4" w:rsidRDefault="00B35F55" w:rsidP="00AB75E4">
            <w:pPr>
              <w:spacing w:after="0" w:line="360" w:lineRule="auto"/>
              <w:rPr>
                <w:rFonts w:ascii="Times New Roman" w:eastAsia="Times New Roman" w:hAnsi="Times New Roman" w:cs="Times New Roman"/>
                <w:sz w:val="24"/>
                <w:szCs w:val="24"/>
              </w:rPr>
            </w:pPr>
            <w:r w:rsidRPr="00AB75E4">
              <w:rPr>
                <w:rFonts w:ascii="Times New Roman" w:eastAsia="Times New Roman" w:hAnsi="Times New Roman" w:cs="Times New Roman"/>
                <w:bCs/>
                <w:sz w:val="24"/>
                <w:szCs w:val="24"/>
              </w:rPr>
              <w:t>20.3</w:t>
            </w:r>
          </w:p>
        </w:tc>
        <w:tc>
          <w:tcPr>
            <w:tcW w:w="1710" w:type="dxa"/>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(110)</w:t>
            </w:r>
          </w:p>
        </w:tc>
        <w:tc>
          <w:tcPr>
            <w:tcW w:w="1643" w:type="dxa"/>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Cellulose II</w:t>
            </w:r>
          </w:p>
        </w:tc>
        <w:tc>
          <w:tcPr>
            <w:tcW w:w="4027" w:type="dxa"/>
          </w:tcPr>
          <w:p w:rsidR="006842D9" w:rsidRPr="00AB75E4" w:rsidRDefault="00B35F55" w:rsidP="00AB75E4">
            <w:pPr>
              <w:spacing w:after="0" w:line="360" w:lineRule="auto"/>
              <w:jc w:val="both"/>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New dominant peak; indicates antiparallel chain packing.</w:t>
            </w:r>
          </w:p>
        </w:tc>
      </w:tr>
      <w:tr w:rsidR="006842D9" w:rsidRPr="00AB75E4">
        <w:trPr>
          <w:trHeight w:val="635"/>
        </w:trPr>
        <w:tc>
          <w:tcPr>
            <w:tcW w:w="1890" w:type="dxa"/>
            <w:vMerge/>
          </w:tcPr>
          <w:p w:rsidR="006842D9" w:rsidRPr="00AB75E4" w:rsidRDefault="006842D9" w:rsidP="00AB75E4">
            <w:pPr>
              <w:spacing w:after="0" w:line="360" w:lineRule="auto"/>
              <w:rPr>
                <w:rFonts w:ascii="Times New Roman" w:eastAsia="Times New Roman" w:hAnsi="Times New Roman" w:cs="Times New Roman"/>
                <w:sz w:val="24"/>
                <w:szCs w:val="24"/>
              </w:rPr>
            </w:pPr>
          </w:p>
        </w:tc>
        <w:tc>
          <w:tcPr>
            <w:tcW w:w="810" w:type="dxa"/>
          </w:tcPr>
          <w:p w:rsidR="006842D9" w:rsidRPr="00AB75E4" w:rsidRDefault="00B35F55" w:rsidP="00AB75E4">
            <w:pPr>
              <w:spacing w:after="0" w:line="360" w:lineRule="auto"/>
              <w:rPr>
                <w:rFonts w:ascii="Times New Roman" w:eastAsia="Times New Roman" w:hAnsi="Times New Roman" w:cs="Times New Roman"/>
                <w:sz w:val="24"/>
                <w:szCs w:val="24"/>
              </w:rPr>
            </w:pPr>
            <w:r w:rsidRPr="00AB75E4">
              <w:rPr>
                <w:rFonts w:ascii="Times New Roman" w:eastAsia="Times New Roman" w:hAnsi="Times New Roman" w:cs="Times New Roman"/>
                <w:bCs/>
                <w:sz w:val="24"/>
                <w:szCs w:val="24"/>
              </w:rPr>
              <w:t>22.1</w:t>
            </w:r>
          </w:p>
        </w:tc>
        <w:tc>
          <w:tcPr>
            <w:tcW w:w="1710" w:type="dxa"/>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(020)/(200)</w:t>
            </w:r>
          </w:p>
        </w:tc>
        <w:tc>
          <w:tcPr>
            <w:tcW w:w="1643" w:type="dxa"/>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Mixed I and II</w:t>
            </w:r>
          </w:p>
        </w:tc>
        <w:tc>
          <w:tcPr>
            <w:tcW w:w="4027" w:type="dxa"/>
          </w:tcPr>
          <w:p w:rsidR="006842D9" w:rsidRPr="00AB75E4" w:rsidRDefault="00B35F55" w:rsidP="00AB75E4">
            <w:pPr>
              <w:spacing w:after="0" w:line="360" w:lineRule="auto"/>
              <w:jc w:val="both"/>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Shoulder peak; residual cellulose I or secondary cellulose II crystallites.</w:t>
            </w:r>
          </w:p>
        </w:tc>
      </w:tr>
      <w:tr w:rsidR="006842D9" w:rsidRPr="00AB75E4">
        <w:trPr>
          <w:trHeight w:val="649"/>
        </w:trPr>
        <w:tc>
          <w:tcPr>
            <w:tcW w:w="1890" w:type="dxa"/>
            <w:vMerge/>
          </w:tcPr>
          <w:p w:rsidR="006842D9" w:rsidRPr="00AB75E4" w:rsidRDefault="006842D9" w:rsidP="00AB75E4">
            <w:pPr>
              <w:spacing w:after="0" w:line="360" w:lineRule="auto"/>
              <w:rPr>
                <w:rFonts w:ascii="Times New Roman" w:eastAsia="Times New Roman" w:hAnsi="Times New Roman" w:cs="Times New Roman"/>
                <w:sz w:val="24"/>
                <w:szCs w:val="24"/>
              </w:rPr>
            </w:pPr>
          </w:p>
        </w:tc>
        <w:tc>
          <w:tcPr>
            <w:tcW w:w="810" w:type="dxa"/>
          </w:tcPr>
          <w:p w:rsidR="006842D9" w:rsidRPr="00AB75E4" w:rsidRDefault="00B35F55" w:rsidP="00AB75E4">
            <w:pPr>
              <w:spacing w:after="0" w:line="360" w:lineRule="auto"/>
              <w:rPr>
                <w:rFonts w:ascii="Times New Roman" w:eastAsia="Times New Roman" w:hAnsi="Times New Roman" w:cs="Times New Roman"/>
                <w:sz w:val="24"/>
                <w:szCs w:val="24"/>
              </w:rPr>
            </w:pPr>
            <w:r w:rsidRPr="00AB75E4">
              <w:rPr>
                <w:rFonts w:ascii="Times New Roman" w:eastAsia="Times New Roman" w:hAnsi="Times New Roman" w:cs="Times New Roman"/>
                <w:bCs/>
                <w:sz w:val="24"/>
                <w:szCs w:val="24"/>
              </w:rPr>
              <w:t>37.7</w:t>
            </w:r>
          </w:p>
        </w:tc>
        <w:tc>
          <w:tcPr>
            <w:tcW w:w="1710" w:type="dxa"/>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(004)</w:t>
            </w:r>
          </w:p>
        </w:tc>
        <w:tc>
          <w:tcPr>
            <w:tcW w:w="1643" w:type="dxa"/>
          </w:tcPr>
          <w:p w:rsidR="006842D9" w:rsidRPr="00AB75E4" w:rsidRDefault="00B35F55" w:rsidP="00AB75E4">
            <w:pPr>
              <w:spacing w:after="0" w:line="360" w:lineRule="auto"/>
              <w:jc w:val="center"/>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Disordered cellulose</w:t>
            </w:r>
          </w:p>
        </w:tc>
        <w:tc>
          <w:tcPr>
            <w:tcW w:w="4027" w:type="dxa"/>
          </w:tcPr>
          <w:p w:rsidR="006842D9" w:rsidRPr="00AB75E4" w:rsidRDefault="00B35F55" w:rsidP="00AB75E4">
            <w:pPr>
              <w:spacing w:after="0" w:line="360" w:lineRule="auto"/>
              <w:jc w:val="both"/>
              <w:rPr>
                <w:rFonts w:ascii="Times New Roman" w:eastAsia="Times New Roman" w:hAnsi="Times New Roman" w:cs="Times New Roman"/>
                <w:sz w:val="24"/>
                <w:szCs w:val="24"/>
              </w:rPr>
            </w:pPr>
            <w:r w:rsidRPr="00AB75E4">
              <w:rPr>
                <w:rFonts w:ascii="Times New Roman" w:eastAsia="Times New Roman" w:hAnsi="Times New Roman" w:cs="Times New Roman"/>
                <w:sz w:val="24"/>
                <w:szCs w:val="24"/>
              </w:rPr>
              <w:t>Shifted peak indicates reduced crystallinity and smaller crystallites.</w:t>
            </w:r>
          </w:p>
        </w:tc>
      </w:tr>
    </w:tbl>
    <w:p w:rsidR="006842D9" w:rsidRDefault="006842D9"/>
    <w:p w:rsidR="006842D9" w:rsidRDefault="006842D9"/>
    <w:p w:rsidR="006842D9" w:rsidRPr="008D07DD" w:rsidRDefault="00B35F55">
      <w:pPr>
        <w:rPr>
          <w:rFonts w:ascii="Times New Roman" w:hAnsi="Times New Roman" w:cs="Times New Roman"/>
          <w:i/>
          <w:sz w:val="24"/>
          <w:szCs w:val="24"/>
        </w:rPr>
      </w:pPr>
      <w:r w:rsidRPr="008D07DD">
        <w:rPr>
          <w:rFonts w:ascii="Times New Roman" w:hAnsi="Times New Roman" w:cs="Times New Roman"/>
          <w:i/>
          <w:sz w:val="24"/>
          <w:szCs w:val="24"/>
        </w:rPr>
        <w:t>References</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090"/>
      </w:tblGrid>
      <w:tr w:rsidR="006842D9" w:rsidRPr="004B0BA8">
        <w:tc>
          <w:tcPr>
            <w:tcW w:w="648" w:type="dxa"/>
          </w:tcPr>
          <w:p w:rsidR="006842D9" w:rsidRPr="004B0BA8" w:rsidRDefault="00B35F55" w:rsidP="004B0BA8">
            <w:pPr>
              <w:spacing w:after="0" w:line="480" w:lineRule="auto"/>
              <w:jc w:val="center"/>
              <w:rPr>
                <w:rFonts w:ascii="Times New Roman" w:hAnsi="Times New Roman" w:cs="Times New Roman"/>
                <w:sz w:val="24"/>
                <w:szCs w:val="24"/>
              </w:rPr>
            </w:pPr>
            <w:r w:rsidRPr="004B0BA8">
              <w:rPr>
                <w:rFonts w:ascii="Times New Roman" w:hAnsi="Times New Roman" w:cs="Times New Roman"/>
                <w:sz w:val="24"/>
                <w:szCs w:val="24"/>
              </w:rPr>
              <w:t>1.</w:t>
            </w:r>
          </w:p>
        </w:tc>
        <w:tc>
          <w:tcPr>
            <w:tcW w:w="9090" w:type="dxa"/>
          </w:tcPr>
          <w:p w:rsidR="006842D9" w:rsidRPr="004B0BA8" w:rsidRDefault="00B35F55" w:rsidP="004B0BA8">
            <w:pPr>
              <w:spacing w:after="0" w:line="480" w:lineRule="auto"/>
              <w:jc w:val="both"/>
              <w:rPr>
                <w:rFonts w:ascii="Times New Roman" w:hAnsi="Times New Roman" w:cs="Times New Roman"/>
                <w:sz w:val="24"/>
                <w:szCs w:val="24"/>
              </w:rPr>
            </w:pPr>
            <w:r w:rsidRPr="004B0BA8">
              <w:rPr>
                <w:rFonts w:ascii="Times New Roman" w:hAnsi="Times New Roman" w:cs="Times New Roman"/>
                <w:sz w:val="24"/>
                <w:szCs w:val="24"/>
              </w:rPr>
              <w:t>NREL/TP-510-42620, Preparation of Samples for Compositional Analysis, Technical Report</w:t>
            </w:r>
            <w:r w:rsidRPr="008D07DD">
              <w:rPr>
                <w:rFonts w:ascii="Times New Roman" w:hAnsi="Times New Roman" w:cs="Times New Roman"/>
                <w:sz w:val="24"/>
                <w:szCs w:val="24"/>
              </w:rPr>
              <w:t xml:space="preserve">, </w:t>
            </w:r>
            <w:hyperlink r:id="rId8" w:history="1">
              <w:r w:rsidR="00894009" w:rsidRPr="008D07DD">
                <w:rPr>
                  <w:rStyle w:val="Hyperlink"/>
                  <w:rFonts w:ascii="Times New Roman" w:hAnsi="Times New Roman" w:cs="Times New Roman"/>
                  <w:color w:val="auto"/>
                  <w:sz w:val="24"/>
                  <w:szCs w:val="24"/>
                  <w:u w:val="none"/>
                </w:rPr>
                <w:t>https://www.nrel.gov/docs/gen/fy08/42620.pdf</w:t>
              </w:r>
            </w:hyperlink>
            <w:r w:rsidRPr="004B0BA8">
              <w:rPr>
                <w:rFonts w:ascii="Times New Roman" w:hAnsi="Times New Roman" w:cs="Times New Roman"/>
                <w:sz w:val="24"/>
                <w:szCs w:val="24"/>
              </w:rPr>
              <w:t xml:space="preserve"> (last accessed 07.08.2022)</w:t>
            </w:r>
          </w:p>
        </w:tc>
      </w:tr>
      <w:tr w:rsidR="006842D9" w:rsidRPr="004B0BA8">
        <w:tc>
          <w:tcPr>
            <w:tcW w:w="648" w:type="dxa"/>
          </w:tcPr>
          <w:p w:rsidR="006842D9" w:rsidRPr="004B0BA8" w:rsidRDefault="00B35F55" w:rsidP="004B0BA8">
            <w:pPr>
              <w:spacing w:after="0" w:line="480" w:lineRule="auto"/>
              <w:jc w:val="center"/>
              <w:rPr>
                <w:rFonts w:ascii="Times New Roman" w:hAnsi="Times New Roman" w:cs="Times New Roman"/>
                <w:sz w:val="24"/>
                <w:szCs w:val="24"/>
              </w:rPr>
            </w:pPr>
            <w:r w:rsidRPr="004B0BA8">
              <w:rPr>
                <w:rFonts w:ascii="Times New Roman" w:hAnsi="Times New Roman" w:cs="Times New Roman"/>
                <w:sz w:val="24"/>
                <w:szCs w:val="24"/>
              </w:rPr>
              <w:t>2.</w:t>
            </w:r>
          </w:p>
        </w:tc>
        <w:tc>
          <w:tcPr>
            <w:tcW w:w="9090" w:type="dxa"/>
          </w:tcPr>
          <w:p w:rsidR="006842D9" w:rsidRPr="004B0BA8" w:rsidRDefault="00B35F55" w:rsidP="004B0BA8">
            <w:pPr>
              <w:spacing w:after="0" w:line="480" w:lineRule="auto"/>
              <w:jc w:val="both"/>
              <w:rPr>
                <w:rFonts w:ascii="Times New Roman" w:hAnsi="Times New Roman" w:cs="Times New Roman"/>
                <w:sz w:val="24"/>
                <w:szCs w:val="24"/>
              </w:rPr>
            </w:pPr>
            <w:r w:rsidRPr="004B0BA8">
              <w:rPr>
                <w:rFonts w:ascii="Times New Roman" w:hAnsi="Times New Roman" w:cs="Times New Roman"/>
                <w:sz w:val="24"/>
                <w:szCs w:val="24"/>
              </w:rPr>
              <w:t xml:space="preserve">NREL/TP-510-42619, Determination of Extractives in Biomass, Technical Report, </w:t>
            </w:r>
            <w:hyperlink r:id="rId9" w:history="1">
              <w:r w:rsidRPr="004B0BA8">
                <w:rPr>
                  <w:rFonts w:ascii="Times New Roman" w:hAnsi="Times New Roman" w:cs="Times New Roman"/>
                  <w:sz w:val="24"/>
                  <w:szCs w:val="24"/>
                </w:rPr>
                <w:t>https://www.nrel.gov/docs/gen/fy08/42619.pdf</w:t>
              </w:r>
            </w:hyperlink>
            <w:r w:rsidRPr="004B0BA8">
              <w:rPr>
                <w:rFonts w:ascii="Times New Roman" w:hAnsi="Times New Roman" w:cs="Times New Roman"/>
                <w:sz w:val="24"/>
                <w:szCs w:val="24"/>
              </w:rPr>
              <w:t xml:space="preserve"> (Last accessed 07.08.2022)</w:t>
            </w:r>
          </w:p>
        </w:tc>
      </w:tr>
      <w:tr w:rsidR="006842D9" w:rsidRPr="004B0BA8">
        <w:tc>
          <w:tcPr>
            <w:tcW w:w="648" w:type="dxa"/>
          </w:tcPr>
          <w:p w:rsidR="006842D9" w:rsidRPr="004B0BA8" w:rsidRDefault="00B35F55" w:rsidP="004B0BA8">
            <w:pPr>
              <w:spacing w:after="0" w:line="480" w:lineRule="auto"/>
              <w:jc w:val="center"/>
              <w:rPr>
                <w:rFonts w:ascii="Times New Roman" w:hAnsi="Times New Roman" w:cs="Times New Roman"/>
                <w:sz w:val="24"/>
                <w:szCs w:val="24"/>
              </w:rPr>
            </w:pPr>
            <w:r w:rsidRPr="004B0BA8">
              <w:rPr>
                <w:rFonts w:ascii="Times New Roman" w:hAnsi="Times New Roman" w:cs="Times New Roman"/>
                <w:sz w:val="24"/>
                <w:szCs w:val="24"/>
              </w:rPr>
              <w:t>3.</w:t>
            </w:r>
          </w:p>
        </w:tc>
        <w:tc>
          <w:tcPr>
            <w:tcW w:w="9090" w:type="dxa"/>
          </w:tcPr>
          <w:p w:rsidR="006842D9" w:rsidRDefault="00B35F55" w:rsidP="004B0BA8">
            <w:pPr>
              <w:spacing w:after="0" w:line="480" w:lineRule="auto"/>
              <w:jc w:val="both"/>
              <w:rPr>
                <w:rFonts w:ascii="Times New Roman" w:hAnsi="Times New Roman" w:cs="Times New Roman"/>
                <w:sz w:val="24"/>
                <w:szCs w:val="24"/>
              </w:rPr>
            </w:pPr>
            <w:r w:rsidRPr="004B0BA8">
              <w:rPr>
                <w:rFonts w:ascii="Times New Roman" w:hAnsi="Times New Roman" w:cs="Times New Roman"/>
                <w:sz w:val="24"/>
                <w:szCs w:val="24"/>
              </w:rPr>
              <w:t xml:space="preserve">NREL/TP-510-42622, Determination of Ash in Biomass, Technical Report, </w:t>
            </w:r>
            <w:hyperlink r:id="rId10" w:history="1">
              <w:r w:rsidRPr="004B0BA8">
                <w:rPr>
                  <w:rFonts w:ascii="Times New Roman" w:hAnsi="Times New Roman" w:cs="Times New Roman"/>
                  <w:sz w:val="24"/>
                  <w:szCs w:val="24"/>
                </w:rPr>
                <w:t>https://www.nrel.gov/docs/gen/fy08/42622.pdf</w:t>
              </w:r>
            </w:hyperlink>
            <w:r w:rsidRPr="004B0BA8">
              <w:rPr>
                <w:rFonts w:ascii="Times New Roman" w:hAnsi="Times New Roman" w:cs="Times New Roman"/>
                <w:sz w:val="24"/>
                <w:szCs w:val="24"/>
              </w:rPr>
              <w:t xml:space="preserve"> (Last accessed 07.08.2022)</w:t>
            </w:r>
          </w:p>
          <w:p w:rsidR="00AB75E4" w:rsidRPr="004B0BA8" w:rsidRDefault="00AB75E4" w:rsidP="004B0BA8">
            <w:pPr>
              <w:spacing w:after="0" w:line="480" w:lineRule="auto"/>
              <w:jc w:val="both"/>
              <w:rPr>
                <w:rFonts w:ascii="Times New Roman" w:hAnsi="Times New Roman" w:cs="Times New Roman"/>
                <w:sz w:val="24"/>
                <w:szCs w:val="24"/>
              </w:rPr>
            </w:pPr>
          </w:p>
        </w:tc>
      </w:tr>
      <w:tr w:rsidR="006842D9" w:rsidRPr="004B0BA8">
        <w:tc>
          <w:tcPr>
            <w:tcW w:w="648" w:type="dxa"/>
          </w:tcPr>
          <w:p w:rsidR="006842D9" w:rsidRPr="004B0BA8" w:rsidRDefault="00B35F55" w:rsidP="004B0BA8">
            <w:pPr>
              <w:spacing w:after="0" w:line="480" w:lineRule="auto"/>
              <w:jc w:val="center"/>
              <w:rPr>
                <w:rFonts w:ascii="Times New Roman" w:hAnsi="Times New Roman" w:cs="Times New Roman"/>
                <w:sz w:val="24"/>
                <w:szCs w:val="24"/>
              </w:rPr>
            </w:pPr>
            <w:r w:rsidRPr="004B0BA8">
              <w:rPr>
                <w:rFonts w:ascii="Times New Roman" w:hAnsi="Times New Roman" w:cs="Times New Roman"/>
                <w:sz w:val="24"/>
                <w:szCs w:val="24"/>
              </w:rPr>
              <w:lastRenderedPageBreak/>
              <w:t>4.</w:t>
            </w:r>
          </w:p>
        </w:tc>
        <w:tc>
          <w:tcPr>
            <w:tcW w:w="9090" w:type="dxa"/>
          </w:tcPr>
          <w:p w:rsidR="006842D9" w:rsidRPr="004B0BA8" w:rsidRDefault="00B35F55" w:rsidP="004B0BA8">
            <w:pPr>
              <w:spacing w:after="0" w:line="480" w:lineRule="auto"/>
              <w:jc w:val="both"/>
              <w:rPr>
                <w:rFonts w:ascii="Times New Roman" w:hAnsi="Times New Roman" w:cs="Times New Roman"/>
                <w:sz w:val="24"/>
                <w:szCs w:val="24"/>
              </w:rPr>
            </w:pPr>
            <w:r w:rsidRPr="004B0BA8">
              <w:rPr>
                <w:rFonts w:ascii="Times New Roman" w:hAnsi="Times New Roman" w:cs="Times New Roman"/>
                <w:sz w:val="24"/>
                <w:szCs w:val="24"/>
              </w:rPr>
              <w:t>NREL/TP-510-42618, Determination of Structural Carbohydrates and Lignin in Biomass, Technical Report, https://www.nrel.gov/docs/gen/fy13/42618.pdf (Last accessed 07.08.2022)</w:t>
            </w:r>
          </w:p>
        </w:tc>
      </w:tr>
      <w:tr w:rsidR="006842D9" w:rsidRPr="004B0BA8">
        <w:tc>
          <w:tcPr>
            <w:tcW w:w="648" w:type="dxa"/>
          </w:tcPr>
          <w:p w:rsidR="006842D9" w:rsidRPr="004B0BA8" w:rsidRDefault="00B35F55" w:rsidP="004B0BA8">
            <w:pPr>
              <w:spacing w:after="0" w:line="480" w:lineRule="auto"/>
              <w:jc w:val="center"/>
              <w:rPr>
                <w:rFonts w:ascii="Times New Roman" w:hAnsi="Times New Roman" w:cs="Times New Roman"/>
                <w:sz w:val="24"/>
                <w:szCs w:val="24"/>
              </w:rPr>
            </w:pPr>
            <w:r w:rsidRPr="004B0BA8">
              <w:rPr>
                <w:rFonts w:ascii="Times New Roman" w:hAnsi="Times New Roman" w:cs="Times New Roman"/>
                <w:sz w:val="24"/>
                <w:szCs w:val="24"/>
              </w:rPr>
              <w:t>5.</w:t>
            </w:r>
          </w:p>
        </w:tc>
        <w:tc>
          <w:tcPr>
            <w:tcW w:w="9090" w:type="dxa"/>
          </w:tcPr>
          <w:p w:rsidR="006842D9" w:rsidRPr="004B0BA8" w:rsidRDefault="00513FED" w:rsidP="004B0BA8">
            <w:pPr>
              <w:spacing w:after="0" w:line="480" w:lineRule="auto"/>
              <w:jc w:val="both"/>
              <w:rPr>
                <w:rFonts w:ascii="Times New Roman" w:hAnsi="Times New Roman" w:cs="Times New Roman"/>
                <w:sz w:val="24"/>
                <w:szCs w:val="24"/>
              </w:rPr>
            </w:pPr>
            <w:r w:rsidRPr="004B0BA8">
              <w:rPr>
                <w:rFonts w:ascii="Times New Roman" w:hAnsi="Times New Roman" w:cs="Times New Roman"/>
                <w:sz w:val="24"/>
                <w:szCs w:val="24"/>
                <w:shd w:val="clear" w:color="auto" w:fill="FFFFFF"/>
              </w:rPr>
              <w:t xml:space="preserve">Waliszewska, </w:t>
            </w:r>
            <w:r w:rsidR="00B35F55" w:rsidRPr="004B0BA8">
              <w:rPr>
                <w:rFonts w:ascii="Times New Roman" w:hAnsi="Times New Roman" w:cs="Times New Roman"/>
                <w:sz w:val="24"/>
                <w:szCs w:val="24"/>
                <w:shd w:val="clear" w:color="auto" w:fill="FFFFFF"/>
              </w:rPr>
              <w:t xml:space="preserve">B., </w:t>
            </w:r>
            <w:r w:rsidRPr="004B0BA8">
              <w:rPr>
                <w:rFonts w:ascii="Times New Roman" w:hAnsi="Times New Roman" w:cs="Times New Roman"/>
                <w:sz w:val="24"/>
                <w:szCs w:val="24"/>
                <w:shd w:val="clear" w:color="auto" w:fill="FFFFFF"/>
              </w:rPr>
              <w:t xml:space="preserve">Grzelak, </w:t>
            </w:r>
            <w:r w:rsidR="00B35F55" w:rsidRPr="004B0BA8">
              <w:rPr>
                <w:rFonts w:ascii="Times New Roman" w:hAnsi="Times New Roman" w:cs="Times New Roman"/>
                <w:sz w:val="24"/>
                <w:szCs w:val="24"/>
                <w:shd w:val="clear" w:color="auto" w:fill="FFFFFF"/>
              </w:rPr>
              <w:t xml:space="preserve">M., </w:t>
            </w:r>
            <w:r w:rsidRPr="004B0BA8">
              <w:rPr>
                <w:rFonts w:ascii="Times New Roman" w:hAnsi="Times New Roman" w:cs="Times New Roman"/>
                <w:sz w:val="24"/>
                <w:szCs w:val="24"/>
                <w:shd w:val="clear" w:color="auto" w:fill="FFFFFF"/>
              </w:rPr>
              <w:t xml:space="preserve">Gaweł, </w:t>
            </w:r>
            <w:r w:rsidR="00B35F55" w:rsidRPr="004B0BA8">
              <w:rPr>
                <w:rFonts w:ascii="Times New Roman" w:hAnsi="Times New Roman" w:cs="Times New Roman"/>
                <w:sz w:val="24"/>
                <w:szCs w:val="24"/>
                <w:shd w:val="clear" w:color="auto" w:fill="FFFFFF"/>
              </w:rPr>
              <w:t xml:space="preserve">E., </w:t>
            </w:r>
            <w:r w:rsidRPr="004B0BA8">
              <w:rPr>
                <w:rFonts w:ascii="Times New Roman" w:hAnsi="Times New Roman" w:cs="Times New Roman"/>
                <w:sz w:val="24"/>
                <w:szCs w:val="24"/>
                <w:shd w:val="clear" w:color="auto" w:fill="FFFFFF"/>
              </w:rPr>
              <w:t xml:space="preserve">Spek-Dźwigała, </w:t>
            </w:r>
            <w:r w:rsidR="00B35F55" w:rsidRPr="004B0BA8">
              <w:rPr>
                <w:rFonts w:ascii="Times New Roman" w:hAnsi="Times New Roman" w:cs="Times New Roman"/>
                <w:sz w:val="24"/>
                <w:szCs w:val="24"/>
                <w:shd w:val="clear" w:color="auto" w:fill="FFFFFF"/>
              </w:rPr>
              <w:t xml:space="preserve">A., </w:t>
            </w:r>
            <w:r w:rsidRPr="004B0BA8">
              <w:rPr>
                <w:rFonts w:ascii="Times New Roman" w:hAnsi="Times New Roman" w:cs="Times New Roman"/>
                <w:sz w:val="24"/>
                <w:szCs w:val="24"/>
                <w:shd w:val="clear" w:color="auto" w:fill="FFFFFF"/>
              </w:rPr>
              <w:t xml:space="preserve">Sieradzka, </w:t>
            </w:r>
            <w:r w:rsidR="00B35F55" w:rsidRPr="004B0BA8">
              <w:rPr>
                <w:rFonts w:ascii="Times New Roman" w:hAnsi="Times New Roman" w:cs="Times New Roman"/>
                <w:sz w:val="24"/>
                <w:szCs w:val="24"/>
                <w:shd w:val="clear" w:color="auto" w:fill="FFFFFF"/>
              </w:rPr>
              <w:t xml:space="preserve">A. and </w:t>
            </w:r>
            <w:r w:rsidRPr="004B0BA8">
              <w:rPr>
                <w:rFonts w:ascii="Times New Roman" w:hAnsi="Times New Roman" w:cs="Times New Roman"/>
                <w:sz w:val="24"/>
                <w:szCs w:val="24"/>
                <w:shd w:val="clear" w:color="auto" w:fill="FFFFFF"/>
              </w:rPr>
              <w:t xml:space="preserve">Czekała </w:t>
            </w:r>
            <w:r w:rsidR="00B35F55" w:rsidRPr="004B0BA8">
              <w:rPr>
                <w:rFonts w:ascii="Times New Roman" w:hAnsi="Times New Roman" w:cs="Times New Roman"/>
                <w:sz w:val="24"/>
                <w:szCs w:val="24"/>
                <w:shd w:val="clear" w:color="auto" w:fill="FFFFFF"/>
              </w:rPr>
              <w:t>W.</w:t>
            </w:r>
            <w:r w:rsidRPr="004B0BA8">
              <w:rPr>
                <w:rFonts w:ascii="Times New Roman" w:hAnsi="Times New Roman" w:cs="Times New Roman"/>
                <w:sz w:val="24"/>
                <w:szCs w:val="24"/>
                <w:shd w:val="clear" w:color="auto" w:fill="FFFFFF"/>
              </w:rPr>
              <w:t xml:space="preserve"> (2021).</w:t>
            </w:r>
            <w:r w:rsidR="00B35F55" w:rsidRPr="004B0BA8">
              <w:rPr>
                <w:rFonts w:ascii="Times New Roman" w:hAnsi="Times New Roman" w:cs="Times New Roman"/>
                <w:sz w:val="24"/>
                <w:szCs w:val="24"/>
                <w:shd w:val="clear" w:color="auto" w:fill="FFFFFF"/>
              </w:rPr>
              <w:t> Chemical Characteristics of Selected Grass Species from Polish Meadows and Their Potential Utilization for Energy Generation Purposes,</w:t>
            </w:r>
            <w:r w:rsidR="00B35F55" w:rsidRPr="004B0BA8">
              <w:rPr>
                <w:rFonts w:ascii="Times New Roman" w:hAnsi="Times New Roman" w:cs="Times New Roman"/>
                <w:i/>
                <w:iCs/>
                <w:sz w:val="24"/>
                <w:szCs w:val="24"/>
                <w:shd w:val="clear" w:color="auto" w:fill="FFFFFF"/>
              </w:rPr>
              <w:t xml:space="preserve"> Energies</w:t>
            </w:r>
            <w:r w:rsidRPr="004B0BA8">
              <w:rPr>
                <w:rFonts w:ascii="Times New Roman" w:hAnsi="Times New Roman" w:cs="Times New Roman"/>
                <w:i/>
                <w:iCs/>
                <w:sz w:val="24"/>
                <w:szCs w:val="24"/>
                <w:shd w:val="clear" w:color="auto" w:fill="FFFFFF"/>
              </w:rPr>
              <w:t>,</w:t>
            </w:r>
            <w:r w:rsidRPr="004B0BA8">
              <w:rPr>
                <w:rFonts w:ascii="Times New Roman" w:hAnsi="Times New Roman" w:cs="Times New Roman"/>
                <w:sz w:val="24"/>
                <w:szCs w:val="24"/>
              </w:rPr>
              <w:t xml:space="preserve"> </w:t>
            </w:r>
            <w:r w:rsidRPr="004B0BA8">
              <w:rPr>
                <w:rFonts w:ascii="Times New Roman" w:hAnsi="Times New Roman" w:cs="Times New Roman"/>
                <w:iCs/>
                <w:sz w:val="24"/>
                <w:szCs w:val="24"/>
                <w:shd w:val="clear" w:color="auto" w:fill="FFFFFF"/>
              </w:rPr>
              <w:t>14(6), 1669.</w:t>
            </w:r>
            <w:r w:rsidR="00B35F55" w:rsidRPr="004B0BA8">
              <w:rPr>
                <w:rFonts w:ascii="Times New Roman" w:hAnsi="Times New Roman" w:cs="Times New Roman"/>
                <w:i/>
                <w:iCs/>
                <w:sz w:val="24"/>
                <w:szCs w:val="24"/>
                <w:shd w:val="clear" w:color="auto" w:fill="FFFFFF"/>
              </w:rPr>
              <w:t xml:space="preserve"> </w:t>
            </w:r>
            <w:r w:rsidR="00B35F55" w:rsidRPr="004B0BA8">
              <w:rPr>
                <w:rFonts w:ascii="Times New Roman" w:hAnsi="Times New Roman" w:cs="Times New Roman"/>
                <w:sz w:val="24"/>
                <w:szCs w:val="24"/>
                <w:shd w:val="clear" w:color="auto" w:fill="FFFFFF"/>
              </w:rPr>
              <w:t>doi:10.3390/en14061669 </w:t>
            </w:r>
          </w:p>
        </w:tc>
      </w:tr>
      <w:tr w:rsidR="006842D9" w:rsidRPr="004B0BA8">
        <w:tc>
          <w:tcPr>
            <w:tcW w:w="648" w:type="dxa"/>
          </w:tcPr>
          <w:p w:rsidR="006842D9" w:rsidRPr="004B0BA8" w:rsidRDefault="00B35F55" w:rsidP="004B0BA8">
            <w:pPr>
              <w:spacing w:after="0" w:line="480" w:lineRule="auto"/>
              <w:jc w:val="center"/>
              <w:rPr>
                <w:rFonts w:ascii="Times New Roman" w:hAnsi="Times New Roman" w:cs="Times New Roman"/>
                <w:sz w:val="24"/>
                <w:szCs w:val="24"/>
              </w:rPr>
            </w:pPr>
            <w:r w:rsidRPr="004B0BA8">
              <w:rPr>
                <w:rFonts w:ascii="Times New Roman" w:hAnsi="Times New Roman" w:cs="Times New Roman"/>
                <w:sz w:val="24"/>
                <w:szCs w:val="24"/>
              </w:rPr>
              <w:t>6.</w:t>
            </w:r>
          </w:p>
        </w:tc>
        <w:tc>
          <w:tcPr>
            <w:tcW w:w="9090" w:type="dxa"/>
          </w:tcPr>
          <w:p w:rsidR="006842D9" w:rsidRPr="004B0BA8" w:rsidRDefault="00B35F55" w:rsidP="004B0BA8">
            <w:pPr>
              <w:spacing w:after="0" w:line="480" w:lineRule="auto"/>
              <w:jc w:val="both"/>
              <w:rPr>
                <w:rFonts w:ascii="Times New Roman" w:hAnsi="Times New Roman" w:cs="Times New Roman"/>
                <w:sz w:val="24"/>
                <w:szCs w:val="24"/>
                <w:shd w:val="clear" w:color="auto" w:fill="FFFFFF"/>
              </w:rPr>
            </w:pPr>
            <w:r w:rsidRPr="004B0BA8">
              <w:rPr>
                <w:rFonts w:ascii="Times New Roman" w:hAnsi="Times New Roman" w:cs="Times New Roman"/>
                <w:sz w:val="24"/>
                <w:szCs w:val="24"/>
              </w:rPr>
              <w:t>Ray, S. K., Bhuiyan, R. H., Muslim, T., &amp; Ehsan, M. Q. (2024). Development of a material-driven phase III lignocellulosic feedstock biorefinery system. ACS Sustainable Resource Management, 1(9), 1994-2013.</w:t>
            </w:r>
            <w:r w:rsidR="00511745" w:rsidRPr="004B0BA8">
              <w:rPr>
                <w:rFonts w:ascii="Times New Roman" w:hAnsi="Times New Roman" w:cs="Times New Roman"/>
                <w:sz w:val="24"/>
                <w:szCs w:val="24"/>
              </w:rPr>
              <w:t xml:space="preserve"> </w:t>
            </w:r>
            <w:r w:rsidR="00894009" w:rsidRPr="00894009">
              <w:rPr>
                <w:rFonts w:ascii="Times New Roman" w:hAnsi="Times New Roman" w:cs="Times New Roman"/>
                <w:sz w:val="24"/>
                <w:szCs w:val="24"/>
              </w:rPr>
              <w:t>https://</w:t>
            </w:r>
            <w:r w:rsidR="00511745" w:rsidRPr="004B0BA8">
              <w:rPr>
                <w:rFonts w:ascii="Times New Roman" w:hAnsi="Times New Roman" w:cs="Times New Roman"/>
                <w:sz w:val="24"/>
                <w:szCs w:val="24"/>
              </w:rPr>
              <w:t>doi.org/10.1021/acssusresmgt.4c00168</w:t>
            </w:r>
          </w:p>
        </w:tc>
      </w:tr>
      <w:tr w:rsidR="006842D9" w:rsidRPr="004B0BA8">
        <w:tc>
          <w:tcPr>
            <w:tcW w:w="648" w:type="dxa"/>
          </w:tcPr>
          <w:p w:rsidR="006842D9" w:rsidRPr="004B0BA8" w:rsidRDefault="00B35F55" w:rsidP="004B0BA8">
            <w:pPr>
              <w:spacing w:after="0" w:line="480" w:lineRule="auto"/>
              <w:jc w:val="center"/>
              <w:rPr>
                <w:rFonts w:ascii="Times New Roman" w:hAnsi="Times New Roman" w:cs="Times New Roman"/>
                <w:sz w:val="24"/>
                <w:szCs w:val="24"/>
              </w:rPr>
            </w:pPr>
            <w:r w:rsidRPr="004B0BA8">
              <w:rPr>
                <w:rFonts w:ascii="Times New Roman" w:hAnsi="Times New Roman" w:cs="Times New Roman"/>
                <w:sz w:val="24"/>
                <w:szCs w:val="24"/>
              </w:rPr>
              <w:t>7.</w:t>
            </w:r>
          </w:p>
        </w:tc>
        <w:tc>
          <w:tcPr>
            <w:tcW w:w="9090" w:type="dxa"/>
          </w:tcPr>
          <w:p w:rsidR="006842D9" w:rsidRPr="004B0BA8" w:rsidRDefault="007E0D39" w:rsidP="004B0BA8">
            <w:pPr>
              <w:spacing w:after="0" w:line="480" w:lineRule="auto"/>
              <w:jc w:val="both"/>
              <w:rPr>
                <w:rFonts w:ascii="Times New Roman" w:hAnsi="Times New Roman" w:cs="Times New Roman"/>
                <w:sz w:val="24"/>
                <w:szCs w:val="24"/>
                <w:shd w:val="clear" w:color="auto" w:fill="FFFFFF"/>
              </w:rPr>
            </w:pPr>
            <w:r w:rsidRPr="004B0BA8">
              <w:rPr>
                <w:rFonts w:ascii="Times New Roman" w:hAnsi="Times New Roman" w:cs="Times New Roman"/>
                <w:sz w:val="24"/>
                <w:szCs w:val="24"/>
              </w:rPr>
              <w:t xml:space="preserve">Jablonsky, </w:t>
            </w:r>
            <w:r w:rsidR="00B35F55" w:rsidRPr="004B0BA8">
              <w:rPr>
                <w:rFonts w:ascii="Times New Roman" w:hAnsi="Times New Roman" w:cs="Times New Roman"/>
                <w:sz w:val="24"/>
                <w:szCs w:val="24"/>
              </w:rPr>
              <w:t xml:space="preserve">M., </w:t>
            </w:r>
            <w:r w:rsidRPr="004B0BA8">
              <w:rPr>
                <w:rFonts w:ascii="Times New Roman" w:hAnsi="Times New Roman" w:cs="Times New Roman"/>
                <w:sz w:val="24"/>
                <w:szCs w:val="24"/>
              </w:rPr>
              <w:t xml:space="preserve">Botkova, </w:t>
            </w:r>
            <w:r w:rsidR="00B35F55" w:rsidRPr="004B0BA8">
              <w:rPr>
                <w:rFonts w:ascii="Times New Roman" w:hAnsi="Times New Roman" w:cs="Times New Roman"/>
                <w:sz w:val="24"/>
                <w:szCs w:val="24"/>
              </w:rPr>
              <w:t xml:space="preserve">M. and </w:t>
            </w:r>
            <w:r w:rsidRPr="004B0BA8">
              <w:rPr>
                <w:rFonts w:ascii="Times New Roman" w:hAnsi="Times New Roman" w:cs="Times New Roman"/>
                <w:sz w:val="24"/>
                <w:szCs w:val="24"/>
              </w:rPr>
              <w:t xml:space="preserve">Adamovska, </w:t>
            </w:r>
            <w:r w:rsidR="00B35F55" w:rsidRPr="004B0BA8">
              <w:rPr>
                <w:rFonts w:ascii="Times New Roman" w:hAnsi="Times New Roman" w:cs="Times New Roman"/>
                <w:sz w:val="24"/>
                <w:szCs w:val="24"/>
              </w:rPr>
              <w:t>J.</w:t>
            </w:r>
            <w:r w:rsidRPr="004B0BA8">
              <w:rPr>
                <w:rFonts w:ascii="Times New Roman" w:hAnsi="Times New Roman" w:cs="Times New Roman"/>
                <w:sz w:val="24"/>
                <w:szCs w:val="24"/>
              </w:rPr>
              <w:t xml:space="preserve"> (2015).</w:t>
            </w:r>
            <w:r w:rsidR="00B35F55" w:rsidRPr="004B0BA8">
              <w:rPr>
                <w:rFonts w:ascii="Times New Roman" w:hAnsi="Times New Roman" w:cs="Times New Roman"/>
                <w:sz w:val="24"/>
                <w:szCs w:val="24"/>
              </w:rPr>
              <w:t xml:space="preserve"> Prediction of methoxyl groups content in lignin based on ultimate analysis</w:t>
            </w:r>
            <w:r w:rsidR="00511745" w:rsidRPr="004B0BA8">
              <w:rPr>
                <w:rFonts w:ascii="Times New Roman" w:hAnsi="Times New Roman" w:cs="Times New Roman"/>
                <w:sz w:val="24"/>
                <w:szCs w:val="24"/>
              </w:rPr>
              <w:t>.</w:t>
            </w:r>
            <w:r w:rsidR="00B35F55" w:rsidRPr="004B0BA8">
              <w:rPr>
                <w:rFonts w:ascii="Times New Roman" w:hAnsi="Times New Roman" w:cs="Times New Roman"/>
                <w:sz w:val="24"/>
                <w:szCs w:val="24"/>
              </w:rPr>
              <w:t xml:space="preserve"> </w:t>
            </w:r>
            <w:r w:rsidR="00B35F55" w:rsidRPr="004B0BA8">
              <w:rPr>
                <w:rFonts w:ascii="Times New Roman" w:hAnsi="Times New Roman" w:cs="Times New Roman"/>
                <w:i/>
                <w:sz w:val="24"/>
                <w:szCs w:val="24"/>
              </w:rPr>
              <w:t>Cellulose Chem. Technol.</w:t>
            </w:r>
            <w:r w:rsidR="00B35F55" w:rsidRPr="004B0BA8">
              <w:rPr>
                <w:rFonts w:ascii="Times New Roman" w:hAnsi="Times New Roman" w:cs="Times New Roman"/>
                <w:sz w:val="24"/>
                <w:szCs w:val="24"/>
              </w:rPr>
              <w:t xml:space="preserve"> 49(2), 165-168</w:t>
            </w:r>
          </w:p>
        </w:tc>
      </w:tr>
      <w:tr w:rsidR="006842D9" w:rsidRPr="004B0BA8">
        <w:tc>
          <w:tcPr>
            <w:tcW w:w="648" w:type="dxa"/>
          </w:tcPr>
          <w:p w:rsidR="006842D9" w:rsidRPr="004B0BA8" w:rsidRDefault="00B35F55" w:rsidP="004B0BA8">
            <w:pPr>
              <w:spacing w:after="0" w:line="480" w:lineRule="auto"/>
              <w:jc w:val="center"/>
              <w:rPr>
                <w:rFonts w:ascii="Times New Roman" w:hAnsi="Times New Roman" w:cs="Times New Roman"/>
                <w:sz w:val="24"/>
                <w:szCs w:val="24"/>
              </w:rPr>
            </w:pPr>
            <w:r w:rsidRPr="004B0BA8">
              <w:rPr>
                <w:rFonts w:ascii="Times New Roman" w:hAnsi="Times New Roman" w:cs="Times New Roman"/>
                <w:sz w:val="24"/>
                <w:szCs w:val="24"/>
              </w:rPr>
              <w:t>8.</w:t>
            </w:r>
          </w:p>
        </w:tc>
        <w:tc>
          <w:tcPr>
            <w:tcW w:w="9090" w:type="dxa"/>
          </w:tcPr>
          <w:p w:rsidR="006842D9" w:rsidRPr="004B0BA8" w:rsidRDefault="00C710D7" w:rsidP="004B0BA8">
            <w:pPr>
              <w:spacing w:after="0" w:line="480" w:lineRule="auto"/>
              <w:jc w:val="both"/>
              <w:rPr>
                <w:rFonts w:ascii="Times New Roman" w:hAnsi="Times New Roman" w:cs="Times New Roman"/>
                <w:sz w:val="24"/>
                <w:szCs w:val="24"/>
              </w:rPr>
            </w:pPr>
            <w:r w:rsidRPr="004B0BA8">
              <w:rPr>
                <w:rFonts w:ascii="Times New Roman" w:hAnsi="Times New Roman" w:cs="Times New Roman"/>
                <w:sz w:val="24"/>
                <w:szCs w:val="24"/>
              </w:rPr>
              <w:t xml:space="preserve">Zakis, </w:t>
            </w:r>
            <w:r w:rsidR="00B35F55" w:rsidRPr="004B0BA8">
              <w:rPr>
                <w:rFonts w:ascii="Times New Roman" w:hAnsi="Times New Roman" w:cs="Times New Roman"/>
                <w:sz w:val="24"/>
                <w:szCs w:val="24"/>
              </w:rPr>
              <w:t>G. F.</w:t>
            </w:r>
            <w:r w:rsidRPr="004B0BA8">
              <w:rPr>
                <w:rFonts w:ascii="Times New Roman" w:hAnsi="Times New Roman" w:cs="Times New Roman"/>
                <w:sz w:val="24"/>
                <w:szCs w:val="24"/>
              </w:rPr>
              <w:t xml:space="preserve"> (1994).</w:t>
            </w:r>
            <w:r w:rsidR="00B35F55" w:rsidRPr="004B0BA8">
              <w:rPr>
                <w:rFonts w:ascii="Times New Roman" w:hAnsi="Times New Roman" w:cs="Times New Roman"/>
                <w:sz w:val="24"/>
                <w:szCs w:val="24"/>
              </w:rPr>
              <w:t xml:space="preserve"> Functional analysis of lignins and their derivatives</w:t>
            </w:r>
            <w:r w:rsidRPr="004B0BA8">
              <w:rPr>
                <w:rFonts w:ascii="Times New Roman" w:hAnsi="Times New Roman" w:cs="Times New Roman"/>
                <w:sz w:val="24"/>
                <w:szCs w:val="24"/>
              </w:rPr>
              <w:t>.</w:t>
            </w:r>
            <w:r w:rsidR="00B35F55" w:rsidRPr="004B0BA8">
              <w:rPr>
                <w:rFonts w:ascii="Times New Roman" w:hAnsi="Times New Roman" w:cs="Times New Roman"/>
                <w:sz w:val="24"/>
                <w:szCs w:val="24"/>
              </w:rPr>
              <w:t xml:space="preserve"> TAPPI PRESS, </w:t>
            </w:r>
            <w:r w:rsidR="00B35F55" w:rsidRPr="004B0BA8">
              <w:rPr>
                <w:rFonts w:ascii="Times New Roman" w:hAnsi="Times New Roman" w:cs="Times New Roman"/>
                <w:sz w:val="24"/>
                <w:szCs w:val="24"/>
                <w:shd w:val="clear" w:color="auto" w:fill="FFFFFF"/>
              </w:rPr>
              <w:t>Atlanta</w:t>
            </w:r>
            <w:r w:rsidRPr="004B0BA8">
              <w:rPr>
                <w:rFonts w:ascii="Times New Roman" w:hAnsi="Times New Roman" w:cs="Times New Roman"/>
                <w:sz w:val="24"/>
                <w:szCs w:val="24"/>
                <w:shd w:val="clear" w:color="auto" w:fill="FFFFFF"/>
              </w:rPr>
              <w:t>.</w:t>
            </w:r>
            <w:r w:rsidR="00B35F55" w:rsidRPr="004B0BA8">
              <w:rPr>
                <w:rFonts w:ascii="Times New Roman" w:hAnsi="Times New Roman" w:cs="Times New Roman"/>
                <w:sz w:val="24"/>
                <w:szCs w:val="24"/>
              </w:rPr>
              <w:t xml:space="preserve"> </w:t>
            </w:r>
          </w:p>
        </w:tc>
      </w:tr>
      <w:tr w:rsidR="006842D9" w:rsidRPr="004B0BA8">
        <w:tc>
          <w:tcPr>
            <w:tcW w:w="648" w:type="dxa"/>
          </w:tcPr>
          <w:p w:rsidR="006842D9" w:rsidRPr="004B0BA8" w:rsidRDefault="00B35F55" w:rsidP="004B0BA8">
            <w:pPr>
              <w:spacing w:after="0" w:line="480" w:lineRule="auto"/>
              <w:jc w:val="center"/>
              <w:rPr>
                <w:rFonts w:ascii="Times New Roman" w:hAnsi="Times New Roman" w:cs="Times New Roman"/>
                <w:sz w:val="24"/>
                <w:szCs w:val="24"/>
              </w:rPr>
            </w:pPr>
            <w:r w:rsidRPr="004B0BA8">
              <w:rPr>
                <w:rFonts w:ascii="Times New Roman" w:hAnsi="Times New Roman" w:cs="Times New Roman"/>
                <w:sz w:val="24"/>
                <w:szCs w:val="24"/>
              </w:rPr>
              <w:t>9.</w:t>
            </w:r>
          </w:p>
        </w:tc>
        <w:tc>
          <w:tcPr>
            <w:tcW w:w="9090" w:type="dxa"/>
          </w:tcPr>
          <w:p w:rsidR="006842D9" w:rsidRPr="004B0BA8" w:rsidRDefault="00C710D7" w:rsidP="004B0BA8">
            <w:pPr>
              <w:spacing w:after="0" w:line="480" w:lineRule="auto"/>
              <w:jc w:val="both"/>
              <w:rPr>
                <w:rFonts w:ascii="Times New Roman" w:hAnsi="Times New Roman" w:cs="Times New Roman"/>
                <w:sz w:val="24"/>
                <w:szCs w:val="24"/>
              </w:rPr>
            </w:pPr>
            <w:r w:rsidRPr="004B0BA8">
              <w:rPr>
                <w:rFonts w:ascii="Times New Roman" w:eastAsia="Times New Roman" w:hAnsi="Times New Roman" w:cs="Times New Roman"/>
                <w:sz w:val="24"/>
                <w:szCs w:val="24"/>
              </w:rPr>
              <w:t>Billmeyer</w:t>
            </w:r>
            <w:r w:rsidR="004B0BA8" w:rsidRPr="004B0BA8">
              <w:rPr>
                <w:rFonts w:ascii="Times New Roman" w:eastAsia="Times New Roman" w:hAnsi="Times New Roman" w:cs="Times New Roman"/>
                <w:sz w:val="24"/>
                <w:szCs w:val="24"/>
              </w:rPr>
              <w:t xml:space="preserve"> Jr.</w:t>
            </w:r>
            <w:r w:rsidRPr="004B0BA8">
              <w:rPr>
                <w:rFonts w:ascii="Times New Roman" w:eastAsia="Times New Roman" w:hAnsi="Times New Roman" w:cs="Times New Roman"/>
                <w:sz w:val="24"/>
                <w:szCs w:val="24"/>
              </w:rPr>
              <w:t xml:space="preserve">, </w:t>
            </w:r>
            <w:r w:rsidR="00B35F55" w:rsidRPr="004B0BA8">
              <w:rPr>
                <w:rFonts w:ascii="Times New Roman" w:eastAsia="Times New Roman" w:hAnsi="Times New Roman" w:cs="Times New Roman"/>
                <w:sz w:val="24"/>
                <w:szCs w:val="24"/>
              </w:rPr>
              <w:t>F. W.</w:t>
            </w:r>
            <w:r w:rsidRPr="004B0BA8">
              <w:rPr>
                <w:rFonts w:ascii="Times New Roman" w:eastAsia="Times New Roman" w:hAnsi="Times New Roman" w:cs="Times New Roman"/>
                <w:sz w:val="24"/>
                <w:szCs w:val="24"/>
              </w:rPr>
              <w:t xml:space="preserve"> (1949). </w:t>
            </w:r>
            <w:r w:rsidR="004B0BA8" w:rsidRPr="004B0BA8">
              <w:rPr>
                <w:rFonts w:ascii="Times New Roman" w:hAnsi="Times New Roman" w:cs="Times New Roman"/>
                <w:sz w:val="24"/>
                <w:szCs w:val="24"/>
              </w:rPr>
              <w:t xml:space="preserve">Methods for estimating intrinsic viscosity. </w:t>
            </w:r>
            <w:r w:rsidR="00B35F55" w:rsidRPr="004B0BA8">
              <w:rPr>
                <w:rFonts w:ascii="Times New Roman" w:eastAsia="Times New Roman" w:hAnsi="Times New Roman" w:cs="Times New Roman"/>
                <w:sz w:val="24"/>
                <w:szCs w:val="24"/>
              </w:rPr>
              <w:t>Journal of Polymer Science</w:t>
            </w:r>
            <w:r w:rsidRPr="004B0BA8">
              <w:rPr>
                <w:rFonts w:ascii="Times New Roman" w:eastAsia="Times New Roman" w:hAnsi="Times New Roman" w:cs="Times New Roman"/>
                <w:sz w:val="24"/>
                <w:szCs w:val="24"/>
              </w:rPr>
              <w:t xml:space="preserve">. </w:t>
            </w:r>
            <w:r w:rsidR="00B35F55" w:rsidRPr="004B0BA8">
              <w:rPr>
                <w:rFonts w:ascii="Times New Roman" w:eastAsia="Times New Roman" w:hAnsi="Times New Roman" w:cs="Times New Roman"/>
                <w:sz w:val="24"/>
                <w:szCs w:val="24"/>
              </w:rPr>
              <w:t>4(1), 83-86.</w:t>
            </w:r>
            <w:r w:rsidR="00B35F55" w:rsidRPr="004B0BA8">
              <w:rPr>
                <w:rFonts w:ascii="Times New Roman" w:hAnsi="Times New Roman" w:cs="Times New Roman"/>
                <w:sz w:val="24"/>
                <w:szCs w:val="24"/>
              </w:rPr>
              <w:t xml:space="preserve"> </w:t>
            </w:r>
            <w:r w:rsidR="00894009" w:rsidRPr="00894009">
              <w:rPr>
                <w:rFonts w:ascii="Times New Roman" w:hAnsi="Times New Roman" w:cs="Times New Roman"/>
                <w:sz w:val="24"/>
                <w:szCs w:val="24"/>
              </w:rPr>
              <w:t>https://</w:t>
            </w:r>
            <w:r w:rsidR="00B35F55" w:rsidRPr="004B0BA8">
              <w:rPr>
                <w:rFonts w:ascii="Times New Roman" w:eastAsia="Times New Roman" w:hAnsi="Times New Roman" w:cs="Times New Roman"/>
                <w:sz w:val="24"/>
                <w:szCs w:val="24"/>
              </w:rPr>
              <w:t>doi.org/10.1002/pol.1949.120040107</w:t>
            </w:r>
          </w:p>
        </w:tc>
      </w:tr>
      <w:tr w:rsidR="006842D9" w:rsidRPr="004B0BA8">
        <w:tc>
          <w:tcPr>
            <w:tcW w:w="648" w:type="dxa"/>
          </w:tcPr>
          <w:p w:rsidR="006842D9" w:rsidRPr="004B0BA8" w:rsidRDefault="00B35F55" w:rsidP="004B0BA8">
            <w:pPr>
              <w:spacing w:after="0" w:line="480" w:lineRule="auto"/>
              <w:jc w:val="center"/>
              <w:rPr>
                <w:rFonts w:ascii="Times New Roman" w:hAnsi="Times New Roman" w:cs="Times New Roman"/>
                <w:sz w:val="24"/>
                <w:szCs w:val="24"/>
              </w:rPr>
            </w:pPr>
            <w:r w:rsidRPr="004B0BA8">
              <w:rPr>
                <w:rFonts w:ascii="Times New Roman" w:hAnsi="Times New Roman" w:cs="Times New Roman"/>
                <w:sz w:val="24"/>
                <w:szCs w:val="24"/>
              </w:rPr>
              <w:t>10.</w:t>
            </w:r>
          </w:p>
        </w:tc>
        <w:tc>
          <w:tcPr>
            <w:tcW w:w="9090" w:type="dxa"/>
          </w:tcPr>
          <w:p w:rsidR="006842D9" w:rsidRPr="004B0BA8" w:rsidRDefault="00B35F55" w:rsidP="004B0BA8">
            <w:pPr>
              <w:spacing w:after="0" w:line="480" w:lineRule="auto"/>
              <w:jc w:val="both"/>
              <w:rPr>
                <w:rFonts w:ascii="Times New Roman" w:hAnsi="Times New Roman" w:cs="Times New Roman"/>
                <w:sz w:val="24"/>
                <w:szCs w:val="24"/>
              </w:rPr>
            </w:pPr>
            <w:r w:rsidRPr="004B0BA8">
              <w:rPr>
                <w:rFonts w:ascii="Times New Roman" w:hAnsi="Times New Roman" w:cs="Times New Roman"/>
                <w:color w:val="222222"/>
                <w:sz w:val="24"/>
                <w:szCs w:val="24"/>
                <w:shd w:val="clear" w:color="auto" w:fill="FFFFFF"/>
              </w:rPr>
              <w:t>Park, S., Baker, J. O., Himmel, M. E., Parilla, P. A., &amp; Johnson, D. K. (2010). Cellulose crystallinity index: measurement techniques and their impact on interpreting cellulase performance. </w:t>
            </w:r>
            <w:r w:rsidRPr="004B0BA8">
              <w:rPr>
                <w:rFonts w:ascii="Times New Roman" w:hAnsi="Times New Roman" w:cs="Times New Roman"/>
                <w:i/>
                <w:iCs/>
                <w:color w:val="222222"/>
                <w:sz w:val="24"/>
                <w:szCs w:val="24"/>
                <w:shd w:val="clear" w:color="auto" w:fill="FFFFFF"/>
              </w:rPr>
              <w:t>Biotechnology for biofuels</w:t>
            </w:r>
            <w:r w:rsidRPr="004B0BA8">
              <w:rPr>
                <w:rFonts w:ascii="Times New Roman" w:hAnsi="Times New Roman" w:cs="Times New Roman"/>
                <w:color w:val="222222"/>
                <w:sz w:val="24"/>
                <w:szCs w:val="24"/>
                <w:shd w:val="clear" w:color="auto" w:fill="FFFFFF"/>
              </w:rPr>
              <w:t>, </w:t>
            </w:r>
            <w:r w:rsidRPr="004B0BA8">
              <w:rPr>
                <w:rFonts w:ascii="Times New Roman" w:hAnsi="Times New Roman" w:cs="Times New Roman"/>
                <w:i/>
                <w:iCs/>
                <w:color w:val="222222"/>
                <w:sz w:val="24"/>
                <w:szCs w:val="24"/>
                <w:shd w:val="clear" w:color="auto" w:fill="FFFFFF"/>
              </w:rPr>
              <w:t>3</w:t>
            </w:r>
            <w:r w:rsidRPr="004B0BA8">
              <w:rPr>
                <w:rFonts w:ascii="Times New Roman" w:hAnsi="Times New Roman" w:cs="Times New Roman"/>
                <w:color w:val="222222"/>
                <w:sz w:val="24"/>
                <w:szCs w:val="24"/>
                <w:shd w:val="clear" w:color="auto" w:fill="FFFFFF"/>
              </w:rPr>
              <w:t>(1), 10.</w:t>
            </w:r>
            <w:r w:rsidR="00511745" w:rsidRPr="004B0BA8">
              <w:rPr>
                <w:rFonts w:ascii="Times New Roman" w:hAnsi="Times New Roman" w:cs="Times New Roman"/>
                <w:sz w:val="24"/>
                <w:szCs w:val="24"/>
              </w:rPr>
              <w:t xml:space="preserve"> </w:t>
            </w:r>
            <w:r w:rsidR="00894009" w:rsidRPr="00894009">
              <w:rPr>
                <w:rFonts w:ascii="Times New Roman" w:hAnsi="Times New Roman" w:cs="Times New Roman"/>
                <w:sz w:val="24"/>
                <w:szCs w:val="24"/>
              </w:rPr>
              <w:t>https://</w:t>
            </w:r>
            <w:r w:rsidR="00511745" w:rsidRPr="004B0BA8">
              <w:rPr>
                <w:rFonts w:ascii="Times New Roman" w:hAnsi="Times New Roman" w:cs="Times New Roman"/>
                <w:color w:val="222222"/>
                <w:sz w:val="24"/>
                <w:szCs w:val="24"/>
                <w:shd w:val="clear" w:color="auto" w:fill="FFFFFF"/>
              </w:rPr>
              <w:t>doi.org/10.1186/1754-6834-3-10</w:t>
            </w:r>
          </w:p>
        </w:tc>
      </w:tr>
    </w:tbl>
    <w:p w:rsidR="006842D9" w:rsidRDefault="006842D9"/>
    <w:p w:rsidR="006842D9" w:rsidRDefault="006842D9"/>
    <w:p w:rsidR="004E6AEF" w:rsidRDefault="004E6AEF"/>
    <w:p w:rsidR="004E6AEF" w:rsidRDefault="004E6AEF"/>
    <w:p w:rsidR="004E6AEF" w:rsidRDefault="004E6AEF"/>
    <w:sectPr w:rsidR="004E6A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018" w:rsidRDefault="00E92018">
      <w:pPr>
        <w:spacing w:line="240" w:lineRule="auto"/>
      </w:pPr>
      <w:r>
        <w:separator/>
      </w:r>
    </w:p>
  </w:endnote>
  <w:endnote w:type="continuationSeparator" w:id="0">
    <w:p w:rsidR="00E92018" w:rsidRDefault="00E92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font>
  <w:font w:name="Cambria Math">
    <w:panose1 w:val="02040503050406030204"/>
    <w:charset w:val="00"/>
    <w:family w:val="roman"/>
    <w:pitch w:val="variable"/>
    <w:sig w:usb0="E00006FF" w:usb1="420024FF" w:usb2="02000000" w:usb3="00000000" w:csb0="0000019F" w:csb1="00000000"/>
  </w:font>
  <w:font w:name="等线 Light">
    <w:altName w:val="Siyam Rupal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895643"/>
      <w:docPartObj>
        <w:docPartGallery w:val="Page Numbers (Bottom of Page)"/>
        <w:docPartUnique/>
      </w:docPartObj>
    </w:sdtPr>
    <w:sdtEndPr>
      <w:rPr>
        <w:color w:val="808080" w:themeColor="background1" w:themeShade="80"/>
        <w:spacing w:val="60"/>
      </w:rPr>
    </w:sdtEndPr>
    <w:sdtContent>
      <w:p w:rsidR="00E92018" w:rsidRDefault="00E9201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732D8" w:rsidRPr="00C732D8">
          <w:rPr>
            <w:b/>
            <w:bCs/>
            <w:noProof/>
          </w:rPr>
          <w:t>1</w:t>
        </w:r>
        <w:r>
          <w:rPr>
            <w:b/>
            <w:bCs/>
            <w:noProof/>
          </w:rPr>
          <w:fldChar w:fldCharType="end"/>
        </w:r>
        <w:r>
          <w:rPr>
            <w:b/>
            <w:bCs/>
          </w:rPr>
          <w:t xml:space="preserve"> | </w:t>
        </w:r>
        <w:r>
          <w:rPr>
            <w:color w:val="808080" w:themeColor="background1" w:themeShade="80"/>
            <w:spacing w:val="60"/>
          </w:rPr>
          <w:t>Page</w:t>
        </w:r>
      </w:p>
    </w:sdtContent>
  </w:sdt>
  <w:p w:rsidR="00E92018" w:rsidRDefault="00E92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018" w:rsidRDefault="00E92018">
      <w:pPr>
        <w:spacing w:after="0"/>
      </w:pPr>
      <w:r>
        <w:separator/>
      </w:r>
    </w:p>
  </w:footnote>
  <w:footnote w:type="continuationSeparator" w:id="0">
    <w:p w:rsidR="00E92018" w:rsidRDefault="00E9201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3D"/>
    <w:rsid w:val="000052AC"/>
    <w:rsid w:val="00017E3A"/>
    <w:rsid w:val="00026618"/>
    <w:rsid w:val="00032CD6"/>
    <w:rsid w:val="0003554C"/>
    <w:rsid w:val="000416A9"/>
    <w:rsid w:val="00057B8E"/>
    <w:rsid w:val="0006052F"/>
    <w:rsid w:val="00061419"/>
    <w:rsid w:val="00061D41"/>
    <w:rsid w:val="00076519"/>
    <w:rsid w:val="0008009F"/>
    <w:rsid w:val="000801CC"/>
    <w:rsid w:val="000B521A"/>
    <w:rsid w:val="000C4DA2"/>
    <w:rsid w:val="000C5CDF"/>
    <w:rsid w:val="000D7810"/>
    <w:rsid w:val="000E2F6C"/>
    <w:rsid w:val="000F125C"/>
    <w:rsid w:val="00106D48"/>
    <w:rsid w:val="00115CC8"/>
    <w:rsid w:val="00117C62"/>
    <w:rsid w:val="00122A64"/>
    <w:rsid w:val="00142834"/>
    <w:rsid w:val="0014459A"/>
    <w:rsid w:val="00147DC4"/>
    <w:rsid w:val="0015284E"/>
    <w:rsid w:val="0015620D"/>
    <w:rsid w:val="001662BF"/>
    <w:rsid w:val="001678FE"/>
    <w:rsid w:val="00183573"/>
    <w:rsid w:val="00196AE0"/>
    <w:rsid w:val="001979B3"/>
    <w:rsid w:val="001A2FCA"/>
    <w:rsid w:val="001B637C"/>
    <w:rsid w:val="001D4FE5"/>
    <w:rsid w:val="001F19D3"/>
    <w:rsid w:val="001F4070"/>
    <w:rsid w:val="00206548"/>
    <w:rsid w:val="0023339F"/>
    <w:rsid w:val="0024514E"/>
    <w:rsid w:val="00260E7C"/>
    <w:rsid w:val="002659E5"/>
    <w:rsid w:val="002757AE"/>
    <w:rsid w:val="00280FD3"/>
    <w:rsid w:val="0028798F"/>
    <w:rsid w:val="00290E60"/>
    <w:rsid w:val="00294ACA"/>
    <w:rsid w:val="002A16CC"/>
    <w:rsid w:val="002A5D77"/>
    <w:rsid w:val="002B19B7"/>
    <w:rsid w:val="002B3024"/>
    <w:rsid w:val="002B6CA8"/>
    <w:rsid w:val="002D62CA"/>
    <w:rsid w:val="002F3961"/>
    <w:rsid w:val="0030084C"/>
    <w:rsid w:val="00306817"/>
    <w:rsid w:val="00315E3D"/>
    <w:rsid w:val="0034694C"/>
    <w:rsid w:val="00372648"/>
    <w:rsid w:val="00383EE5"/>
    <w:rsid w:val="003B1178"/>
    <w:rsid w:val="003E01CF"/>
    <w:rsid w:val="00411D35"/>
    <w:rsid w:val="00412160"/>
    <w:rsid w:val="00442B47"/>
    <w:rsid w:val="00461E46"/>
    <w:rsid w:val="004952FD"/>
    <w:rsid w:val="004A145F"/>
    <w:rsid w:val="004B0BA8"/>
    <w:rsid w:val="004B7AE1"/>
    <w:rsid w:val="004D38F0"/>
    <w:rsid w:val="004E6AEF"/>
    <w:rsid w:val="004F3299"/>
    <w:rsid w:val="00501C26"/>
    <w:rsid w:val="005056CA"/>
    <w:rsid w:val="00511745"/>
    <w:rsid w:val="00513FED"/>
    <w:rsid w:val="00514795"/>
    <w:rsid w:val="00517CFF"/>
    <w:rsid w:val="005308AA"/>
    <w:rsid w:val="00536602"/>
    <w:rsid w:val="0054070A"/>
    <w:rsid w:val="0054381D"/>
    <w:rsid w:val="00555369"/>
    <w:rsid w:val="0056216A"/>
    <w:rsid w:val="005765E3"/>
    <w:rsid w:val="00587DC5"/>
    <w:rsid w:val="005B0ED6"/>
    <w:rsid w:val="006020A7"/>
    <w:rsid w:val="00603F16"/>
    <w:rsid w:val="006227E3"/>
    <w:rsid w:val="00637F91"/>
    <w:rsid w:val="00647858"/>
    <w:rsid w:val="006565D6"/>
    <w:rsid w:val="00671A11"/>
    <w:rsid w:val="00681643"/>
    <w:rsid w:val="006841CD"/>
    <w:rsid w:val="006842D9"/>
    <w:rsid w:val="0069140C"/>
    <w:rsid w:val="006A2594"/>
    <w:rsid w:val="006A6222"/>
    <w:rsid w:val="006B6F1B"/>
    <w:rsid w:val="006C0856"/>
    <w:rsid w:val="006D5D49"/>
    <w:rsid w:val="006E0DF8"/>
    <w:rsid w:val="006E7892"/>
    <w:rsid w:val="006F05E1"/>
    <w:rsid w:val="006F1489"/>
    <w:rsid w:val="0072548A"/>
    <w:rsid w:val="00727E8E"/>
    <w:rsid w:val="00734AC3"/>
    <w:rsid w:val="0076017C"/>
    <w:rsid w:val="007768EE"/>
    <w:rsid w:val="00777389"/>
    <w:rsid w:val="00783C89"/>
    <w:rsid w:val="00790D50"/>
    <w:rsid w:val="00796B0F"/>
    <w:rsid w:val="007C5010"/>
    <w:rsid w:val="007C5743"/>
    <w:rsid w:val="007D7C64"/>
    <w:rsid w:val="007E0D39"/>
    <w:rsid w:val="007E2A00"/>
    <w:rsid w:val="007E5709"/>
    <w:rsid w:val="007E638F"/>
    <w:rsid w:val="007F5902"/>
    <w:rsid w:val="008005B2"/>
    <w:rsid w:val="00806403"/>
    <w:rsid w:val="00807796"/>
    <w:rsid w:val="008113C0"/>
    <w:rsid w:val="00823323"/>
    <w:rsid w:val="00845750"/>
    <w:rsid w:val="00851ECD"/>
    <w:rsid w:val="008522B0"/>
    <w:rsid w:val="00854DF9"/>
    <w:rsid w:val="00856BEA"/>
    <w:rsid w:val="00865184"/>
    <w:rsid w:val="00885C1B"/>
    <w:rsid w:val="00894009"/>
    <w:rsid w:val="008942C8"/>
    <w:rsid w:val="008A4CF5"/>
    <w:rsid w:val="008B1801"/>
    <w:rsid w:val="008B30A9"/>
    <w:rsid w:val="008B408E"/>
    <w:rsid w:val="008B46AE"/>
    <w:rsid w:val="008B4E8E"/>
    <w:rsid w:val="008C378D"/>
    <w:rsid w:val="008C3DD3"/>
    <w:rsid w:val="008C6C48"/>
    <w:rsid w:val="008D02C8"/>
    <w:rsid w:val="008D07DD"/>
    <w:rsid w:val="008D0981"/>
    <w:rsid w:val="008D44ED"/>
    <w:rsid w:val="0090036C"/>
    <w:rsid w:val="00907442"/>
    <w:rsid w:val="009231D2"/>
    <w:rsid w:val="0093283D"/>
    <w:rsid w:val="00951011"/>
    <w:rsid w:val="009542C2"/>
    <w:rsid w:val="00972F8A"/>
    <w:rsid w:val="00992887"/>
    <w:rsid w:val="00992D66"/>
    <w:rsid w:val="009A61DD"/>
    <w:rsid w:val="009C0E88"/>
    <w:rsid w:val="009D1CD4"/>
    <w:rsid w:val="009E69C5"/>
    <w:rsid w:val="009F3C70"/>
    <w:rsid w:val="00A16C3E"/>
    <w:rsid w:val="00A16F9B"/>
    <w:rsid w:val="00A257AC"/>
    <w:rsid w:val="00A42AF6"/>
    <w:rsid w:val="00A55792"/>
    <w:rsid w:val="00A77ECE"/>
    <w:rsid w:val="00A86D0D"/>
    <w:rsid w:val="00A92F0B"/>
    <w:rsid w:val="00AB75E4"/>
    <w:rsid w:val="00AB79DF"/>
    <w:rsid w:val="00AC5E5C"/>
    <w:rsid w:val="00AD086D"/>
    <w:rsid w:val="00AD3486"/>
    <w:rsid w:val="00AF28EB"/>
    <w:rsid w:val="00B02EE3"/>
    <w:rsid w:val="00B35F55"/>
    <w:rsid w:val="00B52AC4"/>
    <w:rsid w:val="00B71880"/>
    <w:rsid w:val="00B7403E"/>
    <w:rsid w:val="00B769A0"/>
    <w:rsid w:val="00B77302"/>
    <w:rsid w:val="00B850C7"/>
    <w:rsid w:val="00B972B9"/>
    <w:rsid w:val="00BA2C2D"/>
    <w:rsid w:val="00BB046E"/>
    <w:rsid w:val="00BB1A3F"/>
    <w:rsid w:val="00BC2F16"/>
    <w:rsid w:val="00BE6583"/>
    <w:rsid w:val="00BF1A8D"/>
    <w:rsid w:val="00BF2AA4"/>
    <w:rsid w:val="00BF6C12"/>
    <w:rsid w:val="00C0018F"/>
    <w:rsid w:val="00C10F30"/>
    <w:rsid w:val="00C27DCA"/>
    <w:rsid w:val="00C3760C"/>
    <w:rsid w:val="00C42861"/>
    <w:rsid w:val="00C473F2"/>
    <w:rsid w:val="00C51C14"/>
    <w:rsid w:val="00C710D7"/>
    <w:rsid w:val="00C732D8"/>
    <w:rsid w:val="00C91AD0"/>
    <w:rsid w:val="00C95D48"/>
    <w:rsid w:val="00CA26E1"/>
    <w:rsid w:val="00CA2916"/>
    <w:rsid w:val="00CB71D0"/>
    <w:rsid w:val="00CC4C4F"/>
    <w:rsid w:val="00CD286B"/>
    <w:rsid w:val="00D016A9"/>
    <w:rsid w:val="00D35484"/>
    <w:rsid w:val="00D733C6"/>
    <w:rsid w:val="00D73C3A"/>
    <w:rsid w:val="00D7510C"/>
    <w:rsid w:val="00D76153"/>
    <w:rsid w:val="00D76B28"/>
    <w:rsid w:val="00D83CED"/>
    <w:rsid w:val="00D86BF1"/>
    <w:rsid w:val="00D96C58"/>
    <w:rsid w:val="00DA6A98"/>
    <w:rsid w:val="00DF5B30"/>
    <w:rsid w:val="00DF698C"/>
    <w:rsid w:val="00E04FC5"/>
    <w:rsid w:val="00E12017"/>
    <w:rsid w:val="00E15DD9"/>
    <w:rsid w:val="00E229E9"/>
    <w:rsid w:val="00E2434A"/>
    <w:rsid w:val="00E47F6B"/>
    <w:rsid w:val="00E5017F"/>
    <w:rsid w:val="00E52C2D"/>
    <w:rsid w:val="00E6003B"/>
    <w:rsid w:val="00E60F48"/>
    <w:rsid w:val="00E92018"/>
    <w:rsid w:val="00EB7F87"/>
    <w:rsid w:val="00EF7FC5"/>
    <w:rsid w:val="00F011A4"/>
    <w:rsid w:val="00F058CB"/>
    <w:rsid w:val="00F12216"/>
    <w:rsid w:val="00F24E4F"/>
    <w:rsid w:val="00F42770"/>
    <w:rsid w:val="00F467AA"/>
    <w:rsid w:val="00F829BC"/>
    <w:rsid w:val="00F84238"/>
    <w:rsid w:val="00F95094"/>
    <w:rsid w:val="00FA3E59"/>
    <w:rsid w:val="00FB00ED"/>
    <w:rsid w:val="00FB2FD3"/>
    <w:rsid w:val="00FB39E1"/>
    <w:rsid w:val="200B57A0"/>
    <w:rsid w:val="2B0A6416"/>
    <w:rsid w:val="2CB4736A"/>
    <w:rsid w:val="32A0461A"/>
    <w:rsid w:val="368E138D"/>
    <w:rsid w:val="487C1FF8"/>
    <w:rsid w:val="4B4E4700"/>
    <w:rsid w:val="569E18E0"/>
    <w:rsid w:val="6E56136B"/>
    <w:rsid w:val="71AE2249"/>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basedOn w:val="DefaultParagraphFont"/>
    <w:link w:val="ListParagraph"/>
    <w:uiPriority w:val="3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basedOn w:val="DefaultParagraphFont"/>
    <w:link w:val="ListParagraph"/>
    <w:uiPriority w:val="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rel.gov/docs/gen/fy08/42620.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rel.gov/docs/gen/fy08/42622.pdf" TargetMode="External"/><Relationship Id="rId4" Type="http://schemas.openxmlformats.org/officeDocument/2006/relationships/webSettings" Target="webSettings.xml"/><Relationship Id="rId9" Type="http://schemas.openxmlformats.org/officeDocument/2006/relationships/hyperlink" Target="https://www.nrel.gov/docs/gen/fy08/426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2414</TotalTime>
  <Pages>14</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Swapan</dc:creator>
  <cp:lastModifiedBy>Swapan K Ray</cp:lastModifiedBy>
  <cp:revision>206</cp:revision>
  <dcterms:created xsi:type="dcterms:W3CDTF">2025-01-18T09:39:00Z</dcterms:created>
  <dcterms:modified xsi:type="dcterms:W3CDTF">2026-04-22T09:42:00Z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eyJoZGlkIjoiOGY2NzE1OGViM2VjY2NiMDZhYTQ4Mzg5ZDM5YmVjZWUifQ==</vt:lpwstr>
  </property>
  <property fmtid="{D5CDD505-2E9C-101B-9397-08002B2CF9AE}" pid="3" name="KSOProductBuildVer">
    <vt:lpwstr>1033-12.1.0.25242</vt:lpwstr>
  </property>
  <property fmtid="{D5CDD505-2E9C-101B-9397-08002B2CF9AE}" pid="4" name="ICV">
    <vt:lpwstr>5FEAA6F1C2944D919F41CD3F5AE8EE72_12</vt:lpwstr>
  </property>
</Properties>
</file>