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064BC6" w14:textId="2A976953" w:rsidR="005808BE" w:rsidRPr="00D35B8E" w:rsidRDefault="00571D8C" w:rsidP="00571D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35B8E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5808BE" w:rsidRPr="00D35B8E">
        <w:rPr>
          <w:rFonts w:ascii="Times New Roman" w:hAnsi="Times New Roman" w:cs="Times New Roman"/>
          <w:b/>
          <w:bCs/>
          <w:sz w:val="28"/>
          <w:szCs w:val="28"/>
        </w:rPr>
        <w:t>Supplementary Information</w:t>
      </w:r>
      <w:r w:rsidR="00092B7C" w:rsidRPr="00D35B8E">
        <w:rPr>
          <w:rFonts w:ascii="Times New Roman" w:hAnsi="Times New Roman" w:cs="Times New Roman"/>
          <w:b/>
          <w:bCs/>
          <w:sz w:val="28"/>
          <w:szCs w:val="28"/>
        </w:rPr>
        <w:t xml:space="preserve"> -</w:t>
      </w:r>
    </w:p>
    <w:p w14:paraId="043536EE" w14:textId="77777777" w:rsidR="00EB5C20" w:rsidRDefault="00EB5C20" w:rsidP="00EB5C2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52364">
        <w:rPr>
          <w:rFonts w:ascii="Times New Roman" w:hAnsi="Times New Roman" w:cs="Times New Roman"/>
          <w:b/>
          <w:bCs/>
          <w:sz w:val="28"/>
          <w:szCs w:val="28"/>
        </w:rPr>
        <w:t>Direct N</w:t>
      </w:r>
      <w:r w:rsidRPr="00052364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2</w:t>
      </w:r>
      <w:r w:rsidRPr="00052364">
        <w:rPr>
          <w:rFonts w:ascii="Times New Roman" w:hAnsi="Times New Roman" w:cs="Times New Roman"/>
          <w:b/>
          <w:bCs/>
          <w:sz w:val="28"/>
          <w:szCs w:val="28"/>
        </w:rPr>
        <w:t xml:space="preserve">O Emissions Constrain the Net Climate Benefits </w:t>
      </w:r>
      <w:r>
        <w:rPr>
          <w:rFonts w:ascii="Times New Roman" w:hAnsi="Times New Roman" w:cs="Times New Roman"/>
          <w:b/>
          <w:bCs/>
          <w:sz w:val="28"/>
          <w:szCs w:val="28"/>
        </w:rPr>
        <w:t>o</w:t>
      </w:r>
      <w:r w:rsidRPr="00052364">
        <w:rPr>
          <w:rFonts w:ascii="Times New Roman" w:hAnsi="Times New Roman" w:cs="Times New Roman"/>
          <w:b/>
          <w:bCs/>
          <w:sz w:val="28"/>
          <w:szCs w:val="28"/>
        </w:rPr>
        <w:t>f Anammox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52364">
        <w:rPr>
          <w:rFonts w:ascii="Times New Roman" w:hAnsi="Times New Roman" w:cs="Times New Roman"/>
          <w:b/>
          <w:bCs/>
          <w:sz w:val="28"/>
          <w:szCs w:val="28"/>
        </w:rPr>
        <w:t>Based Nitrogen Removal</w:t>
      </w:r>
    </w:p>
    <w:p w14:paraId="0888F57F" w14:textId="77777777" w:rsidR="00EB5C20" w:rsidRPr="00455526" w:rsidRDefault="00EB5C20" w:rsidP="00EB5C20">
      <w:pPr>
        <w:rPr>
          <w:rFonts w:asciiTheme="majorBidi" w:hAnsiTheme="majorBidi" w:cstheme="majorBidi"/>
          <w:vertAlign w:val="superscript"/>
        </w:rPr>
      </w:pPr>
      <w:r w:rsidRPr="00455526">
        <w:rPr>
          <w:rFonts w:asciiTheme="majorBidi" w:hAnsiTheme="majorBidi" w:cstheme="majorBidi"/>
        </w:rPr>
        <w:t>Yuqing Yan</w:t>
      </w:r>
      <w:r w:rsidRPr="00455526">
        <w:rPr>
          <w:rFonts w:asciiTheme="majorBidi" w:hAnsiTheme="majorBidi" w:cstheme="majorBidi"/>
          <w:vertAlign w:val="superscript"/>
        </w:rPr>
        <w:t>1,2</w:t>
      </w:r>
      <w:r w:rsidRPr="00455526">
        <w:rPr>
          <w:rFonts w:asciiTheme="majorBidi" w:hAnsiTheme="majorBidi" w:cstheme="majorBidi"/>
        </w:rPr>
        <w:t>, Lin Du</w:t>
      </w:r>
      <w:r w:rsidRPr="00455526">
        <w:rPr>
          <w:rFonts w:asciiTheme="majorBidi" w:hAnsiTheme="majorBidi" w:cstheme="majorBidi"/>
          <w:vertAlign w:val="superscript"/>
        </w:rPr>
        <w:t>1,2</w:t>
      </w:r>
      <w:r w:rsidRPr="00455526">
        <w:rPr>
          <w:rFonts w:asciiTheme="majorBidi" w:hAnsiTheme="majorBidi" w:cstheme="majorBidi"/>
        </w:rPr>
        <w:t>, Jun-Jie Zhu</w:t>
      </w:r>
      <w:r w:rsidRPr="00455526">
        <w:rPr>
          <w:rFonts w:asciiTheme="majorBidi" w:hAnsiTheme="majorBidi" w:cstheme="majorBidi"/>
          <w:vertAlign w:val="superscript"/>
        </w:rPr>
        <w:t>1,2</w:t>
      </w:r>
      <w:r w:rsidRPr="00455526">
        <w:rPr>
          <w:rFonts w:asciiTheme="majorBidi" w:hAnsiTheme="majorBidi" w:cstheme="majorBidi"/>
        </w:rPr>
        <w:t xml:space="preserve">, </w:t>
      </w:r>
      <w:r>
        <w:rPr>
          <w:rFonts w:asciiTheme="majorBidi" w:hAnsiTheme="majorBidi" w:cstheme="majorBidi"/>
        </w:rPr>
        <w:t>Mark A. Zondlo</w:t>
      </w:r>
      <w:r w:rsidRPr="00694796">
        <w:rPr>
          <w:rFonts w:asciiTheme="majorBidi" w:hAnsiTheme="majorBidi" w:cstheme="majorBidi"/>
          <w:vertAlign w:val="superscript"/>
        </w:rPr>
        <w:t>1</w:t>
      </w:r>
      <w:r>
        <w:rPr>
          <w:rFonts w:asciiTheme="majorBidi" w:hAnsiTheme="majorBidi" w:cstheme="majorBidi"/>
        </w:rPr>
        <w:t xml:space="preserve">, </w:t>
      </w:r>
      <w:r w:rsidRPr="00455526">
        <w:rPr>
          <w:rFonts w:asciiTheme="majorBidi" w:hAnsiTheme="majorBidi" w:cstheme="majorBidi"/>
        </w:rPr>
        <w:t>Ruqiao Emma Shen</w:t>
      </w:r>
      <w:r w:rsidRPr="00455526">
        <w:rPr>
          <w:rFonts w:asciiTheme="majorBidi" w:hAnsiTheme="majorBidi" w:cstheme="majorBidi"/>
          <w:vertAlign w:val="superscript"/>
        </w:rPr>
        <w:t>3</w:t>
      </w:r>
      <w:r w:rsidRPr="00455526">
        <w:rPr>
          <w:rFonts w:asciiTheme="majorBidi" w:hAnsiTheme="majorBidi" w:cstheme="majorBidi"/>
        </w:rPr>
        <w:t xml:space="preserve">, </w:t>
      </w:r>
      <w:r w:rsidRPr="00694796">
        <w:rPr>
          <w:rFonts w:asciiTheme="majorBidi" w:hAnsiTheme="majorBidi" w:cstheme="majorBidi"/>
        </w:rPr>
        <w:t xml:space="preserve">Krishna </w:t>
      </w:r>
      <w:r>
        <w:rPr>
          <w:rFonts w:asciiTheme="majorBidi" w:hAnsiTheme="majorBidi" w:cstheme="majorBidi"/>
        </w:rPr>
        <w:t xml:space="preserve">R. </w:t>
      </w:r>
      <w:r w:rsidRPr="00694796">
        <w:rPr>
          <w:rFonts w:asciiTheme="majorBidi" w:hAnsiTheme="majorBidi" w:cstheme="majorBidi"/>
        </w:rPr>
        <w:t>Pagilla</w:t>
      </w:r>
      <w:r w:rsidRPr="00694796">
        <w:rPr>
          <w:rFonts w:asciiTheme="majorBidi" w:hAnsiTheme="majorBidi" w:cstheme="majorBidi"/>
          <w:vertAlign w:val="superscript"/>
        </w:rPr>
        <w:t>4</w:t>
      </w:r>
      <w:r>
        <w:rPr>
          <w:rFonts w:asciiTheme="majorBidi" w:hAnsiTheme="majorBidi" w:cstheme="majorBidi"/>
        </w:rPr>
        <w:t xml:space="preserve">, </w:t>
      </w:r>
      <w:r w:rsidRPr="00455526">
        <w:rPr>
          <w:rFonts w:asciiTheme="majorBidi" w:hAnsiTheme="majorBidi" w:cstheme="majorBidi"/>
        </w:rPr>
        <w:t>Zhiyong Jason Ren</w:t>
      </w:r>
      <w:r w:rsidRPr="00455526">
        <w:rPr>
          <w:rFonts w:asciiTheme="majorBidi" w:hAnsiTheme="majorBidi" w:cstheme="majorBidi"/>
          <w:vertAlign w:val="superscript"/>
        </w:rPr>
        <w:t>1,2*</w:t>
      </w:r>
    </w:p>
    <w:p w14:paraId="093EC2FC" w14:textId="77777777" w:rsidR="00EB5C20" w:rsidRPr="00455526" w:rsidRDefault="00EB5C20" w:rsidP="00EB5C20">
      <w:pPr>
        <w:rPr>
          <w:rFonts w:asciiTheme="majorBidi" w:hAnsiTheme="majorBidi" w:cstheme="majorBidi"/>
        </w:rPr>
      </w:pPr>
      <w:r w:rsidRPr="00455526">
        <w:rPr>
          <w:rFonts w:asciiTheme="majorBidi" w:hAnsiTheme="majorBidi" w:cstheme="majorBidi"/>
          <w:vertAlign w:val="superscript"/>
        </w:rPr>
        <w:t>1</w:t>
      </w:r>
      <w:r w:rsidRPr="00455526">
        <w:rPr>
          <w:rFonts w:asciiTheme="majorBidi" w:hAnsiTheme="majorBidi" w:cstheme="majorBidi"/>
        </w:rPr>
        <w:t>Department of Civil and Environmental Engineering, Princeton University, Princeton, NJ 08544, USA</w:t>
      </w:r>
    </w:p>
    <w:p w14:paraId="47CAF9B7" w14:textId="77777777" w:rsidR="00EB5C20" w:rsidRPr="00455526" w:rsidRDefault="00EB5C20" w:rsidP="00EB5C20">
      <w:pPr>
        <w:rPr>
          <w:rFonts w:asciiTheme="majorBidi" w:hAnsiTheme="majorBidi" w:cstheme="majorBidi"/>
        </w:rPr>
      </w:pPr>
      <w:r w:rsidRPr="00455526">
        <w:rPr>
          <w:rFonts w:asciiTheme="majorBidi" w:hAnsiTheme="majorBidi" w:cstheme="majorBidi"/>
          <w:vertAlign w:val="superscript"/>
        </w:rPr>
        <w:t>2</w:t>
      </w:r>
      <w:r w:rsidRPr="00455526">
        <w:rPr>
          <w:rFonts w:asciiTheme="majorBidi" w:hAnsiTheme="majorBidi" w:cstheme="majorBidi"/>
        </w:rPr>
        <w:t>Andlinger Center for Energy and the Environment, Princeton University, Princeton, NJ 08544, USA</w:t>
      </w:r>
    </w:p>
    <w:p w14:paraId="50DAB5D9" w14:textId="77777777" w:rsidR="00EB5C20" w:rsidRDefault="00EB5C20" w:rsidP="00EB5C20">
      <w:pPr>
        <w:rPr>
          <w:rFonts w:asciiTheme="majorBidi" w:hAnsiTheme="majorBidi" w:cstheme="majorBidi"/>
        </w:rPr>
      </w:pPr>
      <w:r w:rsidRPr="00455526">
        <w:rPr>
          <w:rFonts w:asciiTheme="majorBidi" w:hAnsiTheme="majorBidi" w:cstheme="majorBidi"/>
          <w:vertAlign w:val="superscript"/>
        </w:rPr>
        <w:t>3</w:t>
      </w:r>
      <w:r w:rsidRPr="00455526">
        <w:t xml:space="preserve"> </w:t>
      </w:r>
      <w:r w:rsidRPr="00455526">
        <w:rPr>
          <w:rFonts w:asciiTheme="majorBidi" w:hAnsiTheme="majorBidi" w:cstheme="majorBidi"/>
        </w:rPr>
        <w:t>Jacobs Consultancy Canada Inc. Toronto, ON M5H 3T9, Canada</w:t>
      </w:r>
    </w:p>
    <w:p w14:paraId="717F33E6" w14:textId="77777777" w:rsidR="00EB5C20" w:rsidRPr="00455526" w:rsidRDefault="00EB5C20" w:rsidP="00EB5C20">
      <w:pPr>
        <w:rPr>
          <w:rFonts w:asciiTheme="majorBidi" w:hAnsiTheme="majorBidi" w:cstheme="majorBidi"/>
        </w:rPr>
      </w:pPr>
      <w:r w:rsidRPr="00772A59">
        <w:rPr>
          <w:rFonts w:asciiTheme="majorBidi" w:hAnsiTheme="majorBidi" w:cstheme="majorBidi"/>
          <w:vertAlign w:val="superscript"/>
        </w:rPr>
        <w:t>4</w:t>
      </w:r>
      <w:r w:rsidRPr="00772A59">
        <w:t xml:space="preserve"> </w:t>
      </w:r>
      <w:r w:rsidRPr="00772A59">
        <w:rPr>
          <w:rFonts w:asciiTheme="majorBidi" w:hAnsiTheme="majorBidi" w:cstheme="majorBidi"/>
        </w:rPr>
        <w:t>Department of Civil and Environmental Engineering, University of Nevada Reno</w:t>
      </w:r>
      <w:r>
        <w:rPr>
          <w:rFonts w:asciiTheme="majorBidi" w:hAnsiTheme="majorBidi" w:cstheme="majorBidi"/>
        </w:rPr>
        <w:t xml:space="preserve">, NV, </w:t>
      </w:r>
      <w:r w:rsidRPr="00772A59">
        <w:rPr>
          <w:rFonts w:asciiTheme="majorBidi" w:hAnsiTheme="majorBidi" w:cstheme="majorBidi"/>
        </w:rPr>
        <w:t>89557</w:t>
      </w:r>
      <w:r>
        <w:rPr>
          <w:rFonts w:asciiTheme="majorBidi" w:hAnsiTheme="majorBidi" w:cstheme="majorBidi"/>
        </w:rPr>
        <w:t>, USA</w:t>
      </w:r>
    </w:p>
    <w:p w14:paraId="37F6F83D" w14:textId="77777777" w:rsidR="00EB5C20" w:rsidRDefault="00EB5C20" w:rsidP="00EB5C20">
      <w:pPr>
        <w:rPr>
          <w:rFonts w:asciiTheme="majorBidi" w:hAnsiTheme="majorBidi" w:cstheme="majorBidi"/>
        </w:rPr>
      </w:pPr>
      <w:r w:rsidRPr="00455526">
        <w:rPr>
          <w:rFonts w:asciiTheme="majorBidi" w:hAnsiTheme="majorBidi" w:cstheme="majorBidi"/>
        </w:rPr>
        <w:t xml:space="preserve">*Email: </w:t>
      </w:r>
      <w:hyperlink r:id="rId8" w:history="1">
        <w:r w:rsidRPr="009D638E">
          <w:rPr>
            <w:rStyle w:val="Hyperlink"/>
            <w:rFonts w:asciiTheme="majorBidi" w:hAnsiTheme="majorBidi" w:cstheme="majorBidi"/>
          </w:rPr>
          <w:t>zjren@princeton.edu</w:t>
        </w:r>
      </w:hyperlink>
    </w:p>
    <w:p w14:paraId="1E23F7BB" w14:textId="77777777" w:rsidR="00EB5C20" w:rsidRDefault="00EB5C20" w:rsidP="00704FB1">
      <w:pPr>
        <w:rPr>
          <w:rFonts w:ascii="Times New Roman" w:hAnsi="Times New Roman" w:cs="Times New Roman"/>
        </w:rPr>
      </w:pPr>
    </w:p>
    <w:p w14:paraId="11B2301E" w14:textId="41A6269C" w:rsidR="00704FB1" w:rsidRPr="00D35B8E" w:rsidRDefault="00704FB1" w:rsidP="00704FB1">
      <w:pPr>
        <w:rPr>
          <w:rFonts w:ascii="Times New Roman" w:hAnsi="Times New Roman" w:cs="Times New Roman"/>
        </w:rPr>
      </w:pPr>
      <w:r w:rsidRPr="00D35B8E">
        <w:rPr>
          <w:rFonts w:ascii="Times New Roman" w:hAnsi="Times New Roman" w:cs="Times New Roman"/>
        </w:rPr>
        <w:t xml:space="preserve">1. Meta-data structure, </w:t>
      </w:r>
      <w:r w:rsidRPr="00D35B8E">
        <w:rPr>
          <w:rFonts w:ascii="Times New Roman" w:hAnsi="Times New Roman" w:cs="Times New Roman"/>
          <w:i/>
          <w:iCs/>
        </w:rPr>
        <w:t>∆CI</w:t>
      </w:r>
      <w:r w:rsidRPr="00D35B8E">
        <w:rPr>
          <w:rFonts w:ascii="Times New Roman" w:hAnsi="Times New Roman" w:cs="Times New Roman"/>
        </w:rPr>
        <w:t xml:space="preserve"> calculation parameters and mainstream/side-stream separation</w:t>
      </w:r>
    </w:p>
    <w:p w14:paraId="7BECB913" w14:textId="114332CD" w:rsidR="00704FB1" w:rsidRPr="00D35B8E" w:rsidRDefault="00704FB1" w:rsidP="00704FB1">
      <w:pPr>
        <w:jc w:val="center"/>
        <w:rPr>
          <w:rFonts w:ascii="Times New Roman" w:hAnsi="Times New Roman" w:cs="Times New Roman"/>
        </w:rPr>
      </w:pPr>
      <w:r w:rsidRPr="00D35B8E">
        <w:rPr>
          <w:rFonts w:ascii="Times New Roman" w:hAnsi="Times New Roman" w:cs="Times New Roman"/>
          <w:b/>
          <w:bCs/>
        </w:rPr>
        <w:t>Table S1</w:t>
      </w:r>
      <w:r w:rsidRPr="00D35B8E">
        <w:rPr>
          <w:rFonts w:ascii="Times New Roman" w:hAnsi="Times New Roman" w:cs="Times New Roman"/>
        </w:rPr>
        <w:t xml:space="preserve">: </w:t>
      </w:r>
      <w:r w:rsidR="002514D2" w:rsidRPr="00D35B8E">
        <w:rPr>
          <w:rFonts w:ascii="Times New Roman" w:hAnsi="Times New Roman" w:cs="Times New Roman"/>
        </w:rPr>
        <w:t xml:space="preserve">(a) Keywords used for </w:t>
      </w:r>
      <w:r w:rsidR="004778D8" w:rsidRPr="00D35B8E">
        <w:rPr>
          <w:rFonts w:ascii="Times New Roman" w:hAnsi="Times New Roman" w:cs="Times New Roman"/>
        </w:rPr>
        <w:t xml:space="preserve">literature </w:t>
      </w:r>
      <w:r w:rsidR="00220A81" w:rsidRPr="00D35B8E">
        <w:rPr>
          <w:rFonts w:ascii="Times New Roman" w:hAnsi="Times New Roman" w:cs="Times New Roman"/>
        </w:rPr>
        <w:t>mining</w:t>
      </w:r>
      <w:r w:rsidR="00D5132E" w:rsidRPr="00D35B8E">
        <w:rPr>
          <w:rFonts w:ascii="Times New Roman" w:hAnsi="Times New Roman" w:cs="Times New Roman"/>
        </w:rPr>
        <w:t>;</w:t>
      </w:r>
      <w:r w:rsidR="002514D2" w:rsidRPr="00D35B8E">
        <w:rPr>
          <w:rFonts w:ascii="Times New Roman" w:hAnsi="Times New Roman" w:cs="Times New Roman"/>
        </w:rPr>
        <w:t xml:space="preserve"> (b) </w:t>
      </w:r>
      <w:r w:rsidRPr="00D35B8E">
        <w:rPr>
          <w:rFonts w:ascii="Times New Roman" w:hAnsi="Times New Roman" w:cs="Times New Roman"/>
        </w:rPr>
        <w:t>Metadata of literature-based emission factor of novel nitrogen removal processes with operational parameters and process information (see “Supplementary_Tables.</w:t>
      </w:r>
      <w:r w:rsidR="005E651F" w:rsidRPr="00D35B8E">
        <w:rPr>
          <w:rFonts w:ascii="Times New Roman" w:hAnsi="Times New Roman" w:cs="Times New Roman"/>
        </w:rPr>
        <w:t>xlsx</w:t>
      </w:r>
      <w:r w:rsidRPr="00D35B8E">
        <w:rPr>
          <w:rFonts w:ascii="Times New Roman" w:hAnsi="Times New Roman" w:cs="Times New Roman"/>
        </w:rPr>
        <w:t>”)</w:t>
      </w:r>
    </w:p>
    <w:p w14:paraId="4385075C" w14:textId="49842DD5" w:rsidR="00704FB1" w:rsidRPr="00D35B8E" w:rsidRDefault="00704FB1" w:rsidP="00704FB1">
      <w:pPr>
        <w:jc w:val="center"/>
        <w:rPr>
          <w:rFonts w:ascii="Times New Roman" w:hAnsi="Times New Roman" w:cs="Times New Roman"/>
        </w:rPr>
      </w:pPr>
      <w:r w:rsidRPr="00D35B8E">
        <w:rPr>
          <w:rFonts w:ascii="Times New Roman" w:hAnsi="Times New Roman" w:cs="Times New Roman"/>
          <w:b/>
          <w:bCs/>
        </w:rPr>
        <w:t>Table S2</w:t>
      </w:r>
      <w:r w:rsidRPr="00D35B8E">
        <w:rPr>
          <w:rFonts w:ascii="Times New Roman" w:hAnsi="Times New Roman" w:cs="Times New Roman"/>
        </w:rPr>
        <w:t>: Energy saving calculation parameters</w:t>
      </w:r>
      <w:r w:rsidR="000A7864" w:rsidRPr="00D35B8E">
        <w:rPr>
          <w:rFonts w:ascii="Times New Roman" w:hAnsi="Times New Roman" w:cs="Times New Roman"/>
        </w:rPr>
        <w:t>.</w:t>
      </w:r>
    </w:p>
    <w:p w14:paraId="61783F31" w14:textId="28623072" w:rsidR="00704FB1" w:rsidRPr="00D35B8E" w:rsidRDefault="00704FB1" w:rsidP="00704FB1">
      <w:pPr>
        <w:rPr>
          <w:rFonts w:ascii="Times New Roman" w:hAnsi="Times New Roman" w:cs="Times New Roman"/>
        </w:rPr>
      </w:pPr>
      <w:r w:rsidRPr="00D35B8E">
        <w:rPr>
          <w:rFonts w:ascii="Times New Roman" w:hAnsi="Times New Roman" w:cs="Times New Roman"/>
        </w:rPr>
        <w:t>(</w:t>
      </w:r>
      <w:r w:rsidRPr="00D35B8E">
        <w:rPr>
          <w:rFonts w:ascii="Times New Roman" w:hAnsi="Times New Roman" w:cs="Times New Roman"/>
          <w:b/>
          <w:bCs/>
        </w:rPr>
        <w:t>a</w:t>
      </w:r>
      <w:r w:rsidRPr="00D35B8E">
        <w:rPr>
          <w:rFonts w:ascii="Times New Roman" w:hAnsi="Times New Roman" w:cs="Times New Roman"/>
        </w:rPr>
        <w:t>)</w:t>
      </w:r>
      <w:r w:rsidR="000A7864" w:rsidRPr="00D35B8E">
        <w:rPr>
          <w:rFonts w:ascii="Times New Roman" w:hAnsi="Times New Roman" w:cs="Times New Roman"/>
        </w:rPr>
        <w:t xml:space="preserve"> Stoichiometric change in oxygen demand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4"/>
        <w:gridCol w:w="4264"/>
        <w:gridCol w:w="1268"/>
        <w:gridCol w:w="1268"/>
      </w:tblGrid>
      <w:tr w:rsidR="00321831" w:rsidRPr="00D35B8E" w14:paraId="5E242E15" w14:textId="77777777" w:rsidTr="0034237F">
        <w:trPr>
          <w:trHeight w:val="990"/>
        </w:trPr>
        <w:tc>
          <w:tcPr>
            <w:tcW w:w="2544" w:type="dxa"/>
            <w:tcBorders>
              <w:top w:val="single" w:sz="12" w:space="0" w:color="auto"/>
              <w:bottom w:val="single" w:sz="6" w:space="0" w:color="3C3C3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F28E88D" w14:textId="77777777" w:rsidR="00321831" w:rsidRPr="00D35B8E" w:rsidRDefault="00321831" w:rsidP="003218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Nitrogen Removal Mechanism</w:t>
            </w:r>
          </w:p>
        </w:tc>
        <w:tc>
          <w:tcPr>
            <w:tcW w:w="4264" w:type="dxa"/>
            <w:tcBorders>
              <w:top w:val="single" w:sz="12" w:space="0" w:color="auto"/>
              <w:bottom w:val="single" w:sz="6" w:space="0" w:color="3C3C3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F6E3E57" w14:textId="77777777" w:rsidR="00321831" w:rsidRPr="00D35B8E" w:rsidRDefault="00321831" w:rsidP="003218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Overall Reaction (methanol as carbon source)</w:t>
            </w:r>
          </w:p>
        </w:tc>
        <w:tc>
          <w:tcPr>
            <w:tcW w:w="1268" w:type="dxa"/>
            <w:tcBorders>
              <w:top w:val="single" w:sz="12" w:space="0" w:color="auto"/>
              <w:bottom w:val="single" w:sz="6" w:space="0" w:color="3C3C3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35A76A1" w14:textId="77777777" w:rsidR="00321831" w:rsidRPr="00EB5C20" w:rsidRDefault="00321831" w:rsidP="0032183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EB5C2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pt-BR"/>
              </w:rPr>
              <w:t>O</w:t>
            </w:r>
            <w:r w:rsidRPr="00EB5C20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bscript"/>
                <w:lang w:val="pt-BR"/>
              </w:rPr>
              <w:t>2,req</w:t>
            </w:r>
            <w:r w:rsidRPr="00EB5C2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pt-BR"/>
              </w:rPr>
              <w:t xml:space="preserve"> </w:t>
            </w:r>
            <w:r w:rsidRPr="00EB5C20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(kg</w:t>
            </w:r>
            <w:r w:rsidRPr="00EB5C20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pt-BR"/>
              </w:rPr>
              <w:t>O2</w:t>
            </w:r>
            <w:r w:rsidRPr="00EB5C20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/kg TN</w:t>
            </w:r>
            <w:r w:rsidRPr="00EB5C20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pt-BR"/>
              </w:rPr>
              <w:t>removed</w:t>
            </w:r>
            <w:r w:rsidRPr="00EB5C20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)</w:t>
            </w:r>
          </w:p>
        </w:tc>
        <w:tc>
          <w:tcPr>
            <w:tcW w:w="1268" w:type="dxa"/>
            <w:tcBorders>
              <w:top w:val="single" w:sz="12" w:space="0" w:color="auto"/>
              <w:bottom w:val="single" w:sz="6" w:space="0" w:color="3C3C3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085F566" w14:textId="77777777" w:rsidR="00321831" w:rsidRPr="00D35B8E" w:rsidRDefault="00321831" w:rsidP="003218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C</w:t>
            </w:r>
            <w:r w:rsidRPr="00D35B8E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bscript"/>
              </w:rPr>
              <w:t>,req</w:t>
            </w:r>
            <w:r w:rsidRPr="00D35B8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(kg</w:t>
            </w:r>
            <w:r w:rsidRPr="00D35B8E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C</w:t>
            </w: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/kg TN</w:t>
            </w:r>
            <w:r w:rsidRPr="00D35B8E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removed</w:t>
            </w: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321831" w:rsidRPr="00D35B8E" w14:paraId="07E9F19A" w14:textId="77777777" w:rsidTr="0034237F">
        <w:trPr>
          <w:trHeight w:val="990"/>
        </w:trPr>
        <w:tc>
          <w:tcPr>
            <w:tcW w:w="2544" w:type="dxa"/>
            <w:tcBorders>
              <w:top w:val="single" w:sz="6" w:space="0" w:color="3C3C3C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D08C85A" w14:textId="77777777" w:rsidR="00321831" w:rsidRPr="00D35B8E" w:rsidRDefault="00321831" w:rsidP="003218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Partial Nitrification / Anammox (PNA)                </w:t>
            </w:r>
          </w:p>
        </w:tc>
        <w:tc>
          <w:tcPr>
            <w:tcW w:w="4264" w:type="dxa"/>
            <w:tcBorders>
              <w:top w:val="single" w:sz="6" w:space="0" w:color="3C3C3C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4FAEDAD" w14:textId="77777777" w:rsidR="00321831" w:rsidRPr="00D35B8E" w:rsidRDefault="00321831" w:rsidP="003218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Partial Nitrification:</w:t>
            </w: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 xml:space="preserve"> NH₄⁺ + 1.5O₂ → NO₂⁻ + 2H⁺ + H₂O</w:t>
            </w:r>
          </w:p>
          <w:p w14:paraId="697CDC8A" w14:textId="77777777" w:rsidR="00321831" w:rsidRPr="00D35B8E" w:rsidRDefault="00321831" w:rsidP="003218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Anammox: </w:t>
            </w: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NH₄⁺ + 1.32NO₂⁻ → 1.02N₂ + 0.26NO₃⁻ + 2.03H₂O</w:t>
            </w:r>
          </w:p>
        </w:tc>
        <w:tc>
          <w:tcPr>
            <w:tcW w:w="1268" w:type="dxa"/>
            <w:tcBorders>
              <w:top w:val="single" w:sz="6" w:space="0" w:color="3C3C3C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6257A0A" w14:textId="77777777" w:rsidR="00321831" w:rsidRPr="00D35B8E" w:rsidRDefault="00321831" w:rsidP="003218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2.22</w:t>
            </w:r>
          </w:p>
        </w:tc>
        <w:tc>
          <w:tcPr>
            <w:tcW w:w="1268" w:type="dxa"/>
            <w:tcBorders>
              <w:top w:val="single" w:sz="6" w:space="0" w:color="3C3C3C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6C7BEA8" w14:textId="77777777" w:rsidR="00321831" w:rsidRPr="00D35B8E" w:rsidRDefault="00321831" w:rsidP="003218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21831" w:rsidRPr="00D35B8E" w14:paraId="7FA88CF8" w14:textId="77777777" w:rsidTr="0034237F">
        <w:trPr>
          <w:trHeight w:val="990"/>
        </w:trPr>
        <w:tc>
          <w:tcPr>
            <w:tcW w:w="2544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4E647C2" w14:textId="77777777" w:rsidR="00321831" w:rsidRPr="00D35B8E" w:rsidRDefault="00321831" w:rsidP="003218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Partial Nitrification (PN)                 </w:t>
            </w:r>
          </w:p>
        </w:tc>
        <w:tc>
          <w:tcPr>
            <w:tcW w:w="4264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15BBAC4" w14:textId="77777777" w:rsidR="00321831" w:rsidRPr="00D35B8E" w:rsidRDefault="00321831" w:rsidP="003218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Partial Nitrification:</w:t>
            </w: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 xml:space="preserve"> NH₄⁺ + 1.5O₂ → NO₂⁻ + 2H⁺ + H₂O</w:t>
            </w:r>
          </w:p>
        </w:tc>
        <w:tc>
          <w:tcPr>
            <w:tcW w:w="1268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718AA26" w14:textId="77777777" w:rsidR="00321831" w:rsidRPr="00D35B8E" w:rsidRDefault="00321831" w:rsidP="003218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3.43</w:t>
            </w:r>
          </w:p>
        </w:tc>
        <w:tc>
          <w:tcPr>
            <w:tcW w:w="1268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8444F71" w14:textId="77777777" w:rsidR="00321831" w:rsidRPr="00D35B8E" w:rsidRDefault="00321831" w:rsidP="003218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21831" w:rsidRPr="00D35B8E" w14:paraId="5D84DCF8" w14:textId="77777777" w:rsidTr="0034237F">
        <w:trPr>
          <w:trHeight w:val="1005"/>
        </w:trPr>
        <w:tc>
          <w:tcPr>
            <w:tcW w:w="2544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350E05" w14:textId="77777777" w:rsidR="00321831" w:rsidRPr="00D35B8E" w:rsidRDefault="00321831" w:rsidP="003218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Anammox (AMX)                               </w:t>
            </w:r>
          </w:p>
        </w:tc>
        <w:tc>
          <w:tcPr>
            <w:tcW w:w="4264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E6775F7" w14:textId="77777777" w:rsidR="00321831" w:rsidRPr="00D35B8E" w:rsidRDefault="00321831" w:rsidP="003218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Anammox: </w:t>
            </w: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NH₄⁺ + 1.32NO₂⁻ → 1.02N₂ + 0.26NO₃⁻ + 2.03H₂O</w:t>
            </w:r>
          </w:p>
        </w:tc>
        <w:tc>
          <w:tcPr>
            <w:tcW w:w="1268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2253549" w14:textId="77777777" w:rsidR="00321831" w:rsidRPr="00D35B8E" w:rsidRDefault="00321831" w:rsidP="003218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8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87A0E56" w14:textId="77777777" w:rsidR="00321831" w:rsidRPr="00D35B8E" w:rsidRDefault="00321831" w:rsidP="003218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21831" w:rsidRPr="00D35B8E" w14:paraId="1E8E22FB" w14:textId="77777777" w:rsidTr="0034237F">
        <w:trPr>
          <w:trHeight w:val="990"/>
        </w:trPr>
        <w:tc>
          <w:tcPr>
            <w:tcW w:w="2544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D1E0D3B" w14:textId="77777777" w:rsidR="00321831" w:rsidRPr="00D35B8E" w:rsidRDefault="00321831" w:rsidP="003218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Partial Denitrification / Anammox (PdNA)                              </w:t>
            </w:r>
          </w:p>
        </w:tc>
        <w:tc>
          <w:tcPr>
            <w:tcW w:w="4264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4EE62EF" w14:textId="77777777" w:rsidR="00321831" w:rsidRPr="00D35B8E" w:rsidRDefault="00321831" w:rsidP="003218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Nitrification:</w:t>
            </w: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 xml:space="preserve"> NH₄⁺ + 2O₂ → NO₃⁻ + 2H⁺ + H₂O</w:t>
            </w:r>
          </w:p>
          <w:p w14:paraId="18561DC7" w14:textId="77777777" w:rsidR="00321831" w:rsidRPr="00D35B8E" w:rsidRDefault="00321831" w:rsidP="003218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Partial Denitrification:</w:t>
            </w: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 xml:space="preserve"> CH3OH + 3NO₃⁻ → 3NO2⁻ + CO2 + 2H2O</w:t>
            </w:r>
          </w:p>
          <w:p w14:paraId="3AC1228D" w14:textId="77777777" w:rsidR="00321831" w:rsidRPr="00D35B8E" w:rsidRDefault="00321831" w:rsidP="003218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Anammox: </w:t>
            </w: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NH₄⁺ + 1.32NO₂⁻ → 1.02N₂ + 0.26NO₃⁻ + 2.03H₂O</w:t>
            </w:r>
          </w:p>
        </w:tc>
        <w:tc>
          <w:tcPr>
            <w:tcW w:w="1268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E574B19" w14:textId="77777777" w:rsidR="00321831" w:rsidRPr="00D35B8E" w:rsidRDefault="00321831" w:rsidP="003218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2.96</w:t>
            </w:r>
          </w:p>
        </w:tc>
        <w:tc>
          <w:tcPr>
            <w:tcW w:w="1268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5E8C9B0" w14:textId="77777777" w:rsidR="00321831" w:rsidRPr="00D35B8E" w:rsidRDefault="00321831" w:rsidP="003218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0.185</w:t>
            </w:r>
          </w:p>
        </w:tc>
      </w:tr>
      <w:tr w:rsidR="00321831" w:rsidRPr="00D35B8E" w14:paraId="0D096061" w14:textId="77777777" w:rsidTr="0034237F">
        <w:trPr>
          <w:trHeight w:val="990"/>
        </w:trPr>
        <w:tc>
          <w:tcPr>
            <w:tcW w:w="2544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DE0B9F2" w14:textId="77777777" w:rsidR="00321831" w:rsidRPr="00D35B8E" w:rsidRDefault="00321831" w:rsidP="003218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Nitrification / Anammox (NiA)</w:t>
            </w:r>
          </w:p>
        </w:tc>
        <w:tc>
          <w:tcPr>
            <w:tcW w:w="4264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14A4CAF" w14:textId="77777777" w:rsidR="00321831" w:rsidRPr="00D35B8E" w:rsidRDefault="00321831" w:rsidP="003218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Nitrification:</w:t>
            </w: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 xml:space="preserve"> NH₄⁺ + 2O₂ → NO₃⁻ + 2H⁺ + H₂O</w:t>
            </w:r>
          </w:p>
          <w:p w14:paraId="5A6CB242" w14:textId="77777777" w:rsidR="00321831" w:rsidRPr="00D35B8E" w:rsidRDefault="00321831" w:rsidP="003218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Anammox: </w:t>
            </w: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NH₄⁺ + 1.32NO₂⁻ → 1.02N₂ + 0.26NO₃⁻ + 2.03H₂O</w:t>
            </w:r>
          </w:p>
        </w:tc>
        <w:tc>
          <w:tcPr>
            <w:tcW w:w="1268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6FF8245" w14:textId="77777777" w:rsidR="00321831" w:rsidRPr="00D35B8E" w:rsidRDefault="00321831" w:rsidP="003218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2.96</w:t>
            </w:r>
          </w:p>
        </w:tc>
        <w:tc>
          <w:tcPr>
            <w:tcW w:w="1268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33540F2" w14:textId="77777777" w:rsidR="00321831" w:rsidRPr="00D35B8E" w:rsidRDefault="00321831" w:rsidP="003218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21831" w:rsidRPr="00D35B8E" w14:paraId="53D5FDBA" w14:textId="77777777" w:rsidTr="0034237F">
        <w:trPr>
          <w:trHeight w:val="990"/>
        </w:trPr>
        <w:tc>
          <w:tcPr>
            <w:tcW w:w="2544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BC32242" w14:textId="77777777" w:rsidR="00321831" w:rsidRPr="00D35B8E" w:rsidRDefault="00321831" w:rsidP="003218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Simultaneous Partial Nitrification, ANAMMOX and Denitrification (SNAD)</w:t>
            </w:r>
          </w:p>
        </w:tc>
        <w:tc>
          <w:tcPr>
            <w:tcW w:w="4264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8062095" w14:textId="77777777" w:rsidR="00321831" w:rsidRPr="00D35B8E" w:rsidRDefault="00321831" w:rsidP="003218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Partial Nitrification:</w:t>
            </w: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 xml:space="preserve"> NH₄⁺ + 1.5O₂ → NO₂⁻ + 2H⁺ + H₂O</w:t>
            </w:r>
          </w:p>
          <w:p w14:paraId="2E1CCF78" w14:textId="77777777" w:rsidR="00321831" w:rsidRPr="00D35B8E" w:rsidRDefault="00321831" w:rsidP="003218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Anammox: </w:t>
            </w: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NH₄⁺ + 1.32NO₂⁻ → 1.02N₂ + 0.26NO₃⁻ + 2.03H₂O</w:t>
            </w:r>
          </w:p>
          <w:p w14:paraId="224FF22E" w14:textId="77777777" w:rsidR="00321831" w:rsidRPr="00D35B8E" w:rsidRDefault="00321831" w:rsidP="003218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Denitrification:</w:t>
            </w: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 xml:space="preserve"> 5CH₃OH + 6NO₃⁻ → 3N₂ + 5CO₂ + 7H₂O + 6OH⁻</w:t>
            </w:r>
          </w:p>
          <w:p w14:paraId="700AA267" w14:textId="77777777" w:rsidR="00321831" w:rsidRPr="00D35B8E" w:rsidRDefault="00321831" w:rsidP="003218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305457F" w14:textId="77777777" w:rsidR="00321831" w:rsidRPr="00D35B8E" w:rsidRDefault="00321831" w:rsidP="003218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2.22</w:t>
            </w:r>
          </w:p>
        </w:tc>
        <w:tc>
          <w:tcPr>
            <w:tcW w:w="1268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C48118C" w14:textId="77777777" w:rsidR="00321831" w:rsidRPr="00D35B8E" w:rsidRDefault="00321831" w:rsidP="003218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0.091</w:t>
            </w:r>
          </w:p>
        </w:tc>
      </w:tr>
      <w:tr w:rsidR="00321831" w:rsidRPr="00D35B8E" w14:paraId="413921AE" w14:textId="77777777" w:rsidTr="0034237F">
        <w:trPr>
          <w:trHeight w:val="990"/>
        </w:trPr>
        <w:tc>
          <w:tcPr>
            <w:tcW w:w="2544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373A88D" w14:textId="77777777" w:rsidR="00321831" w:rsidRPr="00D35B8E" w:rsidRDefault="00321831" w:rsidP="003218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Partial Denitrification (PD)               </w:t>
            </w:r>
          </w:p>
        </w:tc>
        <w:tc>
          <w:tcPr>
            <w:tcW w:w="4264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7161D37" w14:textId="77777777" w:rsidR="00321831" w:rsidRPr="00D35B8E" w:rsidRDefault="00321831" w:rsidP="003218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Partial Denitrification:</w:t>
            </w: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 xml:space="preserve"> CH3OH + 3NO₃⁻ → 3NO2⁻ + CO2 + 2H2O</w:t>
            </w:r>
          </w:p>
        </w:tc>
        <w:tc>
          <w:tcPr>
            <w:tcW w:w="1268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66B8159" w14:textId="77777777" w:rsidR="00321831" w:rsidRPr="00D35B8E" w:rsidRDefault="00321831" w:rsidP="003218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8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54E2048" w14:textId="77777777" w:rsidR="00321831" w:rsidRPr="00D35B8E" w:rsidRDefault="00321831" w:rsidP="003218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0.185</w:t>
            </w:r>
          </w:p>
        </w:tc>
      </w:tr>
      <w:tr w:rsidR="00321831" w:rsidRPr="00D35B8E" w14:paraId="5A5C5D4D" w14:textId="77777777" w:rsidTr="0034237F">
        <w:trPr>
          <w:trHeight w:val="990"/>
        </w:trPr>
        <w:tc>
          <w:tcPr>
            <w:tcW w:w="2544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7CDDA8A" w14:textId="77777777" w:rsidR="00321831" w:rsidRPr="00D35B8E" w:rsidRDefault="00321831" w:rsidP="003218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Thiosulfate-Driven Denitritation-anammox (TDD-AMX)                             </w:t>
            </w:r>
          </w:p>
        </w:tc>
        <w:tc>
          <w:tcPr>
            <w:tcW w:w="4264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F45C12A" w14:textId="77777777" w:rsidR="00321831" w:rsidRPr="00D35B8E" w:rsidRDefault="00321831" w:rsidP="003218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Partial Nitrification:</w:t>
            </w: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 xml:space="preserve"> NH₄⁺ + 1.5O₂ → NO₂⁻ + 2H⁺ + H₂O</w:t>
            </w:r>
          </w:p>
          <w:p w14:paraId="72104AB6" w14:textId="77777777" w:rsidR="00321831" w:rsidRPr="00D35B8E" w:rsidRDefault="00321831" w:rsidP="003218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Partial Denitrification:</w:t>
            </w: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 xml:space="preserve"> NO₃⁻ + 0.4 S₂O₃²⁻ + 0.8 H⁺ → NO₂⁻ + 0.8 S + 0.4 SO₄²⁻ + 0.4 H₂O</w:t>
            </w:r>
          </w:p>
          <w:p w14:paraId="760F1BE1" w14:textId="77777777" w:rsidR="00321831" w:rsidRPr="00D35B8E" w:rsidRDefault="00321831" w:rsidP="003218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Anammox: </w:t>
            </w: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NH₄⁺ + 1.32NO₂⁻ → 1.02N₂ + 0.26NO₃⁻ + 2.03H₂O</w:t>
            </w:r>
          </w:p>
        </w:tc>
        <w:tc>
          <w:tcPr>
            <w:tcW w:w="1268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CAD7901" w14:textId="77777777" w:rsidR="00321831" w:rsidRPr="00D35B8E" w:rsidRDefault="00321831" w:rsidP="003218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8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607F55A" w14:textId="77777777" w:rsidR="00321831" w:rsidRPr="00D35B8E" w:rsidRDefault="00321831" w:rsidP="003218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21831" w:rsidRPr="00D35B8E" w14:paraId="0BBDA5BA" w14:textId="77777777" w:rsidTr="0034237F">
        <w:trPr>
          <w:trHeight w:val="990"/>
        </w:trPr>
        <w:tc>
          <w:tcPr>
            <w:tcW w:w="2544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4744A7C" w14:textId="77777777" w:rsidR="00321831" w:rsidRPr="00D35B8E" w:rsidRDefault="00321831" w:rsidP="003218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Partial Nitritation, Anammox and Methane-dependent nitrite/nitrate reduction reactions (PNAM)</w:t>
            </w:r>
          </w:p>
        </w:tc>
        <w:tc>
          <w:tcPr>
            <w:tcW w:w="4264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C5A4606" w14:textId="77777777" w:rsidR="00321831" w:rsidRPr="00D35B8E" w:rsidRDefault="00321831" w:rsidP="003218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Partial Nitrification:</w:t>
            </w: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 xml:space="preserve"> NH₄⁺ + 1.5O₂ → NO₂⁻ + 2H⁺ + H₂O</w:t>
            </w:r>
          </w:p>
          <w:p w14:paraId="4E3D18E3" w14:textId="77777777" w:rsidR="00321831" w:rsidRPr="00D35B8E" w:rsidRDefault="00321831" w:rsidP="003218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Anammox: </w:t>
            </w: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NH₄⁺ + 1.32NO₂⁻ → 1.02N₂ + 0.26NO₃⁻ + 2.03H₂O</w:t>
            </w:r>
          </w:p>
          <w:p w14:paraId="18F0ABF6" w14:textId="77777777" w:rsidR="00321831" w:rsidRPr="00D35B8E" w:rsidRDefault="00321831" w:rsidP="003218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Methane-driven Denitrification:</w:t>
            </w: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 xml:space="preserve"> 5 CH₄ + 8 NO₃⁻ → 4 N₂ + 5 CO₂ + 6 H₂O + 8 OH⁻</w:t>
            </w:r>
          </w:p>
        </w:tc>
        <w:tc>
          <w:tcPr>
            <w:tcW w:w="1268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401BAA1" w14:textId="77777777" w:rsidR="00321831" w:rsidRPr="00D35B8E" w:rsidRDefault="00321831" w:rsidP="003218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2.22</w:t>
            </w:r>
          </w:p>
        </w:tc>
        <w:tc>
          <w:tcPr>
            <w:tcW w:w="1268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161B085" w14:textId="77777777" w:rsidR="00321831" w:rsidRPr="00D35B8E" w:rsidRDefault="00321831" w:rsidP="003218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21831" w:rsidRPr="00D35B8E" w14:paraId="3DD1DE28" w14:textId="77777777" w:rsidTr="0034237F">
        <w:trPr>
          <w:trHeight w:val="990"/>
        </w:trPr>
        <w:tc>
          <w:tcPr>
            <w:tcW w:w="2544" w:type="dxa"/>
            <w:tcBorders>
              <w:top w:val="single" w:sz="6" w:space="0" w:color="707070"/>
              <w:bottom w:val="single" w:sz="12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58B8805" w14:textId="77777777" w:rsidR="00321831" w:rsidRPr="00D35B8E" w:rsidRDefault="00321831" w:rsidP="003218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Nitrification / Denitrification (NDN)</w:t>
            </w:r>
          </w:p>
        </w:tc>
        <w:tc>
          <w:tcPr>
            <w:tcW w:w="4264" w:type="dxa"/>
            <w:tcBorders>
              <w:top w:val="single" w:sz="6" w:space="0" w:color="707070"/>
              <w:bottom w:val="single" w:sz="12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4EDEB2D" w14:textId="77777777" w:rsidR="00321831" w:rsidRPr="00D35B8E" w:rsidRDefault="00321831" w:rsidP="003218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Nitrification:</w:t>
            </w: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 xml:space="preserve"> NH₄⁺ + 2O₂ → NO₃⁻ + 2H⁺ + H₂O</w:t>
            </w:r>
          </w:p>
          <w:p w14:paraId="46640280" w14:textId="77777777" w:rsidR="00321831" w:rsidRPr="00D35B8E" w:rsidRDefault="00321831" w:rsidP="003218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Denitrification:</w:t>
            </w: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 xml:space="preserve"> 5CH₃OH + 6NO₃⁻ → 3N₂ + 5CO₂ + 7H₂O + 6OH⁻</w:t>
            </w:r>
          </w:p>
        </w:tc>
        <w:tc>
          <w:tcPr>
            <w:tcW w:w="1268" w:type="dxa"/>
            <w:tcBorders>
              <w:top w:val="single" w:sz="6" w:space="0" w:color="707070"/>
              <w:bottom w:val="single" w:sz="12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5C0CA96" w14:textId="77777777" w:rsidR="00321831" w:rsidRPr="00D35B8E" w:rsidRDefault="00321831" w:rsidP="003218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4.57</w:t>
            </w:r>
          </w:p>
        </w:tc>
        <w:tc>
          <w:tcPr>
            <w:tcW w:w="1268" w:type="dxa"/>
            <w:tcBorders>
              <w:top w:val="single" w:sz="6" w:space="0" w:color="707070"/>
              <w:bottom w:val="single" w:sz="12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028870D" w14:textId="77777777" w:rsidR="00321831" w:rsidRPr="00D35B8E" w:rsidRDefault="00321831" w:rsidP="003218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0.71</w:t>
            </w:r>
          </w:p>
        </w:tc>
      </w:tr>
    </w:tbl>
    <w:p w14:paraId="5D1D34C8" w14:textId="0AFDF660" w:rsidR="00704FB1" w:rsidRPr="00D35B8E" w:rsidRDefault="00704FB1" w:rsidP="00704FB1">
      <w:pPr>
        <w:jc w:val="center"/>
        <w:rPr>
          <w:rFonts w:ascii="Times New Roman" w:hAnsi="Times New Roman" w:cs="Times New Roman"/>
        </w:rPr>
      </w:pPr>
    </w:p>
    <w:p w14:paraId="504248BC" w14:textId="5413A274" w:rsidR="00704FB1" w:rsidRPr="00D35B8E" w:rsidRDefault="00704FB1" w:rsidP="0092506E">
      <w:pPr>
        <w:rPr>
          <w:rFonts w:ascii="Times New Roman" w:hAnsi="Times New Roman" w:cs="Times New Roman"/>
        </w:rPr>
      </w:pPr>
      <w:r w:rsidRPr="00D35B8E">
        <w:rPr>
          <w:rFonts w:ascii="Times New Roman" w:hAnsi="Times New Roman" w:cs="Times New Roman"/>
        </w:rPr>
        <w:t>(</w:t>
      </w:r>
      <w:r w:rsidRPr="00D35B8E">
        <w:rPr>
          <w:rFonts w:ascii="Times New Roman" w:hAnsi="Times New Roman" w:cs="Times New Roman"/>
          <w:b/>
          <w:bCs/>
        </w:rPr>
        <w:t>b</w:t>
      </w:r>
      <w:r w:rsidRPr="00D35B8E">
        <w:rPr>
          <w:rFonts w:ascii="Times New Roman" w:hAnsi="Times New Roman" w:cs="Times New Roman"/>
        </w:rPr>
        <w:t>)</w:t>
      </w:r>
      <w:r w:rsidR="007779DB" w:rsidRPr="00D35B8E">
        <w:rPr>
          <w:rFonts w:ascii="Times New Roman" w:hAnsi="Times New Roman" w:cs="Times New Roman"/>
        </w:rPr>
        <w:t xml:space="preserve"> Oxygen transfer rate estimated based on aeration technology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7"/>
        <w:gridCol w:w="3525"/>
        <w:gridCol w:w="1686"/>
        <w:gridCol w:w="1942"/>
      </w:tblGrid>
      <w:tr w:rsidR="00D1777A" w:rsidRPr="00D35B8E" w14:paraId="0BFAD323" w14:textId="77777777" w:rsidTr="0000639B">
        <w:trPr>
          <w:trHeight w:val="284"/>
        </w:trPr>
        <w:tc>
          <w:tcPr>
            <w:tcW w:w="2207" w:type="dxa"/>
            <w:tcBorders>
              <w:top w:val="single" w:sz="12" w:space="0" w:color="auto"/>
              <w:bottom w:val="single" w:sz="6" w:space="0" w:color="3C3C3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F8FECA2" w14:textId="77777777" w:rsidR="00D1777A" w:rsidRPr="00D35B8E" w:rsidRDefault="00D1777A" w:rsidP="00D177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Aeration Type</w:t>
            </w:r>
          </w:p>
        </w:tc>
        <w:tc>
          <w:tcPr>
            <w:tcW w:w="3525" w:type="dxa"/>
            <w:tcBorders>
              <w:top w:val="single" w:sz="12" w:space="0" w:color="auto"/>
              <w:bottom w:val="single" w:sz="6" w:space="0" w:color="3C3C3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F75F45E" w14:textId="77777777" w:rsidR="00D1777A" w:rsidRPr="00D35B8E" w:rsidRDefault="00D1777A" w:rsidP="00D1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D35B8E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Reactor</w:t>
            </w:r>
          </w:p>
        </w:tc>
        <w:tc>
          <w:tcPr>
            <w:tcW w:w="1686" w:type="dxa"/>
            <w:tcBorders>
              <w:top w:val="single" w:sz="12" w:space="0" w:color="auto"/>
              <w:bottom w:val="single" w:sz="6" w:space="0" w:color="3C3C3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B2C9B1B" w14:textId="77777777" w:rsidR="00D1777A" w:rsidRPr="00D35B8E" w:rsidRDefault="00D1777A" w:rsidP="00D1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D35B8E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OTR (kgO2/kWh)</w:t>
            </w:r>
          </w:p>
        </w:tc>
        <w:tc>
          <w:tcPr>
            <w:tcW w:w="1942" w:type="dxa"/>
            <w:tcBorders>
              <w:top w:val="single" w:sz="12" w:space="0" w:color="auto"/>
              <w:bottom w:val="single" w:sz="6" w:space="0" w:color="3C3C3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947364D" w14:textId="77777777" w:rsidR="00D1777A" w:rsidRPr="00D35B8E" w:rsidRDefault="00D1777A" w:rsidP="00D1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D35B8E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Source</w:t>
            </w:r>
          </w:p>
        </w:tc>
      </w:tr>
      <w:tr w:rsidR="0000639B" w:rsidRPr="00D35B8E" w14:paraId="24948FDB" w14:textId="77777777" w:rsidTr="005D0DB7">
        <w:trPr>
          <w:trHeight w:val="284"/>
        </w:trPr>
        <w:tc>
          <w:tcPr>
            <w:tcW w:w="2207" w:type="dxa"/>
            <w:vMerge w:val="restart"/>
            <w:tcBorders>
              <w:top w:val="single" w:sz="6" w:space="0" w:color="3C3C3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0828ACE" w14:textId="40E71F92" w:rsidR="0000639B" w:rsidRPr="00D35B8E" w:rsidRDefault="0000639B" w:rsidP="00D177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Medium-Bubble Diffuser</w:t>
            </w:r>
          </w:p>
        </w:tc>
        <w:tc>
          <w:tcPr>
            <w:tcW w:w="3525" w:type="dxa"/>
            <w:tcBorders>
              <w:top w:val="single" w:sz="6" w:space="0" w:color="3C3C3C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B13D74E" w14:textId="6A2365AC" w:rsidR="0000639B" w:rsidRPr="00D35B8E" w:rsidRDefault="0000639B" w:rsidP="00D1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D35B8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Moving Bed Biofilm Reactor (MBBR) </w:t>
            </w:r>
          </w:p>
        </w:tc>
        <w:tc>
          <w:tcPr>
            <w:tcW w:w="1686" w:type="dxa"/>
            <w:vMerge w:val="restart"/>
            <w:tcBorders>
              <w:top w:val="single" w:sz="6" w:space="0" w:color="3C3C3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3379656" w14:textId="59CAB5BF" w:rsidR="0000639B" w:rsidRPr="00D35B8E" w:rsidRDefault="0000639B" w:rsidP="00D1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D35B8E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1.4-1.9</w:t>
            </w:r>
          </w:p>
        </w:tc>
        <w:tc>
          <w:tcPr>
            <w:tcW w:w="1942" w:type="dxa"/>
            <w:vMerge w:val="restart"/>
            <w:tcBorders>
              <w:top w:val="single" w:sz="6" w:space="0" w:color="3C3C3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68F5AA0" w14:textId="7C6ECFD3" w:rsidR="0000639B" w:rsidRPr="00D35B8E" w:rsidRDefault="000450C3" w:rsidP="00D1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D35B8E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fldChar w:fldCharType="begin"/>
            </w:r>
            <w:r w:rsidRPr="00D35B8E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instrText xml:space="preserve"> ADDIN EN.CITE &lt;EndNote&gt;&lt;Cite&gt;&lt;Author&gt;Daigger&lt;/Author&gt;&lt;Year&gt;2018&lt;/Year&gt;&lt;RecNum&gt;1335&lt;/RecNum&gt;&lt;DisplayText&gt;&lt;style face="superscript"&gt;1&lt;/style&gt;&lt;/DisplayText&gt;&lt;record&gt;&lt;rec-number&gt;1335&lt;/rec-number&gt;&lt;foreign-keys&gt;&lt;key app="EN" db-id="ww0a0pw9x9edf6etaz6xxzvcz2pe0ae9rs0s" timestamp="1772136140"&gt;1335&lt;/key&gt;&lt;/foreign-keys&gt;&lt;ref-type name="Journal Article"&gt;17&lt;/ref-type&gt;&lt;contributors&gt;&lt;authors&gt;&lt;author&gt;Daigger, Glen T.&lt;/author&gt;&lt;author&gt;Boltz, Joshua P.&lt;/author&gt;&lt;/authors&gt;&lt;/contributors&gt;&lt;titles&gt;&lt;title&gt;Oxygen Transfer in Moving Bed Biofilm Reactor and Integrated Fixed Film Activated Sludge Processes&lt;/title&gt;&lt;secondary-title&gt;Water Environment Research&lt;/secondary-title&gt;&lt;/titles&gt;&lt;periodical&gt;&lt;full-title&gt;Water Environment Research&lt;/full-title&gt;&lt;/periodical&gt;&lt;pages&gt;615-622&lt;/pages&gt;&lt;volume&gt;90&lt;/volume&gt;&lt;number&gt;7&lt;/number&gt;&lt;dates&gt;&lt;year&gt;2018&lt;/year&gt;&lt;/dates&gt;&lt;isbn&gt;1061-4303&lt;/isbn&gt;&lt;urls&gt;&lt;related-urls&gt;&lt;url&gt;https://onlinelibrary.wiley.com/doi/abs/10.2175/106143017X15054988926596&lt;/url&gt;&lt;/related-urls&gt;&lt;/urls&gt;&lt;electronic-resource-num&gt;https://doi.org/10.2175/106143017X15054988926596&lt;/electronic-resource-num&gt;&lt;/record&gt;&lt;/Cite&gt;&lt;/EndNote&gt;</w:instrText>
            </w:r>
            <w:r w:rsidRPr="00D35B8E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fldChar w:fldCharType="separate"/>
            </w:r>
            <w:r w:rsidRPr="00D35B8E">
              <w:rPr>
                <w:rFonts w:ascii="Times New Roman" w:eastAsia="Times New Roman" w:hAnsi="Times New Roman" w:cs="Times New Roman"/>
                <w:noProof/>
                <w:kern w:val="0"/>
                <w:sz w:val="20"/>
                <w:szCs w:val="20"/>
                <w:vertAlign w:val="superscript"/>
                <w14:ligatures w14:val="none"/>
              </w:rPr>
              <w:t>1</w:t>
            </w:r>
            <w:r w:rsidRPr="00D35B8E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fldChar w:fldCharType="end"/>
            </w:r>
          </w:p>
        </w:tc>
      </w:tr>
      <w:tr w:rsidR="0000639B" w:rsidRPr="00D35B8E" w14:paraId="55204836" w14:textId="77777777" w:rsidTr="005D0DB7">
        <w:trPr>
          <w:trHeight w:val="284"/>
        </w:trPr>
        <w:tc>
          <w:tcPr>
            <w:tcW w:w="0" w:type="auto"/>
            <w:vMerge/>
            <w:tcBorders>
              <w:bottom w:val="single" w:sz="6" w:space="0" w:color="707070"/>
            </w:tcBorders>
            <w:vAlign w:val="center"/>
            <w:hideMark/>
          </w:tcPr>
          <w:p w14:paraId="725F9554" w14:textId="77777777" w:rsidR="0000639B" w:rsidRPr="00D35B8E" w:rsidRDefault="0000639B" w:rsidP="00D177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25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7F0B060" w14:textId="77777777" w:rsidR="0000639B" w:rsidRPr="00D35B8E" w:rsidRDefault="0000639B" w:rsidP="00D1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D35B8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Integrated Fixed-Film Activated Sludge (IFAS)</w:t>
            </w:r>
          </w:p>
        </w:tc>
        <w:tc>
          <w:tcPr>
            <w:tcW w:w="0" w:type="auto"/>
            <w:vMerge/>
            <w:tcBorders>
              <w:bottom w:val="single" w:sz="6" w:space="0" w:color="707070"/>
            </w:tcBorders>
            <w:vAlign w:val="center"/>
            <w:hideMark/>
          </w:tcPr>
          <w:p w14:paraId="47AB2C44" w14:textId="77777777" w:rsidR="0000639B" w:rsidRPr="00D35B8E" w:rsidRDefault="0000639B" w:rsidP="00D1777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vMerge/>
            <w:tcBorders>
              <w:bottom w:val="single" w:sz="6" w:space="0" w:color="707070"/>
            </w:tcBorders>
            <w:vAlign w:val="center"/>
            <w:hideMark/>
          </w:tcPr>
          <w:p w14:paraId="0CCDFAEF" w14:textId="77777777" w:rsidR="0000639B" w:rsidRPr="00D35B8E" w:rsidRDefault="0000639B" w:rsidP="00D1777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00639B" w:rsidRPr="00D35B8E" w14:paraId="75E943E0" w14:textId="77777777" w:rsidTr="004B4660">
        <w:trPr>
          <w:trHeight w:val="284"/>
        </w:trPr>
        <w:tc>
          <w:tcPr>
            <w:tcW w:w="0" w:type="auto"/>
            <w:vMerge w:val="restart"/>
            <w:tcBorders>
              <w:top w:val="single" w:sz="6" w:space="0" w:color="3C3C3C"/>
            </w:tcBorders>
            <w:vAlign w:val="center"/>
            <w:hideMark/>
          </w:tcPr>
          <w:p w14:paraId="527F31F5" w14:textId="26C55801" w:rsidR="0000639B" w:rsidRPr="00D35B8E" w:rsidRDefault="0000639B" w:rsidP="00D177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Fine-Bubble Diffuser</w:t>
            </w:r>
          </w:p>
        </w:tc>
        <w:tc>
          <w:tcPr>
            <w:tcW w:w="3525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4AC64E2" w14:textId="614E7A56" w:rsidR="0000639B" w:rsidRPr="00D35B8E" w:rsidRDefault="0000639B" w:rsidP="00D1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D35B8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Bubble Column Reactor (BCR)</w:t>
            </w:r>
          </w:p>
        </w:tc>
        <w:tc>
          <w:tcPr>
            <w:tcW w:w="0" w:type="auto"/>
            <w:vMerge w:val="restart"/>
            <w:tcBorders>
              <w:top w:val="single" w:sz="6" w:space="0" w:color="3C3C3C"/>
            </w:tcBorders>
            <w:vAlign w:val="center"/>
            <w:hideMark/>
          </w:tcPr>
          <w:p w14:paraId="14A72CFD" w14:textId="58225AA6" w:rsidR="0000639B" w:rsidRPr="00D35B8E" w:rsidRDefault="0000639B" w:rsidP="00006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D35B8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2-2.5</w:t>
            </w:r>
          </w:p>
        </w:tc>
        <w:tc>
          <w:tcPr>
            <w:tcW w:w="0" w:type="auto"/>
            <w:vMerge w:val="restart"/>
            <w:tcBorders>
              <w:top w:val="single" w:sz="6" w:space="0" w:color="3C3C3C"/>
            </w:tcBorders>
            <w:vAlign w:val="center"/>
            <w:hideMark/>
          </w:tcPr>
          <w:p w14:paraId="6C759530" w14:textId="43D0E91C" w:rsidR="0000639B" w:rsidRPr="00D35B8E" w:rsidRDefault="0000639B" w:rsidP="00006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D35B8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fldChar w:fldCharType="begin"/>
            </w:r>
            <w:r w:rsidR="000450C3" w:rsidRPr="00D35B8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instrText xml:space="preserve"> ADDIN EN.CITE &lt;EndNote&gt;&lt;Cite&gt;&lt;Author&gt;Drewnowski&lt;/Author&gt;&lt;Year&gt;2019&lt;/Year&gt;&lt;RecNum&gt;1305&lt;/RecNum&gt;&lt;DisplayText&gt;&lt;style face="superscript"&gt;2&lt;/style&gt;&lt;/DisplayText&gt;&lt;record&gt;&lt;rec-number&gt;1305&lt;/rec-number&gt;&lt;foreign-keys&gt;&lt;key app="EN" db-id="ww0a0pw9x9edf6etaz6xxzvcz2pe0ae9rs0s" timestamp="1767285643"&gt;1305&lt;/key&gt;&lt;/foreign-keys&gt;&lt;ref-type name="Electronic Article"&gt;43&lt;/ref-type&gt;&lt;contributors&gt;&lt;authors&gt;&lt;author&gt;Drewnowski, Jakub&lt;/author&gt;&lt;author&gt;Remiszewska-Skwarek, Anna&lt;/author&gt;&lt;author&gt;Duda, Sylwia&lt;/author&gt;&lt;author&gt;Łagód, Grzegorz&lt;/author&gt;&lt;/authors&gt;&lt;/contributors&gt;&lt;titles&gt;&lt;title&gt;Aeration Process in Bioreactors as the Main Energy Consumer in a Wastewater Treatment Plant. Review of Solutions and Methods of Process Optimization&lt;/title&gt;&lt;secondary-title&gt;Processes&lt;/secondary-title&gt;&lt;/titles&gt;&lt;periodical&gt;&lt;full-title&gt;Processes&lt;/full-title&gt;&lt;/periodical&gt;&lt;pages&gt;311&lt;/pages&gt;&lt;volume&gt;7&lt;/volume&gt;&lt;number&gt;5&lt;/number&gt;&lt;keywords&gt;&lt;keyword&gt;aeration process&lt;/keyword&gt;&lt;keyword&gt;wastewater treatment processes&lt;/keyword&gt;&lt;keyword&gt;activated sludge&lt;/keyword&gt;&lt;keyword&gt;bioreactors&lt;/keyword&gt;&lt;keyword&gt;nutrient removal&lt;/keyword&gt;&lt;keyword&gt;energy consumption&lt;/keyword&gt;&lt;/keywords&gt;&lt;dates&gt;&lt;year&gt;2019&lt;/year&gt;&lt;/dates&gt;&lt;isbn&gt;2227-9717&lt;/isbn&gt;&lt;urls&gt;&lt;/urls&gt;&lt;electronic-resource-num&gt;10.3390/pr7050311&lt;/electronic-resource-num&gt;&lt;/record&gt;&lt;/Cite&gt;&lt;/EndNote&gt;</w:instrText>
            </w:r>
            <w:r w:rsidRPr="00D35B8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fldChar w:fldCharType="separate"/>
            </w:r>
            <w:r w:rsidR="000450C3" w:rsidRPr="00D35B8E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0"/>
                <w:szCs w:val="20"/>
                <w:vertAlign w:val="superscript"/>
                <w14:ligatures w14:val="none"/>
              </w:rPr>
              <w:t>2</w:t>
            </w:r>
            <w:r w:rsidRPr="00D35B8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fldChar w:fldCharType="end"/>
            </w:r>
          </w:p>
        </w:tc>
      </w:tr>
      <w:tr w:rsidR="0000639B" w:rsidRPr="00D35B8E" w14:paraId="7B20BA77" w14:textId="77777777" w:rsidTr="004B4660">
        <w:trPr>
          <w:trHeight w:val="284"/>
        </w:trPr>
        <w:tc>
          <w:tcPr>
            <w:tcW w:w="0" w:type="auto"/>
            <w:vMerge/>
            <w:vAlign w:val="center"/>
            <w:hideMark/>
          </w:tcPr>
          <w:p w14:paraId="10DDE8BB" w14:textId="77777777" w:rsidR="0000639B" w:rsidRPr="00D35B8E" w:rsidRDefault="0000639B" w:rsidP="00D177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25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C360741" w14:textId="1AB81826" w:rsidR="0000639B" w:rsidRPr="00D35B8E" w:rsidRDefault="0000639B" w:rsidP="00D1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D35B8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Sequencing Batch Biofilm Reactor (SBBR)</w:t>
            </w:r>
          </w:p>
        </w:tc>
        <w:tc>
          <w:tcPr>
            <w:tcW w:w="0" w:type="auto"/>
            <w:vMerge/>
            <w:vAlign w:val="center"/>
            <w:hideMark/>
          </w:tcPr>
          <w:p w14:paraId="2FC120BB" w14:textId="0447F8D9" w:rsidR="0000639B" w:rsidRPr="00D35B8E" w:rsidRDefault="0000639B" w:rsidP="00D1777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F1170CA" w14:textId="060A73CD" w:rsidR="0000639B" w:rsidRPr="00D35B8E" w:rsidRDefault="0000639B" w:rsidP="00D1777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00639B" w:rsidRPr="00D35B8E" w14:paraId="714D93E4" w14:textId="77777777" w:rsidTr="004B4660">
        <w:trPr>
          <w:trHeight w:val="284"/>
        </w:trPr>
        <w:tc>
          <w:tcPr>
            <w:tcW w:w="0" w:type="auto"/>
            <w:vMerge/>
            <w:vAlign w:val="center"/>
            <w:hideMark/>
          </w:tcPr>
          <w:p w14:paraId="319E5334" w14:textId="77777777" w:rsidR="0000639B" w:rsidRPr="00D35B8E" w:rsidRDefault="0000639B" w:rsidP="00D177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25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1EAC1FE" w14:textId="77777777" w:rsidR="0000639B" w:rsidRPr="00D35B8E" w:rsidRDefault="0000639B" w:rsidP="00D1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D35B8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Sequencing Batch Reactor (SBR)</w:t>
            </w:r>
          </w:p>
        </w:tc>
        <w:tc>
          <w:tcPr>
            <w:tcW w:w="0" w:type="auto"/>
            <w:vMerge/>
            <w:vAlign w:val="center"/>
            <w:hideMark/>
          </w:tcPr>
          <w:p w14:paraId="4620E76B" w14:textId="77777777" w:rsidR="0000639B" w:rsidRPr="00D35B8E" w:rsidRDefault="0000639B" w:rsidP="00D1777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75ACBE9" w14:textId="77777777" w:rsidR="0000639B" w:rsidRPr="00D35B8E" w:rsidRDefault="0000639B" w:rsidP="00D1777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00639B" w:rsidRPr="00D35B8E" w14:paraId="7BBD4B83" w14:textId="77777777" w:rsidTr="004B4660">
        <w:trPr>
          <w:trHeight w:val="284"/>
        </w:trPr>
        <w:tc>
          <w:tcPr>
            <w:tcW w:w="0" w:type="auto"/>
            <w:vMerge/>
            <w:vAlign w:val="center"/>
            <w:hideMark/>
          </w:tcPr>
          <w:p w14:paraId="482F8165" w14:textId="77777777" w:rsidR="0000639B" w:rsidRPr="00D35B8E" w:rsidRDefault="0000639B" w:rsidP="00D177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25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183EB5D" w14:textId="77777777" w:rsidR="0000639B" w:rsidRPr="00D35B8E" w:rsidRDefault="0000639B" w:rsidP="00D1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D35B8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Completely Stirred Tank Reactor (CSTR)</w:t>
            </w:r>
          </w:p>
        </w:tc>
        <w:tc>
          <w:tcPr>
            <w:tcW w:w="0" w:type="auto"/>
            <w:vMerge/>
            <w:vAlign w:val="center"/>
            <w:hideMark/>
          </w:tcPr>
          <w:p w14:paraId="1CE9294D" w14:textId="77777777" w:rsidR="0000639B" w:rsidRPr="00D35B8E" w:rsidRDefault="0000639B" w:rsidP="00D1777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7E232A2" w14:textId="77777777" w:rsidR="0000639B" w:rsidRPr="00D35B8E" w:rsidRDefault="0000639B" w:rsidP="00D1777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00639B" w:rsidRPr="00D35B8E" w14:paraId="4373470B" w14:textId="77777777" w:rsidTr="004B4660">
        <w:trPr>
          <w:trHeight w:val="284"/>
        </w:trPr>
        <w:tc>
          <w:tcPr>
            <w:tcW w:w="0" w:type="auto"/>
            <w:vMerge/>
            <w:tcBorders>
              <w:bottom w:val="single" w:sz="6" w:space="0" w:color="707070"/>
            </w:tcBorders>
            <w:vAlign w:val="center"/>
            <w:hideMark/>
          </w:tcPr>
          <w:p w14:paraId="2806D88D" w14:textId="77777777" w:rsidR="0000639B" w:rsidRPr="00D35B8E" w:rsidRDefault="0000639B" w:rsidP="00D177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25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9AE6BB8" w14:textId="77777777" w:rsidR="0000639B" w:rsidRPr="00D35B8E" w:rsidRDefault="0000639B" w:rsidP="00D1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D35B8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Continuous-Flow Biofilm Reactor (CFBR)</w:t>
            </w:r>
          </w:p>
        </w:tc>
        <w:tc>
          <w:tcPr>
            <w:tcW w:w="0" w:type="auto"/>
            <w:vMerge/>
            <w:tcBorders>
              <w:bottom w:val="single" w:sz="6" w:space="0" w:color="707070"/>
            </w:tcBorders>
            <w:vAlign w:val="center"/>
            <w:hideMark/>
          </w:tcPr>
          <w:p w14:paraId="23674B29" w14:textId="77777777" w:rsidR="0000639B" w:rsidRPr="00D35B8E" w:rsidRDefault="0000639B" w:rsidP="00D1777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vMerge/>
            <w:tcBorders>
              <w:bottom w:val="single" w:sz="6" w:space="0" w:color="707070"/>
            </w:tcBorders>
            <w:vAlign w:val="center"/>
            <w:hideMark/>
          </w:tcPr>
          <w:p w14:paraId="4CBB2B27" w14:textId="77777777" w:rsidR="0000639B" w:rsidRPr="00D35B8E" w:rsidRDefault="0000639B" w:rsidP="00D1777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D1777A" w:rsidRPr="00D35B8E" w14:paraId="72D6A94C" w14:textId="77777777" w:rsidTr="0000639B">
        <w:trPr>
          <w:trHeight w:val="284"/>
        </w:trPr>
        <w:tc>
          <w:tcPr>
            <w:tcW w:w="2207" w:type="dxa"/>
            <w:vMerge w:val="restart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8793C99" w14:textId="77777777" w:rsidR="00D1777A" w:rsidRPr="00D35B8E" w:rsidRDefault="00D1777A" w:rsidP="00D177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Coarse-Bubble Diffuser</w:t>
            </w:r>
          </w:p>
        </w:tc>
        <w:tc>
          <w:tcPr>
            <w:tcW w:w="3525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E169DFD" w14:textId="38A9B340" w:rsidR="00D1777A" w:rsidRPr="00D35B8E" w:rsidRDefault="00D1777A" w:rsidP="00D1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D35B8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Gas Lift Reactor (GLR)</w:t>
            </w:r>
          </w:p>
        </w:tc>
        <w:tc>
          <w:tcPr>
            <w:tcW w:w="1686" w:type="dxa"/>
            <w:vMerge w:val="restart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4B7B5AB" w14:textId="77777777" w:rsidR="00D1777A" w:rsidRPr="00D35B8E" w:rsidRDefault="00D1777A" w:rsidP="00D1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D35B8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0.8-1.2</w:t>
            </w:r>
          </w:p>
        </w:tc>
        <w:tc>
          <w:tcPr>
            <w:tcW w:w="1942" w:type="dxa"/>
            <w:vMerge w:val="restart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6C15B40" w14:textId="368BB293" w:rsidR="00D1777A" w:rsidRPr="00D35B8E" w:rsidRDefault="00992B80" w:rsidP="00D1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D35B8E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fldChar w:fldCharType="begin"/>
            </w:r>
            <w:r w:rsidR="000450C3" w:rsidRPr="00D35B8E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instrText xml:space="preserve"> ADDIN EN.CITE &lt;EndNote&gt;&lt;Cite&gt;&lt;Author&gt;Drewnowski&lt;/Author&gt;&lt;Year&gt;2019&lt;/Year&gt;&lt;RecNum&gt;1305&lt;/RecNum&gt;&lt;DisplayText&gt;&lt;style face="superscript"&gt;2&lt;/style&gt;&lt;/DisplayText&gt;&lt;record&gt;&lt;rec-number&gt;1305&lt;/rec-number&gt;&lt;foreign-keys&gt;&lt;key app="EN" db-id="ww0a0pw9x9edf6etaz6xxzvcz2pe0ae9rs0s" timestamp="1767285643"&gt;1305&lt;/key&gt;&lt;/foreign-keys&gt;&lt;ref-type name="Electronic Article"&gt;43&lt;/ref-type&gt;&lt;contributors&gt;&lt;authors&gt;&lt;author&gt;Drewnowski, Jakub&lt;/author&gt;&lt;author&gt;Remiszewska-Skwarek, Anna&lt;/author&gt;&lt;author&gt;Duda, Sylwia&lt;/author&gt;&lt;author&gt;Łagód, Grzegorz&lt;/author&gt;&lt;/authors&gt;&lt;/contributors&gt;&lt;titles&gt;&lt;title&gt;Aeration Process in Bioreactors as the Main Energy Consumer in a Wastewater Treatment Plant. Review of Solutions and Methods of Process Optimization&lt;/title&gt;&lt;secondary-title&gt;Processes&lt;/secondary-title&gt;&lt;/titles&gt;&lt;periodical&gt;&lt;full-title&gt;Processes&lt;/full-title&gt;&lt;/periodical&gt;&lt;pages&gt;311&lt;/pages&gt;&lt;volume&gt;7&lt;/volume&gt;&lt;number&gt;5&lt;/number&gt;&lt;keywords&gt;&lt;keyword&gt;aeration process&lt;/keyword&gt;&lt;keyword&gt;wastewater treatment processes&lt;/keyword&gt;&lt;keyword&gt;activated sludge&lt;/keyword&gt;&lt;keyword&gt;bioreactors&lt;/keyword&gt;&lt;keyword&gt;nutrient removal&lt;/keyword&gt;&lt;keyword&gt;energy consumption&lt;/keyword&gt;&lt;/keywords&gt;&lt;dates&gt;&lt;year&gt;2019&lt;/year&gt;&lt;/dates&gt;&lt;isbn&gt;2227-9717&lt;/isbn&gt;&lt;urls&gt;&lt;/urls&gt;&lt;electronic-resource-num&gt;10.3390/pr7050311&lt;/electronic-resource-num&gt;&lt;/record&gt;&lt;/Cite&gt;&lt;/EndNote&gt;</w:instrText>
            </w:r>
            <w:r w:rsidRPr="00D35B8E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fldChar w:fldCharType="separate"/>
            </w:r>
            <w:r w:rsidR="000450C3" w:rsidRPr="00D35B8E">
              <w:rPr>
                <w:rFonts w:ascii="Times New Roman" w:eastAsia="Times New Roman" w:hAnsi="Times New Roman" w:cs="Times New Roman"/>
                <w:noProof/>
                <w:kern w:val="0"/>
                <w:sz w:val="20"/>
                <w:szCs w:val="20"/>
                <w:vertAlign w:val="superscript"/>
                <w14:ligatures w14:val="none"/>
              </w:rPr>
              <w:t>2</w:t>
            </w:r>
            <w:r w:rsidRPr="00D35B8E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fldChar w:fldCharType="end"/>
            </w:r>
          </w:p>
        </w:tc>
      </w:tr>
      <w:tr w:rsidR="00D1777A" w:rsidRPr="00D35B8E" w14:paraId="3044546A" w14:textId="77777777" w:rsidTr="0000639B">
        <w:trPr>
          <w:trHeight w:val="284"/>
        </w:trPr>
        <w:tc>
          <w:tcPr>
            <w:tcW w:w="0" w:type="auto"/>
            <w:vMerge/>
            <w:tcBorders>
              <w:top w:val="single" w:sz="6" w:space="0" w:color="707070"/>
              <w:bottom w:val="single" w:sz="6" w:space="0" w:color="707070"/>
            </w:tcBorders>
            <w:vAlign w:val="center"/>
            <w:hideMark/>
          </w:tcPr>
          <w:p w14:paraId="3029BCF9" w14:textId="77777777" w:rsidR="00D1777A" w:rsidRPr="00D35B8E" w:rsidRDefault="00D1777A" w:rsidP="00D177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25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C4379BE" w14:textId="77777777" w:rsidR="00D1777A" w:rsidRPr="00D35B8E" w:rsidRDefault="00D1777A" w:rsidP="00D1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D35B8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Attached-Film Expanded Bed (AFEB)</w:t>
            </w:r>
          </w:p>
        </w:tc>
        <w:tc>
          <w:tcPr>
            <w:tcW w:w="0" w:type="auto"/>
            <w:vMerge/>
            <w:tcBorders>
              <w:top w:val="single" w:sz="6" w:space="0" w:color="707070"/>
              <w:bottom w:val="single" w:sz="6" w:space="0" w:color="707070"/>
            </w:tcBorders>
            <w:vAlign w:val="center"/>
            <w:hideMark/>
          </w:tcPr>
          <w:p w14:paraId="53A24D55" w14:textId="77777777" w:rsidR="00D1777A" w:rsidRPr="00D35B8E" w:rsidRDefault="00D1777A" w:rsidP="00D1777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6" w:space="0" w:color="707070"/>
              <w:bottom w:val="single" w:sz="6" w:space="0" w:color="707070"/>
            </w:tcBorders>
            <w:vAlign w:val="center"/>
            <w:hideMark/>
          </w:tcPr>
          <w:p w14:paraId="147D9185" w14:textId="77777777" w:rsidR="00D1777A" w:rsidRPr="00D35B8E" w:rsidRDefault="00D1777A" w:rsidP="00D1777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D1777A" w:rsidRPr="00D35B8E" w14:paraId="056594ED" w14:textId="77777777" w:rsidTr="0000639B">
        <w:trPr>
          <w:trHeight w:val="284"/>
        </w:trPr>
        <w:tc>
          <w:tcPr>
            <w:tcW w:w="2207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86729B8" w14:textId="77777777" w:rsidR="00D1777A" w:rsidRPr="00D35B8E" w:rsidRDefault="00D1777A" w:rsidP="00D177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Surface Aerator</w:t>
            </w:r>
          </w:p>
        </w:tc>
        <w:tc>
          <w:tcPr>
            <w:tcW w:w="3525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8B84F10" w14:textId="77777777" w:rsidR="00D1777A" w:rsidRPr="00D35B8E" w:rsidRDefault="00D1777A" w:rsidP="00D1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D35B8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Rotating Biological Contactor (RBC)</w:t>
            </w:r>
          </w:p>
        </w:tc>
        <w:tc>
          <w:tcPr>
            <w:tcW w:w="1686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1BDDCC7" w14:textId="77777777" w:rsidR="00D1777A" w:rsidRPr="00D35B8E" w:rsidRDefault="00D1777A" w:rsidP="00D1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D35B8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1.5-2.1</w:t>
            </w:r>
          </w:p>
        </w:tc>
        <w:tc>
          <w:tcPr>
            <w:tcW w:w="1942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BCB681B" w14:textId="22A565D2" w:rsidR="00D1777A" w:rsidRPr="00D35B8E" w:rsidRDefault="00992B80" w:rsidP="00D1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D35B8E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fldChar w:fldCharType="begin"/>
            </w:r>
            <w:r w:rsidR="000450C3" w:rsidRPr="00D35B8E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instrText xml:space="preserve"> ADDIN EN.CITE &lt;EndNote&gt;&lt;Cite&gt;&lt;Author&gt;Bratu&lt;/Author&gt;&lt;Year&gt;2023&lt;/Year&gt;&lt;RecNum&gt;1306&lt;/RecNum&gt;&lt;DisplayText&gt;&lt;style face="superscript"&gt;3&lt;/style&gt;&lt;/DisplayText&gt;&lt;record&gt;&lt;rec-number&gt;1306&lt;/rec-number&gt;&lt;foreign-keys&gt;&lt;key app="EN" db-id="ww0a0pw9x9edf6etaz6xxzvcz2pe0ae9rs0s" timestamp="1767285728"&gt;1306&lt;/key&gt;&lt;/foreign-keys&gt;&lt;ref-type name="Journal Article"&gt;17&lt;/ref-type&gt;&lt;contributors&gt;&lt;authors&gt;&lt;author&gt;Bratu, I.&lt;/author&gt;&lt;author&gt;Stamelaki, A.&lt;/author&gt;&lt;/authors&gt;&lt;/contributors&gt;&lt;titles&gt;&lt;title&gt;&amp;quot;Reduction of energy consumption by replacing surface aerators with fine bubble aeration in Slobozia Wastewater Treatment Plant, Romania&amp;quot;&lt;/title&gt;&lt;secondary-title&gt;Revista Romana de Inginerie Civila/Romanian Journal of Civil Engineering&lt;/secondary-title&gt;&lt;/titles&gt;&lt;periodical&gt;&lt;full-title&gt;Revista Romana de Inginerie Civila/Romanian Journal of Civil Engineering&lt;/full-title&gt;&lt;/periodical&gt;&lt;pages&gt;151-167&lt;/pages&gt;&lt;volume&gt;14&lt;/volume&gt;&lt;dates&gt;&lt;year&gt;2023&lt;/year&gt;&lt;pub-dates&gt;&lt;date&gt;06/30&lt;/date&gt;&lt;/pub-dates&gt;&lt;/dates&gt;&lt;urls&gt;&lt;/urls&gt;&lt;electronic-resource-num&gt;10.37789/rjce.2023.14.3.2&lt;/electronic-resource-num&gt;&lt;/record&gt;&lt;/Cite&gt;&lt;/EndNote&gt;</w:instrText>
            </w:r>
            <w:r w:rsidRPr="00D35B8E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fldChar w:fldCharType="separate"/>
            </w:r>
            <w:r w:rsidR="000450C3" w:rsidRPr="00D35B8E">
              <w:rPr>
                <w:rFonts w:ascii="Times New Roman" w:eastAsia="Times New Roman" w:hAnsi="Times New Roman" w:cs="Times New Roman"/>
                <w:noProof/>
                <w:kern w:val="0"/>
                <w:sz w:val="20"/>
                <w:szCs w:val="20"/>
                <w:vertAlign w:val="superscript"/>
                <w14:ligatures w14:val="none"/>
              </w:rPr>
              <w:t>3</w:t>
            </w:r>
            <w:r w:rsidRPr="00D35B8E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fldChar w:fldCharType="end"/>
            </w:r>
          </w:p>
        </w:tc>
      </w:tr>
      <w:tr w:rsidR="00D1777A" w:rsidRPr="00D35B8E" w14:paraId="6105608F" w14:textId="77777777" w:rsidTr="0000639B">
        <w:trPr>
          <w:trHeight w:val="284"/>
        </w:trPr>
        <w:tc>
          <w:tcPr>
            <w:tcW w:w="2207" w:type="dxa"/>
            <w:vMerge w:val="restart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50EF5A8" w14:textId="77777777" w:rsidR="00D1777A" w:rsidRPr="00D35B8E" w:rsidRDefault="00D1777A" w:rsidP="00D177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Non-aerated/Passive Diffusion</w:t>
            </w:r>
          </w:p>
        </w:tc>
        <w:tc>
          <w:tcPr>
            <w:tcW w:w="3525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9F2F24A" w14:textId="010BCDE1" w:rsidR="00D1777A" w:rsidRPr="00D35B8E" w:rsidRDefault="00D1777A" w:rsidP="00D1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D35B8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Down-flow Hanging Sponge (DHS) </w:t>
            </w:r>
          </w:p>
        </w:tc>
        <w:tc>
          <w:tcPr>
            <w:tcW w:w="1686" w:type="dxa"/>
            <w:vMerge w:val="restart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845ECEF" w14:textId="77777777" w:rsidR="00D1777A" w:rsidRPr="00D35B8E" w:rsidRDefault="00D1777A" w:rsidP="00D1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D35B8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942" w:type="dxa"/>
            <w:vMerge w:val="restart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D9F3D73" w14:textId="77777777" w:rsidR="00D1777A" w:rsidRPr="00D35B8E" w:rsidRDefault="00D1777A" w:rsidP="00D1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D35B8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</w:t>
            </w:r>
          </w:p>
        </w:tc>
      </w:tr>
      <w:tr w:rsidR="00D1777A" w:rsidRPr="00D35B8E" w14:paraId="538B59E5" w14:textId="77777777" w:rsidTr="0000639B">
        <w:trPr>
          <w:trHeight w:val="284"/>
        </w:trPr>
        <w:tc>
          <w:tcPr>
            <w:tcW w:w="0" w:type="auto"/>
            <w:vMerge/>
            <w:tcBorders>
              <w:top w:val="single" w:sz="6" w:space="0" w:color="707070"/>
              <w:bottom w:val="single" w:sz="6" w:space="0" w:color="707070"/>
            </w:tcBorders>
            <w:vAlign w:val="center"/>
            <w:hideMark/>
          </w:tcPr>
          <w:p w14:paraId="26562A7D" w14:textId="77777777" w:rsidR="00D1777A" w:rsidRPr="00D35B8E" w:rsidRDefault="00D1777A" w:rsidP="00D177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25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2A8BD66" w14:textId="77777777" w:rsidR="00D1777A" w:rsidRPr="00D35B8E" w:rsidRDefault="00D1777A" w:rsidP="00D1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D35B8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Upflow Fixed-bed Anammox Reactor (UFAR)</w:t>
            </w:r>
          </w:p>
        </w:tc>
        <w:tc>
          <w:tcPr>
            <w:tcW w:w="0" w:type="auto"/>
            <w:vMerge/>
            <w:tcBorders>
              <w:top w:val="single" w:sz="6" w:space="0" w:color="707070"/>
              <w:bottom w:val="single" w:sz="6" w:space="0" w:color="707070"/>
            </w:tcBorders>
            <w:vAlign w:val="center"/>
            <w:hideMark/>
          </w:tcPr>
          <w:p w14:paraId="2E76D08A" w14:textId="77777777" w:rsidR="00D1777A" w:rsidRPr="00D35B8E" w:rsidRDefault="00D1777A" w:rsidP="00D1777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6" w:space="0" w:color="707070"/>
              <w:bottom w:val="single" w:sz="6" w:space="0" w:color="707070"/>
            </w:tcBorders>
            <w:vAlign w:val="center"/>
            <w:hideMark/>
          </w:tcPr>
          <w:p w14:paraId="1F2B19D9" w14:textId="77777777" w:rsidR="00D1777A" w:rsidRPr="00D35B8E" w:rsidRDefault="00D1777A" w:rsidP="00D1777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D1777A" w:rsidRPr="00D35B8E" w14:paraId="1FE6736D" w14:textId="77777777" w:rsidTr="0000639B">
        <w:trPr>
          <w:trHeight w:val="284"/>
        </w:trPr>
        <w:tc>
          <w:tcPr>
            <w:tcW w:w="0" w:type="auto"/>
            <w:vMerge/>
            <w:tcBorders>
              <w:top w:val="single" w:sz="6" w:space="0" w:color="707070"/>
              <w:bottom w:val="single" w:sz="6" w:space="0" w:color="707070"/>
            </w:tcBorders>
            <w:vAlign w:val="center"/>
            <w:hideMark/>
          </w:tcPr>
          <w:p w14:paraId="24048BA5" w14:textId="77777777" w:rsidR="00D1777A" w:rsidRPr="00D35B8E" w:rsidRDefault="00D1777A" w:rsidP="00D177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25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D6E1088" w14:textId="77777777" w:rsidR="00D1777A" w:rsidRPr="00D35B8E" w:rsidRDefault="00D1777A" w:rsidP="00D1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D35B8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Upflow Anaerobic Sludge Blanket (UASB)  </w:t>
            </w:r>
          </w:p>
        </w:tc>
        <w:tc>
          <w:tcPr>
            <w:tcW w:w="0" w:type="auto"/>
            <w:vMerge/>
            <w:tcBorders>
              <w:top w:val="single" w:sz="6" w:space="0" w:color="707070"/>
              <w:bottom w:val="single" w:sz="6" w:space="0" w:color="707070"/>
            </w:tcBorders>
            <w:vAlign w:val="center"/>
            <w:hideMark/>
          </w:tcPr>
          <w:p w14:paraId="627D1835" w14:textId="77777777" w:rsidR="00D1777A" w:rsidRPr="00D35B8E" w:rsidRDefault="00D1777A" w:rsidP="00D1777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6" w:space="0" w:color="707070"/>
              <w:bottom w:val="single" w:sz="6" w:space="0" w:color="707070"/>
            </w:tcBorders>
            <w:vAlign w:val="center"/>
            <w:hideMark/>
          </w:tcPr>
          <w:p w14:paraId="74168B2F" w14:textId="77777777" w:rsidR="00D1777A" w:rsidRPr="00D35B8E" w:rsidRDefault="00D1777A" w:rsidP="00D1777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D1777A" w:rsidRPr="00D35B8E" w14:paraId="74C26645" w14:textId="77777777" w:rsidTr="0000639B">
        <w:trPr>
          <w:trHeight w:val="284"/>
        </w:trPr>
        <w:tc>
          <w:tcPr>
            <w:tcW w:w="0" w:type="auto"/>
            <w:vMerge/>
            <w:tcBorders>
              <w:top w:val="single" w:sz="6" w:space="0" w:color="707070"/>
              <w:bottom w:val="single" w:sz="6" w:space="0" w:color="707070"/>
            </w:tcBorders>
            <w:vAlign w:val="center"/>
            <w:hideMark/>
          </w:tcPr>
          <w:p w14:paraId="66E6DEE8" w14:textId="77777777" w:rsidR="00D1777A" w:rsidRPr="00D35B8E" w:rsidRDefault="00D1777A" w:rsidP="00D177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25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20260F8" w14:textId="77777777" w:rsidR="00D1777A" w:rsidRPr="00D35B8E" w:rsidRDefault="00D1777A" w:rsidP="00D1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D35B8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Expanded Granular Sludge Bed (EGSB)</w:t>
            </w:r>
          </w:p>
        </w:tc>
        <w:tc>
          <w:tcPr>
            <w:tcW w:w="0" w:type="auto"/>
            <w:vMerge/>
            <w:tcBorders>
              <w:top w:val="single" w:sz="6" w:space="0" w:color="707070"/>
              <w:bottom w:val="single" w:sz="6" w:space="0" w:color="707070"/>
            </w:tcBorders>
            <w:vAlign w:val="center"/>
            <w:hideMark/>
          </w:tcPr>
          <w:p w14:paraId="704ED924" w14:textId="77777777" w:rsidR="00D1777A" w:rsidRPr="00D35B8E" w:rsidRDefault="00D1777A" w:rsidP="00D1777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6" w:space="0" w:color="707070"/>
              <w:bottom w:val="single" w:sz="6" w:space="0" w:color="707070"/>
            </w:tcBorders>
            <w:vAlign w:val="center"/>
            <w:hideMark/>
          </w:tcPr>
          <w:p w14:paraId="1BED2C1F" w14:textId="77777777" w:rsidR="00D1777A" w:rsidRPr="00D35B8E" w:rsidRDefault="00D1777A" w:rsidP="00D1777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D1777A" w:rsidRPr="00D35B8E" w14:paraId="6E6E5C15" w14:textId="77777777" w:rsidTr="0000639B">
        <w:trPr>
          <w:trHeight w:val="284"/>
        </w:trPr>
        <w:tc>
          <w:tcPr>
            <w:tcW w:w="0" w:type="auto"/>
            <w:vMerge/>
            <w:tcBorders>
              <w:top w:val="single" w:sz="6" w:space="0" w:color="707070"/>
              <w:bottom w:val="single" w:sz="6" w:space="0" w:color="707070"/>
            </w:tcBorders>
            <w:vAlign w:val="center"/>
            <w:hideMark/>
          </w:tcPr>
          <w:p w14:paraId="60DA4A11" w14:textId="77777777" w:rsidR="00D1777A" w:rsidRPr="00D35B8E" w:rsidRDefault="00D1777A" w:rsidP="00D177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25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15868AF" w14:textId="77777777" w:rsidR="00D1777A" w:rsidRPr="00D35B8E" w:rsidRDefault="00D1777A" w:rsidP="00D1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D35B8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Trickling Filter (TF)</w:t>
            </w:r>
          </w:p>
        </w:tc>
        <w:tc>
          <w:tcPr>
            <w:tcW w:w="0" w:type="auto"/>
            <w:vMerge/>
            <w:tcBorders>
              <w:top w:val="single" w:sz="6" w:space="0" w:color="707070"/>
              <w:bottom w:val="single" w:sz="6" w:space="0" w:color="707070"/>
            </w:tcBorders>
            <w:vAlign w:val="center"/>
            <w:hideMark/>
          </w:tcPr>
          <w:p w14:paraId="27B4DABE" w14:textId="77777777" w:rsidR="00D1777A" w:rsidRPr="00D35B8E" w:rsidRDefault="00D1777A" w:rsidP="00D1777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6" w:space="0" w:color="707070"/>
              <w:bottom w:val="single" w:sz="6" w:space="0" w:color="707070"/>
            </w:tcBorders>
            <w:vAlign w:val="center"/>
            <w:hideMark/>
          </w:tcPr>
          <w:p w14:paraId="60386458" w14:textId="77777777" w:rsidR="00D1777A" w:rsidRPr="00D35B8E" w:rsidRDefault="00D1777A" w:rsidP="00D1777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D1777A" w:rsidRPr="00D35B8E" w14:paraId="7A3B1F11" w14:textId="77777777" w:rsidTr="0000639B">
        <w:trPr>
          <w:trHeight w:val="284"/>
        </w:trPr>
        <w:tc>
          <w:tcPr>
            <w:tcW w:w="0" w:type="auto"/>
            <w:vMerge/>
            <w:tcBorders>
              <w:top w:val="single" w:sz="6" w:space="0" w:color="707070"/>
              <w:bottom w:val="single" w:sz="6" w:space="0" w:color="707070"/>
            </w:tcBorders>
            <w:vAlign w:val="center"/>
            <w:hideMark/>
          </w:tcPr>
          <w:p w14:paraId="1ACF82D9" w14:textId="77777777" w:rsidR="00D1777A" w:rsidRPr="00D35B8E" w:rsidRDefault="00D1777A" w:rsidP="00D177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25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5DB83FE" w14:textId="3CE5F107" w:rsidR="00D1777A" w:rsidRPr="00D35B8E" w:rsidRDefault="00D1777A" w:rsidP="00D1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D35B8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Membrane Biofilm Reactor (MBfR)</w:t>
            </w:r>
          </w:p>
        </w:tc>
        <w:tc>
          <w:tcPr>
            <w:tcW w:w="0" w:type="auto"/>
            <w:vMerge/>
            <w:tcBorders>
              <w:top w:val="single" w:sz="6" w:space="0" w:color="707070"/>
              <w:bottom w:val="single" w:sz="6" w:space="0" w:color="707070"/>
            </w:tcBorders>
            <w:vAlign w:val="center"/>
            <w:hideMark/>
          </w:tcPr>
          <w:p w14:paraId="716373D9" w14:textId="77777777" w:rsidR="00D1777A" w:rsidRPr="00D35B8E" w:rsidRDefault="00D1777A" w:rsidP="00D1777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6" w:space="0" w:color="707070"/>
              <w:bottom w:val="single" w:sz="6" w:space="0" w:color="707070"/>
            </w:tcBorders>
            <w:vAlign w:val="center"/>
            <w:hideMark/>
          </w:tcPr>
          <w:p w14:paraId="0F603E1A" w14:textId="77777777" w:rsidR="00D1777A" w:rsidRPr="00D35B8E" w:rsidRDefault="00D1777A" w:rsidP="00D1777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D1777A" w:rsidRPr="00D35B8E" w14:paraId="72016B60" w14:textId="77777777" w:rsidTr="0000639B">
        <w:trPr>
          <w:trHeight w:val="284"/>
        </w:trPr>
        <w:tc>
          <w:tcPr>
            <w:tcW w:w="2207" w:type="dxa"/>
            <w:vMerge w:val="restart"/>
            <w:tcBorders>
              <w:top w:val="single" w:sz="6" w:space="0" w:color="707070"/>
              <w:bottom w:val="single" w:sz="6" w:space="0" w:color="3C3C3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923D526" w14:textId="77777777" w:rsidR="00D1777A" w:rsidRPr="00D35B8E" w:rsidRDefault="00D1777A" w:rsidP="00D177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Membrane-based</w:t>
            </w:r>
          </w:p>
        </w:tc>
        <w:tc>
          <w:tcPr>
            <w:tcW w:w="3525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EB4E3F3" w14:textId="77777777" w:rsidR="00D1777A" w:rsidRPr="00D35B8E" w:rsidRDefault="00D1777A" w:rsidP="00D1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D35B8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Membrane Aerated Biofilm Reactor (MABR)</w:t>
            </w:r>
          </w:p>
        </w:tc>
        <w:tc>
          <w:tcPr>
            <w:tcW w:w="1686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C99D69D" w14:textId="77777777" w:rsidR="00D1777A" w:rsidRPr="00D35B8E" w:rsidRDefault="00D1777A" w:rsidP="00D1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D35B8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4-6</w:t>
            </w:r>
          </w:p>
        </w:tc>
        <w:tc>
          <w:tcPr>
            <w:tcW w:w="1942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4CB301C" w14:textId="5CA92425" w:rsidR="00D1777A" w:rsidRPr="00D35B8E" w:rsidRDefault="00CC2AD1" w:rsidP="00D1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D35B8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fldChar w:fldCharType="begin">
                <w:fldData xml:space="preserve">PEVuZE5vdGU+PENpdGU+PEF1dGhvcj5TaHVrbGE8L0F1dGhvcj48WWVhcj4yMDI0PC9ZZWFyPjxS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</w:fldData>
              </w:fldChar>
            </w:r>
            <w:r w:rsidR="000450C3" w:rsidRPr="00D35B8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instrText xml:space="preserve"> ADDIN EN.CITE </w:instrText>
            </w:r>
            <w:r w:rsidR="000450C3" w:rsidRPr="00D35B8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fldChar w:fldCharType="begin">
                <w:fldData xml:space="preserve">PEVuZE5vdGU+PENpdGU+PEF1dGhvcj5TaHVrbGE8L0F1dGhvcj48WWVhcj4yMDI0PC9ZZWFyPjxS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</w:fldData>
              </w:fldChar>
            </w:r>
            <w:r w:rsidR="000450C3" w:rsidRPr="00D35B8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instrText xml:space="preserve"> ADDIN EN.CITE.DATA </w:instrText>
            </w:r>
            <w:r w:rsidR="000450C3" w:rsidRPr="00D35B8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r>
            <w:r w:rsidR="000450C3" w:rsidRPr="00D35B8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fldChar w:fldCharType="end"/>
            </w:r>
            <w:r w:rsidRPr="00D35B8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r>
            <w:r w:rsidRPr="00D35B8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fldChar w:fldCharType="separate"/>
            </w:r>
            <w:r w:rsidR="000450C3" w:rsidRPr="00D35B8E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0"/>
                <w:szCs w:val="20"/>
                <w:vertAlign w:val="superscript"/>
                <w14:ligatures w14:val="none"/>
              </w:rPr>
              <w:t>4, 5</w:t>
            </w:r>
            <w:r w:rsidRPr="00D35B8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fldChar w:fldCharType="end"/>
            </w:r>
          </w:p>
        </w:tc>
      </w:tr>
      <w:tr w:rsidR="00D1777A" w:rsidRPr="00D35B8E" w14:paraId="4429F28D" w14:textId="77777777" w:rsidTr="0000639B">
        <w:trPr>
          <w:trHeight w:val="284"/>
        </w:trPr>
        <w:tc>
          <w:tcPr>
            <w:tcW w:w="0" w:type="auto"/>
            <w:vMerge/>
            <w:tcBorders>
              <w:top w:val="single" w:sz="6" w:space="0" w:color="707070"/>
              <w:bottom w:val="single" w:sz="12" w:space="0" w:color="auto"/>
            </w:tcBorders>
            <w:vAlign w:val="center"/>
            <w:hideMark/>
          </w:tcPr>
          <w:p w14:paraId="3B812D79" w14:textId="77777777" w:rsidR="00D1777A" w:rsidRPr="00D35B8E" w:rsidRDefault="00D1777A" w:rsidP="00D177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25" w:type="dxa"/>
            <w:tcBorders>
              <w:top w:val="single" w:sz="6" w:space="0" w:color="707070"/>
              <w:bottom w:val="single" w:sz="12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5BA4E80" w14:textId="62E4D49A" w:rsidR="00D1777A" w:rsidRPr="00D35B8E" w:rsidRDefault="00D1777A" w:rsidP="00D1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D35B8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Membrane Bioreactor (MBR)</w:t>
            </w:r>
          </w:p>
        </w:tc>
        <w:tc>
          <w:tcPr>
            <w:tcW w:w="1686" w:type="dxa"/>
            <w:tcBorders>
              <w:top w:val="single" w:sz="6" w:space="0" w:color="707070"/>
              <w:bottom w:val="single" w:sz="12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76272A5" w14:textId="77777777" w:rsidR="00D1777A" w:rsidRPr="00D35B8E" w:rsidRDefault="00D1777A" w:rsidP="00D1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D35B8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3.04-4.26</w:t>
            </w:r>
          </w:p>
        </w:tc>
        <w:tc>
          <w:tcPr>
            <w:tcW w:w="1942" w:type="dxa"/>
            <w:tcBorders>
              <w:top w:val="single" w:sz="6" w:space="0" w:color="707070"/>
              <w:bottom w:val="single" w:sz="12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6D4FE3B" w14:textId="63CA2C21" w:rsidR="00D1777A" w:rsidRPr="00D35B8E" w:rsidRDefault="00CC2AD1" w:rsidP="00D1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D35B8E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fldChar w:fldCharType="begin"/>
            </w:r>
            <w:r w:rsidR="000450C3" w:rsidRPr="00D35B8E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instrText xml:space="preserve"> ADDIN EN.CITE &lt;EndNote&gt;&lt;Cite&gt;&lt;Author&gt;Bratu&lt;/Author&gt;&lt;Year&gt;2023&lt;/Year&gt;&lt;RecNum&gt;1306&lt;/RecNum&gt;&lt;DisplayText&gt;&lt;style face="superscript"&gt;3&lt;/style&gt;&lt;/DisplayText&gt;&lt;record&gt;&lt;rec-number&gt;1306&lt;/rec-number&gt;&lt;foreign-keys&gt;&lt;key app="EN" db-id="ww0a0pw9x9edf6etaz6xxzvcz2pe0ae9rs0s" timestamp="1767285728"&gt;1306&lt;/key&gt;&lt;/foreign-keys&gt;&lt;ref-type name="Journal Article"&gt;17&lt;/ref-type&gt;&lt;contributors&gt;&lt;authors&gt;&lt;author&gt;Bratu, I.&lt;/author&gt;&lt;author&gt;Stamelaki, A.&lt;/author&gt;&lt;/authors&gt;&lt;/contributors&gt;&lt;titles&gt;&lt;title&gt;&amp;quot;Reduction of energy consumption by replacing surface aerators with fine bubble aeration in Slobozia Wastewater Treatment Plant, Romania&amp;quot;&lt;/title&gt;&lt;secondary-title&gt;Revista Romana de Inginerie Civila/Romanian Journal of Civil Engineering&lt;/secondary-title&gt;&lt;/titles&gt;&lt;periodical&gt;&lt;full-title&gt;Revista Romana de Inginerie Civila/Romanian Journal of Civil Engineering&lt;/full-title&gt;&lt;/periodical&gt;&lt;pages&gt;151-167&lt;/pages&gt;&lt;volume&gt;14&lt;/volume&gt;&lt;dates&gt;&lt;year&gt;2023&lt;/year&gt;&lt;pub-dates&gt;&lt;date&gt;06/30&lt;/date&gt;&lt;/pub-dates&gt;&lt;/dates&gt;&lt;urls&gt;&lt;/urls&gt;&lt;electronic-resource-num&gt;10.37789/rjce.2023.14.3.2&lt;/electronic-resource-num&gt;&lt;/record&gt;&lt;/Cite&gt;&lt;/EndNote&gt;</w:instrText>
            </w:r>
            <w:r w:rsidRPr="00D35B8E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fldChar w:fldCharType="separate"/>
            </w:r>
            <w:r w:rsidR="000450C3" w:rsidRPr="00D35B8E">
              <w:rPr>
                <w:rFonts w:ascii="Times New Roman" w:eastAsia="Times New Roman" w:hAnsi="Times New Roman" w:cs="Times New Roman"/>
                <w:noProof/>
                <w:kern w:val="0"/>
                <w:sz w:val="20"/>
                <w:szCs w:val="20"/>
                <w:vertAlign w:val="superscript"/>
                <w14:ligatures w14:val="none"/>
              </w:rPr>
              <w:t>3</w:t>
            </w:r>
            <w:r w:rsidRPr="00D35B8E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fldChar w:fldCharType="end"/>
            </w:r>
          </w:p>
        </w:tc>
      </w:tr>
    </w:tbl>
    <w:p w14:paraId="1428B83F" w14:textId="77777777" w:rsidR="00F06931" w:rsidRPr="00D35B8E" w:rsidRDefault="00F06931" w:rsidP="00704FB1">
      <w:pPr>
        <w:jc w:val="center"/>
        <w:rPr>
          <w:rFonts w:ascii="Times New Roman" w:hAnsi="Times New Roman" w:cs="Times New Roman"/>
        </w:rPr>
      </w:pPr>
    </w:p>
    <w:p w14:paraId="3A690DE3" w14:textId="352E311B" w:rsidR="00704FB1" w:rsidRPr="00D35B8E" w:rsidRDefault="00704FB1" w:rsidP="006C08D3">
      <w:pPr>
        <w:jc w:val="center"/>
        <w:rPr>
          <w:rFonts w:ascii="Times New Roman" w:hAnsi="Times New Roman" w:cs="Times New Roman"/>
        </w:rPr>
      </w:pPr>
      <w:r w:rsidRPr="00D35B8E">
        <w:rPr>
          <w:rFonts w:ascii="Times New Roman" w:hAnsi="Times New Roman" w:cs="Times New Roman"/>
          <w:b/>
          <w:bCs/>
        </w:rPr>
        <w:t>Table S3</w:t>
      </w:r>
      <w:r w:rsidRPr="00D35B8E">
        <w:rPr>
          <w:rFonts w:ascii="Times New Roman" w:hAnsi="Times New Roman" w:cs="Times New Roman"/>
        </w:rPr>
        <w:t xml:space="preserve">: </w:t>
      </w:r>
      <w:r w:rsidRPr="00D35B8E">
        <w:rPr>
          <w:rFonts w:ascii="Times New Roman" w:hAnsi="Times New Roman" w:cs="Times New Roman"/>
          <w:i/>
          <w:iCs/>
        </w:rPr>
        <w:t>EF</w:t>
      </w:r>
      <w:r w:rsidRPr="00D35B8E">
        <w:rPr>
          <w:rFonts w:ascii="Times New Roman" w:hAnsi="Times New Roman" w:cs="Times New Roman"/>
          <w:i/>
          <w:iCs/>
          <w:vertAlign w:val="subscript"/>
        </w:rPr>
        <w:t>scope-2</w:t>
      </w:r>
      <w:r w:rsidRPr="00D35B8E">
        <w:rPr>
          <w:rFonts w:ascii="Times New Roman" w:hAnsi="Times New Roman" w:cs="Times New Roman"/>
          <w:vertAlign w:val="subscript"/>
        </w:rPr>
        <w:t xml:space="preserve"> </w:t>
      </w:r>
      <w:r w:rsidRPr="00D35B8E">
        <w:rPr>
          <w:rFonts w:ascii="Times New Roman" w:hAnsi="Times New Roman" w:cs="Times New Roman"/>
        </w:rPr>
        <w:t>based on region and study year.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2"/>
        <w:gridCol w:w="7052"/>
        <w:gridCol w:w="1130"/>
      </w:tblGrid>
      <w:tr w:rsidR="005520A6" w:rsidRPr="00D35B8E" w14:paraId="4B517BC4" w14:textId="77777777" w:rsidTr="00806EC0">
        <w:trPr>
          <w:trHeight w:val="170"/>
        </w:trPr>
        <w:tc>
          <w:tcPr>
            <w:tcW w:w="1162" w:type="dxa"/>
            <w:tcBorders>
              <w:top w:val="single" w:sz="12" w:space="0" w:color="auto"/>
              <w:bottom w:val="single" w:sz="6" w:space="0" w:color="3C3C3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CF4CDE5" w14:textId="77777777" w:rsidR="005520A6" w:rsidRPr="00D35B8E" w:rsidRDefault="005520A6" w:rsidP="005520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Country</w:t>
            </w:r>
          </w:p>
        </w:tc>
        <w:tc>
          <w:tcPr>
            <w:tcW w:w="7052" w:type="dxa"/>
            <w:tcBorders>
              <w:top w:val="single" w:sz="12" w:space="0" w:color="auto"/>
              <w:bottom w:val="single" w:sz="6" w:space="0" w:color="3C3C3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68B8575" w14:textId="77777777" w:rsidR="005520A6" w:rsidRPr="00D35B8E" w:rsidRDefault="005520A6" w:rsidP="005520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Database</w:t>
            </w:r>
          </w:p>
        </w:tc>
        <w:tc>
          <w:tcPr>
            <w:tcW w:w="1130" w:type="dxa"/>
            <w:tcBorders>
              <w:top w:val="single" w:sz="12" w:space="0" w:color="auto"/>
              <w:bottom w:val="single" w:sz="6" w:space="0" w:color="3C3C3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18BCD57" w14:textId="77777777" w:rsidR="005520A6" w:rsidRPr="00D35B8E" w:rsidRDefault="005520A6" w:rsidP="005520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Dated</w:t>
            </w:r>
          </w:p>
        </w:tc>
      </w:tr>
      <w:tr w:rsidR="005520A6" w:rsidRPr="00D35B8E" w14:paraId="23D24E03" w14:textId="77777777" w:rsidTr="00806EC0">
        <w:trPr>
          <w:trHeight w:val="170"/>
        </w:trPr>
        <w:tc>
          <w:tcPr>
            <w:tcW w:w="1162" w:type="dxa"/>
            <w:tcBorders>
              <w:top w:val="single" w:sz="6" w:space="0" w:color="3C3C3C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005DD08" w14:textId="77777777" w:rsidR="005520A6" w:rsidRPr="00D35B8E" w:rsidRDefault="005520A6" w:rsidP="005520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Australia</w:t>
            </w:r>
          </w:p>
        </w:tc>
        <w:tc>
          <w:tcPr>
            <w:tcW w:w="7052" w:type="dxa"/>
            <w:tcBorders>
              <w:top w:val="single" w:sz="6" w:space="0" w:color="3C3C3C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BFD32AE" w14:textId="77777777" w:rsidR="005520A6" w:rsidRPr="00D35B8E" w:rsidRDefault="005520A6" w:rsidP="005520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 xml:space="preserve">NGAF </w:t>
            </w:r>
            <w:hyperlink r:id="rId9" w:history="1">
              <w:r w:rsidRPr="00D35B8E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https://www.dcceew.gov.au/climate-change/publications/national-greenhouse-accounts-factors-2025</w:t>
              </w:r>
            </w:hyperlink>
          </w:p>
        </w:tc>
        <w:tc>
          <w:tcPr>
            <w:tcW w:w="1130" w:type="dxa"/>
            <w:tcBorders>
              <w:top w:val="single" w:sz="6" w:space="0" w:color="3C3C3C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B8E0E95" w14:textId="77777777" w:rsidR="005520A6" w:rsidRPr="00D35B8E" w:rsidRDefault="005520A6" w:rsidP="005520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2014-2025</w:t>
            </w:r>
          </w:p>
        </w:tc>
      </w:tr>
      <w:tr w:rsidR="005520A6" w:rsidRPr="00D35B8E" w14:paraId="2B874F9D" w14:textId="77777777" w:rsidTr="00806EC0">
        <w:trPr>
          <w:trHeight w:val="170"/>
        </w:trPr>
        <w:tc>
          <w:tcPr>
            <w:tcW w:w="1162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607816F" w14:textId="77777777" w:rsidR="005520A6" w:rsidRPr="00D35B8E" w:rsidRDefault="005520A6" w:rsidP="005520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Austria</w:t>
            </w:r>
          </w:p>
        </w:tc>
        <w:tc>
          <w:tcPr>
            <w:tcW w:w="7052" w:type="dxa"/>
            <w:vMerge w:val="restart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8FD6FF0" w14:textId="77777777" w:rsidR="005520A6" w:rsidRPr="00D35B8E" w:rsidRDefault="005520A6" w:rsidP="005520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 xml:space="preserve">EEA </w:t>
            </w:r>
            <w:hyperlink r:id="rId10" w:history="1">
              <w:r w:rsidRPr="00D35B8E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https://www.eea.europa.eu/en/analysis/indicators/greenhouse-gas-emission-intensity-of-1?activeAccordion=ecdb3bcf-bbe9-4978-b5cf-0b136399d9f8</w:t>
              </w:r>
            </w:hyperlink>
          </w:p>
        </w:tc>
        <w:tc>
          <w:tcPr>
            <w:tcW w:w="1130" w:type="dxa"/>
            <w:vMerge w:val="restart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DBC4A9E" w14:textId="77777777" w:rsidR="005520A6" w:rsidRPr="00D35B8E" w:rsidRDefault="005520A6" w:rsidP="005520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1990, 2000, 2010, 2023</w:t>
            </w:r>
          </w:p>
        </w:tc>
      </w:tr>
      <w:tr w:rsidR="005520A6" w:rsidRPr="00D35B8E" w14:paraId="487917C4" w14:textId="77777777" w:rsidTr="00806EC0">
        <w:trPr>
          <w:trHeight w:val="170"/>
        </w:trPr>
        <w:tc>
          <w:tcPr>
            <w:tcW w:w="1162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1060711" w14:textId="77777777" w:rsidR="005520A6" w:rsidRPr="00D35B8E" w:rsidRDefault="005520A6" w:rsidP="005520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Belgium</w:t>
            </w:r>
          </w:p>
        </w:tc>
        <w:tc>
          <w:tcPr>
            <w:tcW w:w="7052" w:type="dxa"/>
            <w:vMerge/>
            <w:tcBorders>
              <w:top w:val="single" w:sz="6" w:space="0" w:color="707070"/>
              <w:bottom w:val="single" w:sz="6" w:space="0" w:color="707070"/>
            </w:tcBorders>
            <w:vAlign w:val="center"/>
            <w:hideMark/>
          </w:tcPr>
          <w:p w14:paraId="5F49C029" w14:textId="77777777" w:rsidR="005520A6" w:rsidRPr="00D35B8E" w:rsidRDefault="005520A6" w:rsidP="005520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0" w:type="dxa"/>
            <w:vMerge/>
            <w:tcBorders>
              <w:top w:val="single" w:sz="6" w:space="0" w:color="707070"/>
              <w:bottom w:val="single" w:sz="6" w:space="0" w:color="707070"/>
            </w:tcBorders>
            <w:vAlign w:val="center"/>
            <w:hideMark/>
          </w:tcPr>
          <w:p w14:paraId="2B5DCC73" w14:textId="77777777" w:rsidR="005520A6" w:rsidRPr="00D35B8E" w:rsidRDefault="005520A6" w:rsidP="005520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520A6" w:rsidRPr="00D35B8E" w14:paraId="723A2462" w14:textId="77777777" w:rsidTr="00806EC0">
        <w:trPr>
          <w:trHeight w:val="170"/>
        </w:trPr>
        <w:tc>
          <w:tcPr>
            <w:tcW w:w="1162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89198B0" w14:textId="77777777" w:rsidR="005520A6" w:rsidRPr="00D35B8E" w:rsidRDefault="005520A6" w:rsidP="005520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Denmark</w:t>
            </w:r>
          </w:p>
        </w:tc>
        <w:tc>
          <w:tcPr>
            <w:tcW w:w="7052" w:type="dxa"/>
            <w:vMerge/>
            <w:tcBorders>
              <w:top w:val="single" w:sz="6" w:space="0" w:color="707070"/>
              <w:bottom w:val="single" w:sz="6" w:space="0" w:color="707070"/>
            </w:tcBorders>
            <w:vAlign w:val="center"/>
            <w:hideMark/>
          </w:tcPr>
          <w:p w14:paraId="349B73A7" w14:textId="77777777" w:rsidR="005520A6" w:rsidRPr="00D35B8E" w:rsidRDefault="005520A6" w:rsidP="005520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0" w:type="dxa"/>
            <w:vMerge/>
            <w:tcBorders>
              <w:top w:val="single" w:sz="6" w:space="0" w:color="707070"/>
              <w:bottom w:val="single" w:sz="6" w:space="0" w:color="707070"/>
            </w:tcBorders>
            <w:vAlign w:val="center"/>
            <w:hideMark/>
          </w:tcPr>
          <w:p w14:paraId="4AB08DBB" w14:textId="77777777" w:rsidR="005520A6" w:rsidRPr="00D35B8E" w:rsidRDefault="005520A6" w:rsidP="005520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520A6" w:rsidRPr="00D35B8E" w14:paraId="3F23026E" w14:textId="77777777" w:rsidTr="00806EC0">
        <w:trPr>
          <w:trHeight w:val="170"/>
        </w:trPr>
        <w:tc>
          <w:tcPr>
            <w:tcW w:w="1162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B92C18E" w14:textId="77777777" w:rsidR="005520A6" w:rsidRPr="00D35B8E" w:rsidRDefault="005520A6" w:rsidP="005520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France</w:t>
            </w:r>
          </w:p>
        </w:tc>
        <w:tc>
          <w:tcPr>
            <w:tcW w:w="7052" w:type="dxa"/>
            <w:vMerge/>
            <w:tcBorders>
              <w:top w:val="single" w:sz="6" w:space="0" w:color="707070"/>
              <w:bottom w:val="single" w:sz="6" w:space="0" w:color="707070"/>
            </w:tcBorders>
            <w:vAlign w:val="center"/>
            <w:hideMark/>
          </w:tcPr>
          <w:p w14:paraId="08184B77" w14:textId="77777777" w:rsidR="005520A6" w:rsidRPr="00D35B8E" w:rsidRDefault="005520A6" w:rsidP="005520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0" w:type="dxa"/>
            <w:vMerge/>
            <w:tcBorders>
              <w:top w:val="single" w:sz="6" w:space="0" w:color="707070"/>
              <w:bottom w:val="single" w:sz="6" w:space="0" w:color="707070"/>
            </w:tcBorders>
            <w:vAlign w:val="center"/>
            <w:hideMark/>
          </w:tcPr>
          <w:p w14:paraId="2713D6C5" w14:textId="77777777" w:rsidR="005520A6" w:rsidRPr="00D35B8E" w:rsidRDefault="005520A6" w:rsidP="005520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520A6" w:rsidRPr="00D35B8E" w14:paraId="1BA54BC5" w14:textId="77777777" w:rsidTr="00806EC0">
        <w:trPr>
          <w:trHeight w:val="170"/>
        </w:trPr>
        <w:tc>
          <w:tcPr>
            <w:tcW w:w="1162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D211F03" w14:textId="77777777" w:rsidR="005520A6" w:rsidRPr="00D35B8E" w:rsidRDefault="005520A6" w:rsidP="005520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Germany</w:t>
            </w:r>
          </w:p>
        </w:tc>
        <w:tc>
          <w:tcPr>
            <w:tcW w:w="7052" w:type="dxa"/>
            <w:vMerge/>
            <w:tcBorders>
              <w:top w:val="single" w:sz="6" w:space="0" w:color="707070"/>
              <w:bottom w:val="single" w:sz="6" w:space="0" w:color="707070"/>
            </w:tcBorders>
            <w:vAlign w:val="center"/>
            <w:hideMark/>
          </w:tcPr>
          <w:p w14:paraId="3AAF82E4" w14:textId="77777777" w:rsidR="005520A6" w:rsidRPr="00D35B8E" w:rsidRDefault="005520A6" w:rsidP="005520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0" w:type="dxa"/>
            <w:vMerge/>
            <w:tcBorders>
              <w:top w:val="single" w:sz="6" w:space="0" w:color="707070"/>
              <w:bottom w:val="single" w:sz="6" w:space="0" w:color="707070"/>
            </w:tcBorders>
            <w:vAlign w:val="center"/>
            <w:hideMark/>
          </w:tcPr>
          <w:p w14:paraId="7A3D45A2" w14:textId="77777777" w:rsidR="005520A6" w:rsidRPr="00D35B8E" w:rsidRDefault="005520A6" w:rsidP="005520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520A6" w:rsidRPr="00D35B8E" w14:paraId="55C12BE4" w14:textId="77777777" w:rsidTr="00806EC0">
        <w:trPr>
          <w:trHeight w:val="170"/>
        </w:trPr>
        <w:tc>
          <w:tcPr>
            <w:tcW w:w="1162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F58780B" w14:textId="77777777" w:rsidR="005520A6" w:rsidRPr="00D35B8E" w:rsidRDefault="005520A6" w:rsidP="005520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Ireland</w:t>
            </w:r>
          </w:p>
        </w:tc>
        <w:tc>
          <w:tcPr>
            <w:tcW w:w="7052" w:type="dxa"/>
            <w:vMerge/>
            <w:tcBorders>
              <w:top w:val="single" w:sz="6" w:space="0" w:color="707070"/>
              <w:bottom w:val="single" w:sz="6" w:space="0" w:color="707070"/>
            </w:tcBorders>
            <w:vAlign w:val="center"/>
            <w:hideMark/>
          </w:tcPr>
          <w:p w14:paraId="70020FAA" w14:textId="77777777" w:rsidR="005520A6" w:rsidRPr="00D35B8E" w:rsidRDefault="005520A6" w:rsidP="005520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0" w:type="dxa"/>
            <w:vMerge/>
            <w:tcBorders>
              <w:top w:val="single" w:sz="6" w:space="0" w:color="707070"/>
              <w:bottom w:val="single" w:sz="6" w:space="0" w:color="707070"/>
            </w:tcBorders>
            <w:vAlign w:val="center"/>
            <w:hideMark/>
          </w:tcPr>
          <w:p w14:paraId="1A1FEC83" w14:textId="77777777" w:rsidR="005520A6" w:rsidRPr="00D35B8E" w:rsidRDefault="005520A6" w:rsidP="005520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520A6" w:rsidRPr="00D35B8E" w14:paraId="5861229F" w14:textId="77777777" w:rsidTr="00806EC0">
        <w:trPr>
          <w:trHeight w:val="170"/>
        </w:trPr>
        <w:tc>
          <w:tcPr>
            <w:tcW w:w="1162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EBD9C8C" w14:textId="77777777" w:rsidR="005520A6" w:rsidRPr="00D35B8E" w:rsidRDefault="005520A6" w:rsidP="005520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Italy</w:t>
            </w:r>
          </w:p>
        </w:tc>
        <w:tc>
          <w:tcPr>
            <w:tcW w:w="7052" w:type="dxa"/>
            <w:vMerge/>
            <w:tcBorders>
              <w:top w:val="single" w:sz="6" w:space="0" w:color="707070"/>
              <w:bottom w:val="single" w:sz="6" w:space="0" w:color="707070"/>
            </w:tcBorders>
            <w:vAlign w:val="center"/>
            <w:hideMark/>
          </w:tcPr>
          <w:p w14:paraId="7B2B9513" w14:textId="77777777" w:rsidR="005520A6" w:rsidRPr="00D35B8E" w:rsidRDefault="005520A6" w:rsidP="005520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0" w:type="dxa"/>
            <w:vMerge/>
            <w:tcBorders>
              <w:top w:val="single" w:sz="6" w:space="0" w:color="707070"/>
              <w:bottom w:val="single" w:sz="6" w:space="0" w:color="707070"/>
            </w:tcBorders>
            <w:vAlign w:val="center"/>
            <w:hideMark/>
          </w:tcPr>
          <w:p w14:paraId="52030199" w14:textId="77777777" w:rsidR="005520A6" w:rsidRPr="00D35B8E" w:rsidRDefault="005520A6" w:rsidP="005520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520A6" w:rsidRPr="00D35B8E" w14:paraId="21B64E04" w14:textId="77777777" w:rsidTr="00806EC0">
        <w:trPr>
          <w:trHeight w:val="170"/>
        </w:trPr>
        <w:tc>
          <w:tcPr>
            <w:tcW w:w="1162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17A1803" w14:textId="77777777" w:rsidR="005520A6" w:rsidRPr="00D35B8E" w:rsidRDefault="005520A6" w:rsidP="005520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Netherlands</w:t>
            </w:r>
          </w:p>
        </w:tc>
        <w:tc>
          <w:tcPr>
            <w:tcW w:w="7052" w:type="dxa"/>
            <w:vMerge/>
            <w:tcBorders>
              <w:top w:val="single" w:sz="6" w:space="0" w:color="707070"/>
              <w:bottom w:val="single" w:sz="6" w:space="0" w:color="707070"/>
            </w:tcBorders>
            <w:vAlign w:val="center"/>
            <w:hideMark/>
          </w:tcPr>
          <w:p w14:paraId="63F7F44B" w14:textId="77777777" w:rsidR="005520A6" w:rsidRPr="00D35B8E" w:rsidRDefault="005520A6" w:rsidP="005520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0" w:type="dxa"/>
            <w:vMerge/>
            <w:tcBorders>
              <w:top w:val="single" w:sz="6" w:space="0" w:color="707070"/>
              <w:bottom w:val="single" w:sz="6" w:space="0" w:color="707070"/>
            </w:tcBorders>
            <w:vAlign w:val="center"/>
            <w:hideMark/>
          </w:tcPr>
          <w:p w14:paraId="3A63CCD8" w14:textId="77777777" w:rsidR="005520A6" w:rsidRPr="00D35B8E" w:rsidRDefault="005520A6" w:rsidP="005520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520A6" w:rsidRPr="00D35B8E" w14:paraId="6EB44132" w14:textId="77777777" w:rsidTr="00806EC0">
        <w:trPr>
          <w:trHeight w:val="170"/>
        </w:trPr>
        <w:tc>
          <w:tcPr>
            <w:tcW w:w="1162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9DBB73B" w14:textId="77777777" w:rsidR="005520A6" w:rsidRPr="00D35B8E" w:rsidRDefault="005520A6" w:rsidP="005520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Spain</w:t>
            </w:r>
          </w:p>
        </w:tc>
        <w:tc>
          <w:tcPr>
            <w:tcW w:w="7052" w:type="dxa"/>
            <w:vMerge/>
            <w:tcBorders>
              <w:top w:val="single" w:sz="6" w:space="0" w:color="707070"/>
              <w:bottom w:val="single" w:sz="6" w:space="0" w:color="707070"/>
            </w:tcBorders>
            <w:vAlign w:val="center"/>
            <w:hideMark/>
          </w:tcPr>
          <w:p w14:paraId="2D115316" w14:textId="77777777" w:rsidR="005520A6" w:rsidRPr="00D35B8E" w:rsidRDefault="005520A6" w:rsidP="005520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0" w:type="dxa"/>
            <w:vMerge/>
            <w:tcBorders>
              <w:top w:val="single" w:sz="6" w:space="0" w:color="707070"/>
              <w:bottom w:val="single" w:sz="6" w:space="0" w:color="707070"/>
            </w:tcBorders>
            <w:vAlign w:val="center"/>
            <w:hideMark/>
          </w:tcPr>
          <w:p w14:paraId="0CAD481D" w14:textId="77777777" w:rsidR="005520A6" w:rsidRPr="00D35B8E" w:rsidRDefault="005520A6" w:rsidP="005520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520A6" w:rsidRPr="00D35B8E" w14:paraId="5AD40B17" w14:textId="77777777" w:rsidTr="00806EC0">
        <w:trPr>
          <w:trHeight w:val="170"/>
        </w:trPr>
        <w:tc>
          <w:tcPr>
            <w:tcW w:w="1162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4361201" w14:textId="77777777" w:rsidR="005520A6" w:rsidRPr="00D35B8E" w:rsidRDefault="005520A6" w:rsidP="005520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Sweden</w:t>
            </w:r>
          </w:p>
        </w:tc>
        <w:tc>
          <w:tcPr>
            <w:tcW w:w="7052" w:type="dxa"/>
            <w:vMerge/>
            <w:tcBorders>
              <w:top w:val="single" w:sz="6" w:space="0" w:color="707070"/>
              <w:bottom w:val="single" w:sz="6" w:space="0" w:color="707070"/>
            </w:tcBorders>
            <w:vAlign w:val="center"/>
            <w:hideMark/>
          </w:tcPr>
          <w:p w14:paraId="795D66FC" w14:textId="77777777" w:rsidR="005520A6" w:rsidRPr="00D35B8E" w:rsidRDefault="005520A6" w:rsidP="005520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0" w:type="dxa"/>
            <w:vMerge/>
            <w:tcBorders>
              <w:top w:val="single" w:sz="6" w:space="0" w:color="707070"/>
              <w:bottom w:val="single" w:sz="6" w:space="0" w:color="707070"/>
            </w:tcBorders>
            <w:vAlign w:val="center"/>
            <w:hideMark/>
          </w:tcPr>
          <w:p w14:paraId="0F44BB59" w14:textId="77777777" w:rsidR="005520A6" w:rsidRPr="00D35B8E" w:rsidRDefault="005520A6" w:rsidP="005520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520A6" w:rsidRPr="00D35B8E" w14:paraId="4B2AFEBA" w14:textId="77777777" w:rsidTr="00806EC0">
        <w:trPr>
          <w:trHeight w:val="170"/>
        </w:trPr>
        <w:tc>
          <w:tcPr>
            <w:tcW w:w="1162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3BA4F52" w14:textId="77777777" w:rsidR="005520A6" w:rsidRPr="00D35B8E" w:rsidRDefault="005520A6" w:rsidP="005520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Brazil</w:t>
            </w:r>
          </w:p>
        </w:tc>
        <w:tc>
          <w:tcPr>
            <w:tcW w:w="7052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D81A7B8" w14:textId="77777777" w:rsidR="005520A6" w:rsidRPr="00D35B8E" w:rsidRDefault="005520A6" w:rsidP="005520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 xml:space="preserve">B3 report </w:t>
            </w:r>
            <w:hyperlink r:id="rId11" w:history="1">
              <w:r w:rsidRPr="00D35B8E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https://b3.com.br/data/files/1F/50/2C/57/95DE59109B3D0D59AC094EA8/Inventario</w:t>
              </w:r>
            </w:hyperlink>
            <w:r w:rsidRPr="00D35B8E">
              <w:rPr>
                <w:rFonts w:ascii="Times New Roman" w:hAnsi="Times New Roman" w:cs="Times New Roman"/>
                <w:sz w:val="20"/>
                <w:szCs w:val="20"/>
              </w:rPr>
              <w:t xml:space="preserve"> de Emissoes Gases de Efeito Estufa_2024_Eng_v02 _VF_.pdf</w:t>
            </w:r>
          </w:p>
        </w:tc>
        <w:tc>
          <w:tcPr>
            <w:tcW w:w="1130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20C411F" w14:textId="77777777" w:rsidR="005520A6" w:rsidRPr="00D35B8E" w:rsidRDefault="005520A6" w:rsidP="005520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</w:tr>
      <w:tr w:rsidR="005520A6" w:rsidRPr="00D35B8E" w14:paraId="30CAED48" w14:textId="77777777" w:rsidTr="00806EC0">
        <w:trPr>
          <w:trHeight w:val="170"/>
        </w:trPr>
        <w:tc>
          <w:tcPr>
            <w:tcW w:w="1162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B7B15D0" w14:textId="77777777" w:rsidR="005520A6" w:rsidRPr="00D35B8E" w:rsidRDefault="005520A6" w:rsidP="005520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China</w:t>
            </w:r>
          </w:p>
        </w:tc>
        <w:tc>
          <w:tcPr>
            <w:tcW w:w="7052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C00AA26" w14:textId="77777777" w:rsidR="005520A6" w:rsidRPr="00D35B8E" w:rsidRDefault="005520A6" w:rsidP="005520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 xml:space="preserve">MEE </w:t>
            </w:r>
            <w:hyperlink r:id="rId12" w:history="1">
              <w:r w:rsidRPr="00D35B8E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https://www.mee.gov.cn/xxgk2018/xxgk/xxgk01/202412/t20241226_1099413.html</w:t>
              </w:r>
            </w:hyperlink>
          </w:p>
        </w:tc>
        <w:tc>
          <w:tcPr>
            <w:tcW w:w="1130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08C489F" w14:textId="77777777" w:rsidR="005520A6" w:rsidRPr="00D35B8E" w:rsidRDefault="005520A6" w:rsidP="005520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2021, 2022</w:t>
            </w:r>
          </w:p>
        </w:tc>
      </w:tr>
      <w:tr w:rsidR="005520A6" w:rsidRPr="00D35B8E" w14:paraId="30AA5FE6" w14:textId="77777777" w:rsidTr="00806EC0">
        <w:trPr>
          <w:trHeight w:val="170"/>
        </w:trPr>
        <w:tc>
          <w:tcPr>
            <w:tcW w:w="1162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3FD9DBF" w14:textId="77777777" w:rsidR="005520A6" w:rsidRPr="00D35B8E" w:rsidRDefault="005520A6" w:rsidP="005520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Japan</w:t>
            </w:r>
          </w:p>
        </w:tc>
        <w:tc>
          <w:tcPr>
            <w:tcW w:w="7052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399AA3C" w14:textId="77777777" w:rsidR="005520A6" w:rsidRPr="00D35B8E" w:rsidRDefault="005520A6" w:rsidP="005520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 xml:space="preserve">REI </w:t>
            </w:r>
            <w:hyperlink r:id="rId13" w:history="1">
              <w:r w:rsidRPr="00D35B8E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https://www.renewable-ei.org/en/activities/column/REupdate/20240814_1.php</w:t>
              </w:r>
            </w:hyperlink>
          </w:p>
        </w:tc>
        <w:tc>
          <w:tcPr>
            <w:tcW w:w="1130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924B7C2" w14:textId="77777777" w:rsidR="005520A6" w:rsidRPr="00D35B8E" w:rsidRDefault="005520A6" w:rsidP="005520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1990-2022</w:t>
            </w:r>
          </w:p>
        </w:tc>
      </w:tr>
      <w:tr w:rsidR="005520A6" w:rsidRPr="00D35B8E" w14:paraId="0570F54D" w14:textId="77777777" w:rsidTr="00806EC0">
        <w:trPr>
          <w:trHeight w:val="170"/>
        </w:trPr>
        <w:tc>
          <w:tcPr>
            <w:tcW w:w="1162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32DCCE7" w14:textId="77777777" w:rsidR="005520A6" w:rsidRPr="00D35B8E" w:rsidRDefault="005520A6" w:rsidP="005520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Malaysia</w:t>
            </w:r>
          </w:p>
        </w:tc>
        <w:tc>
          <w:tcPr>
            <w:tcW w:w="7052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F1A854B" w14:textId="77777777" w:rsidR="005520A6" w:rsidRPr="00D35B8E" w:rsidRDefault="005520A6" w:rsidP="005520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 xml:space="preserve">MyEnergyStatus </w:t>
            </w:r>
            <w:hyperlink r:id="rId14" w:history="1">
              <w:r w:rsidRPr="00D35B8E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https://myenergystats.st.gov.my/documents/d/guest/grid-emission-factor-gef-in-malaysia</w:t>
              </w:r>
            </w:hyperlink>
          </w:p>
        </w:tc>
        <w:tc>
          <w:tcPr>
            <w:tcW w:w="1130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778841C" w14:textId="77777777" w:rsidR="005520A6" w:rsidRPr="00D35B8E" w:rsidRDefault="005520A6" w:rsidP="005520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2017-2022</w:t>
            </w:r>
          </w:p>
        </w:tc>
      </w:tr>
      <w:tr w:rsidR="005520A6" w:rsidRPr="00D35B8E" w14:paraId="1E9E3862" w14:textId="77777777" w:rsidTr="00806EC0">
        <w:trPr>
          <w:trHeight w:val="170"/>
        </w:trPr>
        <w:tc>
          <w:tcPr>
            <w:tcW w:w="1162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97F3741" w14:textId="77777777" w:rsidR="005520A6" w:rsidRPr="00D35B8E" w:rsidRDefault="005520A6" w:rsidP="005520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South Korea</w:t>
            </w:r>
          </w:p>
        </w:tc>
        <w:tc>
          <w:tcPr>
            <w:tcW w:w="7052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779FDE" w14:textId="77777777" w:rsidR="005520A6" w:rsidRPr="00D35B8E" w:rsidRDefault="005520A6" w:rsidP="005520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 xml:space="preserve">Kim et al., 2025 </w:t>
            </w:r>
            <w:hyperlink r:id="rId15" w:history="1">
              <w:r w:rsidRPr="00D35B8E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https://www.eeer.org/journal/view.php?doi=10.4491/eer.2024.596</w:t>
              </w:r>
            </w:hyperlink>
          </w:p>
        </w:tc>
        <w:tc>
          <w:tcPr>
            <w:tcW w:w="1130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83CC6AB" w14:textId="77777777" w:rsidR="005520A6" w:rsidRPr="00D35B8E" w:rsidRDefault="005520A6" w:rsidP="005520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</w:tr>
      <w:tr w:rsidR="005520A6" w:rsidRPr="00D35B8E" w14:paraId="447B3E3E" w14:textId="77777777" w:rsidTr="00806EC0">
        <w:trPr>
          <w:trHeight w:val="170"/>
        </w:trPr>
        <w:tc>
          <w:tcPr>
            <w:tcW w:w="1162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6E5D7AA" w14:textId="77777777" w:rsidR="005520A6" w:rsidRPr="00D35B8E" w:rsidRDefault="005520A6" w:rsidP="005520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Switzerland</w:t>
            </w:r>
          </w:p>
        </w:tc>
        <w:tc>
          <w:tcPr>
            <w:tcW w:w="7052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A8F5E9A" w14:textId="77777777" w:rsidR="005520A6" w:rsidRPr="00D35B8E" w:rsidRDefault="005520A6" w:rsidP="005520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 xml:space="preserve">Romano et al., 2024 </w:t>
            </w:r>
            <w:hyperlink r:id="rId16" w:anchor="fig1" w:history="1">
              <w:r w:rsidRPr="00D35B8E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https://www.sciencedirect.com/science/article/pii/S0360544224031748#fig1</w:t>
              </w:r>
            </w:hyperlink>
          </w:p>
        </w:tc>
        <w:tc>
          <w:tcPr>
            <w:tcW w:w="1130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92D00E7" w14:textId="77777777" w:rsidR="005520A6" w:rsidRPr="00D35B8E" w:rsidRDefault="005520A6" w:rsidP="005520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2017-2021</w:t>
            </w:r>
          </w:p>
          <w:p w14:paraId="2E887848" w14:textId="77777777" w:rsidR="005520A6" w:rsidRPr="00D35B8E" w:rsidRDefault="005520A6" w:rsidP="005520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520A6" w:rsidRPr="00D35B8E" w14:paraId="45CF9B46" w14:textId="77777777" w:rsidTr="00806EC0">
        <w:trPr>
          <w:trHeight w:val="170"/>
        </w:trPr>
        <w:tc>
          <w:tcPr>
            <w:tcW w:w="1162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70FB36E" w14:textId="77777777" w:rsidR="005520A6" w:rsidRPr="00D35B8E" w:rsidRDefault="005520A6" w:rsidP="005520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Thailand</w:t>
            </w:r>
          </w:p>
        </w:tc>
        <w:tc>
          <w:tcPr>
            <w:tcW w:w="7052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06353CF" w14:textId="77777777" w:rsidR="005520A6" w:rsidRPr="00D35B8E" w:rsidRDefault="005520A6" w:rsidP="005520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 xml:space="preserve">TGGO </w:t>
            </w:r>
            <w:hyperlink r:id="rId17" w:history="1">
              <w:r w:rsidRPr="00D35B8E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https://ghgreduction.tgo.or.th/en/premium-t-ver-download/download/6966/3801/32.html</w:t>
              </w:r>
            </w:hyperlink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0" w:type="dxa"/>
            <w:tcBorders>
              <w:top w:val="single" w:sz="6" w:space="0" w:color="707070"/>
              <w:bottom w:val="single" w:sz="6" w:space="0" w:color="70707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D9305AA" w14:textId="77777777" w:rsidR="005520A6" w:rsidRPr="00D35B8E" w:rsidRDefault="005520A6" w:rsidP="005520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2020, 2021</w:t>
            </w:r>
          </w:p>
          <w:p w14:paraId="4C4D1FF3" w14:textId="77777777" w:rsidR="005520A6" w:rsidRPr="00D35B8E" w:rsidRDefault="005520A6" w:rsidP="005520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520A6" w:rsidRPr="00D35B8E" w14:paraId="57E0FE73" w14:textId="77777777" w:rsidTr="00806EC0">
        <w:trPr>
          <w:trHeight w:val="170"/>
        </w:trPr>
        <w:tc>
          <w:tcPr>
            <w:tcW w:w="1162" w:type="dxa"/>
            <w:tcBorders>
              <w:top w:val="single" w:sz="6" w:space="0" w:color="707070"/>
              <w:bottom w:val="single" w:sz="6" w:space="0" w:color="3C3C3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88498C8" w14:textId="77777777" w:rsidR="005520A6" w:rsidRPr="00D35B8E" w:rsidRDefault="005520A6" w:rsidP="005520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The United States</w:t>
            </w:r>
          </w:p>
        </w:tc>
        <w:tc>
          <w:tcPr>
            <w:tcW w:w="7052" w:type="dxa"/>
            <w:tcBorders>
              <w:top w:val="single" w:sz="6" w:space="0" w:color="707070"/>
              <w:bottom w:val="single" w:sz="6" w:space="0" w:color="3C3C3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1E60E05" w14:textId="77777777" w:rsidR="005520A6" w:rsidRPr="00D35B8E" w:rsidRDefault="005520A6" w:rsidP="005520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 xml:space="preserve">eGrid </w:t>
            </w:r>
            <w:hyperlink r:id="rId18" w:history="1">
              <w:r w:rsidRPr="00D35B8E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https://www.epa.gov/egrid/data-explorer</w:t>
              </w:r>
            </w:hyperlink>
          </w:p>
        </w:tc>
        <w:tc>
          <w:tcPr>
            <w:tcW w:w="1130" w:type="dxa"/>
            <w:tcBorders>
              <w:top w:val="single" w:sz="6" w:space="0" w:color="707070"/>
              <w:bottom w:val="single" w:sz="6" w:space="0" w:color="3C3C3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1B495BC" w14:textId="77777777" w:rsidR="005520A6" w:rsidRPr="00D35B8E" w:rsidRDefault="005520A6" w:rsidP="005520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B8E">
              <w:rPr>
                <w:rFonts w:ascii="Times New Roman" w:hAnsi="Times New Roman" w:cs="Times New Roman"/>
                <w:sz w:val="20"/>
                <w:szCs w:val="20"/>
              </w:rPr>
              <w:t>2018-2023</w:t>
            </w:r>
          </w:p>
        </w:tc>
      </w:tr>
    </w:tbl>
    <w:p w14:paraId="6698700A" w14:textId="77777777" w:rsidR="005520A6" w:rsidRPr="00D35B8E" w:rsidRDefault="005520A6" w:rsidP="00704FB1">
      <w:pPr>
        <w:jc w:val="center"/>
        <w:rPr>
          <w:rFonts w:ascii="Times New Roman" w:hAnsi="Times New Roman" w:cs="Times New Roman"/>
        </w:rPr>
      </w:pPr>
    </w:p>
    <w:p w14:paraId="6B469FB2" w14:textId="77777777" w:rsidR="00704FB1" w:rsidRPr="00D35B8E" w:rsidRDefault="00704FB1" w:rsidP="00704FB1">
      <w:pPr>
        <w:jc w:val="center"/>
        <w:rPr>
          <w:rFonts w:ascii="Times New Roman" w:hAnsi="Times New Roman" w:cs="Times New Roman"/>
        </w:rPr>
      </w:pPr>
      <w:r w:rsidRPr="00D35B8E">
        <w:rPr>
          <w:rFonts w:ascii="Times New Roman" w:hAnsi="Times New Roman" w:cs="Times New Roman"/>
          <w:noProof/>
        </w:rPr>
        <w:drawing>
          <wp:inline distT="0" distB="0" distL="0" distR="0" wp14:anchorId="29EB5C45" wp14:editId="453F950A">
            <wp:extent cx="4206240" cy="3564968"/>
            <wp:effectExtent l="0" t="0" r="0" b="3810"/>
            <wp:docPr id="1465109846" name="Picture 6" descr="A diagram of a nuclear power pla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109846" name="Picture 6" descr="A diagram of a nuclear power plant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434" cy="359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94E87" w14:textId="0BF3BEAE" w:rsidR="00704FB1" w:rsidRPr="00D35B8E" w:rsidRDefault="00704FB1" w:rsidP="00144ACF">
      <w:pPr>
        <w:rPr>
          <w:rFonts w:ascii="Times New Roman" w:hAnsi="Times New Roman" w:cs="Times New Roman"/>
        </w:rPr>
      </w:pPr>
      <w:r w:rsidRPr="00D35B8E">
        <w:rPr>
          <w:rFonts w:ascii="Times New Roman" w:hAnsi="Times New Roman" w:cs="Times New Roman"/>
          <w:b/>
          <w:bCs/>
        </w:rPr>
        <w:t>Figure S1</w:t>
      </w:r>
      <w:r w:rsidRPr="00D35B8E">
        <w:rPr>
          <w:rFonts w:ascii="Times New Roman" w:hAnsi="Times New Roman" w:cs="Times New Roman"/>
        </w:rPr>
        <w:t>:</w:t>
      </w:r>
      <w:r w:rsidRPr="00D35B8E">
        <w:rPr>
          <w:rFonts w:ascii="Times New Roman" w:hAnsi="Times New Roman" w:cs="Times New Roman"/>
          <w:b/>
          <w:bCs/>
        </w:rPr>
        <w:t xml:space="preserve"> </w:t>
      </w:r>
      <w:r w:rsidRPr="00D35B8E">
        <w:rPr>
          <w:rFonts w:ascii="Times New Roman" w:hAnsi="Times New Roman" w:cs="Times New Roman"/>
        </w:rPr>
        <w:t>Structure of collected data across system scale, nitrogen removal mechanism (NRM), reactor configuration and biomass</w:t>
      </w:r>
      <w:r w:rsidR="00E34187" w:rsidRPr="00D35B8E">
        <w:rPr>
          <w:rFonts w:ascii="Times New Roman" w:hAnsi="Times New Roman" w:cs="Times New Roman"/>
        </w:rPr>
        <w:t xml:space="preserve"> form</w:t>
      </w:r>
      <w:r w:rsidRPr="00D35B8E">
        <w:rPr>
          <w:rFonts w:ascii="Times New Roman" w:hAnsi="Times New Roman" w:cs="Times New Roman"/>
        </w:rPr>
        <w:t>.</w:t>
      </w:r>
      <w:r w:rsidR="0032126F" w:rsidRPr="00D35B8E">
        <w:rPr>
          <w:rFonts w:ascii="Times New Roman" w:hAnsi="Times New Roman" w:cs="Times New Roman"/>
        </w:rPr>
        <w:t xml:space="preserve"> </w:t>
      </w:r>
      <w:r w:rsidR="008E176B" w:rsidRPr="00D35B8E">
        <w:rPr>
          <w:rFonts w:ascii="Times New Roman" w:hAnsi="Times New Roman" w:cs="Times New Roman"/>
          <w:b/>
          <w:bCs/>
        </w:rPr>
        <w:t>NRM</w:t>
      </w:r>
      <w:r w:rsidR="008E176B" w:rsidRPr="00D35B8E">
        <w:rPr>
          <w:rFonts w:ascii="Times New Roman" w:hAnsi="Times New Roman" w:cs="Times New Roman"/>
        </w:rPr>
        <w:t xml:space="preserve">: </w:t>
      </w:r>
      <w:r w:rsidR="00951F41" w:rsidRPr="00D35B8E">
        <w:rPr>
          <w:rFonts w:ascii="Times New Roman" w:hAnsi="Times New Roman" w:cs="Times New Roman"/>
        </w:rPr>
        <w:t>Partial Nitrification / Anammox (PNA</w:t>
      </w:r>
      <w:r w:rsidR="00951F41" w:rsidRPr="00D35B8E">
        <w:rPr>
          <w:rFonts w:ascii="Times New Roman" w:hAnsi="Times New Roman" w:cs="Times New Roman" w:hint="eastAsia"/>
        </w:rPr>
        <w:t xml:space="preserve">), </w:t>
      </w:r>
      <w:r w:rsidR="00951F41" w:rsidRPr="00D35B8E">
        <w:rPr>
          <w:rFonts w:ascii="Times New Roman" w:hAnsi="Times New Roman" w:cs="Times New Roman"/>
        </w:rPr>
        <w:t>Partial Nitrification (PN</w:t>
      </w:r>
      <w:r w:rsidR="00951F41" w:rsidRPr="00D35B8E">
        <w:rPr>
          <w:rFonts w:ascii="Times New Roman" w:hAnsi="Times New Roman" w:cs="Times New Roman" w:hint="eastAsia"/>
        </w:rPr>
        <w:t xml:space="preserve">), </w:t>
      </w:r>
      <w:r w:rsidR="00951F41" w:rsidRPr="00D35B8E">
        <w:rPr>
          <w:rFonts w:ascii="Times New Roman" w:hAnsi="Times New Roman" w:cs="Times New Roman"/>
        </w:rPr>
        <w:t>Anammox (AMX</w:t>
      </w:r>
      <w:r w:rsidR="00951F41" w:rsidRPr="00D35B8E">
        <w:rPr>
          <w:rFonts w:ascii="Times New Roman" w:hAnsi="Times New Roman" w:cs="Times New Roman" w:hint="eastAsia"/>
        </w:rPr>
        <w:t xml:space="preserve">), </w:t>
      </w:r>
      <w:r w:rsidR="00951F41" w:rsidRPr="00D35B8E">
        <w:rPr>
          <w:rFonts w:ascii="Times New Roman" w:hAnsi="Times New Roman" w:cs="Times New Roman"/>
        </w:rPr>
        <w:t>Partial Denitrification / Anammox (PdNA</w:t>
      </w:r>
      <w:r w:rsidR="00951F41" w:rsidRPr="00D35B8E">
        <w:rPr>
          <w:rFonts w:ascii="Times New Roman" w:hAnsi="Times New Roman" w:cs="Times New Roman" w:hint="eastAsia"/>
        </w:rPr>
        <w:t xml:space="preserve">), </w:t>
      </w:r>
      <w:r w:rsidR="00951F41" w:rsidRPr="00D35B8E">
        <w:rPr>
          <w:rFonts w:ascii="Times New Roman" w:hAnsi="Times New Roman" w:cs="Times New Roman"/>
        </w:rPr>
        <w:t>Nitrification / Anammox (NiA</w:t>
      </w:r>
      <w:r w:rsidR="00951F41" w:rsidRPr="00D35B8E">
        <w:rPr>
          <w:rFonts w:ascii="Times New Roman" w:hAnsi="Times New Roman" w:cs="Times New Roman" w:hint="eastAsia"/>
        </w:rPr>
        <w:t xml:space="preserve">), </w:t>
      </w:r>
      <w:r w:rsidR="00951F41" w:rsidRPr="00D35B8E">
        <w:rPr>
          <w:rFonts w:ascii="Times New Roman" w:hAnsi="Times New Roman" w:cs="Times New Roman"/>
        </w:rPr>
        <w:t>Simultaneous partial Nitrification, ANAMMOX and Denitrification (SNAD</w:t>
      </w:r>
      <w:r w:rsidR="00951F41" w:rsidRPr="00D35B8E">
        <w:rPr>
          <w:rFonts w:ascii="Times New Roman" w:hAnsi="Times New Roman" w:cs="Times New Roman" w:hint="eastAsia"/>
        </w:rPr>
        <w:t xml:space="preserve">), </w:t>
      </w:r>
      <w:r w:rsidR="00951F41" w:rsidRPr="00D35B8E">
        <w:rPr>
          <w:rFonts w:ascii="Times New Roman" w:hAnsi="Times New Roman" w:cs="Times New Roman"/>
        </w:rPr>
        <w:t>Partial Denitrification (PD</w:t>
      </w:r>
      <w:r w:rsidR="006307A0" w:rsidRPr="00D35B8E">
        <w:rPr>
          <w:rFonts w:ascii="Times New Roman" w:hAnsi="Times New Roman" w:cs="Times New Roman" w:hint="eastAsia"/>
        </w:rPr>
        <w:t xml:space="preserve">), </w:t>
      </w:r>
      <w:r w:rsidR="00951F41" w:rsidRPr="00D35B8E">
        <w:rPr>
          <w:rFonts w:ascii="Times New Roman" w:hAnsi="Times New Roman" w:cs="Times New Roman"/>
        </w:rPr>
        <w:t>Thiosulfate-Driven Denitritation-anammox (TDD-AMX)</w:t>
      </w:r>
      <w:r w:rsidR="006307A0" w:rsidRPr="00D35B8E">
        <w:rPr>
          <w:rFonts w:ascii="Times New Roman" w:hAnsi="Times New Roman" w:cs="Times New Roman" w:hint="eastAsia"/>
        </w:rPr>
        <w:t>,</w:t>
      </w:r>
      <w:r w:rsidR="00951F41" w:rsidRPr="00D35B8E">
        <w:rPr>
          <w:rFonts w:ascii="Times New Roman" w:hAnsi="Times New Roman" w:cs="Times New Roman"/>
        </w:rPr>
        <w:t xml:space="preserve"> Partial Nitritation, Anammox and Methane-dependent nitrite/nitrate reduction reactions (PNAM)</w:t>
      </w:r>
      <w:r w:rsidR="008E176B" w:rsidRPr="00D35B8E">
        <w:rPr>
          <w:rFonts w:ascii="Times New Roman" w:hAnsi="Times New Roman" w:cs="Times New Roman"/>
        </w:rPr>
        <w:t xml:space="preserve">. </w:t>
      </w:r>
      <w:r w:rsidR="008E176B" w:rsidRPr="00D35B8E">
        <w:rPr>
          <w:rFonts w:ascii="Times New Roman" w:hAnsi="Times New Roman" w:cs="Times New Roman"/>
          <w:b/>
          <w:bCs/>
        </w:rPr>
        <w:t>Reactor</w:t>
      </w:r>
      <w:r w:rsidR="008E176B" w:rsidRPr="00D35B8E">
        <w:rPr>
          <w:rFonts w:ascii="Times New Roman" w:hAnsi="Times New Roman" w:cs="Times New Roman"/>
        </w:rPr>
        <w:t xml:space="preserve">: </w:t>
      </w:r>
      <w:r w:rsidR="0097712E" w:rsidRPr="00D35B8E">
        <w:rPr>
          <w:rFonts w:ascii="Times New Roman" w:hAnsi="Times New Roman" w:cs="Times New Roman"/>
        </w:rPr>
        <w:t>Sequencing Batch Reactor (SBR)</w:t>
      </w:r>
      <w:r w:rsidR="0097712E" w:rsidRPr="00D35B8E">
        <w:rPr>
          <w:rFonts w:ascii="Times New Roman" w:hAnsi="Times New Roman" w:cs="Times New Roman" w:hint="eastAsia"/>
        </w:rPr>
        <w:t>,</w:t>
      </w:r>
      <w:r w:rsidR="0097712E" w:rsidRPr="00D35B8E">
        <w:rPr>
          <w:rFonts w:ascii="Times New Roman" w:hAnsi="Times New Roman" w:cs="Times New Roman"/>
        </w:rPr>
        <w:t xml:space="preserve"> Sequencing Batch Biofilm Reactor (SBBR)</w:t>
      </w:r>
      <w:r w:rsidR="0097712E" w:rsidRPr="00D35B8E">
        <w:rPr>
          <w:rFonts w:ascii="Times New Roman" w:hAnsi="Times New Roman" w:cs="Times New Roman" w:hint="eastAsia"/>
        </w:rPr>
        <w:t xml:space="preserve">, </w:t>
      </w:r>
      <w:r w:rsidR="0097712E" w:rsidRPr="00D35B8E">
        <w:rPr>
          <w:rFonts w:ascii="Times New Roman" w:hAnsi="Times New Roman" w:cs="Times New Roman"/>
        </w:rPr>
        <w:t>Stirred Tank Reactor (CSTR)</w:t>
      </w:r>
      <w:r w:rsidR="0097712E" w:rsidRPr="00D35B8E">
        <w:rPr>
          <w:rFonts w:ascii="Times New Roman" w:hAnsi="Times New Roman" w:cs="Times New Roman" w:hint="eastAsia"/>
        </w:rPr>
        <w:t xml:space="preserve">, </w:t>
      </w:r>
      <w:r w:rsidR="0097712E" w:rsidRPr="00D35B8E">
        <w:rPr>
          <w:rFonts w:ascii="Times New Roman" w:hAnsi="Times New Roman" w:cs="Times New Roman"/>
        </w:rPr>
        <w:t xml:space="preserve"> Attached-Film Expanded Bed (AFEB</w:t>
      </w:r>
      <w:r w:rsidR="00287205" w:rsidRPr="00D35B8E">
        <w:rPr>
          <w:rFonts w:ascii="Times New Roman" w:hAnsi="Times New Roman" w:cs="Times New Roman" w:hint="eastAsia"/>
        </w:rPr>
        <w:t xml:space="preserve">), </w:t>
      </w:r>
      <w:r w:rsidR="0097712E" w:rsidRPr="00D35B8E">
        <w:rPr>
          <w:rFonts w:ascii="Times New Roman" w:hAnsi="Times New Roman" w:cs="Times New Roman"/>
        </w:rPr>
        <w:t>Membrane Aerated Biofilm Reactor (MABR)</w:t>
      </w:r>
      <w:r w:rsidR="00BB4869" w:rsidRPr="00D35B8E">
        <w:rPr>
          <w:rFonts w:ascii="Times New Roman" w:hAnsi="Times New Roman" w:cs="Times New Roman" w:hint="eastAsia"/>
        </w:rPr>
        <w:t xml:space="preserve">, </w:t>
      </w:r>
      <w:r w:rsidR="0097712E" w:rsidRPr="00D35B8E">
        <w:rPr>
          <w:rFonts w:ascii="Times New Roman" w:hAnsi="Times New Roman" w:cs="Times New Roman"/>
        </w:rPr>
        <w:t>Moving Bed Biofilm Reactor (MBBR)</w:t>
      </w:r>
      <w:r w:rsidR="00C42D96" w:rsidRPr="00D35B8E">
        <w:rPr>
          <w:rFonts w:ascii="Times New Roman" w:hAnsi="Times New Roman" w:cs="Times New Roman" w:hint="eastAsia"/>
        </w:rPr>
        <w:t xml:space="preserve">, </w:t>
      </w:r>
      <w:r w:rsidR="0097712E" w:rsidRPr="00D35B8E">
        <w:rPr>
          <w:rFonts w:ascii="Times New Roman" w:hAnsi="Times New Roman" w:cs="Times New Roman"/>
        </w:rPr>
        <w:t>Upflow Anaerobic Sludge Blanket (UASB)</w:t>
      </w:r>
      <w:r w:rsidR="00D75020" w:rsidRPr="00D35B8E">
        <w:rPr>
          <w:rFonts w:ascii="Times New Roman" w:hAnsi="Times New Roman" w:cs="Times New Roman" w:hint="eastAsia"/>
        </w:rPr>
        <w:t xml:space="preserve">, </w:t>
      </w:r>
      <w:r w:rsidR="0097712E" w:rsidRPr="00D35B8E">
        <w:rPr>
          <w:rFonts w:ascii="Times New Roman" w:hAnsi="Times New Roman" w:cs="Times New Roman"/>
        </w:rPr>
        <w:t>Expanded Granular Sludge Bed (EGSB)</w:t>
      </w:r>
      <w:r w:rsidR="00947324" w:rsidRPr="00D35B8E">
        <w:rPr>
          <w:rFonts w:ascii="Times New Roman" w:hAnsi="Times New Roman" w:cs="Times New Roman" w:hint="eastAsia"/>
        </w:rPr>
        <w:t xml:space="preserve">, </w:t>
      </w:r>
      <w:r w:rsidR="0097712E" w:rsidRPr="00D35B8E">
        <w:rPr>
          <w:rFonts w:ascii="Times New Roman" w:hAnsi="Times New Roman" w:cs="Times New Roman"/>
        </w:rPr>
        <w:t>Down-flow Hanging Sponge (DHS)</w:t>
      </w:r>
      <w:r w:rsidR="0086622B" w:rsidRPr="00D35B8E">
        <w:rPr>
          <w:rFonts w:ascii="Times New Roman" w:hAnsi="Times New Roman" w:cs="Times New Roman" w:hint="eastAsia"/>
        </w:rPr>
        <w:t xml:space="preserve">, </w:t>
      </w:r>
      <w:r w:rsidR="0097712E" w:rsidRPr="00D35B8E">
        <w:rPr>
          <w:rFonts w:ascii="Times New Roman" w:hAnsi="Times New Roman" w:cs="Times New Roman"/>
        </w:rPr>
        <w:t>Gas Lift Reactor (GLR)</w:t>
      </w:r>
      <w:r w:rsidR="00DF066E" w:rsidRPr="00D35B8E">
        <w:rPr>
          <w:rFonts w:ascii="Times New Roman" w:hAnsi="Times New Roman" w:cs="Times New Roman" w:hint="eastAsia"/>
        </w:rPr>
        <w:t xml:space="preserve">, </w:t>
      </w:r>
      <w:r w:rsidR="0097712E" w:rsidRPr="00D35B8E">
        <w:rPr>
          <w:rFonts w:ascii="Times New Roman" w:hAnsi="Times New Roman" w:cs="Times New Roman"/>
        </w:rPr>
        <w:t>Integrated Fixed-Film Activated Sludge (IFAS)</w:t>
      </w:r>
      <w:r w:rsidR="0065535A" w:rsidRPr="00D35B8E">
        <w:rPr>
          <w:rFonts w:ascii="Times New Roman" w:hAnsi="Times New Roman" w:cs="Times New Roman" w:hint="eastAsia"/>
        </w:rPr>
        <w:t xml:space="preserve">, </w:t>
      </w:r>
      <w:r w:rsidR="0097712E" w:rsidRPr="00D35B8E">
        <w:rPr>
          <w:rFonts w:ascii="Times New Roman" w:hAnsi="Times New Roman" w:cs="Times New Roman"/>
        </w:rPr>
        <w:t>Rotating Biological Contactor (RBC)</w:t>
      </w:r>
      <w:r w:rsidR="00256EF0" w:rsidRPr="00D35B8E">
        <w:rPr>
          <w:rFonts w:ascii="Times New Roman" w:hAnsi="Times New Roman" w:cs="Times New Roman" w:hint="eastAsia"/>
        </w:rPr>
        <w:t xml:space="preserve">, </w:t>
      </w:r>
      <w:r w:rsidR="0097712E" w:rsidRPr="00D35B8E">
        <w:rPr>
          <w:rFonts w:ascii="Times New Roman" w:hAnsi="Times New Roman" w:cs="Times New Roman"/>
        </w:rPr>
        <w:t>Membrane Biofilm Reactor (MBfR)</w:t>
      </w:r>
      <w:r w:rsidR="00D064B9" w:rsidRPr="00D35B8E">
        <w:rPr>
          <w:rFonts w:ascii="Times New Roman" w:hAnsi="Times New Roman" w:cs="Times New Roman" w:hint="eastAsia"/>
        </w:rPr>
        <w:t xml:space="preserve">, </w:t>
      </w:r>
      <w:r w:rsidR="0097712E" w:rsidRPr="00D35B8E">
        <w:rPr>
          <w:rFonts w:ascii="Times New Roman" w:hAnsi="Times New Roman" w:cs="Times New Roman"/>
        </w:rPr>
        <w:t>Membrane Bioreactor (MBR)</w:t>
      </w:r>
      <w:r w:rsidR="0085645F" w:rsidRPr="00D35B8E">
        <w:rPr>
          <w:rFonts w:ascii="Times New Roman" w:hAnsi="Times New Roman" w:cs="Times New Roman" w:hint="eastAsia"/>
        </w:rPr>
        <w:t xml:space="preserve">, </w:t>
      </w:r>
      <w:r w:rsidR="0097712E" w:rsidRPr="00D35B8E">
        <w:rPr>
          <w:rFonts w:ascii="Times New Roman" w:hAnsi="Times New Roman" w:cs="Times New Roman"/>
        </w:rPr>
        <w:t>Continuous-Flow Biofilm Reactor (CFBR)</w:t>
      </w:r>
      <w:r w:rsidR="00D0737A" w:rsidRPr="00D35B8E">
        <w:rPr>
          <w:rFonts w:ascii="Times New Roman" w:hAnsi="Times New Roman" w:cs="Times New Roman" w:hint="eastAsia"/>
        </w:rPr>
        <w:t xml:space="preserve">, </w:t>
      </w:r>
      <w:r w:rsidR="0097712E" w:rsidRPr="00D35B8E">
        <w:rPr>
          <w:rFonts w:ascii="Times New Roman" w:hAnsi="Times New Roman" w:cs="Times New Roman"/>
        </w:rPr>
        <w:t>Upflow Fixed-bed Anammox Reactor (UFAR)</w:t>
      </w:r>
      <w:r w:rsidR="00F847FB" w:rsidRPr="00D35B8E">
        <w:rPr>
          <w:rFonts w:ascii="Times New Roman" w:hAnsi="Times New Roman" w:cs="Times New Roman" w:hint="eastAsia"/>
        </w:rPr>
        <w:t xml:space="preserve">, </w:t>
      </w:r>
      <w:r w:rsidR="0097712E" w:rsidRPr="00D35B8E">
        <w:rPr>
          <w:rFonts w:ascii="Times New Roman" w:hAnsi="Times New Roman" w:cs="Times New Roman"/>
        </w:rPr>
        <w:t>Bubble Column Reactor (BCR)</w:t>
      </w:r>
      <w:r w:rsidR="008E176B" w:rsidRPr="00D35B8E">
        <w:rPr>
          <w:rFonts w:ascii="Times New Roman" w:hAnsi="Times New Roman" w:cs="Times New Roman"/>
        </w:rPr>
        <w:t xml:space="preserve">. </w:t>
      </w:r>
      <w:r w:rsidR="005B60D0" w:rsidRPr="00D35B8E">
        <w:rPr>
          <w:rFonts w:ascii="Times New Roman" w:hAnsi="Times New Roman" w:cs="Times New Roman"/>
          <w:b/>
          <w:bCs/>
        </w:rPr>
        <w:t>Biomass</w:t>
      </w:r>
      <w:r w:rsidR="005B60D0" w:rsidRPr="00D35B8E">
        <w:rPr>
          <w:rFonts w:ascii="Times New Roman" w:hAnsi="Times New Roman" w:cs="Times New Roman"/>
        </w:rPr>
        <w:t xml:space="preserve">: </w:t>
      </w:r>
      <w:r w:rsidR="00C52A52" w:rsidRPr="00D35B8E">
        <w:rPr>
          <w:rFonts w:ascii="Times New Roman" w:hAnsi="Times New Roman" w:cs="Times New Roman"/>
        </w:rPr>
        <w:t>Flocculent Sludge (FS), Biofilm (BF)</w:t>
      </w:r>
      <w:r w:rsidR="00F777B6" w:rsidRPr="00D35B8E">
        <w:rPr>
          <w:rFonts w:ascii="Times New Roman" w:hAnsi="Times New Roman" w:cs="Times New Roman"/>
        </w:rPr>
        <w:t xml:space="preserve">, </w:t>
      </w:r>
      <w:r w:rsidR="00C52A52" w:rsidRPr="00D35B8E">
        <w:rPr>
          <w:rFonts w:ascii="Times New Roman" w:hAnsi="Times New Roman" w:cs="Times New Roman"/>
        </w:rPr>
        <w:t>Granular Sludge (GS)</w:t>
      </w:r>
      <w:r w:rsidR="00BA3CB2" w:rsidRPr="00D35B8E">
        <w:rPr>
          <w:rFonts w:ascii="Times New Roman" w:hAnsi="Times New Roman" w:cs="Times New Roman"/>
        </w:rPr>
        <w:t xml:space="preserve">, </w:t>
      </w:r>
      <w:r w:rsidR="00C52A52" w:rsidRPr="00D35B8E">
        <w:rPr>
          <w:rFonts w:ascii="Times New Roman" w:hAnsi="Times New Roman" w:cs="Times New Roman"/>
        </w:rPr>
        <w:t>Granular Sludge + Flocculent Sludge (GS+FS)</w:t>
      </w:r>
      <w:r w:rsidR="00144ACF" w:rsidRPr="00D35B8E">
        <w:rPr>
          <w:rFonts w:ascii="Times New Roman" w:hAnsi="Times New Roman" w:cs="Times New Roman"/>
        </w:rPr>
        <w:t xml:space="preserve">, </w:t>
      </w:r>
      <w:r w:rsidR="00C52A52" w:rsidRPr="00D35B8E">
        <w:rPr>
          <w:rFonts w:ascii="Times New Roman" w:hAnsi="Times New Roman" w:cs="Times New Roman"/>
        </w:rPr>
        <w:t>Biofilm + Flocculent Sludge (BF+FS)</w:t>
      </w:r>
      <w:r w:rsidR="008E176B" w:rsidRPr="00D35B8E">
        <w:rPr>
          <w:rFonts w:ascii="Times New Roman" w:hAnsi="Times New Roman" w:cs="Times New Roman"/>
        </w:rPr>
        <w:t>.</w:t>
      </w:r>
    </w:p>
    <w:p w14:paraId="55F642DF" w14:textId="77777777" w:rsidR="00704FB1" w:rsidRPr="00D35B8E" w:rsidRDefault="00704FB1" w:rsidP="00704FB1">
      <w:pPr>
        <w:jc w:val="center"/>
        <w:rPr>
          <w:rFonts w:ascii="Times New Roman" w:hAnsi="Times New Roman" w:cs="Times New Roman"/>
        </w:rPr>
      </w:pPr>
      <w:r w:rsidRPr="00D35B8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3456F89" wp14:editId="09D49884">
            <wp:extent cx="4076162" cy="3073235"/>
            <wp:effectExtent l="0" t="0" r="635" b="635"/>
            <wp:docPr id="1410491770" name="Picture 7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491770" name="Picture 7" descr="A screenshot of a computer screen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311" cy="3101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036D5" w14:textId="30DF76B2" w:rsidR="00704FB1" w:rsidRPr="00D35B8E" w:rsidRDefault="00704FB1" w:rsidP="00704FB1">
      <w:pPr>
        <w:jc w:val="center"/>
        <w:rPr>
          <w:rFonts w:ascii="Times New Roman" w:hAnsi="Times New Roman" w:cs="Times New Roman"/>
        </w:rPr>
      </w:pPr>
      <w:r w:rsidRPr="00D35B8E">
        <w:rPr>
          <w:rFonts w:ascii="Times New Roman" w:hAnsi="Times New Roman" w:cs="Times New Roman"/>
          <w:b/>
          <w:bCs/>
        </w:rPr>
        <w:t>Figure S2</w:t>
      </w:r>
      <w:r w:rsidRPr="00D35B8E">
        <w:rPr>
          <w:rFonts w:ascii="Times New Roman" w:hAnsi="Times New Roman" w:cs="Times New Roman"/>
        </w:rPr>
        <w:t xml:space="preserve">: Wastewater type </w:t>
      </w:r>
      <w:r w:rsidR="001C046B" w:rsidRPr="00D35B8E">
        <w:rPr>
          <w:rFonts w:ascii="Times New Roman" w:hAnsi="Times New Roman" w:cs="Times New Roman"/>
        </w:rPr>
        <w:t>differentiation</w:t>
      </w:r>
      <w:r w:rsidRPr="00D35B8E">
        <w:rPr>
          <w:rFonts w:ascii="Times New Roman" w:hAnsi="Times New Roman" w:cs="Times New Roman"/>
        </w:rPr>
        <w:t>.</w:t>
      </w:r>
    </w:p>
    <w:p w14:paraId="62F470B4" w14:textId="77777777" w:rsidR="00704FB1" w:rsidRPr="00D35B8E" w:rsidRDefault="00704FB1" w:rsidP="00704FB1">
      <w:pPr>
        <w:rPr>
          <w:rFonts w:ascii="Times New Roman" w:hAnsi="Times New Roman" w:cs="Times New Roman"/>
        </w:rPr>
      </w:pPr>
      <w:r w:rsidRPr="00D35B8E">
        <w:rPr>
          <w:rFonts w:ascii="Times New Roman" w:hAnsi="Times New Roman" w:cs="Times New Roman"/>
        </w:rPr>
        <w:t xml:space="preserve">2. </w:t>
      </w:r>
      <w:r w:rsidRPr="00D35B8E">
        <w:rPr>
          <w:rFonts w:ascii="Times New Roman" w:hAnsi="Times New Roman" w:cs="Times New Roman"/>
          <w:i/>
          <w:iCs/>
        </w:rPr>
        <w:t>EF</w:t>
      </w:r>
      <w:r w:rsidRPr="00D35B8E">
        <w:rPr>
          <w:rFonts w:ascii="Times New Roman" w:hAnsi="Times New Roman" w:cs="Times New Roman"/>
          <w:i/>
          <w:iCs/>
          <w:vertAlign w:val="superscript"/>
        </w:rPr>
        <w:t>*</w:t>
      </w:r>
      <w:r w:rsidRPr="00D35B8E">
        <w:rPr>
          <w:rFonts w:ascii="Times New Roman" w:hAnsi="Times New Roman" w:cs="Times New Roman"/>
        </w:rPr>
        <w:t xml:space="preserve"> summary for PD and AMX</w:t>
      </w:r>
    </w:p>
    <w:p w14:paraId="569495BC" w14:textId="77777777" w:rsidR="00704FB1" w:rsidRPr="00D35B8E" w:rsidRDefault="00704FB1" w:rsidP="00704FB1">
      <w:pPr>
        <w:jc w:val="center"/>
        <w:rPr>
          <w:rFonts w:ascii="Times New Roman" w:hAnsi="Times New Roman" w:cs="Times New Roman"/>
        </w:rPr>
      </w:pPr>
      <w:r w:rsidRPr="00D35B8E">
        <w:rPr>
          <w:rFonts w:ascii="Times New Roman" w:hAnsi="Times New Roman" w:cs="Times New Roman"/>
          <w:noProof/>
        </w:rPr>
        <w:drawing>
          <wp:inline distT="0" distB="0" distL="0" distR="0" wp14:anchorId="3BEBA6D7" wp14:editId="5A6C6A5C">
            <wp:extent cx="4234806" cy="2671638"/>
            <wp:effectExtent l="0" t="0" r="0" b="0"/>
            <wp:docPr id="322082605" name="Picture 8" descr="A graph of different types of energ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082605" name="Picture 8" descr="A graph of different types of energy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747" cy="2680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1402A" w14:textId="77777777" w:rsidR="00704FB1" w:rsidRPr="00D35B8E" w:rsidRDefault="00704FB1" w:rsidP="00704FB1">
      <w:pPr>
        <w:jc w:val="center"/>
        <w:rPr>
          <w:rFonts w:ascii="Times New Roman" w:hAnsi="Times New Roman" w:cs="Times New Roman"/>
        </w:rPr>
      </w:pPr>
      <w:r w:rsidRPr="00D35B8E">
        <w:rPr>
          <w:rFonts w:ascii="Times New Roman" w:hAnsi="Times New Roman" w:cs="Times New Roman"/>
          <w:b/>
          <w:bCs/>
        </w:rPr>
        <w:t>Figure S3</w:t>
      </w:r>
      <w:r w:rsidRPr="00D35B8E">
        <w:rPr>
          <w:rFonts w:ascii="Times New Roman" w:hAnsi="Times New Roman" w:cs="Times New Roman"/>
        </w:rPr>
        <w:t xml:space="preserve">: </w:t>
      </w:r>
      <w:r w:rsidRPr="00D35B8E">
        <w:rPr>
          <w:rFonts w:ascii="Times New Roman" w:hAnsi="Times New Roman" w:cs="Times New Roman"/>
          <w:i/>
          <w:iCs/>
        </w:rPr>
        <w:t>EF</w:t>
      </w:r>
      <w:r w:rsidRPr="00D35B8E">
        <w:rPr>
          <w:rFonts w:ascii="Times New Roman" w:hAnsi="Times New Roman" w:cs="Times New Roman"/>
          <w:i/>
          <w:iCs/>
          <w:vertAlign w:val="superscript"/>
        </w:rPr>
        <w:t>*</w:t>
      </w:r>
      <w:r w:rsidRPr="00D35B8E">
        <w:rPr>
          <w:rFonts w:ascii="Times New Roman" w:hAnsi="Times New Roman" w:cs="Times New Roman"/>
        </w:rPr>
        <w:t xml:space="preserve"> and portions of observations lower than </w:t>
      </w:r>
      <w:r w:rsidRPr="00D35B8E">
        <w:rPr>
          <w:rFonts w:ascii="Times New Roman" w:hAnsi="Times New Roman" w:cs="Times New Roman"/>
          <w:i/>
          <w:iCs/>
        </w:rPr>
        <w:t>EF</w:t>
      </w:r>
      <w:r w:rsidRPr="00D35B8E">
        <w:rPr>
          <w:rFonts w:ascii="Times New Roman" w:hAnsi="Times New Roman" w:cs="Times New Roman"/>
          <w:i/>
          <w:iCs/>
          <w:vertAlign w:val="superscript"/>
        </w:rPr>
        <w:t>*</w:t>
      </w:r>
      <w:r w:rsidRPr="00D35B8E">
        <w:rPr>
          <w:rFonts w:ascii="Times New Roman" w:hAnsi="Times New Roman" w:cs="Times New Roman"/>
        </w:rPr>
        <w:t xml:space="preserve"> for PD and AMX.</w:t>
      </w:r>
    </w:p>
    <w:p w14:paraId="6B475031" w14:textId="77777777" w:rsidR="00704FB1" w:rsidRPr="00D35B8E" w:rsidRDefault="00704FB1" w:rsidP="00704FB1">
      <w:pPr>
        <w:rPr>
          <w:rFonts w:ascii="Times New Roman" w:hAnsi="Times New Roman" w:cs="Times New Roman"/>
        </w:rPr>
      </w:pPr>
      <w:r w:rsidRPr="00D35B8E">
        <w:rPr>
          <w:rFonts w:ascii="Times New Roman" w:hAnsi="Times New Roman" w:cs="Times New Roman"/>
        </w:rPr>
        <w:t>3. Correlation Analysis</w:t>
      </w:r>
    </w:p>
    <w:p w14:paraId="29DC45D6" w14:textId="2F1823D8" w:rsidR="00704FB1" w:rsidRPr="00D35B8E" w:rsidRDefault="00304C36" w:rsidP="00704FB1">
      <w:pPr>
        <w:rPr>
          <w:rFonts w:ascii="Times New Roman" w:hAnsi="Times New Roman" w:cs="Times New Roman"/>
        </w:rPr>
      </w:pPr>
      <w:r w:rsidRPr="00D35B8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C23D156" wp14:editId="04F69817">
            <wp:extent cx="5943600" cy="2465705"/>
            <wp:effectExtent l="0" t="0" r="0" b="0"/>
            <wp:docPr id="189518387" name="Picture 1" descr="A comparison of different colored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18387" name="Picture 1" descr="A comparison of different colored squares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FFB16" w14:textId="77777777" w:rsidR="00704FB1" w:rsidRPr="00D35B8E" w:rsidRDefault="00704FB1" w:rsidP="00704FB1">
      <w:pPr>
        <w:jc w:val="center"/>
        <w:rPr>
          <w:rFonts w:ascii="Times New Roman" w:hAnsi="Times New Roman" w:cs="Times New Roman"/>
        </w:rPr>
      </w:pPr>
      <w:r w:rsidRPr="00D35B8E">
        <w:rPr>
          <w:rFonts w:ascii="Times New Roman" w:hAnsi="Times New Roman" w:cs="Times New Roman"/>
          <w:b/>
          <w:bCs/>
        </w:rPr>
        <w:t>Figure S4</w:t>
      </w:r>
      <w:r w:rsidRPr="00D35B8E">
        <w:rPr>
          <w:rFonts w:ascii="Times New Roman" w:hAnsi="Times New Roman" w:cs="Times New Roman"/>
        </w:rPr>
        <w:t xml:space="preserve">: Correlation with </w:t>
      </w:r>
      <w:r w:rsidRPr="00D35B8E">
        <w:rPr>
          <w:rFonts w:ascii="Times New Roman" w:hAnsi="Times New Roman" w:cs="Times New Roman"/>
          <w:i/>
          <w:iCs/>
        </w:rPr>
        <w:t>∆CI</w:t>
      </w:r>
      <w:r w:rsidRPr="00D35B8E">
        <w:rPr>
          <w:rFonts w:ascii="Times New Roman" w:hAnsi="Times New Roman" w:cs="Times New Roman"/>
        </w:rPr>
        <w:t xml:space="preserve"> across processes. (</w:t>
      </w:r>
      <w:r w:rsidRPr="00D35B8E">
        <w:rPr>
          <w:rFonts w:ascii="Times New Roman" w:hAnsi="Times New Roman" w:cs="Times New Roman"/>
          <w:b/>
          <w:bCs/>
        </w:rPr>
        <w:t>a</w:t>
      </w:r>
      <w:r w:rsidRPr="00D35B8E">
        <w:rPr>
          <w:rFonts w:ascii="Times New Roman" w:hAnsi="Times New Roman" w:cs="Times New Roman"/>
        </w:rPr>
        <w:t>) Pearson’s correlation. (</w:t>
      </w:r>
      <w:r w:rsidRPr="00D35B8E">
        <w:rPr>
          <w:rFonts w:ascii="Times New Roman" w:hAnsi="Times New Roman" w:cs="Times New Roman"/>
          <w:b/>
          <w:bCs/>
        </w:rPr>
        <w:t>b</w:t>
      </w:r>
      <w:r w:rsidRPr="00D35B8E">
        <w:rPr>
          <w:rFonts w:ascii="Times New Roman" w:hAnsi="Times New Roman" w:cs="Times New Roman"/>
        </w:rPr>
        <w:t>) Spearman’s correlation.</w:t>
      </w:r>
    </w:p>
    <w:p w14:paraId="1D003464" w14:textId="34B12EBF" w:rsidR="00704FB1" w:rsidRPr="00D35B8E" w:rsidRDefault="00704FB1" w:rsidP="00704FB1">
      <w:pPr>
        <w:jc w:val="center"/>
        <w:rPr>
          <w:rFonts w:ascii="Times New Roman" w:hAnsi="Times New Roman" w:cs="Times New Roman"/>
        </w:rPr>
      </w:pPr>
    </w:p>
    <w:p w14:paraId="2BE6990E" w14:textId="6C04A7B0" w:rsidR="00704FB1" w:rsidRPr="00D35B8E" w:rsidRDefault="00A66AF3" w:rsidP="00704FB1">
      <w:pPr>
        <w:jc w:val="center"/>
        <w:rPr>
          <w:rFonts w:ascii="Times New Roman" w:hAnsi="Times New Roman" w:cs="Times New Roman"/>
          <w:b/>
          <w:bCs/>
        </w:rPr>
      </w:pPr>
      <w:r w:rsidRPr="00D35B8E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5699B9A" wp14:editId="3CB3E5B3">
            <wp:extent cx="4943132" cy="3991323"/>
            <wp:effectExtent l="0" t="0" r="0" b="0"/>
            <wp:docPr id="15838672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867263" name="Picture 1583867263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27" cy="4030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41EEF7" w14:textId="4172044F" w:rsidR="00A66AF3" w:rsidRPr="00D35B8E" w:rsidRDefault="00A66AF3" w:rsidP="00704FB1">
      <w:pPr>
        <w:jc w:val="center"/>
        <w:rPr>
          <w:rFonts w:ascii="Times New Roman" w:hAnsi="Times New Roman" w:cs="Times New Roman"/>
          <w:b/>
          <w:bCs/>
        </w:rPr>
      </w:pPr>
      <w:r w:rsidRPr="00D35B8E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4E1C0FB5" wp14:editId="63DD5287">
            <wp:extent cx="4865676" cy="4034687"/>
            <wp:effectExtent l="0" t="0" r="0" b="4445"/>
            <wp:docPr id="1764931670" name="Picture 5" descr="A group of colorful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931670" name="Picture 5" descr="A group of colorful squares&#10;&#10;AI-generated content may be incorrect.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599" cy="4077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8A6575" w14:textId="26F4C1CF" w:rsidR="00704FB1" w:rsidRPr="00D35B8E" w:rsidRDefault="008F513C" w:rsidP="00704FB1">
      <w:pPr>
        <w:jc w:val="center"/>
        <w:rPr>
          <w:rFonts w:ascii="Times New Roman" w:hAnsi="Times New Roman" w:cs="Times New Roman"/>
          <w:b/>
          <w:bCs/>
        </w:rPr>
      </w:pPr>
      <w:r w:rsidRPr="00D35B8E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16BBF4D9" wp14:editId="090FA7EC">
            <wp:extent cx="5943600" cy="2011045"/>
            <wp:effectExtent l="0" t="0" r="0" b="0"/>
            <wp:docPr id="996947166" name="Picture 9" descr="A red and blue squares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947166" name="Picture 9" descr="A red and blue squares with white text&#10;&#10;AI-generated content may be incorrect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31C43" w14:textId="77777777" w:rsidR="00704FB1" w:rsidRPr="00D35B8E" w:rsidRDefault="00704FB1" w:rsidP="00704FB1">
      <w:pPr>
        <w:jc w:val="center"/>
        <w:rPr>
          <w:rFonts w:ascii="Times New Roman" w:hAnsi="Times New Roman" w:cs="Times New Roman"/>
        </w:rPr>
      </w:pPr>
      <w:r w:rsidRPr="00D35B8E">
        <w:rPr>
          <w:rFonts w:ascii="Times New Roman" w:hAnsi="Times New Roman" w:cs="Times New Roman"/>
          <w:b/>
          <w:bCs/>
        </w:rPr>
        <w:t>Figure S5</w:t>
      </w:r>
      <w:r w:rsidRPr="00D35B8E">
        <w:rPr>
          <w:rFonts w:ascii="Times New Roman" w:hAnsi="Times New Roman" w:cs="Times New Roman"/>
        </w:rPr>
        <w:t xml:space="preserve">: Pairwise correlation among all the variables with less than 30% missing values for each group of data with both Pearson’s and Spearman’s correlation. </w:t>
      </w:r>
    </w:p>
    <w:p w14:paraId="753FF93F" w14:textId="77777777" w:rsidR="00704FB1" w:rsidRPr="00D35B8E" w:rsidRDefault="00704FB1" w:rsidP="00704FB1">
      <w:pPr>
        <w:rPr>
          <w:rFonts w:ascii="Times New Roman" w:hAnsi="Times New Roman" w:cs="Times New Roman"/>
        </w:rPr>
      </w:pPr>
      <w:r w:rsidRPr="00D35B8E">
        <w:rPr>
          <w:rFonts w:ascii="Times New Roman" w:hAnsi="Times New Roman" w:cs="Times New Roman"/>
        </w:rPr>
        <w:t>4. Mixed-effects Regression</w:t>
      </w:r>
    </w:p>
    <w:p w14:paraId="3249EDF6" w14:textId="4FBBDE51" w:rsidR="00704FB1" w:rsidRPr="00D35B8E" w:rsidRDefault="000368CF" w:rsidP="00704FB1">
      <w:pPr>
        <w:rPr>
          <w:rFonts w:ascii="Times New Roman" w:hAnsi="Times New Roman" w:cs="Times New Roman"/>
          <w:b/>
          <w:bCs/>
        </w:rPr>
      </w:pPr>
      <w:r w:rsidRPr="00D35B8E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754CA56F" wp14:editId="4D9CA893">
            <wp:extent cx="5943600" cy="4543425"/>
            <wp:effectExtent l="0" t="0" r="0" b="3175"/>
            <wp:docPr id="1933727210" name="Picture 7" descr="A collage of graphs and diagram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727210" name="Picture 7" descr="A collage of graphs and diagrams&#10;&#10;AI-generated content may be incorrect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AB2D5" w14:textId="77777777" w:rsidR="00704FB1" w:rsidRPr="00D35B8E" w:rsidRDefault="00704FB1" w:rsidP="00704FB1">
      <w:pPr>
        <w:jc w:val="center"/>
        <w:rPr>
          <w:rFonts w:ascii="Times New Roman" w:hAnsi="Times New Roman" w:cs="Times New Roman"/>
        </w:rPr>
      </w:pPr>
      <w:r w:rsidRPr="00D35B8E">
        <w:rPr>
          <w:rFonts w:ascii="Times New Roman" w:hAnsi="Times New Roman" w:cs="Times New Roman"/>
          <w:b/>
          <w:bCs/>
        </w:rPr>
        <w:t>Figure S6</w:t>
      </w:r>
      <w:r w:rsidRPr="00D35B8E">
        <w:rPr>
          <w:rFonts w:ascii="Times New Roman" w:hAnsi="Times New Roman" w:cs="Times New Roman"/>
        </w:rPr>
        <w:t>: Mixed effects regression evaluation. (</w:t>
      </w:r>
      <w:r w:rsidRPr="00D35B8E">
        <w:rPr>
          <w:rFonts w:ascii="Times New Roman" w:hAnsi="Times New Roman" w:cs="Times New Roman"/>
          <w:b/>
          <w:bCs/>
        </w:rPr>
        <w:t>a</w:t>
      </w:r>
      <w:r w:rsidRPr="00D35B8E">
        <w:rPr>
          <w:rFonts w:ascii="Times New Roman" w:hAnsi="Times New Roman" w:cs="Times New Roman"/>
        </w:rPr>
        <w:t xml:space="preserve">) Group-specific regression performance for </w:t>
      </w:r>
      <w:r w:rsidRPr="00D35B8E">
        <w:rPr>
          <w:rFonts w:ascii="Times New Roman" w:hAnsi="Times New Roman" w:cs="Times New Roman"/>
          <w:i/>
          <w:iCs/>
        </w:rPr>
        <w:t>∆CI</w:t>
      </w:r>
      <w:r w:rsidRPr="00D35B8E">
        <w:rPr>
          <w:rFonts w:ascii="Times New Roman" w:hAnsi="Times New Roman" w:cs="Times New Roman"/>
          <w:i/>
          <w:iCs/>
          <w:vertAlign w:val="subscript"/>
        </w:rPr>
        <w:t>Generous</w:t>
      </w:r>
      <w:r w:rsidRPr="00D35B8E">
        <w:rPr>
          <w:rFonts w:ascii="Times New Roman" w:hAnsi="Times New Roman" w:cs="Times New Roman"/>
        </w:rPr>
        <w:t>. (</w:t>
      </w:r>
      <w:r w:rsidRPr="00D35B8E">
        <w:rPr>
          <w:rFonts w:ascii="Times New Roman" w:hAnsi="Times New Roman" w:cs="Times New Roman"/>
          <w:b/>
          <w:bCs/>
        </w:rPr>
        <w:t>b</w:t>
      </w:r>
      <w:r w:rsidRPr="00D35B8E">
        <w:rPr>
          <w:rFonts w:ascii="Times New Roman" w:hAnsi="Times New Roman" w:cs="Times New Roman"/>
        </w:rPr>
        <w:t xml:space="preserve">) Group-specific regression performance for </w:t>
      </w:r>
      <w:r w:rsidRPr="00D35B8E">
        <w:rPr>
          <w:rFonts w:ascii="Times New Roman" w:hAnsi="Times New Roman" w:cs="Times New Roman"/>
          <w:i/>
          <w:iCs/>
        </w:rPr>
        <w:t>∆CI</w:t>
      </w:r>
      <w:r w:rsidRPr="00D35B8E">
        <w:rPr>
          <w:rFonts w:ascii="Times New Roman" w:hAnsi="Times New Roman" w:cs="Times New Roman"/>
          <w:i/>
          <w:iCs/>
          <w:vertAlign w:val="subscript"/>
        </w:rPr>
        <w:t>Stirngent</w:t>
      </w:r>
      <w:r w:rsidRPr="00D35B8E">
        <w:rPr>
          <w:rFonts w:ascii="Times New Roman" w:hAnsi="Times New Roman" w:cs="Times New Roman"/>
        </w:rPr>
        <w:t>. (</w:t>
      </w:r>
      <w:r w:rsidRPr="00D35B8E">
        <w:rPr>
          <w:rFonts w:ascii="Times New Roman" w:hAnsi="Times New Roman" w:cs="Times New Roman"/>
          <w:b/>
          <w:bCs/>
        </w:rPr>
        <w:t>c</w:t>
      </w:r>
      <w:r w:rsidRPr="00D35B8E">
        <w:rPr>
          <w:rFonts w:ascii="Times New Roman" w:hAnsi="Times New Roman" w:cs="Times New Roman"/>
        </w:rPr>
        <w:t xml:space="preserve">) Fixed effects for model predictors of </w:t>
      </w:r>
      <w:r w:rsidRPr="00D35B8E">
        <w:rPr>
          <w:rFonts w:ascii="Times New Roman" w:hAnsi="Times New Roman" w:cs="Times New Roman"/>
          <w:i/>
          <w:iCs/>
        </w:rPr>
        <w:t>∆CI</w:t>
      </w:r>
      <w:r w:rsidRPr="00D35B8E">
        <w:rPr>
          <w:rFonts w:ascii="Times New Roman" w:hAnsi="Times New Roman" w:cs="Times New Roman"/>
          <w:i/>
          <w:iCs/>
          <w:vertAlign w:val="subscript"/>
        </w:rPr>
        <w:t>Stirngent</w:t>
      </w:r>
      <w:r w:rsidRPr="00D35B8E">
        <w:rPr>
          <w:rFonts w:ascii="Times New Roman" w:hAnsi="Times New Roman" w:cs="Times New Roman"/>
        </w:rPr>
        <w:t>. (</w:t>
      </w:r>
      <w:r w:rsidRPr="00D35B8E">
        <w:rPr>
          <w:rFonts w:ascii="Times New Roman" w:hAnsi="Times New Roman" w:cs="Times New Roman"/>
          <w:b/>
          <w:bCs/>
        </w:rPr>
        <w:t>d</w:t>
      </w:r>
      <w:r w:rsidRPr="00D35B8E">
        <w:rPr>
          <w:rFonts w:ascii="Times New Roman" w:hAnsi="Times New Roman" w:cs="Times New Roman"/>
        </w:rPr>
        <w:t xml:space="preserve">) Random effect for the system scale in predicting </w:t>
      </w:r>
      <w:r w:rsidRPr="00D35B8E">
        <w:rPr>
          <w:rFonts w:ascii="Times New Roman" w:hAnsi="Times New Roman" w:cs="Times New Roman"/>
          <w:i/>
          <w:iCs/>
        </w:rPr>
        <w:t>∆CI</w:t>
      </w:r>
      <w:r w:rsidRPr="00D35B8E">
        <w:rPr>
          <w:rFonts w:ascii="Times New Roman" w:hAnsi="Times New Roman" w:cs="Times New Roman"/>
          <w:i/>
          <w:iCs/>
          <w:vertAlign w:val="subscript"/>
        </w:rPr>
        <w:t>Stirngent</w:t>
      </w:r>
      <w:r w:rsidRPr="00D35B8E">
        <w:rPr>
          <w:rFonts w:ascii="Times New Roman" w:hAnsi="Times New Roman" w:cs="Times New Roman"/>
        </w:rPr>
        <w:t>.</w:t>
      </w:r>
    </w:p>
    <w:p w14:paraId="3BEB859F" w14:textId="4F79904A" w:rsidR="00704FB1" w:rsidRPr="00D35B8E" w:rsidRDefault="000C6F41" w:rsidP="00704FB1">
      <w:pPr>
        <w:jc w:val="center"/>
        <w:rPr>
          <w:rFonts w:ascii="Times New Roman" w:hAnsi="Times New Roman" w:cs="Times New Roman"/>
          <w:b/>
          <w:bCs/>
        </w:rPr>
      </w:pPr>
      <w:r w:rsidRPr="00D35B8E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05A138DC" wp14:editId="43FC2AF8">
            <wp:extent cx="5943600" cy="6823710"/>
            <wp:effectExtent l="0" t="0" r="0" b="0"/>
            <wp:docPr id="74276639" name="Picture 8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76639" name="Picture 8" descr="A screenshot of a graph&#10;&#10;AI-generated content may be incorrect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2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20259" w14:textId="77777777" w:rsidR="00704FB1" w:rsidRPr="00D35B8E" w:rsidRDefault="00704FB1" w:rsidP="00704FB1">
      <w:pPr>
        <w:jc w:val="center"/>
        <w:rPr>
          <w:rFonts w:ascii="Times New Roman" w:hAnsi="Times New Roman" w:cs="Times New Roman"/>
        </w:rPr>
      </w:pPr>
      <w:r w:rsidRPr="00D35B8E">
        <w:rPr>
          <w:rFonts w:ascii="Times New Roman" w:hAnsi="Times New Roman" w:cs="Times New Roman"/>
          <w:b/>
          <w:bCs/>
        </w:rPr>
        <w:t>Figure S7</w:t>
      </w:r>
      <w:r w:rsidRPr="00D35B8E">
        <w:rPr>
          <w:rFonts w:ascii="Times New Roman" w:hAnsi="Times New Roman" w:cs="Times New Roman"/>
        </w:rPr>
        <w:t xml:space="preserve">: Variance partitioning of random variables in predicting (a) </w:t>
      </w:r>
      <w:r w:rsidRPr="00D35B8E">
        <w:rPr>
          <w:rFonts w:ascii="Times New Roman" w:hAnsi="Times New Roman" w:cs="Times New Roman"/>
          <w:i/>
          <w:iCs/>
        </w:rPr>
        <w:t>∆CI</w:t>
      </w:r>
      <w:r w:rsidRPr="00D35B8E">
        <w:rPr>
          <w:rFonts w:ascii="Times New Roman" w:hAnsi="Times New Roman" w:cs="Times New Roman"/>
          <w:i/>
          <w:iCs/>
          <w:vertAlign w:val="subscript"/>
        </w:rPr>
        <w:t>Stirngent</w:t>
      </w:r>
      <w:r w:rsidRPr="00D35B8E">
        <w:rPr>
          <w:rFonts w:ascii="Times New Roman" w:hAnsi="Times New Roman" w:cs="Times New Roman"/>
        </w:rPr>
        <w:t xml:space="preserve"> and (b)</w:t>
      </w:r>
      <w:r w:rsidRPr="00D35B8E">
        <w:rPr>
          <w:rFonts w:ascii="Times New Roman" w:hAnsi="Times New Roman" w:cs="Times New Roman"/>
          <w:i/>
          <w:iCs/>
        </w:rPr>
        <w:t xml:space="preserve"> ∆CI</w:t>
      </w:r>
      <w:r w:rsidRPr="00D35B8E">
        <w:rPr>
          <w:rFonts w:ascii="Times New Roman" w:hAnsi="Times New Roman" w:cs="Times New Roman"/>
          <w:i/>
          <w:iCs/>
          <w:vertAlign w:val="subscript"/>
        </w:rPr>
        <w:t>Generous</w:t>
      </w:r>
      <w:r w:rsidRPr="00D35B8E">
        <w:rPr>
          <w:rFonts w:ascii="Times New Roman" w:hAnsi="Times New Roman" w:cs="Times New Roman"/>
        </w:rPr>
        <w:t xml:space="preserve">. Random effect for the system scale in predicting (c) </w:t>
      </w:r>
      <w:r w:rsidRPr="00D35B8E">
        <w:rPr>
          <w:rFonts w:ascii="Times New Roman" w:hAnsi="Times New Roman" w:cs="Times New Roman"/>
          <w:i/>
          <w:iCs/>
        </w:rPr>
        <w:t>∆CI</w:t>
      </w:r>
      <w:r w:rsidRPr="00D35B8E">
        <w:rPr>
          <w:rFonts w:ascii="Times New Roman" w:hAnsi="Times New Roman" w:cs="Times New Roman"/>
          <w:i/>
          <w:iCs/>
          <w:vertAlign w:val="subscript"/>
        </w:rPr>
        <w:t>Stirngent</w:t>
      </w:r>
      <w:r w:rsidRPr="00D35B8E">
        <w:rPr>
          <w:rFonts w:ascii="Times New Roman" w:hAnsi="Times New Roman" w:cs="Times New Roman"/>
        </w:rPr>
        <w:t xml:space="preserve"> and (d)</w:t>
      </w:r>
      <w:r w:rsidRPr="00D35B8E">
        <w:rPr>
          <w:rFonts w:ascii="Times New Roman" w:hAnsi="Times New Roman" w:cs="Times New Roman"/>
          <w:i/>
          <w:iCs/>
        </w:rPr>
        <w:t xml:space="preserve"> ∆CI</w:t>
      </w:r>
      <w:r w:rsidRPr="00D35B8E">
        <w:rPr>
          <w:rFonts w:ascii="Times New Roman" w:hAnsi="Times New Roman" w:cs="Times New Roman"/>
          <w:i/>
          <w:iCs/>
          <w:vertAlign w:val="subscript"/>
        </w:rPr>
        <w:t>Generous</w:t>
      </w:r>
      <w:r w:rsidRPr="00D35B8E">
        <w:rPr>
          <w:rFonts w:ascii="Times New Roman" w:hAnsi="Times New Roman" w:cs="Times New Roman"/>
        </w:rPr>
        <w:t>.</w:t>
      </w:r>
    </w:p>
    <w:p w14:paraId="23E5EF92" w14:textId="77777777" w:rsidR="00145086" w:rsidRPr="00D35B8E" w:rsidRDefault="00145086"/>
    <w:p w14:paraId="5C982E1F" w14:textId="77777777" w:rsidR="00145086" w:rsidRPr="00D35B8E" w:rsidRDefault="00145086"/>
    <w:p w14:paraId="4E563947" w14:textId="77777777" w:rsidR="000450C3" w:rsidRPr="00D35B8E" w:rsidRDefault="00145086" w:rsidP="000450C3">
      <w:pPr>
        <w:pStyle w:val="EndNoteBibliography"/>
        <w:ind w:left="720" w:hanging="720"/>
        <w:rPr>
          <w:noProof/>
        </w:rPr>
      </w:pPr>
      <w:r w:rsidRPr="00D35B8E">
        <w:lastRenderedPageBreak/>
        <w:fldChar w:fldCharType="begin"/>
      </w:r>
      <w:r w:rsidRPr="00D35B8E">
        <w:instrText xml:space="preserve"> ADDIN EN.REFLIST </w:instrText>
      </w:r>
      <w:r w:rsidRPr="00D35B8E">
        <w:fldChar w:fldCharType="separate"/>
      </w:r>
      <w:r w:rsidR="000450C3" w:rsidRPr="00D35B8E">
        <w:rPr>
          <w:noProof/>
        </w:rPr>
        <w:t>1.</w:t>
      </w:r>
      <w:r w:rsidR="000450C3" w:rsidRPr="00D35B8E">
        <w:rPr>
          <w:noProof/>
        </w:rPr>
        <w:tab/>
        <w:t xml:space="preserve">Daigger GT, Boltz JP. Oxygen Transfer in Moving Bed Biofilm Reactor and Integrated Fixed Film Activated Sludge Processes. </w:t>
      </w:r>
      <w:r w:rsidR="000450C3" w:rsidRPr="00D35B8E">
        <w:rPr>
          <w:i/>
          <w:noProof/>
        </w:rPr>
        <w:t>Water Environment Research</w:t>
      </w:r>
      <w:r w:rsidR="000450C3" w:rsidRPr="00D35B8E">
        <w:rPr>
          <w:noProof/>
        </w:rPr>
        <w:t xml:space="preserve"> </w:t>
      </w:r>
      <w:r w:rsidR="000450C3" w:rsidRPr="00D35B8E">
        <w:rPr>
          <w:b/>
          <w:noProof/>
        </w:rPr>
        <w:t>90</w:t>
      </w:r>
      <w:r w:rsidR="000450C3" w:rsidRPr="00D35B8E">
        <w:rPr>
          <w:noProof/>
        </w:rPr>
        <w:t>, 615-622 (2018).</w:t>
      </w:r>
    </w:p>
    <w:p w14:paraId="2081BCD6" w14:textId="77777777" w:rsidR="000450C3" w:rsidRPr="00D35B8E" w:rsidRDefault="000450C3" w:rsidP="000450C3">
      <w:pPr>
        <w:pStyle w:val="EndNoteBibliography"/>
        <w:spacing w:after="0"/>
        <w:rPr>
          <w:noProof/>
        </w:rPr>
      </w:pPr>
    </w:p>
    <w:p w14:paraId="20A1D732" w14:textId="77777777" w:rsidR="000450C3" w:rsidRPr="00D35B8E" w:rsidRDefault="000450C3" w:rsidP="000450C3">
      <w:pPr>
        <w:pStyle w:val="EndNoteBibliography"/>
        <w:ind w:left="720" w:hanging="720"/>
        <w:rPr>
          <w:noProof/>
        </w:rPr>
      </w:pPr>
      <w:r w:rsidRPr="00D35B8E">
        <w:rPr>
          <w:noProof/>
        </w:rPr>
        <w:t>2.</w:t>
      </w:r>
      <w:r w:rsidRPr="00D35B8E">
        <w:rPr>
          <w:noProof/>
        </w:rPr>
        <w:tab/>
        <w:t>Drewnowski J, Remiszewska-Skwarek A, Duda S, Łagód G. Aeration Process in Bioreactors as the Main Energy Consumer in a Wastewater Treatment Plant. Review of Solutions and Methods of Process Optimization (2019).</w:t>
      </w:r>
    </w:p>
    <w:p w14:paraId="7496A0DC" w14:textId="77777777" w:rsidR="000450C3" w:rsidRPr="00D35B8E" w:rsidRDefault="000450C3" w:rsidP="000450C3">
      <w:pPr>
        <w:pStyle w:val="EndNoteBibliography"/>
        <w:spacing w:after="0"/>
        <w:rPr>
          <w:noProof/>
        </w:rPr>
      </w:pPr>
    </w:p>
    <w:p w14:paraId="762DAC74" w14:textId="77777777" w:rsidR="000450C3" w:rsidRPr="00D35B8E" w:rsidRDefault="000450C3" w:rsidP="000450C3">
      <w:pPr>
        <w:pStyle w:val="EndNoteBibliography"/>
        <w:ind w:left="720" w:hanging="720"/>
        <w:rPr>
          <w:noProof/>
        </w:rPr>
      </w:pPr>
      <w:r w:rsidRPr="00D35B8E">
        <w:rPr>
          <w:noProof/>
        </w:rPr>
        <w:t>3.</w:t>
      </w:r>
      <w:r w:rsidRPr="00D35B8E">
        <w:rPr>
          <w:noProof/>
        </w:rPr>
        <w:tab/>
        <w:t xml:space="preserve">Bratu I, Stamelaki A. "Reduction of energy consumption by replacing surface aerators with fine bubble aeration in Slobozia Wastewater Treatment Plant, Romania". </w:t>
      </w:r>
      <w:r w:rsidRPr="00D35B8E">
        <w:rPr>
          <w:i/>
          <w:noProof/>
        </w:rPr>
        <w:t>Revista Romana de Inginerie Civila/Romanian Journal of Civil Engineering</w:t>
      </w:r>
      <w:r w:rsidRPr="00D35B8E">
        <w:rPr>
          <w:noProof/>
        </w:rPr>
        <w:t xml:space="preserve"> </w:t>
      </w:r>
      <w:r w:rsidRPr="00D35B8E">
        <w:rPr>
          <w:b/>
          <w:noProof/>
        </w:rPr>
        <w:t>14</w:t>
      </w:r>
      <w:r w:rsidRPr="00D35B8E">
        <w:rPr>
          <w:noProof/>
        </w:rPr>
        <w:t>, 151-167 (2023).</w:t>
      </w:r>
    </w:p>
    <w:p w14:paraId="4D202C5F" w14:textId="77777777" w:rsidR="000450C3" w:rsidRPr="00D35B8E" w:rsidRDefault="000450C3" w:rsidP="000450C3">
      <w:pPr>
        <w:pStyle w:val="EndNoteBibliography"/>
        <w:spacing w:after="0"/>
        <w:rPr>
          <w:noProof/>
        </w:rPr>
      </w:pPr>
    </w:p>
    <w:p w14:paraId="23FA4376" w14:textId="77777777" w:rsidR="000450C3" w:rsidRPr="00D35B8E" w:rsidRDefault="000450C3" w:rsidP="000450C3">
      <w:pPr>
        <w:pStyle w:val="EndNoteBibliography"/>
        <w:ind w:left="720" w:hanging="720"/>
        <w:rPr>
          <w:noProof/>
        </w:rPr>
      </w:pPr>
      <w:r w:rsidRPr="00D35B8E">
        <w:rPr>
          <w:noProof/>
        </w:rPr>
        <w:t>4.</w:t>
      </w:r>
      <w:r w:rsidRPr="00D35B8E">
        <w:rPr>
          <w:noProof/>
        </w:rPr>
        <w:tab/>
        <w:t xml:space="preserve">Shukla BK, Sharma P, Goel A. Application of Membrane Aerated Biofilm Reactors in Treatment of Municipal and Industrial Wastewater: Present Trends, Challenges and Future Prospects. </w:t>
      </w:r>
      <w:r w:rsidRPr="00D35B8E">
        <w:rPr>
          <w:i/>
          <w:noProof/>
        </w:rPr>
        <w:t>Letters in Applied NanoBioScience</w:t>
      </w:r>
      <w:r w:rsidRPr="00D35B8E">
        <w:rPr>
          <w:noProof/>
        </w:rPr>
        <w:t xml:space="preserve"> </w:t>
      </w:r>
      <w:r w:rsidRPr="00D35B8E">
        <w:rPr>
          <w:b/>
          <w:noProof/>
        </w:rPr>
        <w:t>14</w:t>
      </w:r>
      <w:r w:rsidRPr="00D35B8E">
        <w:rPr>
          <w:noProof/>
        </w:rPr>
        <w:t>, 17 (2024).</w:t>
      </w:r>
    </w:p>
    <w:p w14:paraId="7CB87C2F" w14:textId="77777777" w:rsidR="000450C3" w:rsidRPr="00D35B8E" w:rsidRDefault="000450C3" w:rsidP="000450C3">
      <w:pPr>
        <w:pStyle w:val="EndNoteBibliography"/>
        <w:spacing w:after="0"/>
        <w:rPr>
          <w:noProof/>
        </w:rPr>
      </w:pPr>
    </w:p>
    <w:p w14:paraId="0A972A34" w14:textId="77777777" w:rsidR="000450C3" w:rsidRPr="00D35B8E" w:rsidRDefault="000450C3" w:rsidP="000450C3">
      <w:pPr>
        <w:pStyle w:val="EndNoteBibliography"/>
        <w:ind w:left="720" w:hanging="720"/>
        <w:rPr>
          <w:noProof/>
        </w:rPr>
      </w:pPr>
      <w:r w:rsidRPr="00D35B8E">
        <w:rPr>
          <w:noProof/>
        </w:rPr>
        <w:t>5.</w:t>
      </w:r>
      <w:r w:rsidRPr="00D35B8E">
        <w:rPr>
          <w:noProof/>
        </w:rPr>
        <w:tab/>
        <w:t xml:space="preserve">Guglielmi G, Coutts D, Houweling D, Peeters J. Full-scale application of mabr technology for upgrading and retrofitting an existing WWTP: Performances and process modelling. </w:t>
      </w:r>
      <w:r w:rsidRPr="00D35B8E">
        <w:rPr>
          <w:i/>
          <w:noProof/>
        </w:rPr>
        <w:t>Environmental Engineering and Management Journal</w:t>
      </w:r>
      <w:r w:rsidRPr="00D35B8E">
        <w:rPr>
          <w:noProof/>
        </w:rPr>
        <w:t xml:space="preserve"> </w:t>
      </w:r>
      <w:r w:rsidRPr="00D35B8E">
        <w:rPr>
          <w:b/>
          <w:noProof/>
        </w:rPr>
        <w:t>19</w:t>
      </w:r>
      <w:r w:rsidRPr="00D35B8E">
        <w:rPr>
          <w:noProof/>
        </w:rPr>
        <w:t>, 1781-1789 (2020).</w:t>
      </w:r>
    </w:p>
    <w:p w14:paraId="3B8E37DB" w14:textId="77777777" w:rsidR="000450C3" w:rsidRPr="00D35B8E" w:rsidRDefault="000450C3" w:rsidP="000450C3">
      <w:pPr>
        <w:pStyle w:val="EndNoteBibliography"/>
        <w:rPr>
          <w:noProof/>
        </w:rPr>
      </w:pPr>
    </w:p>
    <w:p w14:paraId="2A3B92EA" w14:textId="643AB713" w:rsidR="00704FB1" w:rsidRDefault="00145086" w:rsidP="000450C3">
      <w:r w:rsidRPr="00D35B8E">
        <w:fldChar w:fldCharType="end"/>
      </w:r>
    </w:p>
    <w:sectPr w:rsidR="00704FB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E959F0"/>
    <w:multiLevelType w:val="hybridMultilevel"/>
    <w:tmpl w:val="2F66CE22"/>
    <w:lvl w:ilvl="0" w:tplc="64161A60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618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 Communications&lt;/Style&gt;&lt;LeftDelim&gt;{&lt;/LeftDelim&gt;&lt;RightDelim&gt;}&lt;/RightDelim&gt;&lt;FontName&gt;Aptos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w0a0pw9x9edf6etaz6xxzvcz2pe0ae9rs0s&quot;&gt;My EndNote Library-Converted&lt;record-ids&gt;&lt;item&gt;1305&lt;/item&gt;&lt;item&gt;1306&lt;/item&gt;&lt;item&gt;1307&lt;/item&gt;&lt;item&gt;1308&lt;/item&gt;&lt;item&gt;1335&lt;/item&gt;&lt;/record-ids&gt;&lt;/item&gt;&lt;/Libraries&gt;"/>
  </w:docVars>
  <w:rsids>
    <w:rsidRoot w:val="00B51FDF"/>
    <w:rsid w:val="000035EA"/>
    <w:rsid w:val="00004A07"/>
    <w:rsid w:val="00005490"/>
    <w:rsid w:val="0000639B"/>
    <w:rsid w:val="000368CF"/>
    <w:rsid w:val="000450C3"/>
    <w:rsid w:val="000642F0"/>
    <w:rsid w:val="00082551"/>
    <w:rsid w:val="00092B7C"/>
    <w:rsid w:val="000A4DBE"/>
    <w:rsid w:val="000A4F9D"/>
    <w:rsid w:val="000A7864"/>
    <w:rsid w:val="000C18D1"/>
    <w:rsid w:val="000C4C96"/>
    <w:rsid w:val="000C6F41"/>
    <w:rsid w:val="00101E92"/>
    <w:rsid w:val="001030E7"/>
    <w:rsid w:val="00117D16"/>
    <w:rsid w:val="00144ACF"/>
    <w:rsid w:val="00145086"/>
    <w:rsid w:val="0015181E"/>
    <w:rsid w:val="0016092A"/>
    <w:rsid w:val="00172B1F"/>
    <w:rsid w:val="001823A0"/>
    <w:rsid w:val="001B00AB"/>
    <w:rsid w:val="001C025C"/>
    <w:rsid w:val="001C046B"/>
    <w:rsid w:val="001C3B6E"/>
    <w:rsid w:val="001C555A"/>
    <w:rsid w:val="001E1E21"/>
    <w:rsid w:val="001E7766"/>
    <w:rsid w:val="001F6A58"/>
    <w:rsid w:val="00207292"/>
    <w:rsid w:val="00216737"/>
    <w:rsid w:val="00220A81"/>
    <w:rsid w:val="00224954"/>
    <w:rsid w:val="002460E7"/>
    <w:rsid w:val="002514D2"/>
    <w:rsid w:val="00256EF0"/>
    <w:rsid w:val="00265477"/>
    <w:rsid w:val="0026551F"/>
    <w:rsid w:val="0028319D"/>
    <w:rsid w:val="00285776"/>
    <w:rsid w:val="00287205"/>
    <w:rsid w:val="00297006"/>
    <w:rsid w:val="002A2526"/>
    <w:rsid w:val="002A4942"/>
    <w:rsid w:val="002F42D2"/>
    <w:rsid w:val="002F580A"/>
    <w:rsid w:val="002F5AE6"/>
    <w:rsid w:val="002F67C3"/>
    <w:rsid w:val="002F7354"/>
    <w:rsid w:val="0030231E"/>
    <w:rsid w:val="00304C36"/>
    <w:rsid w:val="00311431"/>
    <w:rsid w:val="00311D93"/>
    <w:rsid w:val="00317F48"/>
    <w:rsid w:val="0032126F"/>
    <w:rsid w:val="00321831"/>
    <w:rsid w:val="0033478B"/>
    <w:rsid w:val="0034237F"/>
    <w:rsid w:val="00352137"/>
    <w:rsid w:val="00391CD7"/>
    <w:rsid w:val="0039584E"/>
    <w:rsid w:val="00395F27"/>
    <w:rsid w:val="003A70EE"/>
    <w:rsid w:val="003B49E3"/>
    <w:rsid w:val="003B5DDF"/>
    <w:rsid w:val="003D1CC1"/>
    <w:rsid w:val="003D7323"/>
    <w:rsid w:val="00423345"/>
    <w:rsid w:val="004306D5"/>
    <w:rsid w:val="00451639"/>
    <w:rsid w:val="0046531E"/>
    <w:rsid w:val="00474CBD"/>
    <w:rsid w:val="004778D8"/>
    <w:rsid w:val="0048085A"/>
    <w:rsid w:val="004940E1"/>
    <w:rsid w:val="004E2D4C"/>
    <w:rsid w:val="004F0A46"/>
    <w:rsid w:val="005023A6"/>
    <w:rsid w:val="00505AE2"/>
    <w:rsid w:val="00513C57"/>
    <w:rsid w:val="00516941"/>
    <w:rsid w:val="005212F4"/>
    <w:rsid w:val="00525316"/>
    <w:rsid w:val="00534DA0"/>
    <w:rsid w:val="005373CB"/>
    <w:rsid w:val="005520A6"/>
    <w:rsid w:val="005622BA"/>
    <w:rsid w:val="005645B0"/>
    <w:rsid w:val="00571D8C"/>
    <w:rsid w:val="005808BE"/>
    <w:rsid w:val="005835E2"/>
    <w:rsid w:val="005936F2"/>
    <w:rsid w:val="005944F1"/>
    <w:rsid w:val="005B60D0"/>
    <w:rsid w:val="005C44B5"/>
    <w:rsid w:val="005E651F"/>
    <w:rsid w:val="00603017"/>
    <w:rsid w:val="00606A83"/>
    <w:rsid w:val="006307A0"/>
    <w:rsid w:val="0065535A"/>
    <w:rsid w:val="00667AFC"/>
    <w:rsid w:val="00673FFC"/>
    <w:rsid w:val="006929BE"/>
    <w:rsid w:val="006A67C9"/>
    <w:rsid w:val="006B50A9"/>
    <w:rsid w:val="006C08D3"/>
    <w:rsid w:val="006D7AC7"/>
    <w:rsid w:val="006F06F8"/>
    <w:rsid w:val="006F1CB0"/>
    <w:rsid w:val="006F2878"/>
    <w:rsid w:val="007004DE"/>
    <w:rsid w:val="00700C94"/>
    <w:rsid w:val="00704FB1"/>
    <w:rsid w:val="0073205D"/>
    <w:rsid w:val="00753A7C"/>
    <w:rsid w:val="0076294D"/>
    <w:rsid w:val="00770AA6"/>
    <w:rsid w:val="007779DB"/>
    <w:rsid w:val="0079719B"/>
    <w:rsid w:val="007A0611"/>
    <w:rsid w:val="007A0AA4"/>
    <w:rsid w:val="007B7147"/>
    <w:rsid w:val="007C4EB1"/>
    <w:rsid w:val="007C5D3C"/>
    <w:rsid w:val="007D1584"/>
    <w:rsid w:val="007F062C"/>
    <w:rsid w:val="007F7738"/>
    <w:rsid w:val="00804D5B"/>
    <w:rsid w:val="00806EC0"/>
    <w:rsid w:val="008178BB"/>
    <w:rsid w:val="00833E6E"/>
    <w:rsid w:val="00845517"/>
    <w:rsid w:val="0085645F"/>
    <w:rsid w:val="0086622B"/>
    <w:rsid w:val="00874253"/>
    <w:rsid w:val="008771FB"/>
    <w:rsid w:val="008A0100"/>
    <w:rsid w:val="008B2D56"/>
    <w:rsid w:val="008B7D5B"/>
    <w:rsid w:val="008D3131"/>
    <w:rsid w:val="008E176B"/>
    <w:rsid w:val="008E7BC8"/>
    <w:rsid w:val="008F513C"/>
    <w:rsid w:val="009024BE"/>
    <w:rsid w:val="00911083"/>
    <w:rsid w:val="00914539"/>
    <w:rsid w:val="009208FC"/>
    <w:rsid w:val="0092506E"/>
    <w:rsid w:val="0092680C"/>
    <w:rsid w:val="009343F4"/>
    <w:rsid w:val="00937763"/>
    <w:rsid w:val="00947324"/>
    <w:rsid w:val="00951F41"/>
    <w:rsid w:val="009527A0"/>
    <w:rsid w:val="00960715"/>
    <w:rsid w:val="009634B5"/>
    <w:rsid w:val="009749E9"/>
    <w:rsid w:val="0097712E"/>
    <w:rsid w:val="00980495"/>
    <w:rsid w:val="00992B80"/>
    <w:rsid w:val="009A5FA8"/>
    <w:rsid w:val="009C719B"/>
    <w:rsid w:val="009D5916"/>
    <w:rsid w:val="009D75FB"/>
    <w:rsid w:val="00A23978"/>
    <w:rsid w:val="00A35041"/>
    <w:rsid w:val="00A439A3"/>
    <w:rsid w:val="00A50615"/>
    <w:rsid w:val="00A649D2"/>
    <w:rsid w:val="00A668EC"/>
    <w:rsid w:val="00A66AF3"/>
    <w:rsid w:val="00A76692"/>
    <w:rsid w:val="00A9127D"/>
    <w:rsid w:val="00AA2988"/>
    <w:rsid w:val="00AA6057"/>
    <w:rsid w:val="00AA67B3"/>
    <w:rsid w:val="00AB228A"/>
    <w:rsid w:val="00AB7914"/>
    <w:rsid w:val="00AC46BA"/>
    <w:rsid w:val="00AC76EC"/>
    <w:rsid w:val="00AE275B"/>
    <w:rsid w:val="00AE2E03"/>
    <w:rsid w:val="00B07E1E"/>
    <w:rsid w:val="00B34D33"/>
    <w:rsid w:val="00B4235C"/>
    <w:rsid w:val="00B51FDF"/>
    <w:rsid w:val="00B72C7B"/>
    <w:rsid w:val="00B8150D"/>
    <w:rsid w:val="00B91357"/>
    <w:rsid w:val="00B94D2B"/>
    <w:rsid w:val="00BA3CB2"/>
    <w:rsid w:val="00BB07D2"/>
    <w:rsid w:val="00BB27AD"/>
    <w:rsid w:val="00BB4556"/>
    <w:rsid w:val="00BB4869"/>
    <w:rsid w:val="00BC14D6"/>
    <w:rsid w:val="00BC180E"/>
    <w:rsid w:val="00BC4513"/>
    <w:rsid w:val="00BC7537"/>
    <w:rsid w:val="00BD2855"/>
    <w:rsid w:val="00BD51C2"/>
    <w:rsid w:val="00BE17F0"/>
    <w:rsid w:val="00BE6379"/>
    <w:rsid w:val="00BE7060"/>
    <w:rsid w:val="00C42D96"/>
    <w:rsid w:val="00C52A52"/>
    <w:rsid w:val="00C624FD"/>
    <w:rsid w:val="00C76FB0"/>
    <w:rsid w:val="00C84DC7"/>
    <w:rsid w:val="00C85F46"/>
    <w:rsid w:val="00C9434F"/>
    <w:rsid w:val="00C97783"/>
    <w:rsid w:val="00CA76EB"/>
    <w:rsid w:val="00CC2AD1"/>
    <w:rsid w:val="00CE3DCE"/>
    <w:rsid w:val="00CF58A9"/>
    <w:rsid w:val="00D064B9"/>
    <w:rsid w:val="00D0737A"/>
    <w:rsid w:val="00D1777A"/>
    <w:rsid w:val="00D22A76"/>
    <w:rsid w:val="00D35B8E"/>
    <w:rsid w:val="00D3659C"/>
    <w:rsid w:val="00D51130"/>
    <w:rsid w:val="00D5132E"/>
    <w:rsid w:val="00D5445B"/>
    <w:rsid w:val="00D60279"/>
    <w:rsid w:val="00D75020"/>
    <w:rsid w:val="00D77A48"/>
    <w:rsid w:val="00DA2E50"/>
    <w:rsid w:val="00DA6AF8"/>
    <w:rsid w:val="00DD099B"/>
    <w:rsid w:val="00DF066E"/>
    <w:rsid w:val="00DF38B4"/>
    <w:rsid w:val="00DF6CD2"/>
    <w:rsid w:val="00E177C5"/>
    <w:rsid w:val="00E17FE4"/>
    <w:rsid w:val="00E258A1"/>
    <w:rsid w:val="00E3156D"/>
    <w:rsid w:val="00E34187"/>
    <w:rsid w:val="00E44EBB"/>
    <w:rsid w:val="00E52776"/>
    <w:rsid w:val="00E617A9"/>
    <w:rsid w:val="00E657F7"/>
    <w:rsid w:val="00E67B77"/>
    <w:rsid w:val="00E70DD9"/>
    <w:rsid w:val="00E84BA1"/>
    <w:rsid w:val="00E96A82"/>
    <w:rsid w:val="00EA2258"/>
    <w:rsid w:val="00EA5E7A"/>
    <w:rsid w:val="00EB5C20"/>
    <w:rsid w:val="00EC5B70"/>
    <w:rsid w:val="00ED7A39"/>
    <w:rsid w:val="00EE3F46"/>
    <w:rsid w:val="00EE799B"/>
    <w:rsid w:val="00F01F74"/>
    <w:rsid w:val="00F04318"/>
    <w:rsid w:val="00F0608B"/>
    <w:rsid w:val="00F06931"/>
    <w:rsid w:val="00F114DD"/>
    <w:rsid w:val="00F6093B"/>
    <w:rsid w:val="00F777B6"/>
    <w:rsid w:val="00F847FB"/>
    <w:rsid w:val="00F85F1B"/>
    <w:rsid w:val="00F879C6"/>
    <w:rsid w:val="00FA374A"/>
    <w:rsid w:val="00FA5B9B"/>
    <w:rsid w:val="00FB12C3"/>
    <w:rsid w:val="00FE6D96"/>
    <w:rsid w:val="00FF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9FC2BD"/>
  <w15:chartTrackingRefBased/>
  <w15:docId w15:val="{3F30821C-713E-E84B-9F5C-93E97AB15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1FDF"/>
  </w:style>
  <w:style w:type="paragraph" w:styleId="Heading1">
    <w:name w:val="heading 1"/>
    <w:basedOn w:val="Normal"/>
    <w:next w:val="Normal"/>
    <w:link w:val="Heading1Char"/>
    <w:uiPriority w:val="9"/>
    <w:qFormat/>
    <w:rsid w:val="00B51F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1F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51F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51F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51F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51F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51F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51F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51F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51F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1F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51F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51F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51F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51F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51F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51F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51FD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51F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51F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1F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51F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51F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51F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51F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51F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51F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51F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51FDF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5520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520A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520A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17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apple-converted-space">
    <w:name w:val="apple-converted-space"/>
    <w:basedOn w:val="DefaultParagraphFont"/>
    <w:rsid w:val="00D1777A"/>
  </w:style>
  <w:style w:type="paragraph" w:customStyle="1" w:styleId="EndNoteBibliographyTitle">
    <w:name w:val="EndNote Bibliography Title"/>
    <w:basedOn w:val="Normal"/>
    <w:link w:val="EndNoteBibliographyTitleChar"/>
    <w:rsid w:val="00145086"/>
    <w:pPr>
      <w:spacing w:after="0"/>
      <w:jc w:val="center"/>
    </w:pPr>
    <w:rPr>
      <w:rFonts w:ascii="Aptos" w:hAnsi="Apto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145086"/>
    <w:rPr>
      <w:rFonts w:ascii="Aptos" w:hAnsi="Aptos"/>
    </w:rPr>
  </w:style>
  <w:style w:type="paragraph" w:customStyle="1" w:styleId="EndNoteBibliography">
    <w:name w:val="EndNote Bibliography"/>
    <w:basedOn w:val="Normal"/>
    <w:link w:val="EndNoteBibliographyChar"/>
    <w:rsid w:val="00145086"/>
    <w:pPr>
      <w:spacing w:line="240" w:lineRule="auto"/>
    </w:pPr>
    <w:rPr>
      <w:rFonts w:ascii="Aptos" w:hAnsi="Aptos"/>
    </w:rPr>
  </w:style>
  <w:style w:type="character" w:customStyle="1" w:styleId="EndNoteBibliographyChar">
    <w:name w:val="EndNote Bibliography Char"/>
    <w:basedOn w:val="DefaultParagraphFont"/>
    <w:link w:val="EndNoteBibliography"/>
    <w:rsid w:val="00145086"/>
    <w:rPr>
      <w:rFonts w:ascii="Aptos" w:hAnsi="Aptos"/>
    </w:rPr>
  </w:style>
  <w:style w:type="character" w:styleId="CommentReference">
    <w:name w:val="annotation reference"/>
    <w:basedOn w:val="DefaultParagraphFont"/>
    <w:uiPriority w:val="99"/>
    <w:semiHidden/>
    <w:unhideWhenUsed/>
    <w:rsid w:val="003D73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D73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D73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73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732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jren@princeton.edu" TargetMode="External"/><Relationship Id="rId13" Type="http://schemas.openxmlformats.org/officeDocument/2006/relationships/hyperlink" Target="https://www.renewable-ei.org/en/activities/column/REupdate/20240814_1.php" TargetMode="External"/><Relationship Id="rId18" Type="http://schemas.openxmlformats.org/officeDocument/2006/relationships/hyperlink" Target="https://www.epa.gov/egrid/data-explorer" TargetMode="External"/><Relationship Id="rId26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3.jpeg"/><Relationship Id="rId7" Type="http://schemas.openxmlformats.org/officeDocument/2006/relationships/webSettings" Target="webSettings.xml"/><Relationship Id="rId12" Type="http://schemas.openxmlformats.org/officeDocument/2006/relationships/hyperlink" Target="https://www.mee.gov.cn/xxgk2018/xxgk/xxgk01/202412/t20241226_1099413.html" TargetMode="External"/><Relationship Id="rId17" Type="http://schemas.openxmlformats.org/officeDocument/2006/relationships/hyperlink" Target="https://ghgreduction.tgo.or.th/en/premium-t-ver-download/download/6966/3801/32.html" TargetMode="External"/><Relationship Id="rId25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hyperlink" Target="https://www.sciencedirect.com/science/article/pii/S0360544224031748" TargetMode="External"/><Relationship Id="rId20" Type="http://schemas.openxmlformats.org/officeDocument/2006/relationships/image" Target="media/image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b3.com.br/data/files/1F/50/2C/57/95DE59109B3D0D59AC094EA8/Inventario" TargetMode="External"/><Relationship Id="rId24" Type="http://schemas.openxmlformats.org/officeDocument/2006/relationships/image" Target="media/image6.png"/><Relationship Id="rId5" Type="http://schemas.openxmlformats.org/officeDocument/2006/relationships/styles" Target="styles.xml"/><Relationship Id="rId15" Type="http://schemas.openxmlformats.org/officeDocument/2006/relationships/hyperlink" Target="https://www.eeer.org/journal/view.php?doi=10.4491/eer.2024.596" TargetMode="External"/><Relationship Id="rId23" Type="http://schemas.openxmlformats.org/officeDocument/2006/relationships/image" Target="media/image5.png"/><Relationship Id="rId28" Type="http://schemas.openxmlformats.org/officeDocument/2006/relationships/fontTable" Target="fontTable.xml"/><Relationship Id="rId10" Type="http://schemas.openxmlformats.org/officeDocument/2006/relationships/hyperlink" Target="https://www.eea.europa.eu/en/analysis/indicators/greenhouse-gas-emission-intensity-of-1?activeAccordion=ecdb3bcf-bbe9-4978-b5cf-0b136399d9f8" TargetMode="External"/><Relationship Id="rId19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hyperlink" Target="https://www.dcceew.gov.au/climate-change/publications/national-greenhouse-accounts-factors-2025" TargetMode="External"/><Relationship Id="rId14" Type="http://schemas.openxmlformats.org/officeDocument/2006/relationships/hyperlink" Target="https://myenergystats.st.gov.my/documents/d/guest/grid-emission-factor-gef-in-malaysia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BC25787766A546A3C003BE0C844356" ma:contentTypeVersion="12" ma:contentTypeDescription="Create a new document." ma:contentTypeScope="" ma:versionID="42a05f7e5f6e5404f8de4ddedcc6f9e0">
  <xsd:schema xmlns:xsd="http://www.w3.org/2001/XMLSchema" xmlns:xs="http://www.w3.org/2001/XMLSchema" xmlns:p="http://schemas.microsoft.com/office/2006/metadata/properties" xmlns:ns2="c0b7916b-7ed5-4465-8556-7764fb25e685" xmlns:ns3="93bf227e-0ef3-4ad4-ab69-12d92a8b0b88" targetNamespace="http://schemas.microsoft.com/office/2006/metadata/properties" ma:root="true" ma:fieldsID="c68f9acd3120af549c695bddd892167b" ns2:_="" ns3:_="">
    <xsd:import namespace="c0b7916b-7ed5-4465-8556-7764fb25e685"/>
    <xsd:import namespace="93bf227e-0ef3-4ad4-ab69-12d92a8b0b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b7916b-7ed5-4465-8556-7764fb25e6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ddafd165-6beb-44bd-9039-5187b9f5b6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bf227e-0ef3-4ad4-ab69-12d92a8b0b8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2ccbdd8-f04c-479b-8426-639ce893786b}" ma:internalName="TaxCatchAll" ma:showField="CatchAllData" ma:web="93bf227e-0ef3-4ad4-ab69-12d92a8b0b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0b7916b-7ed5-4465-8556-7764fb25e685">
      <Terms xmlns="http://schemas.microsoft.com/office/infopath/2007/PartnerControls"/>
    </lcf76f155ced4ddcb4097134ff3c332f>
    <TaxCatchAll xmlns="93bf227e-0ef3-4ad4-ab69-12d92a8b0b8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5ECD075-191F-475E-A0C7-5BEC5CCA62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b7916b-7ed5-4465-8556-7764fb25e685"/>
    <ds:schemaRef ds:uri="93bf227e-0ef3-4ad4-ab69-12d92a8b0b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A106A06-2FFF-48A1-89F5-1FA26BF048F0}">
  <ds:schemaRefs>
    <ds:schemaRef ds:uri="http://schemas.microsoft.com/office/2006/metadata/properties"/>
    <ds:schemaRef ds:uri="http://schemas.microsoft.com/office/infopath/2007/PartnerControls"/>
    <ds:schemaRef ds:uri="c0b7916b-7ed5-4465-8556-7764fb25e685"/>
    <ds:schemaRef ds:uri="93bf227e-0ef3-4ad4-ab69-12d92a8b0b88"/>
  </ds:schemaRefs>
</ds:datastoreItem>
</file>

<file path=customXml/itemProps3.xml><?xml version="1.0" encoding="utf-8"?>
<ds:datastoreItem xmlns:ds="http://schemas.openxmlformats.org/officeDocument/2006/customXml" ds:itemID="{958BCED8-CAFE-4177-807B-8D0BA5C3920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2341</Words>
  <Characters>13348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Yuqing Yan</dc:creator>
  <cp:keywords/>
  <dc:description/>
  <cp:lastModifiedBy>Jason Ren</cp:lastModifiedBy>
  <cp:revision>5</cp:revision>
  <dcterms:created xsi:type="dcterms:W3CDTF">2026-02-26T22:04:00Z</dcterms:created>
  <dcterms:modified xsi:type="dcterms:W3CDTF">2026-03-31T23:58:00Z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0x01010033BC25787766A546A3C003BE0C844356</vt:lpwstr>
  </property>
  <property fmtid="{D5CDD505-2E9C-101B-9397-08002B2CF9AE}" pid="3" name="MSIP_Label_4c52bb78-b785-4d5a-8181-ae732e0da257_Enabled">
    <vt:lpwstr>true</vt:lpwstr>
  </property>
  <property fmtid="{D5CDD505-2E9C-101B-9397-08002B2CF9AE}" pid="4" name="MSIP_Label_4c52bb78-b785-4d5a-8181-ae732e0da257_SetDate">
    <vt:lpwstr>2026-02-09T22:39:32Z</vt:lpwstr>
  </property>
  <property fmtid="{D5CDD505-2E9C-101B-9397-08002B2CF9AE}" pid="5" name="MSIP_Label_4c52bb78-b785-4d5a-8181-ae732e0da257_Method">
    <vt:lpwstr>Privileged</vt:lpwstr>
  </property>
  <property fmtid="{D5CDD505-2E9C-101B-9397-08002B2CF9AE}" pid="6" name="MSIP_Label_4c52bb78-b785-4d5a-8181-ae732e0da257_Name">
    <vt:lpwstr>4c52bb78-b785-4d5a-8181-ae732e0da257</vt:lpwstr>
  </property>
  <property fmtid="{D5CDD505-2E9C-101B-9397-08002B2CF9AE}" pid="7" name="MSIP_Label_4c52bb78-b785-4d5a-8181-ae732e0da257_SiteId">
    <vt:lpwstr>37247798-f42c-42fd-8a37-d49c7128d36b</vt:lpwstr>
  </property>
  <property fmtid="{D5CDD505-2E9C-101B-9397-08002B2CF9AE}" pid="8" name="MSIP_Label_4c52bb78-b785-4d5a-8181-ae732e0da257_ActionId">
    <vt:lpwstr>60930cf8-e1d7-4f46-9ecd-f0d0933d2a2d</vt:lpwstr>
  </property>
  <property fmtid="{D5CDD505-2E9C-101B-9397-08002B2CF9AE}" pid="9" name="MSIP_Label_4c52bb78-b785-4d5a-8181-ae732e0da257_ContentBits">
    <vt:lpwstr>0</vt:lpwstr>
  </property>
  <property fmtid="{D5CDD505-2E9C-101B-9397-08002B2CF9AE}" pid="10" name="MSIP_Label_4c52bb78-b785-4d5a-8181-ae732e0da257_Tag">
    <vt:lpwstr>10, 0, 1, 1</vt:lpwstr>
  </property>
  <property fmtid="{D5CDD505-2E9C-101B-9397-08002B2CF9AE}" pid="11" name="MediaServiceImageTags">
    <vt:lpwstr/>
  </property>
</Properties>
</file>