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61072" w14:textId="4ED8898B" w:rsidR="001F064D" w:rsidRPr="0084707E" w:rsidRDefault="001F064D" w:rsidP="001F064D">
      <w:pPr>
        <w:keepNext/>
        <w:pBdr>
          <w:top w:val="nil"/>
          <w:left w:val="nil"/>
          <w:bottom w:val="nil"/>
          <w:right w:val="nil"/>
          <w:between w:val="nil"/>
        </w:pBdr>
        <w:spacing w:after="200"/>
        <w:jc w:val="both"/>
        <w:rPr>
          <w:b/>
          <w:bCs/>
          <w:color w:val="000000"/>
          <w:sz w:val="32"/>
          <w:szCs w:val="32"/>
        </w:rPr>
      </w:pPr>
      <w:bookmarkStart w:id="0" w:name="_GoBack"/>
      <w:bookmarkEnd w:id="0"/>
      <w:proofErr w:type="spellStart"/>
      <w:r w:rsidRPr="0084707E">
        <w:rPr>
          <w:b/>
          <w:bCs/>
          <w:color w:val="000000"/>
          <w:sz w:val="32"/>
          <w:szCs w:val="32"/>
        </w:rPr>
        <w:t>OnTEPT</w:t>
      </w:r>
      <w:proofErr w:type="spellEnd"/>
      <w:r w:rsidRPr="0084707E">
        <w:rPr>
          <w:b/>
          <w:bCs/>
          <w:color w:val="000000"/>
          <w:sz w:val="32"/>
          <w:szCs w:val="32"/>
        </w:rPr>
        <w:t xml:space="preserve">: A multimodal OWL ontology for </w:t>
      </w:r>
      <w:r w:rsidR="00C239EE">
        <w:rPr>
          <w:b/>
          <w:bCs/>
          <w:color w:val="000000"/>
          <w:sz w:val="32"/>
          <w:szCs w:val="32"/>
        </w:rPr>
        <w:t>p</w:t>
      </w:r>
      <w:r w:rsidRPr="0084707E">
        <w:rPr>
          <w:b/>
          <w:bCs/>
          <w:color w:val="000000"/>
          <w:sz w:val="32"/>
          <w:szCs w:val="32"/>
        </w:rPr>
        <w:t>ost-traumatic stress disorder</w:t>
      </w:r>
    </w:p>
    <w:p w14:paraId="454A68F8" w14:textId="77777777" w:rsidR="00B05B38" w:rsidRPr="00FC6708" w:rsidRDefault="001F064D">
      <w:pPr>
        <w:spacing w:after="300"/>
        <w:jc w:val="center"/>
      </w:pPr>
      <w:r w:rsidRPr="00FC6708">
        <w:rPr>
          <w:b/>
          <w:bCs/>
          <w:sz w:val="26"/>
          <w:szCs w:val="26"/>
        </w:rPr>
        <w:t>Supplementary Material</w:t>
      </w:r>
    </w:p>
    <w:p w14:paraId="52A9BCF2" w14:textId="3CDA976B" w:rsidR="00B05B38" w:rsidRDefault="001F064D">
      <w:pPr>
        <w:spacing w:after="120"/>
        <w:jc w:val="both"/>
      </w:pPr>
      <w:r w:rsidRPr="00FC6708">
        <w:t xml:space="preserve">This document provides the detailed supporting content referenced in the main manuscript. Tables S1–S6 and Figures S1–S4 expand on material that is summarized in the main text; each item is labeled to match its citation in the manuscript. Sections are self-contained and can be read </w:t>
      </w:r>
      <w:r w:rsidR="00ED4284" w:rsidRPr="00FC6708">
        <w:t>independently</w:t>
      </w:r>
      <w:r w:rsidR="00ED4284">
        <w:t xml:space="preserve"> but</w:t>
      </w:r>
      <w:r w:rsidRPr="00FC6708">
        <w:t xml:space="preserve"> should be interpreted in conjunction with the Methods and Results sections of the main paper.</w:t>
      </w:r>
    </w:p>
    <w:p w14:paraId="1185AA93" w14:textId="7C5DAD23" w:rsidR="00CB19C9" w:rsidRPr="00FC6708" w:rsidRDefault="00CB19C9" w:rsidP="00CB19C9">
      <w:pPr>
        <w:pStyle w:val="Heading1"/>
        <w:rPr>
          <w:color w:val="auto"/>
          <w:lang w:val="en-US"/>
        </w:rPr>
      </w:pPr>
      <w:r w:rsidRPr="00FC6708">
        <w:rPr>
          <w:color w:val="auto"/>
          <w:lang w:val="en-US"/>
        </w:rPr>
        <w:t>Supplementary Table S</w:t>
      </w:r>
      <w:r>
        <w:rPr>
          <w:color w:val="auto"/>
          <w:lang w:val="en-US"/>
        </w:rPr>
        <w:t>1</w:t>
      </w:r>
      <w:r w:rsidRPr="00FC6708">
        <w:rPr>
          <w:color w:val="auto"/>
          <w:lang w:val="en-US"/>
        </w:rPr>
        <w:t>. Comparison with Representative Prior Ontology Efforts</w:t>
      </w:r>
    </w:p>
    <w:p w14:paraId="4FED9621" w14:textId="1B1BE417" w:rsidR="00CB19C9" w:rsidRPr="00FC6708" w:rsidRDefault="00CB19C9" w:rsidP="00CB19C9">
      <w:pPr>
        <w:spacing w:after="120"/>
        <w:jc w:val="both"/>
      </w:pPr>
      <w:r w:rsidRPr="00FC6708">
        <w:t xml:space="preserve">The table below situates </w:t>
      </w:r>
      <w:proofErr w:type="spellStart"/>
      <w:r w:rsidRPr="00FC6708">
        <w:t>OnTEPT</w:t>
      </w:r>
      <w:proofErr w:type="spellEnd"/>
      <w:r w:rsidRPr="00FC6708">
        <w:t xml:space="preserve"> relative to the most relevant existing ontological resources for PTSD and mental health. For each resource, the comparison covers </w:t>
      </w:r>
      <w:r w:rsidR="001F064D">
        <w:t xml:space="preserve">the </w:t>
      </w:r>
      <w:r w:rsidRPr="00FC6708">
        <w:t xml:space="preserve">primary scope, </w:t>
      </w:r>
      <w:r w:rsidR="001F064D">
        <w:t xml:space="preserve">the </w:t>
      </w:r>
      <w:r w:rsidRPr="00FC6708">
        <w:t xml:space="preserve">availability of computable DSM-5 and ICD-11 axioms, item-level psychometric representation, and </w:t>
      </w:r>
      <w:r w:rsidR="001F064D">
        <w:t xml:space="preserve">the </w:t>
      </w:r>
      <w:r w:rsidRPr="00FC6708">
        <w:t xml:space="preserve">integration of neurophysiological data. The comparison confirms that no existing resource simultaneously addresses all four dimensions that </w:t>
      </w:r>
      <w:proofErr w:type="spellStart"/>
      <w:r w:rsidRPr="00FC6708">
        <w:t>OnTEPT</w:t>
      </w:r>
      <w:proofErr w:type="spellEnd"/>
      <w:r w:rsidRPr="00FC6708">
        <w:t xml:space="preserve"> was designed to cover.</w:t>
      </w:r>
    </w:p>
    <w:p w14:paraId="68A549D3" w14:textId="77777777" w:rsidR="00CB19C9" w:rsidRPr="00FC6708" w:rsidRDefault="00CB19C9" w:rsidP="00CB19C9">
      <w:pPr>
        <w:spacing w:after="80"/>
      </w:pPr>
    </w:p>
    <w:p w14:paraId="280E1BB0" w14:textId="04B821D0" w:rsidR="00CB19C9" w:rsidRPr="00FC6708" w:rsidRDefault="00CB19C9" w:rsidP="00CB19C9">
      <w:pPr>
        <w:spacing w:before="120" w:after="80"/>
      </w:pPr>
      <w:r w:rsidRPr="00FC6708">
        <w:rPr>
          <w:i/>
          <w:iCs/>
          <w:sz w:val="20"/>
          <w:szCs w:val="20"/>
        </w:rPr>
        <w:t>Table S</w:t>
      </w:r>
      <w:r>
        <w:rPr>
          <w:i/>
          <w:iCs/>
          <w:sz w:val="20"/>
          <w:szCs w:val="20"/>
        </w:rPr>
        <w:t>1</w:t>
      </w:r>
      <w:r w:rsidRPr="00FC6708">
        <w:rPr>
          <w:i/>
          <w:iCs/>
          <w:sz w:val="20"/>
          <w:szCs w:val="20"/>
        </w:rPr>
        <w:t xml:space="preserve">. Comparison of </w:t>
      </w:r>
      <w:proofErr w:type="spellStart"/>
      <w:r w:rsidRPr="00FC6708">
        <w:rPr>
          <w:i/>
          <w:iCs/>
          <w:sz w:val="20"/>
          <w:szCs w:val="20"/>
        </w:rPr>
        <w:t>OnTEPT</w:t>
      </w:r>
      <w:proofErr w:type="spellEnd"/>
      <w:r w:rsidRPr="00FC6708">
        <w:rPr>
          <w:i/>
          <w:iCs/>
          <w:sz w:val="20"/>
          <w:szCs w:val="20"/>
        </w:rPr>
        <w:t xml:space="preserve"> with prior ontological resources relevant to PTSD and mental health.</w:t>
      </w:r>
    </w:p>
    <w:p w14:paraId="40490854" w14:textId="77777777" w:rsidR="00CB19C9" w:rsidRPr="00FC6708" w:rsidRDefault="00CB19C9" w:rsidP="00CB19C9">
      <w:pPr>
        <w:spacing w:after="80"/>
      </w:pPr>
    </w:p>
    <w:tbl>
      <w:tblPr>
        <w:tblStyle w:val="TableGrid"/>
        <w:tblW w:w="5000" w:type="pct"/>
        <w:tblLook w:val="04A0" w:firstRow="1" w:lastRow="0" w:firstColumn="1" w:lastColumn="0" w:noHBand="0" w:noVBand="1"/>
      </w:tblPr>
      <w:tblGrid>
        <w:gridCol w:w="1208"/>
        <w:gridCol w:w="1554"/>
        <w:gridCol w:w="1356"/>
        <w:gridCol w:w="1351"/>
        <w:gridCol w:w="1554"/>
        <w:gridCol w:w="1993"/>
      </w:tblGrid>
      <w:tr w:rsidR="00CB19C9" w:rsidRPr="00FC6708" w14:paraId="29C54131" w14:textId="77777777" w:rsidTr="00136468">
        <w:tc>
          <w:tcPr>
            <w:tcW w:w="670" w:type="pct"/>
          </w:tcPr>
          <w:p w14:paraId="4CD14CBE" w14:textId="77777777" w:rsidR="00CB19C9" w:rsidRPr="00FC6708" w:rsidRDefault="00CB19C9" w:rsidP="00136468">
            <w:r w:rsidRPr="00FC6708">
              <w:rPr>
                <w:b/>
                <w:bCs/>
                <w:sz w:val="19"/>
                <w:szCs w:val="19"/>
              </w:rPr>
              <w:t>Resource</w:t>
            </w:r>
          </w:p>
        </w:tc>
        <w:tc>
          <w:tcPr>
            <w:tcW w:w="862" w:type="pct"/>
          </w:tcPr>
          <w:p w14:paraId="1479E0C7" w14:textId="77777777" w:rsidR="00CB19C9" w:rsidRPr="00FC6708" w:rsidRDefault="00CB19C9" w:rsidP="00136468">
            <w:r w:rsidRPr="00FC6708">
              <w:rPr>
                <w:b/>
                <w:bCs/>
                <w:sz w:val="19"/>
                <w:szCs w:val="19"/>
              </w:rPr>
              <w:t>Primary scope</w:t>
            </w:r>
          </w:p>
        </w:tc>
        <w:tc>
          <w:tcPr>
            <w:tcW w:w="752" w:type="pct"/>
          </w:tcPr>
          <w:p w14:paraId="22B0FE46" w14:textId="77777777" w:rsidR="00CB19C9" w:rsidRPr="00FC6708" w:rsidRDefault="00CB19C9" w:rsidP="00136468">
            <w:r w:rsidRPr="00FC6708">
              <w:rPr>
                <w:b/>
                <w:bCs/>
                <w:sz w:val="19"/>
                <w:szCs w:val="19"/>
              </w:rPr>
              <w:t>DSM-5 executable axioms</w:t>
            </w:r>
          </w:p>
        </w:tc>
        <w:tc>
          <w:tcPr>
            <w:tcW w:w="749" w:type="pct"/>
          </w:tcPr>
          <w:p w14:paraId="7B177DF2" w14:textId="77777777" w:rsidR="00CB19C9" w:rsidRPr="00FC6708" w:rsidRDefault="00CB19C9" w:rsidP="00136468">
            <w:r w:rsidRPr="00FC6708">
              <w:rPr>
                <w:b/>
                <w:bCs/>
                <w:sz w:val="19"/>
                <w:szCs w:val="19"/>
              </w:rPr>
              <w:t>ICD-11 executable axioms</w:t>
            </w:r>
          </w:p>
        </w:tc>
        <w:tc>
          <w:tcPr>
            <w:tcW w:w="862" w:type="pct"/>
          </w:tcPr>
          <w:p w14:paraId="4F47A7CC" w14:textId="77777777" w:rsidR="00CB19C9" w:rsidRPr="00FC6708" w:rsidRDefault="00CB19C9" w:rsidP="00136468">
            <w:r w:rsidRPr="00FC6708">
              <w:rPr>
                <w:b/>
                <w:bCs/>
                <w:sz w:val="19"/>
                <w:szCs w:val="19"/>
              </w:rPr>
              <w:t>Item-level psychometric modeling</w:t>
            </w:r>
          </w:p>
        </w:tc>
        <w:tc>
          <w:tcPr>
            <w:tcW w:w="1105" w:type="pct"/>
          </w:tcPr>
          <w:p w14:paraId="0AFD12C2" w14:textId="77777777" w:rsidR="00CB19C9" w:rsidRPr="00FC6708" w:rsidRDefault="00CB19C9" w:rsidP="00136468">
            <w:r w:rsidRPr="00FC6708">
              <w:rPr>
                <w:b/>
                <w:bCs/>
                <w:sz w:val="19"/>
                <w:szCs w:val="19"/>
              </w:rPr>
              <w:t>EEG / neurophysiological data</w:t>
            </w:r>
          </w:p>
        </w:tc>
      </w:tr>
      <w:tr w:rsidR="00CB19C9" w:rsidRPr="00FC6708" w14:paraId="75BBF691" w14:textId="77777777" w:rsidTr="00136468">
        <w:tc>
          <w:tcPr>
            <w:tcW w:w="670" w:type="pct"/>
          </w:tcPr>
          <w:p w14:paraId="0F62CECB" w14:textId="77777777" w:rsidR="00CB19C9" w:rsidRPr="00FC6708" w:rsidRDefault="00CB19C9" w:rsidP="00136468">
            <w:proofErr w:type="spellStart"/>
            <w:r w:rsidRPr="00FC6708">
              <w:rPr>
                <w:sz w:val="19"/>
                <w:szCs w:val="19"/>
              </w:rPr>
              <w:t>OnTEPT</w:t>
            </w:r>
            <w:proofErr w:type="spellEnd"/>
            <w:r w:rsidRPr="00FC6708">
              <w:rPr>
                <w:sz w:val="19"/>
                <w:szCs w:val="19"/>
              </w:rPr>
              <w:t xml:space="preserve"> (this work)</w:t>
            </w:r>
          </w:p>
        </w:tc>
        <w:tc>
          <w:tcPr>
            <w:tcW w:w="862" w:type="pct"/>
          </w:tcPr>
          <w:p w14:paraId="5CA3FAFD" w14:textId="77777777" w:rsidR="00CB19C9" w:rsidRPr="00FC6708" w:rsidRDefault="00CB19C9" w:rsidP="00136468">
            <w:r w:rsidRPr="00FC6708">
              <w:rPr>
                <w:sz w:val="19"/>
                <w:szCs w:val="19"/>
              </w:rPr>
              <w:t>PTSD diagnosis, assessment, and multimodal integration across DSM-5 and ICD-11</w:t>
            </w:r>
          </w:p>
        </w:tc>
        <w:tc>
          <w:tcPr>
            <w:tcW w:w="752" w:type="pct"/>
          </w:tcPr>
          <w:p w14:paraId="19E0B36C" w14:textId="77777777" w:rsidR="00CB19C9" w:rsidRPr="00FC6708" w:rsidRDefault="00CB19C9" w:rsidP="00136468">
            <w:r w:rsidRPr="00FC6708">
              <w:rPr>
                <w:sz w:val="19"/>
                <w:szCs w:val="19"/>
              </w:rPr>
              <w:t xml:space="preserve">Yes — </w:t>
            </w:r>
            <w:proofErr w:type="spellStart"/>
            <w:r w:rsidRPr="00FC6708">
              <w:rPr>
                <w:sz w:val="19"/>
                <w:szCs w:val="19"/>
              </w:rPr>
              <w:t>EquivalentTo</w:t>
            </w:r>
            <w:proofErr w:type="spellEnd"/>
            <w:r w:rsidRPr="00FC6708">
              <w:rPr>
                <w:sz w:val="19"/>
                <w:szCs w:val="19"/>
              </w:rPr>
              <w:t xml:space="preserve"> axioms for criteria A–H, dissociative subtype, and complete profile</w:t>
            </w:r>
          </w:p>
        </w:tc>
        <w:tc>
          <w:tcPr>
            <w:tcW w:w="749" w:type="pct"/>
          </w:tcPr>
          <w:p w14:paraId="5C500535" w14:textId="77777777" w:rsidR="00CB19C9" w:rsidRPr="00FC6708" w:rsidRDefault="00CB19C9" w:rsidP="00136468">
            <w:r w:rsidRPr="00FC6708">
              <w:rPr>
                <w:sz w:val="19"/>
                <w:szCs w:val="19"/>
              </w:rPr>
              <w:t xml:space="preserve">Yes — </w:t>
            </w:r>
            <w:proofErr w:type="spellStart"/>
            <w:r w:rsidRPr="00FC6708">
              <w:rPr>
                <w:sz w:val="19"/>
                <w:szCs w:val="19"/>
              </w:rPr>
              <w:t>EquivalentTo</w:t>
            </w:r>
            <w:proofErr w:type="spellEnd"/>
            <w:r w:rsidRPr="00FC6708">
              <w:rPr>
                <w:sz w:val="19"/>
                <w:szCs w:val="19"/>
              </w:rPr>
              <w:t xml:space="preserve"> axioms for criteria 1–6 and complex PTSD (C-PTSD)</w:t>
            </w:r>
          </w:p>
        </w:tc>
        <w:tc>
          <w:tcPr>
            <w:tcW w:w="862" w:type="pct"/>
          </w:tcPr>
          <w:p w14:paraId="04E4AD55" w14:textId="77777777" w:rsidR="00CB19C9" w:rsidRPr="00FC6708" w:rsidRDefault="00CB19C9" w:rsidP="00136468">
            <w:r w:rsidRPr="00FC6708">
              <w:rPr>
                <w:sz w:val="19"/>
                <w:szCs w:val="19"/>
              </w:rPr>
              <w:t>Yes — PCL-C, PCL-5, PC-PTSD-5 with item-level properties and operationalized cutoffs; CAPS-5 with item-to-criterion annotation mapping</w:t>
            </w:r>
          </w:p>
        </w:tc>
        <w:tc>
          <w:tcPr>
            <w:tcW w:w="1105" w:type="pct"/>
          </w:tcPr>
          <w:p w14:paraId="53DA38A5" w14:textId="77777777" w:rsidR="00CB19C9" w:rsidRPr="00FC6708" w:rsidRDefault="00CB19C9" w:rsidP="00136468">
            <w:r w:rsidRPr="00FC6708">
              <w:rPr>
                <w:sz w:val="19"/>
                <w:szCs w:val="19"/>
              </w:rPr>
              <w:t>Yes — 36 quantitative features per frequency band as typed data properties; structural queries supported</w:t>
            </w:r>
          </w:p>
        </w:tc>
      </w:tr>
      <w:tr w:rsidR="00CB19C9" w:rsidRPr="00FC6708" w14:paraId="35BB078E" w14:textId="77777777" w:rsidTr="00136468">
        <w:tc>
          <w:tcPr>
            <w:tcW w:w="670" w:type="pct"/>
          </w:tcPr>
          <w:p w14:paraId="46EF16B5" w14:textId="77777777" w:rsidR="00CB19C9" w:rsidRPr="00FC6708" w:rsidRDefault="00CB19C9" w:rsidP="00136468">
            <w:r w:rsidRPr="00FC6708">
              <w:rPr>
                <w:sz w:val="19"/>
                <w:szCs w:val="19"/>
              </w:rPr>
              <w:t>Gamble et al. (2014) PTSD Ontology</w:t>
            </w:r>
          </w:p>
        </w:tc>
        <w:tc>
          <w:tcPr>
            <w:tcW w:w="862" w:type="pct"/>
          </w:tcPr>
          <w:p w14:paraId="5D46E54F" w14:textId="77777777" w:rsidR="00CB19C9" w:rsidRPr="00FC6708" w:rsidRDefault="00CB19C9" w:rsidP="00136468">
            <w:r w:rsidRPr="00FC6708">
              <w:rPr>
                <w:sz w:val="19"/>
                <w:szCs w:val="19"/>
              </w:rPr>
              <w:t>PTSD symptom vocabulary and clinical NLP annotation for electronic health records</w:t>
            </w:r>
          </w:p>
        </w:tc>
        <w:tc>
          <w:tcPr>
            <w:tcW w:w="752" w:type="pct"/>
          </w:tcPr>
          <w:p w14:paraId="03D7F373" w14:textId="77777777" w:rsidR="00CB19C9" w:rsidRPr="00FC6708" w:rsidRDefault="00CB19C9" w:rsidP="00136468">
            <w:r w:rsidRPr="00FC6708">
              <w:rPr>
                <w:sz w:val="19"/>
                <w:szCs w:val="19"/>
              </w:rPr>
              <w:t>No — symptoms and interventions only; no diagnostic axioms</w:t>
            </w:r>
          </w:p>
        </w:tc>
        <w:tc>
          <w:tcPr>
            <w:tcW w:w="749" w:type="pct"/>
          </w:tcPr>
          <w:p w14:paraId="0EA33DE6" w14:textId="77777777" w:rsidR="00CB19C9" w:rsidRPr="00FC6708" w:rsidRDefault="00CB19C9" w:rsidP="00136468">
            <w:r w:rsidRPr="00FC6708">
              <w:rPr>
                <w:sz w:val="19"/>
                <w:szCs w:val="19"/>
              </w:rPr>
              <w:t>No — predates ICD-11; no ICD modeling</w:t>
            </w:r>
          </w:p>
        </w:tc>
        <w:tc>
          <w:tcPr>
            <w:tcW w:w="862" w:type="pct"/>
          </w:tcPr>
          <w:p w14:paraId="278A6018" w14:textId="77777777" w:rsidR="00CB19C9" w:rsidRPr="00FC6708" w:rsidRDefault="00CB19C9" w:rsidP="00136468">
            <w:r w:rsidRPr="00FC6708">
              <w:rPr>
                <w:sz w:val="19"/>
                <w:szCs w:val="19"/>
              </w:rPr>
              <w:t>No</w:t>
            </w:r>
          </w:p>
        </w:tc>
        <w:tc>
          <w:tcPr>
            <w:tcW w:w="1105" w:type="pct"/>
          </w:tcPr>
          <w:p w14:paraId="029553C3" w14:textId="77777777" w:rsidR="00CB19C9" w:rsidRPr="00FC6708" w:rsidRDefault="00CB19C9" w:rsidP="00136468">
            <w:r w:rsidRPr="00FC6708">
              <w:rPr>
                <w:sz w:val="19"/>
                <w:szCs w:val="19"/>
              </w:rPr>
              <w:t>No</w:t>
            </w:r>
          </w:p>
        </w:tc>
      </w:tr>
      <w:tr w:rsidR="00CB19C9" w:rsidRPr="00FC6708" w14:paraId="1D935C69" w14:textId="77777777" w:rsidTr="00136468">
        <w:tc>
          <w:tcPr>
            <w:tcW w:w="670" w:type="pct"/>
          </w:tcPr>
          <w:p w14:paraId="631D9067" w14:textId="77777777" w:rsidR="00CB19C9" w:rsidRPr="00FC6708" w:rsidRDefault="00CB19C9" w:rsidP="00136468">
            <w:r w:rsidRPr="00FC6708">
              <w:rPr>
                <w:sz w:val="19"/>
                <w:szCs w:val="19"/>
              </w:rPr>
              <w:t>Mental Functioning Ontology (MFO)</w:t>
            </w:r>
          </w:p>
        </w:tc>
        <w:tc>
          <w:tcPr>
            <w:tcW w:w="862" w:type="pct"/>
          </w:tcPr>
          <w:p w14:paraId="0039AAA5" w14:textId="77777777" w:rsidR="00CB19C9" w:rsidRPr="00FC6708" w:rsidRDefault="00CB19C9" w:rsidP="00136468">
            <w:r w:rsidRPr="00FC6708">
              <w:rPr>
                <w:sz w:val="19"/>
                <w:szCs w:val="19"/>
              </w:rPr>
              <w:t>General human mental functioning: consciousness, perception, cognition, affect</w:t>
            </w:r>
          </w:p>
        </w:tc>
        <w:tc>
          <w:tcPr>
            <w:tcW w:w="752" w:type="pct"/>
          </w:tcPr>
          <w:p w14:paraId="3F542CA5" w14:textId="77777777" w:rsidR="00CB19C9" w:rsidRPr="00FC6708" w:rsidRDefault="00CB19C9" w:rsidP="00136468">
            <w:r w:rsidRPr="00FC6708">
              <w:rPr>
                <w:sz w:val="19"/>
                <w:szCs w:val="19"/>
              </w:rPr>
              <w:t>No</w:t>
            </w:r>
          </w:p>
        </w:tc>
        <w:tc>
          <w:tcPr>
            <w:tcW w:w="749" w:type="pct"/>
          </w:tcPr>
          <w:p w14:paraId="1B419255" w14:textId="77777777" w:rsidR="00CB19C9" w:rsidRPr="00FC6708" w:rsidRDefault="00CB19C9" w:rsidP="00136468">
            <w:r w:rsidRPr="00FC6708">
              <w:rPr>
                <w:sz w:val="19"/>
                <w:szCs w:val="19"/>
              </w:rPr>
              <w:t>No</w:t>
            </w:r>
          </w:p>
        </w:tc>
        <w:tc>
          <w:tcPr>
            <w:tcW w:w="862" w:type="pct"/>
          </w:tcPr>
          <w:p w14:paraId="3D978751" w14:textId="77777777" w:rsidR="00CB19C9" w:rsidRPr="00FC6708" w:rsidRDefault="00CB19C9" w:rsidP="00136468">
            <w:r w:rsidRPr="00FC6708">
              <w:rPr>
                <w:sz w:val="19"/>
                <w:szCs w:val="19"/>
              </w:rPr>
              <w:t>No</w:t>
            </w:r>
          </w:p>
        </w:tc>
        <w:tc>
          <w:tcPr>
            <w:tcW w:w="1105" w:type="pct"/>
          </w:tcPr>
          <w:p w14:paraId="792F105B" w14:textId="77777777" w:rsidR="00CB19C9" w:rsidRPr="00FC6708" w:rsidRDefault="00CB19C9" w:rsidP="00136468">
            <w:r w:rsidRPr="00FC6708">
              <w:rPr>
                <w:sz w:val="19"/>
                <w:szCs w:val="19"/>
              </w:rPr>
              <w:t>No</w:t>
            </w:r>
          </w:p>
        </w:tc>
      </w:tr>
      <w:tr w:rsidR="00CB19C9" w:rsidRPr="00FC6708" w14:paraId="2C96C9AA" w14:textId="77777777" w:rsidTr="00136468">
        <w:tc>
          <w:tcPr>
            <w:tcW w:w="670" w:type="pct"/>
          </w:tcPr>
          <w:p w14:paraId="394CEA9B" w14:textId="77777777" w:rsidR="00CB19C9" w:rsidRPr="00FC6708" w:rsidRDefault="00CB19C9" w:rsidP="00136468">
            <w:r w:rsidRPr="00FC6708">
              <w:rPr>
                <w:sz w:val="19"/>
                <w:szCs w:val="19"/>
              </w:rPr>
              <w:t>Mental Disease Ontology (MFOMD)</w:t>
            </w:r>
          </w:p>
        </w:tc>
        <w:tc>
          <w:tcPr>
            <w:tcW w:w="862" w:type="pct"/>
          </w:tcPr>
          <w:p w14:paraId="56D11A91" w14:textId="77777777" w:rsidR="00CB19C9" w:rsidRPr="00FC6708" w:rsidRDefault="00CB19C9" w:rsidP="00136468">
            <w:r w:rsidRPr="00FC6708">
              <w:rPr>
                <w:sz w:val="19"/>
                <w:szCs w:val="19"/>
              </w:rPr>
              <w:t xml:space="preserve">Mental illness taxonomy as an extension of MFO; based on BFO; limited to </w:t>
            </w:r>
            <w:r w:rsidRPr="00FC6708">
              <w:rPr>
                <w:sz w:val="19"/>
                <w:szCs w:val="19"/>
              </w:rPr>
              <w:lastRenderedPageBreak/>
              <w:t>schizophrenia in practice</w:t>
            </w:r>
          </w:p>
        </w:tc>
        <w:tc>
          <w:tcPr>
            <w:tcW w:w="752" w:type="pct"/>
          </w:tcPr>
          <w:p w14:paraId="2EF519D9" w14:textId="77777777" w:rsidR="00CB19C9" w:rsidRPr="00FC6708" w:rsidRDefault="00CB19C9" w:rsidP="00136468">
            <w:r w:rsidRPr="00FC6708">
              <w:rPr>
                <w:sz w:val="19"/>
                <w:szCs w:val="19"/>
              </w:rPr>
              <w:lastRenderedPageBreak/>
              <w:t>No (DSM-IV annotations only)</w:t>
            </w:r>
          </w:p>
        </w:tc>
        <w:tc>
          <w:tcPr>
            <w:tcW w:w="749" w:type="pct"/>
          </w:tcPr>
          <w:p w14:paraId="0BED6643" w14:textId="77777777" w:rsidR="00CB19C9" w:rsidRPr="00FC6708" w:rsidRDefault="00CB19C9" w:rsidP="00136468">
            <w:r w:rsidRPr="00FC6708">
              <w:rPr>
                <w:sz w:val="19"/>
                <w:szCs w:val="19"/>
              </w:rPr>
              <w:t>No</w:t>
            </w:r>
          </w:p>
        </w:tc>
        <w:tc>
          <w:tcPr>
            <w:tcW w:w="862" w:type="pct"/>
          </w:tcPr>
          <w:p w14:paraId="2D78D64F" w14:textId="77777777" w:rsidR="00CB19C9" w:rsidRPr="00FC6708" w:rsidRDefault="00CB19C9" w:rsidP="00136468">
            <w:r w:rsidRPr="00FC6708">
              <w:rPr>
                <w:sz w:val="19"/>
                <w:szCs w:val="19"/>
              </w:rPr>
              <w:t>No</w:t>
            </w:r>
          </w:p>
        </w:tc>
        <w:tc>
          <w:tcPr>
            <w:tcW w:w="1105" w:type="pct"/>
          </w:tcPr>
          <w:p w14:paraId="0FC2507F" w14:textId="77777777" w:rsidR="00CB19C9" w:rsidRPr="00FC6708" w:rsidRDefault="00CB19C9" w:rsidP="00136468">
            <w:r w:rsidRPr="00FC6708">
              <w:rPr>
                <w:sz w:val="19"/>
                <w:szCs w:val="19"/>
              </w:rPr>
              <w:t>No</w:t>
            </w:r>
          </w:p>
        </w:tc>
      </w:tr>
      <w:tr w:rsidR="00CB19C9" w:rsidRPr="00FC6708" w14:paraId="65A57027" w14:textId="77777777" w:rsidTr="00136468">
        <w:tc>
          <w:tcPr>
            <w:tcW w:w="670" w:type="pct"/>
          </w:tcPr>
          <w:p w14:paraId="2FC35B12" w14:textId="77777777" w:rsidR="00CB19C9" w:rsidRPr="00FC6708" w:rsidRDefault="00CB19C9" w:rsidP="00136468">
            <w:r w:rsidRPr="00FC6708">
              <w:rPr>
                <w:sz w:val="19"/>
                <w:szCs w:val="19"/>
              </w:rPr>
              <w:t>Emotion Ontology (MFOEM)</w:t>
            </w:r>
          </w:p>
        </w:tc>
        <w:tc>
          <w:tcPr>
            <w:tcW w:w="862" w:type="pct"/>
          </w:tcPr>
          <w:p w14:paraId="748992FC" w14:textId="77777777" w:rsidR="00CB19C9" w:rsidRPr="00FC6708" w:rsidRDefault="00CB19C9" w:rsidP="00136468">
            <w:r w:rsidRPr="00FC6708">
              <w:rPr>
                <w:sz w:val="19"/>
                <w:szCs w:val="19"/>
              </w:rPr>
              <w:t>Taxonomy of affective phenomena: emotions, moods, valuations, subjective feelings</w:t>
            </w:r>
          </w:p>
        </w:tc>
        <w:tc>
          <w:tcPr>
            <w:tcW w:w="752" w:type="pct"/>
          </w:tcPr>
          <w:p w14:paraId="5CD8B865" w14:textId="77777777" w:rsidR="00CB19C9" w:rsidRPr="00FC6708" w:rsidRDefault="00CB19C9" w:rsidP="00136468">
            <w:r w:rsidRPr="00FC6708">
              <w:rPr>
                <w:sz w:val="19"/>
                <w:szCs w:val="19"/>
              </w:rPr>
              <w:t>No</w:t>
            </w:r>
          </w:p>
        </w:tc>
        <w:tc>
          <w:tcPr>
            <w:tcW w:w="749" w:type="pct"/>
          </w:tcPr>
          <w:p w14:paraId="0126D56F" w14:textId="77777777" w:rsidR="00CB19C9" w:rsidRPr="00FC6708" w:rsidRDefault="00CB19C9" w:rsidP="00136468">
            <w:r w:rsidRPr="00FC6708">
              <w:rPr>
                <w:sz w:val="19"/>
                <w:szCs w:val="19"/>
              </w:rPr>
              <w:t>No</w:t>
            </w:r>
          </w:p>
        </w:tc>
        <w:tc>
          <w:tcPr>
            <w:tcW w:w="862" w:type="pct"/>
          </w:tcPr>
          <w:p w14:paraId="49D6B587" w14:textId="77777777" w:rsidR="00CB19C9" w:rsidRPr="00FC6708" w:rsidRDefault="00CB19C9" w:rsidP="00136468">
            <w:r w:rsidRPr="00FC6708">
              <w:rPr>
                <w:sz w:val="19"/>
                <w:szCs w:val="19"/>
              </w:rPr>
              <w:t>No</w:t>
            </w:r>
          </w:p>
        </w:tc>
        <w:tc>
          <w:tcPr>
            <w:tcW w:w="1105" w:type="pct"/>
          </w:tcPr>
          <w:p w14:paraId="4CFECA58" w14:textId="77777777" w:rsidR="00CB19C9" w:rsidRPr="00FC6708" w:rsidRDefault="00CB19C9" w:rsidP="00136468">
            <w:r w:rsidRPr="00FC6708">
              <w:rPr>
                <w:sz w:val="19"/>
                <w:szCs w:val="19"/>
              </w:rPr>
              <w:t>No</w:t>
            </w:r>
          </w:p>
        </w:tc>
      </w:tr>
      <w:tr w:rsidR="00CB19C9" w:rsidRPr="00FC6708" w14:paraId="4CD413ED" w14:textId="77777777" w:rsidTr="00136468">
        <w:tc>
          <w:tcPr>
            <w:tcW w:w="670" w:type="pct"/>
          </w:tcPr>
          <w:p w14:paraId="16CC6E5F" w14:textId="77777777" w:rsidR="00CB19C9" w:rsidRPr="00FC6708" w:rsidRDefault="00CB19C9" w:rsidP="00136468">
            <w:r w:rsidRPr="00FC6708">
              <w:rPr>
                <w:sz w:val="19"/>
                <w:szCs w:val="19"/>
              </w:rPr>
              <w:t>Human Disease Ontology (DOID)</w:t>
            </w:r>
          </w:p>
        </w:tc>
        <w:tc>
          <w:tcPr>
            <w:tcW w:w="862" w:type="pct"/>
          </w:tcPr>
          <w:p w14:paraId="3BB3030F" w14:textId="77777777" w:rsidR="00CB19C9" w:rsidRPr="00FC6708" w:rsidRDefault="00CB19C9" w:rsidP="00136468">
            <w:r w:rsidRPr="00FC6708">
              <w:rPr>
                <w:sz w:val="19"/>
                <w:szCs w:val="19"/>
              </w:rPr>
              <w:t xml:space="preserve">Human disease classification by etiology as a directed acyclic graph; integrates </w:t>
            </w:r>
            <w:proofErr w:type="spellStart"/>
            <w:r w:rsidRPr="00FC6708">
              <w:rPr>
                <w:sz w:val="19"/>
                <w:szCs w:val="19"/>
              </w:rPr>
              <w:t>MeSH</w:t>
            </w:r>
            <w:proofErr w:type="spellEnd"/>
            <w:r w:rsidRPr="00FC6708">
              <w:rPr>
                <w:sz w:val="19"/>
                <w:szCs w:val="19"/>
              </w:rPr>
              <w:t>, ICD, NCI, SNOMED CT</w:t>
            </w:r>
          </w:p>
        </w:tc>
        <w:tc>
          <w:tcPr>
            <w:tcW w:w="752" w:type="pct"/>
          </w:tcPr>
          <w:p w14:paraId="5D893A67" w14:textId="77777777" w:rsidR="00CB19C9" w:rsidRPr="00FC6708" w:rsidRDefault="00CB19C9" w:rsidP="00136468">
            <w:r w:rsidRPr="00FC6708">
              <w:rPr>
                <w:sz w:val="19"/>
                <w:szCs w:val="19"/>
              </w:rPr>
              <w:t>No — PTSD is a nominal entry without formalized criteria</w:t>
            </w:r>
          </w:p>
        </w:tc>
        <w:tc>
          <w:tcPr>
            <w:tcW w:w="749" w:type="pct"/>
          </w:tcPr>
          <w:p w14:paraId="74926718" w14:textId="77777777" w:rsidR="00CB19C9" w:rsidRPr="00FC6708" w:rsidRDefault="00CB19C9" w:rsidP="00136468">
            <w:r w:rsidRPr="00FC6708">
              <w:rPr>
                <w:sz w:val="19"/>
                <w:szCs w:val="19"/>
              </w:rPr>
              <w:t>No</w:t>
            </w:r>
          </w:p>
        </w:tc>
        <w:tc>
          <w:tcPr>
            <w:tcW w:w="862" w:type="pct"/>
          </w:tcPr>
          <w:p w14:paraId="2F89F037" w14:textId="77777777" w:rsidR="00CB19C9" w:rsidRPr="00FC6708" w:rsidRDefault="00CB19C9" w:rsidP="00136468">
            <w:r w:rsidRPr="00FC6708">
              <w:rPr>
                <w:sz w:val="19"/>
                <w:szCs w:val="19"/>
              </w:rPr>
              <w:t>No</w:t>
            </w:r>
          </w:p>
        </w:tc>
        <w:tc>
          <w:tcPr>
            <w:tcW w:w="1105" w:type="pct"/>
          </w:tcPr>
          <w:p w14:paraId="59D1486B" w14:textId="77777777" w:rsidR="00CB19C9" w:rsidRPr="00FC6708" w:rsidRDefault="00CB19C9" w:rsidP="00136468">
            <w:r w:rsidRPr="00FC6708">
              <w:rPr>
                <w:sz w:val="19"/>
                <w:szCs w:val="19"/>
              </w:rPr>
              <w:t>No</w:t>
            </w:r>
          </w:p>
        </w:tc>
      </w:tr>
    </w:tbl>
    <w:p w14:paraId="7F0D49E1" w14:textId="77777777" w:rsidR="00CB19C9" w:rsidRPr="00FC6708" w:rsidRDefault="00CB19C9" w:rsidP="00CB19C9">
      <w:pPr>
        <w:spacing w:after="80"/>
      </w:pPr>
    </w:p>
    <w:p w14:paraId="3BD83453" w14:textId="2EAC82BA" w:rsidR="00CB19C9" w:rsidRPr="00FC6708" w:rsidRDefault="00CB19C9" w:rsidP="00CB19C9">
      <w:pPr>
        <w:spacing w:after="80"/>
      </w:pPr>
      <w:r w:rsidRPr="00A54B47">
        <w:rPr>
          <w:b/>
          <w:bCs/>
          <w:i/>
          <w:iCs/>
          <w:sz w:val="20"/>
          <w:szCs w:val="20"/>
        </w:rPr>
        <w:t>Note</w:t>
      </w:r>
      <w:r w:rsidRPr="00FC6708">
        <w:rPr>
          <w:i/>
          <w:iCs/>
          <w:sz w:val="20"/>
          <w:szCs w:val="20"/>
        </w:rPr>
        <w:t>: Executable axioms</w:t>
      </w:r>
      <w:r>
        <w:rPr>
          <w:i/>
          <w:iCs/>
          <w:sz w:val="20"/>
          <w:szCs w:val="20"/>
        </w:rPr>
        <w:t xml:space="preserve"> </w:t>
      </w:r>
      <w:r w:rsidRPr="00FC6708">
        <w:rPr>
          <w:i/>
          <w:iCs/>
          <w:sz w:val="20"/>
          <w:szCs w:val="20"/>
        </w:rPr>
        <w:t xml:space="preserve">refers to OWL </w:t>
      </w:r>
      <w:proofErr w:type="spellStart"/>
      <w:r w:rsidRPr="00FC6708">
        <w:rPr>
          <w:i/>
          <w:iCs/>
          <w:sz w:val="20"/>
          <w:szCs w:val="20"/>
        </w:rPr>
        <w:t>EquivalentTo</w:t>
      </w:r>
      <w:proofErr w:type="spellEnd"/>
      <w:r w:rsidRPr="00FC6708">
        <w:rPr>
          <w:i/>
          <w:iCs/>
          <w:sz w:val="20"/>
          <w:szCs w:val="20"/>
        </w:rPr>
        <w:t xml:space="preserve"> class definitions that allow a reasoner to automatically classify a patient instance as satisfying a specific diagnostic criterion or complete profile, without any logic external to the ontology.</w:t>
      </w:r>
    </w:p>
    <w:p w14:paraId="44036465" w14:textId="4B7999C3" w:rsidR="00B05B38" w:rsidRPr="00FC6708" w:rsidRDefault="001F064D">
      <w:pPr>
        <w:pStyle w:val="Heading1"/>
        <w:rPr>
          <w:color w:val="auto"/>
          <w:lang w:val="en-US"/>
        </w:rPr>
      </w:pPr>
      <w:r w:rsidRPr="00FC6708">
        <w:rPr>
          <w:color w:val="auto"/>
          <w:lang w:val="en-US"/>
        </w:rPr>
        <w:t>Supplementary Table S</w:t>
      </w:r>
      <w:r w:rsidR="00ED4284">
        <w:rPr>
          <w:color w:val="auto"/>
          <w:lang w:val="en-US"/>
        </w:rPr>
        <w:t>2</w:t>
      </w:r>
      <w:r w:rsidRPr="00FC6708">
        <w:rPr>
          <w:color w:val="auto"/>
          <w:lang w:val="en-US"/>
        </w:rPr>
        <w:t>. Full Competency Question Inventory</w:t>
      </w:r>
    </w:p>
    <w:p w14:paraId="512F46B7" w14:textId="77777777" w:rsidR="00B05B38" w:rsidRPr="00FC6708" w:rsidRDefault="001F064D">
      <w:pPr>
        <w:spacing w:after="120"/>
        <w:jc w:val="both"/>
      </w:pPr>
      <w:r w:rsidRPr="00FC6708">
        <w:t xml:space="preserve">The 16 competency questions (CQs) listed below were defined through working sessions between the development team and a clinical psychologist specializing in emotional, affective, and stress-related disorders. They guided all design decisions in </w:t>
      </w:r>
      <w:proofErr w:type="spellStart"/>
      <w:r w:rsidRPr="00FC6708">
        <w:t>OnTEPT</w:t>
      </w:r>
      <w:proofErr w:type="spellEnd"/>
      <w:r w:rsidRPr="00FC6708">
        <w:t>, from the class hierarchy to the logical constraints and the instantiation strategy. Table 1 of the main manuscript presents a condensed selection of representative questions by thematic category.</w:t>
      </w:r>
    </w:p>
    <w:p w14:paraId="1DB8B406" w14:textId="77777777" w:rsidR="00B05B38" w:rsidRPr="00FC6708" w:rsidRDefault="00B05B38">
      <w:pPr>
        <w:spacing w:after="80"/>
      </w:pPr>
    </w:p>
    <w:p w14:paraId="51DEFFFA" w14:textId="67FF6A94" w:rsidR="00B05B38" w:rsidRPr="00FC6708" w:rsidRDefault="001F064D">
      <w:pPr>
        <w:spacing w:before="120" w:after="80"/>
      </w:pPr>
      <w:r w:rsidRPr="00FC6708">
        <w:rPr>
          <w:i/>
          <w:iCs/>
          <w:sz w:val="20"/>
          <w:szCs w:val="20"/>
        </w:rPr>
        <w:t>Table S</w:t>
      </w:r>
      <w:r w:rsidR="00ED4284">
        <w:rPr>
          <w:i/>
          <w:iCs/>
          <w:sz w:val="20"/>
          <w:szCs w:val="20"/>
        </w:rPr>
        <w:t>2</w:t>
      </w:r>
      <w:r w:rsidRPr="00FC6708">
        <w:rPr>
          <w:i/>
          <w:iCs/>
          <w:sz w:val="20"/>
          <w:szCs w:val="20"/>
        </w:rPr>
        <w:t xml:space="preserve">. Complete inventory of competency questions used to guide the development of </w:t>
      </w:r>
      <w:proofErr w:type="spellStart"/>
      <w:r w:rsidRPr="00FC6708">
        <w:rPr>
          <w:i/>
          <w:iCs/>
          <w:sz w:val="20"/>
          <w:szCs w:val="20"/>
        </w:rPr>
        <w:t>OnTEPT</w:t>
      </w:r>
      <w:proofErr w:type="spellEnd"/>
      <w:r w:rsidRPr="00FC6708">
        <w:rPr>
          <w:i/>
          <w:iCs/>
          <w:sz w:val="20"/>
          <w:szCs w:val="20"/>
        </w:rPr>
        <w:t>.</w:t>
      </w:r>
    </w:p>
    <w:p w14:paraId="730F03B1" w14:textId="77777777" w:rsidR="00B05B38" w:rsidRPr="00FC6708" w:rsidRDefault="00B05B38">
      <w:pPr>
        <w:spacing w:after="80"/>
      </w:pPr>
    </w:p>
    <w:tbl>
      <w:tblPr>
        <w:tblStyle w:val="TableGrid"/>
        <w:tblW w:w="8960" w:type="dxa"/>
        <w:tblLook w:val="04A0" w:firstRow="1" w:lastRow="0" w:firstColumn="1" w:lastColumn="0" w:noHBand="0" w:noVBand="1"/>
      </w:tblPr>
      <w:tblGrid>
        <w:gridCol w:w="739"/>
        <w:gridCol w:w="1787"/>
        <w:gridCol w:w="6434"/>
      </w:tblGrid>
      <w:tr w:rsidR="00C6794D" w:rsidRPr="00FC6708" w14:paraId="3FA643C9" w14:textId="77777777" w:rsidTr="00FC6708">
        <w:tc>
          <w:tcPr>
            <w:tcW w:w="500" w:type="dxa"/>
          </w:tcPr>
          <w:p w14:paraId="220D9065" w14:textId="77777777" w:rsidR="00B05B38" w:rsidRPr="00FC6708" w:rsidRDefault="001F064D">
            <w:r w:rsidRPr="00FC6708">
              <w:rPr>
                <w:b/>
                <w:bCs/>
                <w:sz w:val="20"/>
                <w:szCs w:val="20"/>
              </w:rPr>
              <w:t>ID</w:t>
            </w:r>
          </w:p>
        </w:tc>
        <w:tc>
          <w:tcPr>
            <w:tcW w:w="1800" w:type="dxa"/>
          </w:tcPr>
          <w:p w14:paraId="7D69262A" w14:textId="77777777" w:rsidR="00B05B38" w:rsidRPr="00FC6708" w:rsidRDefault="001F064D">
            <w:r w:rsidRPr="00FC6708">
              <w:rPr>
                <w:b/>
                <w:bCs/>
                <w:sz w:val="20"/>
                <w:szCs w:val="20"/>
              </w:rPr>
              <w:t>Category</w:t>
            </w:r>
          </w:p>
        </w:tc>
        <w:tc>
          <w:tcPr>
            <w:tcW w:w="6660" w:type="dxa"/>
          </w:tcPr>
          <w:p w14:paraId="45EA114B" w14:textId="77777777" w:rsidR="00B05B38" w:rsidRPr="00FC6708" w:rsidRDefault="001F064D">
            <w:r w:rsidRPr="00FC6708">
              <w:rPr>
                <w:b/>
                <w:bCs/>
                <w:sz w:val="20"/>
                <w:szCs w:val="20"/>
              </w:rPr>
              <w:t>Competency question</w:t>
            </w:r>
          </w:p>
        </w:tc>
      </w:tr>
      <w:tr w:rsidR="00C6794D" w:rsidRPr="00FC6708" w14:paraId="7FB3612E" w14:textId="77777777" w:rsidTr="00FC6708">
        <w:tc>
          <w:tcPr>
            <w:tcW w:w="500" w:type="dxa"/>
          </w:tcPr>
          <w:p w14:paraId="6883522E" w14:textId="77777777" w:rsidR="00B05B38" w:rsidRPr="00FC6708" w:rsidRDefault="001F064D">
            <w:r w:rsidRPr="00FC6708">
              <w:rPr>
                <w:sz w:val="20"/>
                <w:szCs w:val="20"/>
              </w:rPr>
              <w:t>CQ1</w:t>
            </w:r>
          </w:p>
        </w:tc>
        <w:tc>
          <w:tcPr>
            <w:tcW w:w="1800" w:type="dxa"/>
          </w:tcPr>
          <w:p w14:paraId="10F49896" w14:textId="77777777" w:rsidR="00B05B38" w:rsidRPr="00FC6708" w:rsidRDefault="001F064D">
            <w:r w:rsidRPr="00FC6708">
              <w:rPr>
                <w:sz w:val="20"/>
                <w:szCs w:val="20"/>
              </w:rPr>
              <w:t>Diagnostic criteria</w:t>
            </w:r>
          </w:p>
        </w:tc>
        <w:tc>
          <w:tcPr>
            <w:tcW w:w="6660" w:type="dxa"/>
          </w:tcPr>
          <w:p w14:paraId="128E7F39" w14:textId="77777777" w:rsidR="00B05B38" w:rsidRPr="00FC6708" w:rsidRDefault="001F064D">
            <w:r w:rsidRPr="00FC6708">
              <w:rPr>
                <w:sz w:val="20"/>
                <w:szCs w:val="20"/>
              </w:rPr>
              <w:t>What are the essential diagnostic criteria for PTSD according to DSM-5 (A–H)?</w:t>
            </w:r>
          </w:p>
        </w:tc>
      </w:tr>
      <w:tr w:rsidR="00C6794D" w:rsidRPr="00FC6708" w14:paraId="0FCD6301" w14:textId="77777777" w:rsidTr="00FC6708">
        <w:tc>
          <w:tcPr>
            <w:tcW w:w="500" w:type="dxa"/>
          </w:tcPr>
          <w:p w14:paraId="1FA419C0" w14:textId="77777777" w:rsidR="00B05B38" w:rsidRPr="00FC6708" w:rsidRDefault="001F064D">
            <w:r w:rsidRPr="00FC6708">
              <w:rPr>
                <w:sz w:val="20"/>
                <w:szCs w:val="20"/>
              </w:rPr>
              <w:t>CQ2</w:t>
            </w:r>
          </w:p>
        </w:tc>
        <w:tc>
          <w:tcPr>
            <w:tcW w:w="1800" w:type="dxa"/>
          </w:tcPr>
          <w:p w14:paraId="757C8DEC" w14:textId="77777777" w:rsidR="00B05B38" w:rsidRPr="00FC6708" w:rsidRDefault="001F064D">
            <w:r w:rsidRPr="00FC6708">
              <w:rPr>
                <w:sz w:val="20"/>
                <w:szCs w:val="20"/>
              </w:rPr>
              <w:t>Diagnostic criteria</w:t>
            </w:r>
          </w:p>
        </w:tc>
        <w:tc>
          <w:tcPr>
            <w:tcW w:w="6660" w:type="dxa"/>
          </w:tcPr>
          <w:p w14:paraId="465D9942" w14:textId="77777777" w:rsidR="00B05B38" w:rsidRPr="00FC6708" w:rsidRDefault="001F064D">
            <w:r w:rsidRPr="00FC6708">
              <w:rPr>
                <w:sz w:val="20"/>
                <w:szCs w:val="20"/>
              </w:rPr>
              <w:t>What are the essential diagnostic criteria for PTSD according to ICD-11 (1–6)?</w:t>
            </w:r>
          </w:p>
        </w:tc>
      </w:tr>
      <w:tr w:rsidR="00C6794D" w:rsidRPr="00FC6708" w14:paraId="159CBA08" w14:textId="77777777" w:rsidTr="00FC6708">
        <w:tc>
          <w:tcPr>
            <w:tcW w:w="500" w:type="dxa"/>
          </w:tcPr>
          <w:p w14:paraId="555BD1AA" w14:textId="77777777" w:rsidR="00B05B38" w:rsidRPr="00FC6708" w:rsidRDefault="001F064D">
            <w:r w:rsidRPr="00FC6708">
              <w:rPr>
                <w:sz w:val="20"/>
                <w:szCs w:val="20"/>
              </w:rPr>
              <w:t>CQ3</w:t>
            </w:r>
          </w:p>
        </w:tc>
        <w:tc>
          <w:tcPr>
            <w:tcW w:w="1800" w:type="dxa"/>
          </w:tcPr>
          <w:p w14:paraId="3E87385B" w14:textId="77777777" w:rsidR="00B05B38" w:rsidRPr="00FC6708" w:rsidRDefault="001F064D">
            <w:r w:rsidRPr="00FC6708">
              <w:rPr>
                <w:sz w:val="20"/>
                <w:szCs w:val="20"/>
              </w:rPr>
              <w:t>Diagnostic criteria</w:t>
            </w:r>
          </w:p>
        </w:tc>
        <w:tc>
          <w:tcPr>
            <w:tcW w:w="6660" w:type="dxa"/>
          </w:tcPr>
          <w:p w14:paraId="6489CD7A" w14:textId="77777777" w:rsidR="00B05B38" w:rsidRPr="00FC6708" w:rsidRDefault="001F064D">
            <w:r w:rsidRPr="00FC6708">
              <w:rPr>
                <w:sz w:val="20"/>
                <w:szCs w:val="20"/>
              </w:rPr>
              <w:t>What sub-criteria does each DSM-5 criterion specify (e.g., sub-criteria B1–B5 for Criterion B)?</w:t>
            </w:r>
          </w:p>
        </w:tc>
      </w:tr>
      <w:tr w:rsidR="00C6794D" w:rsidRPr="00FC6708" w14:paraId="44171632" w14:textId="77777777" w:rsidTr="00FC6708">
        <w:tc>
          <w:tcPr>
            <w:tcW w:w="500" w:type="dxa"/>
          </w:tcPr>
          <w:p w14:paraId="38999049" w14:textId="77777777" w:rsidR="00B05B38" w:rsidRPr="00FC6708" w:rsidRDefault="001F064D">
            <w:r w:rsidRPr="00FC6708">
              <w:rPr>
                <w:sz w:val="20"/>
                <w:szCs w:val="20"/>
              </w:rPr>
              <w:t>CQ4</w:t>
            </w:r>
          </w:p>
        </w:tc>
        <w:tc>
          <w:tcPr>
            <w:tcW w:w="1800" w:type="dxa"/>
          </w:tcPr>
          <w:p w14:paraId="76411004" w14:textId="77777777" w:rsidR="00B05B38" w:rsidRPr="00FC6708" w:rsidRDefault="001F064D">
            <w:r w:rsidRPr="00FC6708">
              <w:rPr>
                <w:sz w:val="20"/>
                <w:szCs w:val="20"/>
              </w:rPr>
              <w:t>Diagnostic criteria</w:t>
            </w:r>
          </w:p>
        </w:tc>
        <w:tc>
          <w:tcPr>
            <w:tcW w:w="6660" w:type="dxa"/>
          </w:tcPr>
          <w:p w14:paraId="39105EF1" w14:textId="77777777" w:rsidR="00B05B38" w:rsidRPr="00FC6708" w:rsidRDefault="001F064D">
            <w:r w:rsidRPr="00FC6708">
              <w:rPr>
                <w:sz w:val="20"/>
                <w:szCs w:val="20"/>
              </w:rPr>
              <w:t>How do DSM-5 and ICD-11 differ structurally, and what are the diagnostic consequences of those differences?</w:t>
            </w:r>
          </w:p>
        </w:tc>
      </w:tr>
      <w:tr w:rsidR="00C6794D" w:rsidRPr="00FC6708" w14:paraId="4635C5EA" w14:textId="77777777" w:rsidTr="00FC6708">
        <w:tc>
          <w:tcPr>
            <w:tcW w:w="500" w:type="dxa"/>
          </w:tcPr>
          <w:p w14:paraId="44BB636A" w14:textId="77777777" w:rsidR="00B05B38" w:rsidRPr="00FC6708" w:rsidRDefault="001F064D">
            <w:r w:rsidRPr="00FC6708">
              <w:rPr>
                <w:sz w:val="20"/>
                <w:szCs w:val="20"/>
              </w:rPr>
              <w:t>CQ5</w:t>
            </w:r>
          </w:p>
        </w:tc>
        <w:tc>
          <w:tcPr>
            <w:tcW w:w="1800" w:type="dxa"/>
          </w:tcPr>
          <w:p w14:paraId="63E1BEE2" w14:textId="77777777" w:rsidR="00B05B38" w:rsidRPr="00FC6708" w:rsidRDefault="001F064D">
            <w:r w:rsidRPr="00FC6708">
              <w:rPr>
                <w:sz w:val="20"/>
                <w:szCs w:val="20"/>
              </w:rPr>
              <w:t>Symptom representation</w:t>
            </w:r>
          </w:p>
        </w:tc>
        <w:tc>
          <w:tcPr>
            <w:tcW w:w="6660" w:type="dxa"/>
          </w:tcPr>
          <w:p w14:paraId="6664DB16" w14:textId="77777777" w:rsidR="00B05B38" w:rsidRPr="00FC6708" w:rsidRDefault="001F064D">
            <w:r w:rsidRPr="00FC6708">
              <w:rPr>
                <w:sz w:val="20"/>
                <w:szCs w:val="20"/>
              </w:rPr>
              <w:t>Which symptom categories must be represented for DSM-5 and ICD-11?</w:t>
            </w:r>
          </w:p>
        </w:tc>
      </w:tr>
      <w:tr w:rsidR="00C6794D" w:rsidRPr="00FC6708" w14:paraId="724E73B8" w14:textId="77777777" w:rsidTr="00FC6708">
        <w:tc>
          <w:tcPr>
            <w:tcW w:w="500" w:type="dxa"/>
          </w:tcPr>
          <w:p w14:paraId="17F68391" w14:textId="77777777" w:rsidR="00B05B38" w:rsidRPr="00FC6708" w:rsidRDefault="001F064D">
            <w:r w:rsidRPr="00FC6708">
              <w:rPr>
                <w:sz w:val="20"/>
                <w:szCs w:val="20"/>
              </w:rPr>
              <w:t>CQ6</w:t>
            </w:r>
          </w:p>
        </w:tc>
        <w:tc>
          <w:tcPr>
            <w:tcW w:w="1800" w:type="dxa"/>
          </w:tcPr>
          <w:p w14:paraId="6722182E" w14:textId="77777777" w:rsidR="00B05B38" w:rsidRPr="00FC6708" w:rsidRDefault="001F064D">
            <w:r w:rsidRPr="00FC6708">
              <w:rPr>
                <w:sz w:val="20"/>
                <w:szCs w:val="20"/>
              </w:rPr>
              <w:t>Symptom representation</w:t>
            </w:r>
          </w:p>
        </w:tc>
        <w:tc>
          <w:tcPr>
            <w:tcW w:w="6660" w:type="dxa"/>
          </w:tcPr>
          <w:p w14:paraId="220699FE" w14:textId="77777777" w:rsidR="00B05B38" w:rsidRPr="00FC6708" w:rsidRDefault="001F064D">
            <w:r w:rsidRPr="00FC6708">
              <w:rPr>
                <w:sz w:val="20"/>
                <w:szCs w:val="20"/>
              </w:rPr>
              <w:t>How are specific symptoms formally linked to the diagnostic criteria they constitute?</w:t>
            </w:r>
          </w:p>
        </w:tc>
      </w:tr>
      <w:tr w:rsidR="00C6794D" w:rsidRPr="00FC6708" w14:paraId="1EBBB438" w14:textId="77777777" w:rsidTr="00FC6708">
        <w:tc>
          <w:tcPr>
            <w:tcW w:w="500" w:type="dxa"/>
          </w:tcPr>
          <w:p w14:paraId="46BA60DD" w14:textId="77777777" w:rsidR="00B05B38" w:rsidRPr="00FC6708" w:rsidRDefault="001F064D">
            <w:r w:rsidRPr="00FC6708">
              <w:rPr>
                <w:sz w:val="20"/>
                <w:szCs w:val="20"/>
              </w:rPr>
              <w:t>CQ7</w:t>
            </w:r>
          </w:p>
        </w:tc>
        <w:tc>
          <w:tcPr>
            <w:tcW w:w="1800" w:type="dxa"/>
          </w:tcPr>
          <w:p w14:paraId="7722E469" w14:textId="77777777" w:rsidR="00B05B38" w:rsidRPr="00FC6708" w:rsidRDefault="001F064D">
            <w:r w:rsidRPr="00FC6708">
              <w:rPr>
                <w:sz w:val="20"/>
                <w:szCs w:val="20"/>
              </w:rPr>
              <w:t>Symptom representation</w:t>
            </w:r>
          </w:p>
        </w:tc>
        <w:tc>
          <w:tcPr>
            <w:tcW w:w="6660" w:type="dxa"/>
          </w:tcPr>
          <w:p w14:paraId="10A18017" w14:textId="77777777" w:rsidR="00B05B38" w:rsidRPr="00FC6708" w:rsidRDefault="001F064D">
            <w:r w:rsidRPr="00FC6708">
              <w:rPr>
                <w:sz w:val="20"/>
                <w:szCs w:val="20"/>
              </w:rPr>
              <w:t>How are dissociative symptoms (DSM-5) and DSO disturbances (ICD-11) distinguished from core PTSD symptoms?</w:t>
            </w:r>
          </w:p>
        </w:tc>
      </w:tr>
      <w:tr w:rsidR="00C6794D" w:rsidRPr="00FC6708" w14:paraId="4D00EB70" w14:textId="77777777" w:rsidTr="00FC6708">
        <w:tc>
          <w:tcPr>
            <w:tcW w:w="500" w:type="dxa"/>
          </w:tcPr>
          <w:p w14:paraId="21FD9539" w14:textId="77777777" w:rsidR="00B05B38" w:rsidRPr="00FC6708" w:rsidRDefault="001F064D">
            <w:r w:rsidRPr="00FC6708">
              <w:rPr>
                <w:sz w:val="20"/>
                <w:szCs w:val="20"/>
              </w:rPr>
              <w:t>CQ8</w:t>
            </w:r>
          </w:p>
        </w:tc>
        <w:tc>
          <w:tcPr>
            <w:tcW w:w="1800" w:type="dxa"/>
          </w:tcPr>
          <w:p w14:paraId="18526D1F" w14:textId="77777777" w:rsidR="00B05B38" w:rsidRPr="00FC6708" w:rsidRDefault="001F064D">
            <w:r w:rsidRPr="00FC6708">
              <w:rPr>
                <w:sz w:val="20"/>
                <w:szCs w:val="20"/>
              </w:rPr>
              <w:t>Clinical assessment</w:t>
            </w:r>
          </w:p>
        </w:tc>
        <w:tc>
          <w:tcPr>
            <w:tcW w:w="6660" w:type="dxa"/>
          </w:tcPr>
          <w:p w14:paraId="2D3107B1" w14:textId="77777777" w:rsidR="00B05B38" w:rsidRPr="00FC6708" w:rsidRDefault="001F064D">
            <w:r w:rsidRPr="00FC6708">
              <w:rPr>
                <w:sz w:val="20"/>
                <w:szCs w:val="20"/>
              </w:rPr>
              <w:t>Which psychometric instruments are relevant for PTSD assessment in this domain?</w:t>
            </w:r>
          </w:p>
        </w:tc>
      </w:tr>
      <w:tr w:rsidR="00C6794D" w:rsidRPr="00FC6708" w14:paraId="4DB32090" w14:textId="77777777" w:rsidTr="00FC6708">
        <w:tc>
          <w:tcPr>
            <w:tcW w:w="500" w:type="dxa"/>
          </w:tcPr>
          <w:p w14:paraId="3755153C" w14:textId="77777777" w:rsidR="00B05B38" w:rsidRPr="00FC6708" w:rsidRDefault="001F064D">
            <w:r w:rsidRPr="00FC6708">
              <w:rPr>
                <w:sz w:val="20"/>
                <w:szCs w:val="20"/>
              </w:rPr>
              <w:t>CQ9</w:t>
            </w:r>
          </w:p>
        </w:tc>
        <w:tc>
          <w:tcPr>
            <w:tcW w:w="1800" w:type="dxa"/>
          </w:tcPr>
          <w:p w14:paraId="561C67B3" w14:textId="77777777" w:rsidR="00B05B38" w:rsidRPr="00FC6708" w:rsidRDefault="001F064D">
            <w:r w:rsidRPr="00FC6708">
              <w:rPr>
                <w:sz w:val="20"/>
                <w:szCs w:val="20"/>
              </w:rPr>
              <w:t>Clinical assessment</w:t>
            </w:r>
          </w:p>
        </w:tc>
        <w:tc>
          <w:tcPr>
            <w:tcW w:w="6660" w:type="dxa"/>
          </w:tcPr>
          <w:p w14:paraId="1AC3341E" w14:textId="77777777" w:rsidR="00B05B38" w:rsidRPr="00FC6708" w:rsidRDefault="001F064D">
            <w:r w:rsidRPr="00FC6708">
              <w:rPr>
                <w:sz w:val="20"/>
                <w:szCs w:val="20"/>
              </w:rPr>
              <w:t>How are items and total scores structured within each instrument?</w:t>
            </w:r>
          </w:p>
        </w:tc>
      </w:tr>
      <w:tr w:rsidR="00C6794D" w:rsidRPr="00FC6708" w14:paraId="1EFF7D21" w14:textId="77777777" w:rsidTr="00FC6708">
        <w:tc>
          <w:tcPr>
            <w:tcW w:w="500" w:type="dxa"/>
          </w:tcPr>
          <w:p w14:paraId="6BF520F5" w14:textId="77777777" w:rsidR="00B05B38" w:rsidRPr="00FC6708" w:rsidRDefault="001F064D">
            <w:r w:rsidRPr="00FC6708">
              <w:rPr>
                <w:sz w:val="20"/>
                <w:szCs w:val="20"/>
              </w:rPr>
              <w:t>CQ10</w:t>
            </w:r>
          </w:p>
        </w:tc>
        <w:tc>
          <w:tcPr>
            <w:tcW w:w="1800" w:type="dxa"/>
          </w:tcPr>
          <w:p w14:paraId="35FE3F61" w14:textId="77777777" w:rsidR="00B05B38" w:rsidRPr="00FC6708" w:rsidRDefault="001F064D">
            <w:r w:rsidRPr="00FC6708">
              <w:rPr>
                <w:sz w:val="20"/>
                <w:szCs w:val="20"/>
              </w:rPr>
              <w:t>Clinical assessment</w:t>
            </w:r>
          </w:p>
        </w:tc>
        <w:tc>
          <w:tcPr>
            <w:tcW w:w="6660" w:type="dxa"/>
          </w:tcPr>
          <w:p w14:paraId="75D24720" w14:textId="77777777" w:rsidR="00B05B38" w:rsidRPr="00FC6708" w:rsidRDefault="001F064D">
            <w:r w:rsidRPr="00FC6708">
              <w:rPr>
                <w:sz w:val="20"/>
                <w:szCs w:val="20"/>
              </w:rPr>
              <w:t>How do the classification thresholds of each instrument map to the diagnostic criteria they assess?</w:t>
            </w:r>
          </w:p>
        </w:tc>
      </w:tr>
      <w:tr w:rsidR="00C6794D" w:rsidRPr="00FC6708" w14:paraId="07AD2E37" w14:textId="77777777" w:rsidTr="00FC6708">
        <w:tc>
          <w:tcPr>
            <w:tcW w:w="500" w:type="dxa"/>
          </w:tcPr>
          <w:p w14:paraId="4A70210C" w14:textId="77777777" w:rsidR="00B05B38" w:rsidRPr="00FC6708" w:rsidRDefault="001F064D">
            <w:r w:rsidRPr="00FC6708">
              <w:rPr>
                <w:sz w:val="20"/>
                <w:szCs w:val="20"/>
              </w:rPr>
              <w:t>CQ11</w:t>
            </w:r>
          </w:p>
        </w:tc>
        <w:tc>
          <w:tcPr>
            <w:tcW w:w="1800" w:type="dxa"/>
          </w:tcPr>
          <w:p w14:paraId="4AB09CD4" w14:textId="30FC2400" w:rsidR="00B05B38" w:rsidRPr="00FC6708" w:rsidRDefault="00CB19C9">
            <w:r>
              <w:rPr>
                <w:sz w:val="20"/>
                <w:szCs w:val="20"/>
              </w:rPr>
              <w:t xml:space="preserve">EEG </w:t>
            </w:r>
            <w:r w:rsidRPr="00FC6708">
              <w:rPr>
                <w:sz w:val="20"/>
                <w:szCs w:val="20"/>
              </w:rPr>
              <w:t>data</w:t>
            </w:r>
          </w:p>
        </w:tc>
        <w:tc>
          <w:tcPr>
            <w:tcW w:w="6660" w:type="dxa"/>
          </w:tcPr>
          <w:p w14:paraId="747D5830" w14:textId="77777777" w:rsidR="00B05B38" w:rsidRPr="00FC6708" w:rsidRDefault="001F064D">
            <w:r w:rsidRPr="00FC6708">
              <w:rPr>
                <w:sz w:val="20"/>
                <w:szCs w:val="20"/>
              </w:rPr>
              <w:t>Which EEG frequency bands and quantitative signal features are clinically relevant in the PTSD biomarker literature?</w:t>
            </w:r>
          </w:p>
        </w:tc>
      </w:tr>
      <w:tr w:rsidR="00C6794D" w:rsidRPr="00FC6708" w14:paraId="0B479B1A" w14:textId="77777777" w:rsidTr="00FC6708">
        <w:tc>
          <w:tcPr>
            <w:tcW w:w="500" w:type="dxa"/>
          </w:tcPr>
          <w:p w14:paraId="19D2A25D" w14:textId="77777777" w:rsidR="00B05B38" w:rsidRPr="00FC6708" w:rsidRDefault="001F064D">
            <w:r w:rsidRPr="00FC6708">
              <w:rPr>
                <w:sz w:val="20"/>
                <w:szCs w:val="20"/>
              </w:rPr>
              <w:lastRenderedPageBreak/>
              <w:t>CQ12</w:t>
            </w:r>
          </w:p>
        </w:tc>
        <w:tc>
          <w:tcPr>
            <w:tcW w:w="1800" w:type="dxa"/>
          </w:tcPr>
          <w:p w14:paraId="40AB8DF8" w14:textId="5356136B" w:rsidR="00B05B38" w:rsidRPr="00FC6708" w:rsidRDefault="00CB19C9">
            <w:r>
              <w:rPr>
                <w:sz w:val="20"/>
                <w:szCs w:val="20"/>
              </w:rPr>
              <w:t xml:space="preserve">EEG </w:t>
            </w:r>
            <w:r w:rsidRPr="00FC6708">
              <w:rPr>
                <w:sz w:val="20"/>
                <w:szCs w:val="20"/>
              </w:rPr>
              <w:t>data</w:t>
            </w:r>
          </w:p>
        </w:tc>
        <w:tc>
          <w:tcPr>
            <w:tcW w:w="6660" w:type="dxa"/>
          </w:tcPr>
          <w:p w14:paraId="1072482D" w14:textId="77777777" w:rsidR="00B05B38" w:rsidRPr="00FC6708" w:rsidRDefault="001F064D">
            <w:r w:rsidRPr="00FC6708">
              <w:rPr>
                <w:sz w:val="20"/>
                <w:szCs w:val="20"/>
              </w:rPr>
              <w:t>How are EEG recordings and their derived features formally linked to patient instances within the ontology?</w:t>
            </w:r>
          </w:p>
        </w:tc>
      </w:tr>
      <w:tr w:rsidR="00C6794D" w:rsidRPr="00FC6708" w14:paraId="013B163D" w14:textId="77777777" w:rsidTr="00FC6708">
        <w:tc>
          <w:tcPr>
            <w:tcW w:w="500" w:type="dxa"/>
          </w:tcPr>
          <w:p w14:paraId="5515E320" w14:textId="77777777" w:rsidR="00B05B38" w:rsidRPr="00FC6708" w:rsidRDefault="001F064D">
            <w:r w:rsidRPr="00FC6708">
              <w:rPr>
                <w:sz w:val="20"/>
                <w:szCs w:val="20"/>
              </w:rPr>
              <w:t>CQ13</w:t>
            </w:r>
          </w:p>
        </w:tc>
        <w:tc>
          <w:tcPr>
            <w:tcW w:w="1800" w:type="dxa"/>
          </w:tcPr>
          <w:p w14:paraId="43B722AF" w14:textId="77777777" w:rsidR="00B05B38" w:rsidRPr="00FC6708" w:rsidRDefault="001F064D">
            <w:r w:rsidRPr="00FC6708">
              <w:rPr>
                <w:sz w:val="20"/>
                <w:szCs w:val="20"/>
              </w:rPr>
              <w:t>Patient–data relationships</w:t>
            </w:r>
          </w:p>
        </w:tc>
        <w:tc>
          <w:tcPr>
            <w:tcW w:w="6660" w:type="dxa"/>
          </w:tcPr>
          <w:p w14:paraId="63BA682B" w14:textId="77777777" w:rsidR="00B05B38" w:rsidRPr="00FC6708" w:rsidRDefault="001F064D">
            <w:r w:rsidRPr="00FC6708">
              <w:rPr>
                <w:sz w:val="20"/>
                <w:szCs w:val="20"/>
              </w:rPr>
              <w:t>How are relationships between patients, traumatic events, and symptoms formally modeled?</w:t>
            </w:r>
          </w:p>
        </w:tc>
      </w:tr>
      <w:tr w:rsidR="00C6794D" w:rsidRPr="00FC6708" w14:paraId="171A98E7" w14:textId="77777777" w:rsidTr="00FC6708">
        <w:tc>
          <w:tcPr>
            <w:tcW w:w="500" w:type="dxa"/>
          </w:tcPr>
          <w:p w14:paraId="52D0C2C1" w14:textId="77777777" w:rsidR="00B05B38" w:rsidRPr="00FC6708" w:rsidRDefault="001F064D">
            <w:r w:rsidRPr="00FC6708">
              <w:rPr>
                <w:sz w:val="20"/>
                <w:szCs w:val="20"/>
              </w:rPr>
              <w:t>CQ14</w:t>
            </w:r>
          </w:p>
        </w:tc>
        <w:tc>
          <w:tcPr>
            <w:tcW w:w="1800" w:type="dxa"/>
          </w:tcPr>
          <w:p w14:paraId="2DCC407B" w14:textId="77777777" w:rsidR="00B05B38" w:rsidRPr="00FC6708" w:rsidRDefault="001F064D">
            <w:r w:rsidRPr="00FC6708">
              <w:rPr>
                <w:sz w:val="20"/>
                <w:szCs w:val="20"/>
              </w:rPr>
              <w:t>Patient–data relationships</w:t>
            </w:r>
          </w:p>
        </w:tc>
        <w:tc>
          <w:tcPr>
            <w:tcW w:w="6660" w:type="dxa"/>
          </w:tcPr>
          <w:p w14:paraId="0FD26FE0" w14:textId="77777777" w:rsidR="00B05B38" w:rsidRPr="00FC6708" w:rsidRDefault="001F064D">
            <w:r w:rsidRPr="00FC6708">
              <w:rPr>
                <w:sz w:val="20"/>
                <w:szCs w:val="20"/>
              </w:rPr>
              <w:t>What clinical properties are essential to describe a patient in the diagnostic context of PTSD?</w:t>
            </w:r>
          </w:p>
        </w:tc>
      </w:tr>
      <w:tr w:rsidR="00C6794D" w:rsidRPr="00FC6708" w14:paraId="6531A4B6" w14:textId="77777777" w:rsidTr="00FC6708">
        <w:tc>
          <w:tcPr>
            <w:tcW w:w="500" w:type="dxa"/>
          </w:tcPr>
          <w:p w14:paraId="7268960E" w14:textId="77777777" w:rsidR="00B05B38" w:rsidRPr="00FC6708" w:rsidRDefault="001F064D">
            <w:r w:rsidRPr="00FC6708">
              <w:rPr>
                <w:sz w:val="20"/>
                <w:szCs w:val="20"/>
              </w:rPr>
              <w:t>CQ15</w:t>
            </w:r>
          </w:p>
        </w:tc>
        <w:tc>
          <w:tcPr>
            <w:tcW w:w="1800" w:type="dxa"/>
          </w:tcPr>
          <w:p w14:paraId="31518382" w14:textId="77777777" w:rsidR="00B05B38" w:rsidRPr="00FC6708" w:rsidRDefault="001F064D">
            <w:r w:rsidRPr="00FC6708">
              <w:rPr>
                <w:sz w:val="20"/>
                <w:szCs w:val="20"/>
              </w:rPr>
              <w:t>Diagnostic inference</w:t>
            </w:r>
          </w:p>
        </w:tc>
        <w:tc>
          <w:tcPr>
            <w:tcW w:w="6660" w:type="dxa"/>
          </w:tcPr>
          <w:p w14:paraId="1F2EE5C6" w14:textId="77777777" w:rsidR="00B05B38" w:rsidRPr="00FC6708" w:rsidRDefault="001F064D">
            <w:r w:rsidRPr="00FC6708">
              <w:rPr>
                <w:sz w:val="20"/>
                <w:szCs w:val="20"/>
              </w:rPr>
              <w:t>What logical rules allow a reasoner to infer that a patient satisfies the complete DSM-5 or ICD-11 PTSD profile?</w:t>
            </w:r>
          </w:p>
        </w:tc>
      </w:tr>
      <w:tr w:rsidR="00C6794D" w:rsidRPr="00FC6708" w14:paraId="3429089A" w14:textId="77777777" w:rsidTr="00FC6708">
        <w:tc>
          <w:tcPr>
            <w:tcW w:w="500" w:type="dxa"/>
          </w:tcPr>
          <w:p w14:paraId="3C88B468" w14:textId="77777777" w:rsidR="00B05B38" w:rsidRPr="00FC6708" w:rsidRDefault="001F064D">
            <w:r w:rsidRPr="00FC6708">
              <w:rPr>
                <w:sz w:val="20"/>
                <w:szCs w:val="20"/>
              </w:rPr>
              <w:t>CQ16</w:t>
            </w:r>
          </w:p>
        </w:tc>
        <w:tc>
          <w:tcPr>
            <w:tcW w:w="1800" w:type="dxa"/>
          </w:tcPr>
          <w:p w14:paraId="637DCEE6" w14:textId="77777777" w:rsidR="00B05B38" w:rsidRPr="00FC6708" w:rsidRDefault="001F064D">
            <w:r w:rsidRPr="00FC6708">
              <w:rPr>
                <w:sz w:val="20"/>
                <w:szCs w:val="20"/>
              </w:rPr>
              <w:t>Diagnostic inference</w:t>
            </w:r>
          </w:p>
        </w:tc>
        <w:tc>
          <w:tcPr>
            <w:tcW w:w="6660" w:type="dxa"/>
          </w:tcPr>
          <w:p w14:paraId="6C773494" w14:textId="77777777" w:rsidR="00B05B38" w:rsidRPr="00FC6708" w:rsidRDefault="001F064D">
            <w:r w:rsidRPr="00FC6708">
              <w:rPr>
                <w:sz w:val="20"/>
                <w:szCs w:val="20"/>
              </w:rPr>
              <w:t>How are duration, clinical significance, and etiological exclusion encoded as computable constraints in OWL?</w:t>
            </w:r>
          </w:p>
        </w:tc>
      </w:tr>
    </w:tbl>
    <w:p w14:paraId="253BD915" w14:textId="77777777" w:rsidR="00B05B38" w:rsidRPr="00FC6708" w:rsidRDefault="00B05B38">
      <w:pPr>
        <w:spacing w:after="80"/>
      </w:pPr>
    </w:p>
    <w:p w14:paraId="6E10B524" w14:textId="1AE3291B" w:rsidR="00B05B38" w:rsidRPr="00FC6708" w:rsidRDefault="001F064D">
      <w:pPr>
        <w:pStyle w:val="Heading1"/>
        <w:rPr>
          <w:color w:val="auto"/>
          <w:lang w:val="en-US"/>
        </w:rPr>
      </w:pPr>
      <w:r w:rsidRPr="00FC6708">
        <w:rPr>
          <w:color w:val="auto"/>
          <w:lang w:val="en-US"/>
        </w:rPr>
        <w:t>Supplementary Table S3. Expanded Ontology Alignment Inventory</w:t>
      </w:r>
    </w:p>
    <w:p w14:paraId="12020637" w14:textId="7924A27C" w:rsidR="00B05B38" w:rsidRPr="00FC6708" w:rsidRDefault="001F064D">
      <w:pPr>
        <w:spacing w:after="120"/>
        <w:jc w:val="both"/>
      </w:pPr>
      <w:r w:rsidRPr="00FC6708">
        <w:t xml:space="preserve">The following table </w:t>
      </w:r>
      <w:r w:rsidR="00ED4284">
        <w:t xml:space="preserve">provides </w:t>
      </w:r>
      <w:r w:rsidRPr="00FC6708">
        <w:t xml:space="preserve">the complete mapping between </w:t>
      </w:r>
      <w:proofErr w:type="spellStart"/>
      <w:r w:rsidRPr="00FC6708">
        <w:t>OnTEPT</w:t>
      </w:r>
      <w:proofErr w:type="spellEnd"/>
      <w:r w:rsidRPr="00FC6708">
        <w:t xml:space="preserve"> classes and their counterparts in external biomedical ontologies. Candidate entities were identified from the domain term inventory and searched in NCBO </w:t>
      </w:r>
      <w:proofErr w:type="spellStart"/>
      <w:r w:rsidRPr="00FC6708">
        <w:t>BioPortal</w:t>
      </w:r>
      <w:proofErr w:type="spellEnd"/>
      <w:r w:rsidRPr="00FC6708">
        <w:t xml:space="preserve"> and OBO Foundry by name and known synonyms. Alignment type is classified as exact (full conceptual equivalence), broad (the external class is more general), or new (no satisfactory external equivalent found; class defined in the </w:t>
      </w:r>
      <w:proofErr w:type="spellStart"/>
      <w:r w:rsidRPr="00FC6708">
        <w:t>OnTEPT</w:t>
      </w:r>
      <w:proofErr w:type="spellEnd"/>
      <w:r w:rsidRPr="00FC6708">
        <w:t xml:space="preserve"> namespace).</w:t>
      </w:r>
    </w:p>
    <w:p w14:paraId="72B52140" w14:textId="77777777" w:rsidR="00B05B38" w:rsidRPr="00FC6708" w:rsidRDefault="00B05B38">
      <w:pPr>
        <w:spacing w:after="80"/>
      </w:pPr>
    </w:p>
    <w:p w14:paraId="29C99A13" w14:textId="77777777" w:rsidR="00B05B38" w:rsidRPr="00FC6708" w:rsidRDefault="001F064D">
      <w:pPr>
        <w:spacing w:before="120" w:after="80"/>
      </w:pPr>
      <w:r w:rsidRPr="00FC6708">
        <w:rPr>
          <w:i/>
          <w:iCs/>
          <w:sz w:val="20"/>
          <w:szCs w:val="20"/>
        </w:rPr>
        <w:t xml:space="preserve">Table S3. Complete ontology alignment inventory for </w:t>
      </w:r>
      <w:proofErr w:type="spellStart"/>
      <w:r w:rsidRPr="00FC6708">
        <w:rPr>
          <w:i/>
          <w:iCs/>
          <w:sz w:val="20"/>
          <w:szCs w:val="20"/>
        </w:rPr>
        <w:t>OnTEPT</w:t>
      </w:r>
      <w:proofErr w:type="spellEnd"/>
      <w:r w:rsidRPr="00FC6708">
        <w:rPr>
          <w:i/>
          <w:iCs/>
          <w:sz w:val="20"/>
          <w:szCs w:val="20"/>
        </w:rPr>
        <w:t xml:space="preserve"> classes and external biomedical resources.</w:t>
      </w:r>
    </w:p>
    <w:p w14:paraId="36288E44" w14:textId="77777777" w:rsidR="00B05B38" w:rsidRPr="00FC6708" w:rsidRDefault="00B05B38">
      <w:pPr>
        <w:spacing w:after="80"/>
      </w:pPr>
    </w:p>
    <w:tbl>
      <w:tblPr>
        <w:tblStyle w:val="TableGrid"/>
        <w:tblW w:w="9016" w:type="dxa"/>
        <w:tblLook w:val="04A0" w:firstRow="1" w:lastRow="0" w:firstColumn="1" w:lastColumn="0" w:noHBand="0" w:noVBand="1"/>
      </w:tblPr>
      <w:tblGrid>
        <w:gridCol w:w="2178"/>
        <w:gridCol w:w="936"/>
        <w:gridCol w:w="1053"/>
        <w:gridCol w:w="4057"/>
        <w:gridCol w:w="792"/>
      </w:tblGrid>
      <w:tr w:rsidR="00C6794D" w:rsidRPr="00FC6708" w14:paraId="3E0D3056" w14:textId="77777777" w:rsidTr="00C0035F">
        <w:tc>
          <w:tcPr>
            <w:tcW w:w="2178" w:type="dxa"/>
          </w:tcPr>
          <w:p w14:paraId="4CE6857E" w14:textId="77777777" w:rsidR="00B05B38" w:rsidRPr="00FC6708" w:rsidRDefault="001F064D">
            <w:proofErr w:type="spellStart"/>
            <w:r w:rsidRPr="00FC6708">
              <w:rPr>
                <w:b/>
                <w:bCs/>
                <w:sz w:val="20"/>
                <w:szCs w:val="20"/>
              </w:rPr>
              <w:t>OnTEPT</w:t>
            </w:r>
            <w:proofErr w:type="spellEnd"/>
            <w:r w:rsidRPr="00FC6708">
              <w:rPr>
                <w:b/>
                <w:bCs/>
                <w:sz w:val="20"/>
                <w:szCs w:val="20"/>
              </w:rPr>
              <w:t xml:space="preserve"> class</w:t>
            </w:r>
          </w:p>
        </w:tc>
        <w:tc>
          <w:tcPr>
            <w:tcW w:w="936" w:type="dxa"/>
          </w:tcPr>
          <w:p w14:paraId="429C14DB" w14:textId="77777777" w:rsidR="00B05B38" w:rsidRPr="00FC6708" w:rsidRDefault="001F064D">
            <w:r w:rsidRPr="00FC6708">
              <w:rPr>
                <w:b/>
                <w:bCs/>
                <w:sz w:val="20"/>
                <w:szCs w:val="20"/>
              </w:rPr>
              <w:t>Source ontology</w:t>
            </w:r>
          </w:p>
        </w:tc>
        <w:tc>
          <w:tcPr>
            <w:tcW w:w="1053" w:type="dxa"/>
          </w:tcPr>
          <w:p w14:paraId="78D8E67A" w14:textId="77777777" w:rsidR="00B05B38" w:rsidRPr="00FC6708" w:rsidRDefault="001F064D">
            <w:r w:rsidRPr="00FC6708">
              <w:rPr>
                <w:b/>
                <w:bCs/>
                <w:sz w:val="20"/>
                <w:szCs w:val="20"/>
              </w:rPr>
              <w:t>Source label</w:t>
            </w:r>
          </w:p>
        </w:tc>
        <w:tc>
          <w:tcPr>
            <w:tcW w:w="4057" w:type="dxa"/>
          </w:tcPr>
          <w:p w14:paraId="340EDD1E" w14:textId="77777777" w:rsidR="00B05B38" w:rsidRPr="00FC6708" w:rsidRDefault="001F064D">
            <w:r w:rsidRPr="00FC6708">
              <w:rPr>
                <w:b/>
                <w:bCs/>
                <w:sz w:val="20"/>
                <w:szCs w:val="20"/>
              </w:rPr>
              <w:t>Persistent identifier</w:t>
            </w:r>
          </w:p>
        </w:tc>
        <w:tc>
          <w:tcPr>
            <w:tcW w:w="792" w:type="dxa"/>
          </w:tcPr>
          <w:p w14:paraId="3945990C" w14:textId="77777777" w:rsidR="00B05B38" w:rsidRPr="00FC6708" w:rsidRDefault="001F064D">
            <w:r w:rsidRPr="00FC6708">
              <w:rPr>
                <w:b/>
                <w:bCs/>
                <w:sz w:val="20"/>
                <w:szCs w:val="20"/>
              </w:rPr>
              <w:t>Alignment type</w:t>
            </w:r>
          </w:p>
        </w:tc>
      </w:tr>
      <w:tr w:rsidR="00C6794D" w:rsidRPr="00FC6708" w14:paraId="29F569D5" w14:textId="77777777" w:rsidTr="00C0035F">
        <w:tc>
          <w:tcPr>
            <w:tcW w:w="2178" w:type="dxa"/>
          </w:tcPr>
          <w:p w14:paraId="1B0417F4" w14:textId="77777777" w:rsidR="00B05B38" w:rsidRPr="00FC6708" w:rsidRDefault="001F064D">
            <w:r w:rsidRPr="00FC6708">
              <w:rPr>
                <w:sz w:val="20"/>
                <w:szCs w:val="20"/>
              </w:rPr>
              <w:t>Person</w:t>
            </w:r>
          </w:p>
        </w:tc>
        <w:tc>
          <w:tcPr>
            <w:tcW w:w="936" w:type="dxa"/>
          </w:tcPr>
          <w:p w14:paraId="0717B4C6" w14:textId="77777777" w:rsidR="00B05B38" w:rsidRPr="00FC6708" w:rsidRDefault="001F064D">
            <w:r w:rsidRPr="00FC6708">
              <w:rPr>
                <w:sz w:val="20"/>
                <w:szCs w:val="20"/>
              </w:rPr>
              <w:t>SNOMED CT</w:t>
            </w:r>
          </w:p>
        </w:tc>
        <w:tc>
          <w:tcPr>
            <w:tcW w:w="1053" w:type="dxa"/>
          </w:tcPr>
          <w:p w14:paraId="337ECE32" w14:textId="77777777" w:rsidR="00B05B38" w:rsidRPr="00FC6708" w:rsidRDefault="001F064D">
            <w:r w:rsidRPr="00FC6708">
              <w:rPr>
                <w:sz w:val="20"/>
                <w:szCs w:val="20"/>
              </w:rPr>
              <w:t>Person</w:t>
            </w:r>
          </w:p>
        </w:tc>
        <w:tc>
          <w:tcPr>
            <w:tcW w:w="4057" w:type="dxa"/>
          </w:tcPr>
          <w:p w14:paraId="22B92BD5" w14:textId="77777777" w:rsidR="00B05B38" w:rsidRPr="00FC6708" w:rsidRDefault="001F064D">
            <w:r w:rsidRPr="00FC6708">
              <w:rPr>
                <w:sz w:val="20"/>
                <w:szCs w:val="20"/>
              </w:rPr>
              <w:t>http://purl.bioontology.org/ontology/SNOMEDCT/125676002</w:t>
            </w:r>
          </w:p>
        </w:tc>
        <w:tc>
          <w:tcPr>
            <w:tcW w:w="792" w:type="dxa"/>
          </w:tcPr>
          <w:p w14:paraId="34D351C9" w14:textId="77777777" w:rsidR="00B05B38" w:rsidRPr="00FC6708" w:rsidRDefault="001F064D">
            <w:r w:rsidRPr="00FC6708">
              <w:rPr>
                <w:sz w:val="20"/>
                <w:szCs w:val="20"/>
              </w:rPr>
              <w:t>Exact</w:t>
            </w:r>
          </w:p>
        </w:tc>
      </w:tr>
      <w:tr w:rsidR="00C6794D" w:rsidRPr="00FC6708" w14:paraId="5E2482EA" w14:textId="77777777" w:rsidTr="00C0035F">
        <w:tc>
          <w:tcPr>
            <w:tcW w:w="2178" w:type="dxa"/>
          </w:tcPr>
          <w:p w14:paraId="46E9D3BD" w14:textId="77777777" w:rsidR="00B05B38" w:rsidRPr="00FC6708" w:rsidRDefault="001F064D">
            <w:r w:rsidRPr="00FC6708">
              <w:rPr>
                <w:sz w:val="20"/>
                <w:szCs w:val="20"/>
              </w:rPr>
              <w:t>Patient</w:t>
            </w:r>
          </w:p>
        </w:tc>
        <w:tc>
          <w:tcPr>
            <w:tcW w:w="936" w:type="dxa"/>
          </w:tcPr>
          <w:p w14:paraId="136CDED1" w14:textId="77777777" w:rsidR="00B05B38" w:rsidRPr="00FC6708" w:rsidRDefault="001F064D">
            <w:r w:rsidRPr="00FC6708">
              <w:rPr>
                <w:sz w:val="20"/>
                <w:szCs w:val="20"/>
              </w:rPr>
              <w:t>SNOMED CT</w:t>
            </w:r>
          </w:p>
        </w:tc>
        <w:tc>
          <w:tcPr>
            <w:tcW w:w="1053" w:type="dxa"/>
          </w:tcPr>
          <w:p w14:paraId="52ACB3A5" w14:textId="77777777" w:rsidR="00B05B38" w:rsidRPr="00FC6708" w:rsidRDefault="001F064D">
            <w:r w:rsidRPr="00FC6708">
              <w:rPr>
                <w:sz w:val="20"/>
                <w:szCs w:val="20"/>
              </w:rPr>
              <w:t>Patient</w:t>
            </w:r>
          </w:p>
        </w:tc>
        <w:tc>
          <w:tcPr>
            <w:tcW w:w="4057" w:type="dxa"/>
          </w:tcPr>
          <w:p w14:paraId="467491DD" w14:textId="77777777" w:rsidR="00B05B38" w:rsidRPr="00FC6708" w:rsidRDefault="001F064D">
            <w:r w:rsidRPr="00FC6708">
              <w:rPr>
                <w:sz w:val="20"/>
                <w:szCs w:val="20"/>
              </w:rPr>
              <w:t>http://purl.bioontology.org/ontology/SNOMEDCT/116154003</w:t>
            </w:r>
          </w:p>
        </w:tc>
        <w:tc>
          <w:tcPr>
            <w:tcW w:w="792" w:type="dxa"/>
          </w:tcPr>
          <w:p w14:paraId="010CABB9" w14:textId="77777777" w:rsidR="00B05B38" w:rsidRPr="00FC6708" w:rsidRDefault="001F064D">
            <w:r w:rsidRPr="00FC6708">
              <w:rPr>
                <w:sz w:val="20"/>
                <w:szCs w:val="20"/>
              </w:rPr>
              <w:t>Exact</w:t>
            </w:r>
          </w:p>
        </w:tc>
      </w:tr>
      <w:tr w:rsidR="00C6794D" w:rsidRPr="00FC6708" w14:paraId="4A72C1B8" w14:textId="77777777" w:rsidTr="00C0035F">
        <w:tc>
          <w:tcPr>
            <w:tcW w:w="2178" w:type="dxa"/>
          </w:tcPr>
          <w:p w14:paraId="39BF3961" w14:textId="77777777" w:rsidR="00B05B38" w:rsidRPr="00FC6708" w:rsidRDefault="001F064D">
            <w:r w:rsidRPr="00FC6708">
              <w:rPr>
                <w:sz w:val="20"/>
                <w:szCs w:val="20"/>
              </w:rPr>
              <w:t>Event</w:t>
            </w:r>
          </w:p>
        </w:tc>
        <w:tc>
          <w:tcPr>
            <w:tcW w:w="936" w:type="dxa"/>
          </w:tcPr>
          <w:p w14:paraId="78091288" w14:textId="77777777" w:rsidR="00B05B38" w:rsidRPr="00FC6708" w:rsidRDefault="001F064D">
            <w:r w:rsidRPr="00FC6708">
              <w:rPr>
                <w:sz w:val="20"/>
                <w:szCs w:val="20"/>
              </w:rPr>
              <w:t>SNOMED CT</w:t>
            </w:r>
          </w:p>
        </w:tc>
        <w:tc>
          <w:tcPr>
            <w:tcW w:w="1053" w:type="dxa"/>
          </w:tcPr>
          <w:p w14:paraId="0F18D283" w14:textId="77777777" w:rsidR="00B05B38" w:rsidRPr="00FC6708" w:rsidRDefault="001F064D">
            <w:r w:rsidRPr="00FC6708">
              <w:rPr>
                <w:sz w:val="20"/>
                <w:szCs w:val="20"/>
              </w:rPr>
              <w:t>Event</w:t>
            </w:r>
          </w:p>
        </w:tc>
        <w:tc>
          <w:tcPr>
            <w:tcW w:w="4057" w:type="dxa"/>
          </w:tcPr>
          <w:p w14:paraId="46509CAB" w14:textId="77777777" w:rsidR="00B05B38" w:rsidRPr="00FC6708" w:rsidRDefault="001F064D">
            <w:r w:rsidRPr="00FC6708">
              <w:rPr>
                <w:sz w:val="20"/>
                <w:szCs w:val="20"/>
              </w:rPr>
              <w:t>http://purl.bioontology.org/ontology/SNOMEDCT/272379006</w:t>
            </w:r>
          </w:p>
        </w:tc>
        <w:tc>
          <w:tcPr>
            <w:tcW w:w="792" w:type="dxa"/>
          </w:tcPr>
          <w:p w14:paraId="1D9724FD" w14:textId="77777777" w:rsidR="00B05B38" w:rsidRPr="00FC6708" w:rsidRDefault="001F064D">
            <w:r w:rsidRPr="00FC6708">
              <w:rPr>
                <w:sz w:val="20"/>
                <w:szCs w:val="20"/>
              </w:rPr>
              <w:t>Exact</w:t>
            </w:r>
          </w:p>
        </w:tc>
      </w:tr>
      <w:tr w:rsidR="00C6794D" w:rsidRPr="00FC6708" w14:paraId="7D416C95" w14:textId="77777777" w:rsidTr="00C0035F">
        <w:tc>
          <w:tcPr>
            <w:tcW w:w="2178" w:type="dxa"/>
          </w:tcPr>
          <w:p w14:paraId="2F7E9872" w14:textId="77777777" w:rsidR="00B05B38" w:rsidRPr="00FC6708" w:rsidRDefault="001F064D">
            <w:proofErr w:type="spellStart"/>
            <w:r w:rsidRPr="00FC6708">
              <w:rPr>
                <w:sz w:val="20"/>
                <w:szCs w:val="20"/>
              </w:rPr>
              <w:t>TraumaticEvent</w:t>
            </w:r>
            <w:proofErr w:type="spellEnd"/>
          </w:p>
        </w:tc>
        <w:tc>
          <w:tcPr>
            <w:tcW w:w="936" w:type="dxa"/>
          </w:tcPr>
          <w:p w14:paraId="26AB16C5" w14:textId="77777777" w:rsidR="00B05B38" w:rsidRPr="00FC6708" w:rsidRDefault="001F064D">
            <w:r w:rsidRPr="00FC6708">
              <w:rPr>
                <w:sz w:val="20"/>
                <w:szCs w:val="20"/>
              </w:rPr>
              <w:t>SNOMED CT</w:t>
            </w:r>
          </w:p>
        </w:tc>
        <w:tc>
          <w:tcPr>
            <w:tcW w:w="1053" w:type="dxa"/>
          </w:tcPr>
          <w:p w14:paraId="0C9556BE" w14:textId="77777777" w:rsidR="00B05B38" w:rsidRPr="00FC6708" w:rsidRDefault="001F064D">
            <w:r w:rsidRPr="00FC6708">
              <w:rPr>
                <w:sz w:val="20"/>
                <w:szCs w:val="20"/>
              </w:rPr>
              <w:t>Traumatic event</w:t>
            </w:r>
          </w:p>
        </w:tc>
        <w:tc>
          <w:tcPr>
            <w:tcW w:w="4057" w:type="dxa"/>
          </w:tcPr>
          <w:p w14:paraId="582D5BF6" w14:textId="77777777" w:rsidR="00B05B38" w:rsidRPr="00FC6708" w:rsidRDefault="001F064D">
            <w:r w:rsidRPr="00FC6708">
              <w:rPr>
                <w:sz w:val="20"/>
                <w:szCs w:val="20"/>
              </w:rPr>
              <w:t>http://purl.bioontology.org/ontology/SNOMEDCT/773760007</w:t>
            </w:r>
          </w:p>
        </w:tc>
        <w:tc>
          <w:tcPr>
            <w:tcW w:w="792" w:type="dxa"/>
          </w:tcPr>
          <w:p w14:paraId="5F2DDB42" w14:textId="77777777" w:rsidR="00B05B38" w:rsidRPr="00FC6708" w:rsidRDefault="001F064D">
            <w:r w:rsidRPr="00FC6708">
              <w:rPr>
                <w:sz w:val="20"/>
                <w:szCs w:val="20"/>
              </w:rPr>
              <w:t>Exact</w:t>
            </w:r>
          </w:p>
        </w:tc>
      </w:tr>
      <w:tr w:rsidR="00C6794D" w:rsidRPr="00FC6708" w14:paraId="2E5F1CAB" w14:textId="77777777" w:rsidTr="00C0035F">
        <w:tc>
          <w:tcPr>
            <w:tcW w:w="2178" w:type="dxa"/>
          </w:tcPr>
          <w:p w14:paraId="51EF88C3" w14:textId="77777777" w:rsidR="00B05B38" w:rsidRPr="00FC6708" w:rsidRDefault="001F064D">
            <w:proofErr w:type="spellStart"/>
            <w:r w:rsidRPr="00FC6708">
              <w:rPr>
                <w:sz w:val="20"/>
                <w:szCs w:val="20"/>
              </w:rPr>
              <w:t>NonTraumaticEvent</w:t>
            </w:r>
            <w:proofErr w:type="spellEnd"/>
          </w:p>
        </w:tc>
        <w:tc>
          <w:tcPr>
            <w:tcW w:w="936" w:type="dxa"/>
          </w:tcPr>
          <w:p w14:paraId="6D5E8BC3" w14:textId="77777777" w:rsidR="00B05B38" w:rsidRPr="00FC6708" w:rsidRDefault="001F064D">
            <w:proofErr w:type="spellStart"/>
            <w:r w:rsidRPr="00FC6708">
              <w:rPr>
                <w:sz w:val="20"/>
                <w:szCs w:val="20"/>
              </w:rPr>
              <w:t>OnTEPT</w:t>
            </w:r>
            <w:proofErr w:type="spellEnd"/>
            <w:r w:rsidRPr="00FC6708">
              <w:rPr>
                <w:sz w:val="20"/>
                <w:szCs w:val="20"/>
              </w:rPr>
              <w:t xml:space="preserve"> (new)</w:t>
            </w:r>
          </w:p>
        </w:tc>
        <w:tc>
          <w:tcPr>
            <w:tcW w:w="1053" w:type="dxa"/>
          </w:tcPr>
          <w:p w14:paraId="5F249965" w14:textId="77777777" w:rsidR="00B05B38" w:rsidRPr="00FC6708" w:rsidRDefault="001F064D">
            <w:r w:rsidRPr="00FC6708">
              <w:rPr>
                <w:sz w:val="20"/>
                <w:szCs w:val="20"/>
              </w:rPr>
              <w:t>—</w:t>
            </w:r>
          </w:p>
        </w:tc>
        <w:tc>
          <w:tcPr>
            <w:tcW w:w="4057" w:type="dxa"/>
          </w:tcPr>
          <w:p w14:paraId="1A1DA4B7" w14:textId="77777777" w:rsidR="00B05B38" w:rsidRPr="00FC6708" w:rsidRDefault="001F064D">
            <w:r w:rsidRPr="00FC6708">
              <w:rPr>
                <w:sz w:val="20"/>
                <w:szCs w:val="20"/>
              </w:rPr>
              <w:t>—</w:t>
            </w:r>
          </w:p>
        </w:tc>
        <w:tc>
          <w:tcPr>
            <w:tcW w:w="792" w:type="dxa"/>
          </w:tcPr>
          <w:p w14:paraId="7E44BEF8" w14:textId="77777777" w:rsidR="00B05B38" w:rsidRPr="00FC6708" w:rsidRDefault="001F064D">
            <w:r w:rsidRPr="00FC6708">
              <w:rPr>
                <w:sz w:val="20"/>
                <w:szCs w:val="20"/>
              </w:rPr>
              <w:t>New class</w:t>
            </w:r>
          </w:p>
        </w:tc>
      </w:tr>
      <w:tr w:rsidR="00C6794D" w:rsidRPr="00FC6708" w14:paraId="03021A1C" w14:textId="77777777" w:rsidTr="00C0035F">
        <w:tc>
          <w:tcPr>
            <w:tcW w:w="2178" w:type="dxa"/>
          </w:tcPr>
          <w:p w14:paraId="11DB873E" w14:textId="77777777" w:rsidR="00B05B38" w:rsidRPr="00FC6708" w:rsidRDefault="001F064D">
            <w:r w:rsidRPr="00FC6708">
              <w:rPr>
                <w:sz w:val="20"/>
                <w:szCs w:val="20"/>
              </w:rPr>
              <w:t>Symptom</w:t>
            </w:r>
          </w:p>
        </w:tc>
        <w:tc>
          <w:tcPr>
            <w:tcW w:w="936" w:type="dxa"/>
          </w:tcPr>
          <w:p w14:paraId="2DE01510" w14:textId="77777777" w:rsidR="00B05B38" w:rsidRPr="00FC6708" w:rsidRDefault="001F064D">
            <w:r w:rsidRPr="00FC6708">
              <w:rPr>
                <w:sz w:val="20"/>
                <w:szCs w:val="20"/>
              </w:rPr>
              <w:t>Human Disease Ontology</w:t>
            </w:r>
          </w:p>
        </w:tc>
        <w:tc>
          <w:tcPr>
            <w:tcW w:w="1053" w:type="dxa"/>
          </w:tcPr>
          <w:p w14:paraId="0894E1DB" w14:textId="77777777" w:rsidR="00B05B38" w:rsidRPr="00FC6708" w:rsidRDefault="001F064D">
            <w:r w:rsidRPr="00FC6708">
              <w:rPr>
                <w:sz w:val="20"/>
                <w:szCs w:val="20"/>
              </w:rPr>
              <w:t>Symptom</w:t>
            </w:r>
          </w:p>
        </w:tc>
        <w:tc>
          <w:tcPr>
            <w:tcW w:w="4057" w:type="dxa"/>
          </w:tcPr>
          <w:p w14:paraId="52A93645" w14:textId="77777777" w:rsidR="00B05B38" w:rsidRPr="00FC6708" w:rsidRDefault="001F064D">
            <w:r w:rsidRPr="00FC6708">
              <w:rPr>
                <w:sz w:val="20"/>
                <w:szCs w:val="20"/>
              </w:rPr>
              <w:t>http://purl.obolibrary.org/obo/SYMP_0000462</w:t>
            </w:r>
          </w:p>
        </w:tc>
        <w:tc>
          <w:tcPr>
            <w:tcW w:w="792" w:type="dxa"/>
          </w:tcPr>
          <w:p w14:paraId="4093D93F" w14:textId="77777777" w:rsidR="00B05B38" w:rsidRPr="00FC6708" w:rsidRDefault="001F064D">
            <w:r w:rsidRPr="00FC6708">
              <w:rPr>
                <w:sz w:val="20"/>
                <w:szCs w:val="20"/>
              </w:rPr>
              <w:t>Exact</w:t>
            </w:r>
          </w:p>
        </w:tc>
      </w:tr>
      <w:tr w:rsidR="00C6794D" w:rsidRPr="00FC6708" w14:paraId="4D020B14" w14:textId="77777777" w:rsidTr="00C0035F">
        <w:tc>
          <w:tcPr>
            <w:tcW w:w="2178" w:type="dxa"/>
          </w:tcPr>
          <w:p w14:paraId="02B05DF2" w14:textId="77777777" w:rsidR="00B05B38" w:rsidRPr="00FC6708" w:rsidRDefault="001F064D">
            <w:proofErr w:type="spellStart"/>
            <w:r w:rsidRPr="00FC6708">
              <w:rPr>
                <w:sz w:val="20"/>
                <w:szCs w:val="20"/>
              </w:rPr>
              <w:t>AssessmentInstrument</w:t>
            </w:r>
            <w:proofErr w:type="spellEnd"/>
          </w:p>
        </w:tc>
        <w:tc>
          <w:tcPr>
            <w:tcW w:w="936" w:type="dxa"/>
          </w:tcPr>
          <w:p w14:paraId="4310C21E" w14:textId="77777777" w:rsidR="00B05B38" w:rsidRPr="00FC6708" w:rsidRDefault="001F064D">
            <w:r w:rsidRPr="00FC6708">
              <w:rPr>
                <w:sz w:val="20"/>
                <w:szCs w:val="20"/>
              </w:rPr>
              <w:t>Mental State Assessment Ontology</w:t>
            </w:r>
          </w:p>
        </w:tc>
        <w:tc>
          <w:tcPr>
            <w:tcW w:w="1053" w:type="dxa"/>
          </w:tcPr>
          <w:p w14:paraId="74F3C205" w14:textId="77777777" w:rsidR="00B05B38" w:rsidRPr="00FC6708" w:rsidRDefault="001F064D">
            <w:r w:rsidRPr="00FC6708">
              <w:rPr>
                <w:sz w:val="20"/>
                <w:szCs w:val="20"/>
              </w:rPr>
              <w:t>assessment-instrument</w:t>
            </w:r>
          </w:p>
        </w:tc>
        <w:tc>
          <w:tcPr>
            <w:tcW w:w="4057" w:type="dxa"/>
          </w:tcPr>
          <w:p w14:paraId="46673D2A" w14:textId="77777777" w:rsidR="00B05B38" w:rsidRPr="00FC6708" w:rsidRDefault="001F064D">
            <w:r w:rsidRPr="00FC6708">
              <w:rPr>
                <w:sz w:val="20"/>
                <w:szCs w:val="20"/>
              </w:rPr>
              <w:t>http://neurolog.unice.fr/ontoneurolog/v3.0/instrument.owl#assessment-instrument</w:t>
            </w:r>
          </w:p>
        </w:tc>
        <w:tc>
          <w:tcPr>
            <w:tcW w:w="792" w:type="dxa"/>
          </w:tcPr>
          <w:p w14:paraId="01A25E23" w14:textId="77777777" w:rsidR="00B05B38" w:rsidRPr="00FC6708" w:rsidRDefault="001F064D">
            <w:r w:rsidRPr="00FC6708">
              <w:rPr>
                <w:sz w:val="20"/>
                <w:szCs w:val="20"/>
              </w:rPr>
              <w:t>Exact</w:t>
            </w:r>
          </w:p>
        </w:tc>
      </w:tr>
      <w:tr w:rsidR="00C6794D" w:rsidRPr="00FC6708" w14:paraId="31A5452F" w14:textId="77777777" w:rsidTr="00C0035F">
        <w:tc>
          <w:tcPr>
            <w:tcW w:w="2178" w:type="dxa"/>
          </w:tcPr>
          <w:p w14:paraId="626FD81B" w14:textId="77777777" w:rsidR="00B05B38" w:rsidRPr="00FC6708" w:rsidRDefault="001F064D">
            <w:proofErr w:type="spellStart"/>
            <w:r w:rsidRPr="00FC6708">
              <w:rPr>
                <w:sz w:val="20"/>
                <w:szCs w:val="20"/>
              </w:rPr>
              <w:t>PsychometricAssessmentInstrument</w:t>
            </w:r>
            <w:proofErr w:type="spellEnd"/>
          </w:p>
        </w:tc>
        <w:tc>
          <w:tcPr>
            <w:tcW w:w="936" w:type="dxa"/>
          </w:tcPr>
          <w:p w14:paraId="77C260F1" w14:textId="77777777" w:rsidR="00B05B38" w:rsidRPr="00FC6708" w:rsidRDefault="001F064D">
            <w:r w:rsidRPr="00FC6708">
              <w:rPr>
                <w:sz w:val="20"/>
                <w:szCs w:val="20"/>
              </w:rPr>
              <w:t>Mental State Assessment Ontology</w:t>
            </w:r>
          </w:p>
        </w:tc>
        <w:tc>
          <w:tcPr>
            <w:tcW w:w="1053" w:type="dxa"/>
          </w:tcPr>
          <w:p w14:paraId="770DF548" w14:textId="77777777" w:rsidR="00B05B38" w:rsidRPr="00FC6708" w:rsidRDefault="001F064D">
            <w:r w:rsidRPr="00FC6708">
              <w:rPr>
                <w:sz w:val="20"/>
                <w:szCs w:val="20"/>
              </w:rPr>
              <w:t>psychophysical-instrument</w:t>
            </w:r>
          </w:p>
        </w:tc>
        <w:tc>
          <w:tcPr>
            <w:tcW w:w="4057" w:type="dxa"/>
          </w:tcPr>
          <w:p w14:paraId="6D87D58C" w14:textId="77777777" w:rsidR="00B05B38" w:rsidRPr="00FC6708" w:rsidRDefault="001F064D">
            <w:r w:rsidRPr="00FC6708">
              <w:rPr>
                <w:sz w:val="20"/>
                <w:szCs w:val="20"/>
              </w:rPr>
              <w:t>http://neurolog.unice.fr/ontoneurolog/v3.0/instrument.owl#psychophysical-instrument</w:t>
            </w:r>
          </w:p>
        </w:tc>
        <w:tc>
          <w:tcPr>
            <w:tcW w:w="792" w:type="dxa"/>
          </w:tcPr>
          <w:p w14:paraId="0F184895" w14:textId="77777777" w:rsidR="00B05B38" w:rsidRPr="00FC6708" w:rsidRDefault="001F064D">
            <w:r w:rsidRPr="00FC6708">
              <w:rPr>
                <w:sz w:val="20"/>
                <w:szCs w:val="20"/>
              </w:rPr>
              <w:t>Broad</w:t>
            </w:r>
          </w:p>
        </w:tc>
      </w:tr>
      <w:tr w:rsidR="00C6794D" w:rsidRPr="00FC6708" w14:paraId="7281CADD" w14:textId="77777777" w:rsidTr="00C0035F">
        <w:tc>
          <w:tcPr>
            <w:tcW w:w="2178" w:type="dxa"/>
          </w:tcPr>
          <w:p w14:paraId="2C5BF9BC" w14:textId="77777777" w:rsidR="00B05B38" w:rsidRPr="00FC6708" w:rsidRDefault="001F064D">
            <w:proofErr w:type="spellStart"/>
            <w:r w:rsidRPr="00FC6708">
              <w:rPr>
                <w:sz w:val="20"/>
                <w:szCs w:val="20"/>
              </w:rPr>
              <w:t>EEG_Recording</w:t>
            </w:r>
            <w:proofErr w:type="spellEnd"/>
          </w:p>
        </w:tc>
        <w:tc>
          <w:tcPr>
            <w:tcW w:w="936" w:type="dxa"/>
          </w:tcPr>
          <w:p w14:paraId="5F887D15" w14:textId="77777777" w:rsidR="00B05B38" w:rsidRPr="00FC6708" w:rsidRDefault="001F064D">
            <w:r w:rsidRPr="00FC6708">
              <w:rPr>
                <w:sz w:val="20"/>
                <w:szCs w:val="20"/>
              </w:rPr>
              <w:t xml:space="preserve">Measurement </w:t>
            </w:r>
            <w:r w:rsidRPr="00FC6708">
              <w:rPr>
                <w:sz w:val="20"/>
                <w:szCs w:val="20"/>
              </w:rPr>
              <w:lastRenderedPageBreak/>
              <w:t>Method Ontology</w:t>
            </w:r>
          </w:p>
        </w:tc>
        <w:tc>
          <w:tcPr>
            <w:tcW w:w="1053" w:type="dxa"/>
          </w:tcPr>
          <w:p w14:paraId="12337C07" w14:textId="77777777" w:rsidR="00B05B38" w:rsidRPr="00FC6708" w:rsidRDefault="001F064D">
            <w:r w:rsidRPr="00FC6708">
              <w:rPr>
                <w:sz w:val="20"/>
                <w:szCs w:val="20"/>
              </w:rPr>
              <w:lastRenderedPageBreak/>
              <w:t>EEG recording</w:t>
            </w:r>
          </w:p>
        </w:tc>
        <w:tc>
          <w:tcPr>
            <w:tcW w:w="4057" w:type="dxa"/>
          </w:tcPr>
          <w:p w14:paraId="5C29D383" w14:textId="77777777" w:rsidR="00B05B38" w:rsidRPr="00FC6708" w:rsidRDefault="001F064D">
            <w:r w:rsidRPr="00FC6708">
              <w:rPr>
                <w:sz w:val="20"/>
                <w:szCs w:val="20"/>
              </w:rPr>
              <w:t>http://purl.obolibrary.org/obo/MMO_0000023</w:t>
            </w:r>
          </w:p>
        </w:tc>
        <w:tc>
          <w:tcPr>
            <w:tcW w:w="792" w:type="dxa"/>
          </w:tcPr>
          <w:p w14:paraId="4BA4208E" w14:textId="77777777" w:rsidR="00B05B38" w:rsidRPr="00FC6708" w:rsidRDefault="001F064D">
            <w:r w:rsidRPr="00FC6708">
              <w:rPr>
                <w:sz w:val="20"/>
                <w:szCs w:val="20"/>
              </w:rPr>
              <w:t>Exact</w:t>
            </w:r>
          </w:p>
        </w:tc>
      </w:tr>
      <w:tr w:rsidR="00C6794D" w:rsidRPr="00FC6708" w14:paraId="38CB5F8E" w14:textId="77777777" w:rsidTr="00C0035F">
        <w:tc>
          <w:tcPr>
            <w:tcW w:w="2178" w:type="dxa"/>
          </w:tcPr>
          <w:p w14:paraId="785073F9" w14:textId="77777777" w:rsidR="00B05B38" w:rsidRPr="00FC6708" w:rsidRDefault="001F064D">
            <w:r w:rsidRPr="00FC6708">
              <w:rPr>
                <w:sz w:val="20"/>
                <w:szCs w:val="20"/>
              </w:rPr>
              <w:t>PTSD</w:t>
            </w:r>
          </w:p>
        </w:tc>
        <w:tc>
          <w:tcPr>
            <w:tcW w:w="936" w:type="dxa"/>
          </w:tcPr>
          <w:p w14:paraId="417E02AE" w14:textId="77777777" w:rsidR="00B05B38" w:rsidRPr="00FC6708" w:rsidRDefault="001F064D">
            <w:r w:rsidRPr="00FC6708">
              <w:rPr>
                <w:sz w:val="20"/>
                <w:szCs w:val="20"/>
              </w:rPr>
              <w:t>SNOMED CT</w:t>
            </w:r>
          </w:p>
        </w:tc>
        <w:tc>
          <w:tcPr>
            <w:tcW w:w="1053" w:type="dxa"/>
          </w:tcPr>
          <w:p w14:paraId="1A39A45B" w14:textId="77777777" w:rsidR="00B05B38" w:rsidRPr="00FC6708" w:rsidRDefault="001F064D">
            <w:r w:rsidRPr="00FC6708">
              <w:rPr>
                <w:sz w:val="20"/>
                <w:szCs w:val="20"/>
              </w:rPr>
              <w:t>Posttraumatic stress disorder</w:t>
            </w:r>
          </w:p>
        </w:tc>
        <w:tc>
          <w:tcPr>
            <w:tcW w:w="4057" w:type="dxa"/>
          </w:tcPr>
          <w:p w14:paraId="3062F40D" w14:textId="77777777" w:rsidR="00B05B38" w:rsidRPr="00FC6708" w:rsidRDefault="001F064D">
            <w:r w:rsidRPr="00FC6708">
              <w:rPr>
                <w:sz w:val="20"/>
                <w:szCs w:val="20"/>
              </w:rPr>
              <w:t>http://purl.bioontology.org/ontology/SNOMEDCT/47505003</w:t>
            </w:r>
          </w:p>
        </w:tc>
        <w:tc>
          <w:tcPr>
            <w:tcW w:w="792" w:type="dxa"/>
          </w:tcPr>
          <w:p w14:paraId="5F396B04" w14:textId="77777777" w:rsidR="00B05B38" w:rsidRPr="00FC6708" w:rsidRDefault="001F064D">
            <w:r w:rsidRPr="00FC6708">
              <w:rPr>
                <w:sz w:val="20"/>
                <w:szCs w:val="20"/>
              </w:rPr>
              <w:t>Exact</w:t>
            </w:r>
          </w:p>
        </w:tc>
      </w:tr>
      <w:tr w:rsidR="00C6794D" w:rsidRPr="00FC6708" w14:paraId="0F737D51" w14:textId="77777777" w:rsidTr="00C0035F">
        <w:tc>
          <w:tcPr>
            <w:tcW w:w="2178" w:type="dxa"/>
          </w:tcPr>
          <w:p w14:paraId="6D1DA206" w14:textId="77777777" w:rsidR="00B05B38" w:rsidRPr="00FC6708" w:rsidRDefault="001F064D">
            <w:proofErr w:type="spellStart"/>
            <w:r w:rsidRPr="00FC6708">
              <w:rPr>
                <w:sz w:val="20"/>
                <w:szCs w:val="20"/>
              </w:rPr>
              <w:t>TraumaAndStressorRelatedDisorders</w:t>
            </w:r>
            <w:proofErr w:type="spellEnd"/>
          </w:p>
        </w:tc>
        <w:tc>
          <w:tcPr>
            <w:tcW w:w="936" w:type="dxa"/>
          </w:tcPr>
          <w:p w14:paraId="24DDBF69" w14:textId="77777777" w:rsidR="00B05B38" w:rsidRPr="00FC6708" w:rsidRDefault="001F064D">
            <w:proofErr w:type="spellStart"/>
            <w:r w:rsidRPr="00FC6708">
              <w:rPr>
                <w:sz w:val="20"/>
                <w:szCs w:val="20"/>
              </w:rPr>
              <w:t>MeSH</w:t>
            </w:r>
            <w:proofErr w:type="spellEnd"/>
          </w:p>
        </w:tc>
        <w:tc>
          <w:tcPr>
            <w:tcW w:w="1053" w:type="dxa"/>
          </w:tcPr>
          <w:p w14:paraId="6A04E31A" w14:textId="77777777" w:rsidR="00B05B38" w:rsidRPr="00FC6708" w:rsidRDefault="001F064D">
            <w:r w:rsidRPr="00FC6708">
              <w:rPr>
                <w:sz w:val="20"/>
                <w:szCs w:val="20"/>
              </w:rPr>
              <w:t>Trauma and Stressor Related Disorders</w:t>
            </w:r>
          </w:p>
        </w:tc>
        <w:tc>
          <w:tcPr>
            <w:tcW w:w="4057" w:type="dxa"/>
          </w:tcPr>
          <w:p w14:paraId="588952FB" w14:textId="77777777" w:rsidR="00B05B38" w:rsidRPr="00FC6708" w:rsidRDefault="001F064D">
            <w:r w:rsidRPr="00FC6708">
              <w:rPr>
                <w:sz w:val="20"/>
                <w:szCs w:val="20"/>
              </w:rPr>
              <w:t>http://purl.bioontology.org/ontology/MESH/D000068099</w:t>
            </w:r>
          </w:p>
        </w:tc>
        <w:tc>
          <w:tcPr>
            <w:tcW w:w="792" w:type="dxa"/>
          </w:tcPr>
          <w:p w14:paraId="27414EA9" w14:textId="77777777" w:rsidR="00B05B38" w:rsidRPr="00FC6708" w:rsidRDefault="001F064D">
            <w:r w:rsidRPr="00FC6708">
              <w:rPr>
                <w:sz w:val="20"/>
                <w:szCs w:val="20"/>
              </w:rPr>
              <w:t>Exact</w:t>
            </w:r>
          </w:p>
        </w:tc>
      </w:tr>
      <w:tr w:rsidR="00C6794D" w:rsidRPr="00FC6708" w14:paraId="0B804CE8" w14:textId="77777777" w:rsidTr="00C0035F">
        <w:tc>
          <w:tcPr>
            <w:tcW w:w="2178" w:type="dxa"/>
          </w:tcPr>
          <w:p w14:paraId="5C9B50AF" w14:textId="77777777" w:rsidR="00B05B38" w:rsidRPr="00FC6708" w:rsidRDefault="001F064D">
            <w:proofErr w:type="spellStart"/>
            <w:r w:rsidRPr="00FC6708">
              <w:rPr>
                <w:sz w:val="20"/>
                <w:szCs w:val="20"/>
              </w:rPr>
              <w:t>TraumaticStressDisorders</w:t>
            </w:r>
            <w:proofErr w:type="spellEnd"/>
          </w:p>
        </w:tc>
        <w:tc>
          <w:tcPr>
            <w:tcW w:w="936" w:type="dxa"/>
          </w:tcPr>
          <w:p w14:paraId="4D73359F" w14:textId="77777777" w:rsidR="00B05B38" w:rsidRPr="00FC6708" w:rsidRDefault="001F064D">
            <w:proofErr w:type="spellStart"/>
            <w:r w:rsidRPr="00FC6708">
              <w:rPr>
                <w:sz w:val="20"/>
                <w:szCs w:val="20"/>
              </w:rPr>
              <w:t>MeSH</w:t>
            </w:r>
            <w:proofErr w:type="spellEnd"/>
            <w:r w:rsidRPr="00FC6708">
              <w:rPr>
                <w:sz w:val="20"/>
                <w:szCs w:val="20"/>
              </w:rPr>
              <w:t xml:space="preserve"> (intermediate hierarchy)</w:t>
            </w:r>
          </w:p>
        </w:tc>
        <w:tc>
          <w:tcPr>
            <w:tcW w:w="1053" w:type="dxa"/>
          </w:tcPr>
          <w:p w14:paraId="57DCEBC1" w14:textId="77777777" w:rsidR="00B05B38" w:rsidRPr="00FC6708" w:rsidRDefault="001F064D">
            <w:r w:rsidRPr="00FC6708">
              <w:rPr>
                <w:sz w:val="20"/>
                <w:szCs w:val="20"/>
              </w:rPr>
              <w:t>Stress Disorders, Traumatic</w:t>
            </w:r>
          </w:p>
        </w:tc>
        <w:tc>
          <w:tcPr>
            <w:tcW w:w="4057" w:type="dxa"/>
          </w:tcPr>
          <w:p w14:paraId="514D2088" w14:textId="77777777" w:rsidR="00B05B38" w:rsidRPr="00FC6708" w:rsidRDefault="001F064D">
            <w:r w:rsidRPr="00FC6708">
              <w:rPr>
                <w:sz w:val="20"/>
                <w:szCs w:val="20"/>
              </w:rPr>
              <w:t>http://purl.bioontology.org/ontology/MESH/D040921</w:t>
            </w:r>
          </w:p>
        </w:tc>
        <w:tc>
          <w:tcPr>
            <w:tcW w:w="792" w:type="dxa"/>
          </w:tcPr>
          <w:p w14:paraId="16E5DDF2" w14:textId="77777777" w:rsidR="00B05B38" w:rsidRPr="00FC6708" w:rsidRDefault="001F064D">
            <w:r w:rsidRPr="00FC6708">
              <w:rPr>
                <w:sz w:val="20"/>
                <w:szCs w:val="20"/>
              </w:rPr>
              <w:t>Broad</w:t>
            </w:r>
          </w:p>
        </w:tc>
      </w:tr>
    </w:tbl>
    <w:p w14:paraId="719B418C" w14:textId="77777777" w:rsidR="00B05B38" w:rsidRPr="00FC6708" w:rsidRDefault="00B05B38">
      <w:pPr>
        <w:spacing w:after="80"/>
      </w:pPr>
    </w:p>
    <w:p w14:paraId="6C2E8DF2" w14:textId="77777777" w:rsidR="00B05B38" w:rsidRPr="00FC6708" w:rsidRDefault="001F064D">
      <w:pPr>
        <w:pStyle w:val="Heading1"/>
        <w:rPr>
          <w:color w:val="auto"/>
          <w:lang w:val="en-US"/>
        </w:rPr>
      </w:pPr>
      <w:r w:rsidRPr="00FC6708">
        <w:rPr>
          <w:color w:val="auto"/>
          <w:lang w:val="en-US"/>
        </w:rPr>
        <w:t>Supplementary Table S4. Logical Constraints for DSM-5 and ICD-11 Inference in Manchester OWL Syntax</w:t>
      </w:r>
    </w:p>
    <w:p w14:paraId="510860F1" w14:textId="77777777" w:rsidR="00B05B38" w:rsidRPr="00FC6708" w:rsidRDefault="001F064D">
      <w:pPr>
        <w:spacing w:after="120"/>
        <w:jc w:val="both"/>
      </w:pPr>
      <w:r w:rsidRPr="00FC6708">
        <w:t xml:space="preserve">The following table presents the complete set of logical constraints implemented in </w:t>
      </w:r>
      <w:proofErr w:type="spellStart"/>
      <w:r w:rsidRPr="00FC6708">
        <w:t>OnTEPT</w:t>
      </w:r>
      <w:proofErr w:type="spellEnd"/>
      <w:r w:rsidRPr="00FC6708">
        <w:t xml:space="preserve"> for automated diagnostic inference. Each entry corresponds to an OWL </w:t>
      </w:r>
      <w:proofErr w:type="spellStart"/>
      <w:r w:rsidRPr="00FC6708">
        <w:t>EquivalentTo</w:t>
      </w:r>
      <w:proofErr w:type="spellEnd"/>
      <w:r w:rsidRPr="00FC6708">
        <w:t xml:space="preserve"> axiom defined on the indicated </w:t>
      </w:r>
      <w:proofErr w:type="spellStart"/>
      <w:r w:rsidRPr="00FC6708">
        <w:t>Patient_meets</w:t>
      </w:r>
      <w:proofErr w:type="spellEnd"/>
      <w:r w:rsidRPr="00FC6708">
        <w:t xml:space="preserve">(System)_Criterion class. The constraints are organized following the clinical structure of each classification system: trauma exposure, core symptom clusters, cross-sectional criteria, complete profiles, and subtypes. The </w:t>
      </w:r>
      <w:proofErr w:type="spellStart"/>
      <w:r w:rsidRPr="00FC6708">
        <w:t>subsumption</w:t>
      </w:r>
      <w:proofErr w:type="spellEnd"/>
      <w:r w:rsidRPr="00FC6708">
        <w:t xml:space="preserve"> axiom encoding formal interoperability between the two systems is also included.</w:t>
      </w:r>
    </w:p>
    <w:p w14:paraId="497BEA45" w14:textId="77777777" w:rsidR="00B05B38" w:rsidRPr="00FC6708" w:rsidRDefault="00B05B38">
      <w:pPr>
        <w:spacing w:after="80"/>
      </w:pPr>
    </w:p>
    <w:p w14:paraId="31D74869" w14:textId="77777777" w:rsidR="00B05B38" w:rsidRPr="00FC6708" w:rsidRDefault="001F064D">
      <w:pPr>
        <w:spacing w:before="120" w:after="80"/>
      </w:pPr>
      <w:r w:rsidRPr="00FC6708">
        <w:rPr>
          <w:i/>
          <w:iCs/>
          <w:sz w:val="20"/>
          <w:szCs w:val="20"/>
        </w:rPr>
        <w:t xml:space="preserve">Table S4. Complete logical constraints for </w:t>
      </w:r>
      <w:proofErr w:type="spellStart"/>
      <w:r w:rsidRPr="00FC6708">
        <w:rPr>
          <w:i/>
          <w:iCs/>
          <w:sz w:val="20"/>
          <w:szCs w:val="20"/>
        </w:rPr>
        <w:t>OnTEPT</w:t>
      </w:r>
      <w:proofErr w:type="spellEnd"/>
      <w:r w:rsidRPr="00FC6708">
        <w:rPr>
          <w:i/>
          <w:iCs/>
          <w:sz w:val="20"/>
          <w:szCs w:val="20"/>
        </w:rPr>
        <w:t xml:space="preserve"> diagnostic inference, expressed in Manchester OWL syntax.</w:t>
      </w:r>
    </w:p>
    <w:p w14:paraId="2B01BAD7" w14:textId="77777777" w:rsidR="00B05B38" w:rsidRPr="00FC6708" w:rsidRDefault="00B05B38">
      <w:pPr>
        <w:spacing w:after="80"/>
      </w:pPr>
    </w:p>
    <w:tbl>
      <w:tblPr>
        <w:tblStyle w:val="TableGrid"/>
        <w:tblW w:w="8960" w:type="dxa"/>
        <w:tblLook w:val="04A0" w:firstRow="1" w:lastRow="0" w:firstColumn="1" w:lastColumn="0" w:noHBand="0" w:noVBand="1"/>
      </w:tblPr>
      <w:tblGrid>
        <w:gridCol w:w="850"/>
        <w:gridCol w:w="3831"/>
        <w:gridCol w:w="1257"/>
        <w:gridCol w:w="3078"/>
      </w:tblGrid>
      <w:tr w:rsidR="00C6794D" w:rsidRPr="00FC6708" w14:paraId="204836FF" w14:textId="77777777" w:rsidTr="00FC6708">
        <w:tc>
          <w:tcPr>
            <w:tcW w:w="900" w:type="dxa"/>
          </w:tcPr>
          <w:p w14:paraId="7C6983A6" w14:textId="77777777" w:rsidR="00B05B38" w:rsidRPr="00FC6708" w:rsidRDefault="001F064D">
            <w:r w:rsidRPr="00FC6708">
              <w:rPr>
                <w:b/>
                <w:bCs/>
                <w:sz w:val="19"/>
                <w:szCs w:val="19"/>
              </w:rPr>
              <w:t>System</w:t>
            </w:r>
          </w:p>
        </w:tc>
        <w:tc>
          <w:tcPr>
            <w:tcW w:w="2200" w:type="dxa"/>
          </w:tcPr>
          <w:p w14:paraId="76EC6453" w14:textId="77777777" w:rsidR="00B05B38" w:rsidRPr="00FC6708" w:rsidRDefault="001F064D">
            <w:r w:rsidRPr="00FC6708">
              <w:rPr>
                <w:b/>
                <w:bCs/>
                <w:sz w:val="19"/>
                <w:szCs w:val="19"/>
              </w:rPr>
              <w:t>Criterion / class</w:t>
            </w:r>
          </w:p>
        </w:tc>
        <w:tc>
          <w:tcPr>
            <w:tcW w:w="1600" w:type="dxa"/>
          </w:tcPr>
          <w:p w14:paraId="65D1A914" w14:textId="77777777" w:rsidR="00B05B38" w:rsidRPr="00FC6708" w:rsidRDefault="001F064D">
            <w:r w:rsidRPr="00FC6708">
              <w:rPr>
                <w:b/>
                <w:bCs/>
                <w:sz w:val="19"/>
                <w:szCs w:val="19"/>
              </w:rPr>
              <w:t>Constraint type</w:t>
            </w:r>
          </w:p>
        </w:tc>
        <w:tc>
          <w:tcPr>
            <w:tcW w:w="4260" w:type="dxa"/>
          </w:tcPr>
          <w:p w14:paraId="375057E1" w14:textId="77777777" w:rsidR="00B05B38" w:rsidRPr="00FC6708" w:rsidRDefault="001F064D">
            <w:r w:rsidRPr="00FC6708">
              <w:rPr>
                <w:b/>
                <w:bCs/>
                <w:sz w:val="19"/>
                <w:szCs w:val="19"/>
              </w:rPr>
              <w:t>Manchester OWL expression</w:t>
            </w:r>
          </w:p>
        </w:tc>
      </w:tr>
      <w:tr w:rsidR="00C6794D" w:rsidRPr="00FC6708" w14:paraId="710B1DE2" w14:textId="77777777" w:rsidTr="00FC6708">
        <w:tc>
          <w:tcPr>
            <w:tcW w:w="900" w:type="dxa"/>
          </w:tcPr>
          <w:p w14:paraId="0D728977" w14:textId="77777777" w:rsidR="00B05B38" w:rsidRPr="00FC6708" w:rsidRDefault="001F064D">
            <w:r w:rsidRPr="00FC6708">
              <w:rPr>
                <w:sz w:val="19"/>
                <w:szCs w:val="19"/>
              </w:rPr>
              <w:t>DSM-5</w:t>
            </w:r>
          </w:p>
        </w:tc>
        <w:tc>
          <w:tcPr>
            <w:tcW w:w="2200" w:type="dxa"/>
          </w:tcPr>
          <w:p w14:paraId="7E104FE0" w14:textId="77777777" w:rsidR="00B05B38" w:rsidRPr="00FC6708" w:rsidRDefault="001F064D">
            <w:r w:rsidRPr="00FC6708">
              <w:rPr>
                <w:sz w:val="19"/>
                <w:szCs w:val="19"/>
              </w:rPr>
              <w:t>Criterion A — Trauma exposure</w:t>
            </w:r>
          </w:p>
        </w:tc>
        <w:tc>
          <w:tcPr>
            <w:tcW w:w="1600" w:type="dxa"/>
          </w:tcPr>
          <w:p w14:paraId="52D546AD" w14:textId="77777777" w:rsidR="00B05B38" w:rsidRPr="00FC6708" w:rsidRDefault="001F064D">
            <w:r w:rsidRPr="00FC6708">
              <w:rPr>
                <w:sz w:val="19"/>
                <w:szCs w:val="19"/>
              </w:rPr>
              <w:t>Existential restriction</w:t>
            </w:r>
          </w:p>
        </w:tc>
        <w:tc>
          <w:tcPr>
            <w:tcW w:w="4260" w:type="dxa"/>
          </w:tcPr>
          <w:p w14:paraId="5B052FE4" w14:textId="77777777" w:rsidR="00B05B38" w:rsidRPr="00FC6708" w:rsidRDefault="001F064D">
            <w:r w:rsidRPr="00FC6708">
              <w:rPr>
                <w:sz w:val="19"/>
                <w:szCs w:val="19"/>
              </w:rPr>
              <w:t>Patient and (</w:t>
            </w:r>
            <w:proofErr w:type="spellStart"/>
            <w:r w:rsidRPr="00FC6708">
              <w:rPr>
                <w:sz w:val="19"/>
                <w:szCs w:val="19"/>
              </w:rPr>
              <w:t>hasEvent</w:t>
            </w:r>
            <w:proofErr w:type="spellEnd"/>
            <w:r w:rsidRPr="00FC6708">
              <w:rPr>
                <w:sz w:val="19"/>
                <w:szCs w:val="19"/>
              </w:rPr>
              <w:t xml:space="preserve"> some </w:t>
            </w:r>
            <w:proofErr w:type="spellStart"/>
            <w:r w:rsidRPr="00FC6708">
              <w:rPr>
                <w:sz w:val="19"/>
                <w:szCs w:val="19"/>
              </w:rPr>
              <w:t>TraumaticEvent</w:t>
            </w:r>
            <w:proofErr w:type="spellEnd"/>
            <w:r w:rsidRPr="00FC6708">
              <w:rPr>
                <w:sz w:val="19"/>
                <w:szCs w:val="19"/>
              </w:rPr>
              <w:t>)</w:t>
            </w:r>
          </w:p>
        </w:tc>
      </w:tr>
      <w:tr w:rsidR="00C6794D" w:rsidRPr="00FC6708" w14:paraId="27B073C1" w14:textId="77777777" w:rsidTr="00FC6708">
        <w:tc>
          <w:tcPr>
            <w:tcW w:w="900" w:type="dxa"/>
          </w:tcPr>
          <w:p w14:paraId="5286620F" w14:textId="77777777" w:rsidR="00B05B38" w:rsidRPr="00FC6708" w:rsidRDefault="001F064D">
            <w:r w:rsidRPr="00FC6708">
              <w:rPr>
                <w:sz w:val="19"/>
                <w:szCs w:val="19"/>
              </w:rPr>
              <w:t>DSM-5</w:t>
            </w:r>
          </w:p>
        </w:tc>
        <w:tc>
          <w:tcPr>
            <w:tcW w:w="2200" w:type="dxa"/>
          </w:tcPr>
          <w:p w14:paraId="086CB624" w14:textId="77777777" w:rsidR="00B05B38" w:rsidRPr="00FC6708" w:rsidRDefault="001F064D">
            <w:r w:rsidRPr="00FC6708">
              <w:rPr>
                <w:sz w:val="19"/>
                <w:szCs w:val="19"/>
              </w:rPr>
              <w:t>Criterion B — Intrusion (min. 1)</w:t>
            </w:r>
          </w:p>
        </w:tc>
        <w:tc>
          <w:tcPr>
            <w:tcW w:w="1600" w:type="dxa"/>
          </w:tcPr>
          <w:p w14:paraId="4D942AA4" w14:textId="77777777" w:rsidR="00B05B38" w:rsidRPr="00FC6708" w:rsidRDefault="001F064D">
            <w:r w:rsidRPr="00FC6708">
              <w:rPr>
                <w:sz w:val="19"/>
                <w:szCs w:val="19"/>
              </w:rPr>
              <w:t>Existential restriction</w:t>
            </w:r>
          </w:p>
        </w:tc>
        <w:tc>
          <w:tcPr>
            <w:tcW w:w="4260" w:type="dxa"/>
          </w:tcPr>
          <w:p w14:paraId="4834ABD2" w14:textId="77777777" w:rsidR="00B05B38" w:rsidRPr="00FC6708" w:rsidRDefault="001F064D">
            <w:r w:rsidRPr="00FC6708">
              <w:rPr>
                <w:sz w:val="19"/>
                <w:szCs w:val="19"/>
              </w:rPr>
              <w:t>Patient and (</w:t>
            </w:r>
            <w:proofErr w:type="spellStart"/>
            <w:r w:rsidRPr="00FC6708">
              <w:rPr>
                <w:sz w:val="19"/>
                <w:szCs w:val="19"/>
              </w:rPr>
              <w:t>meetsCriterionDSM</w:t>
            </w:r>
            <w:proofErr w:type="spellEnd"/>
            <w:r w:rsidRPr="00FC6708">
              <w:rPr>
                <w:sz w:val="19"/>
                <w:szCs w:val="19"/>
              </w:rPr>
              <w:t xml:space="preserve"> some DSM5_CriterionA_Exposure) and (</w:t>
            </w:r>
            <w:proofErr w:type="spellStart"/>
            <w:r w:rsidRPr="00FC6708">
              <w:rPr>
                <w:sz w:val="19"/>
                <w:szCs w:val="19"/>
              </w:rPr>
              <w:t>hasSymptom</w:t>
            </w:r>
            <w:proofErr w:type="spellEnd"/>
            <w:r w:rsidRPr="00FC6708">
              <w:rPr>
                <w:sz w:val="19"/>
                <w:szCs w:val="19"/>
              </w:rPr>
              <w:t xml:space="preserve"> some </w:t>
            </w:r>
            <w:proofErr w:type="spellStart"/>
            <w:r w:rsidRPr="00FC6708">
              <w:rPr>
                <w:sz w:val="19"/>
                <w:szCs w:val="19"/>
              </w:rPr>
              <w:t>IntrusionSymptom</w:t>
            </w:r>
            <w:proofErr w:type="spellEnd"/>
            <w:r w:rsidRPr="00FC6708">
              <w:rPr>
                <w:sz w:val="19"/>
                <w:szCs w:val="19"/>
              </w:rPr>
              <w:t>)</w:t>
            </w:r>
          </w:p>
        </w:tc>
      </w:tr>
      <w:tr w:rsidR="00C6794D" w:rsidRPr="00FC6708" w14:paraId="5A321248" w14:textId="77777777" w:rsidTr="00FC6708">
        <w:tc>
          <w:tcPr>
            <w:tcW w:w="900" w:type="dxa"/>
          </w:tcPr>
          <w:p w14:paraId="37556C22" w14:textId="77777777" w:rsidR="00B05B38" w:rsidRPr="00FC6708" w:rsidRDefault="001F064D">
            <w:r w:rsidRPr="00FC6708">
              <w:rPr>
                <w:sz w:val="19"/>
                <w:szCs w:val="19"/>
              </w:rPr>
              <w:t>DSM-5</w:t>
            </w:r>
          </w:p>
        </w:tc>
        <w:tc>
          <w:tcPr>
            <w:tcW w:w="2200" w:type="dxa"/>
          </w:tcPr>
          <w:p w14:paraId="632236F5" w14:textId="77777777" w:rsidR="00B05B38" w:rsidRPr="00FC6708" w:rsidRDefault="001F064D">
            <w:r w:rsidRPr="00FC6708">
              <w:rPr>
                <w:sz w:val="19"/>
                <w:szCs w:val="19"/>
              </w:rPr>
              <w:t>Criterion C — Avoidance (min. 1)</w:t>
            </w:r>
          </w:p>
        </w:tc>
        <w:tc>
          <w:tcPr>
            <w:tcW w:w="1600" w:type="dxa"/>
          </w:tcPr>
          <w:p w14:paraId="32A33058" w14:textId="77777777" w:rsidR="00B05B38" w:rsidRPr="00FC6708" w:rsidRDefault="001F064D">
            <w:r w:rsidRPr="00FC6708">
              <w:rPr>
                <w:sz w:val="19"/>
                <w:szCs w:val="19"/>
              </w:rPr>
              <w:t>Existential restriction</w:t>
            </w:r>
          </w:p>
        </w:tc>
        <w:tc>
          <w:tcPr>
            <w:tcW w:w="4260" w:type="dxa"/>
          </w:tcPr>
          <w:p w14:paraId="3982638E" w14:textId="77777777" w:rsidR="00B05B38" w:rsidRPr="00FC6708" w:rsidRDefault="001F064D">
            <w:r w:rsidRPr="00FC6708">
              <w:rPr>
                <w:sz w:val="19"/>
                <w:szCs w:val="19"/>
              </w:rPr>
              <w:t>Patient and (</w:t>
            </w:r>
            <w:proofErr w:type="spellStart"/>
            <w:r w:rsidRPr="00FC6708">
              <w:rPr>
                <w:sz w:val="19"/>
                <w:szCs w:val="19"/>
              </w:rPr>
              <w:t>meetsCriterionDSM</w:t>
            </w:r>
            <w:proofErr w:type="spellEnd"/>
            <w:r w:rsidRPr="00FC6708">
              <w:rPr>
                <w:sz w:val="19"/>
                <w:szCs w:val="19"/>
              </w:rPr>
              <w:t xml:space="preserve"> some DSM5_CriterionA_Exposure) and (</w:t>
            </w:r>
            <w:proofErr w:type="spellStart"/>
            <w:r w:rsidRPr="00FC6708">
              <w:rPr>
                <w:sz w:val="19"/>
                <w:szCs w:val="19"/>
              </w:rPr>
              <w:t>hasSymptom</w:t>
            </w:r>
            <w:proofErr w:type="spellEnd"/>
            <w:r w:rsidRPr="00FC6708">
              <w:rPr>
                <w:sz w:val="19"/>
                <w:szCs w:val="19"/>
              </w:rPr>
              <w:t xml:space="preserve"> some </w:t>
            </w:r>
            <w:proofErr w:type="spellStart"/>
            <w:r w:rsidRPr="00FC6708">
              <w:rPr>
                <w:sz w:val="19"/>
                <w:szCs w:val="19"/>
              </w:rPr>
              <w:t>AvoidanceSymptom</w:t>
            </w:r>
            <w:proofErr w:type="spellEnd"/>
            <w:r w:rsidRPr="00FC6708">
              <w:rPr>
                <w:sz w:val="19"/>
                <w:szCs w:val="19"/>
              </w:rPr>
              <w:t>)</w:t>
            </w:r>
          </w:p>
        </w:tc>
      </w:tr>
      <w:tr w:rsidR="00C6794D" w:rsidRPr="00FC6708" w14:paraId="3E012FA9" w14:textId="77777777" w:rsidTr="00FC6708">
        <w:tc>
          <w:tcPr>
            <w:tcW w:w="900" w:type="dxa"/>
          </w:tcPr>
          <w:p w14:paraId="4DF429E0" w14:textId="77777777" w:rsidR="00B05B38" w:rsidRPr="00FC6708" w:rsidRDefault="001F064D">
            <w:r w:rsidRPr="00FC6708">
              <w:rPr>
                <w:sz w:val="19"/>
                <w:szCs w:val="19"/>
              </w:rPr>
              <w:t>DSM-5</w:t>
            </w:r>
          </w:p>
        </w:tc>
        <w:tc>
          <w:tcPr>
            <w:tcW w:w="2200" w:type="dxa"/>
          </w:tcPr>
          <w:p w14:paraId="2AF7486C" w14:textId="77777777" w:rsidR="00B05B38" w:rsidRPr="00FC6708" w:rsidRDefault="001F064D">
            <w:r w:rsidRPr="00FC6708">
              <w:rPr>
                <w:sz w:val="19"/>
                <w:szCs w:val="19"/>
              </w:rPr>
              <w:t>Criterion D — Cognitive-affective (min. 2)</w:t>
            </w:r>
          </w:p>
        </w:tc>
        <w:tc>
          <w:tcPr>
            <w:tcW w:w="1600" w:type="dxa"/>
          </w:tcPr>
          <w:p w14:paraId="6BA22D1A" w14:textId="77777777" w:rsidR="00B05B38" w:rsidRPr="00FC6708" w:rsidRDefault="001F064D">
            <w:r w:rsidRPr="00FC6708">
              <w:rPr>
                <w:sz w:val="19"/>
                <w:szCs w:val="19"/>
              </w:rPr>
              <w:t>Minimum cardinality</w:t>
            </w:r>
          </w:p>
        </w:tc>
        <w:tc>
          <w:tcPr>
            <w:tcW w:w="4260" w:type="dxa"/>
          </w:tcPr>
          <w:p w14:paraId="47A91E6E" w14:textId="77777777" w:rsidR="00B05B38" w:rsidRPr="00FC6708" w:rsidRDefault="001F064D">
            <w:r w:rsidRPr="00FC6708">
              <w:rPr>
                <w:sz w:val="19"/>
                <w:szCs w:val="19"/>
              </w:rPr>
              <w:t>Patient and (</w:t>
            </w:r>
            <w:proofErr w:type="spellStart"/>
            <w:r w:rsidRPr="00FC6708">
              <w:rPr>
                <w:sz w:val="19"/>
                <w:szCs w:val="19"/>
              </w:rPr>
              <w:t>meetsCriterionDSM</w:t>
            </w:r>
            <w:proofErr w:type="spellEnd"/>
            <w:r w:rsidRPr="00FC6708">
              <w:rPr>
                <w:sz w:val="19"/>
                <w:szCs w:val="19"/>
              </w:rPr>
              <w:t xml:space="preserve"> some DSM5_CriterionA_Exposure) and (</w:t>
            </w:r>
            <w:proofErr w:type="spellStart"/>
            <w:r w:rsidRPr="00FC6708">
              <w:rPr>
                <w:sz w:val="19"/>
                <w:szCs w:val="19"/>
              </w:rPr>
              <w:t>hasSymptom</w:t>
            </w:r>
            <w:proofErr w:type="spellEnd"/>
            <w:r w:rsidRPr="00FC6708">
              <w:rPr>
                <w:sz w:val="19"/>
                <w:szCs w:val="19"/>
              </w:rPr>
              <w:t xml:space="preserve"> min 2 </w:t>
            </w:r>
            <w:proofErr w:type="spellStart"/>
            <w:r w:rsidRPr="00FC6708">
              <w:rPr>
                <w:sz w:val="19"/>
                <w:szCs w:val="19"/>
              </w:rPr>
              <w:t>AffectiveCognitiveAlteration</w:t>
            </w:r>
            <w:proofErr w:type="spellEnd"/>
            <w:r w:rsidRPr="00FC6708">
              <w:rPr>
                <w:sz w:val="19"/>
                <w:szCs w:val="19"/>
              </w:rPr>
              <w:t>)</w:t>
            </w:r>
          </w:p>
        </w:tc>
      </w:tr>
      <w:tr w:rsidR="00C6794D" w:rsidRPr="00FC6708" w14:paraId="0E0A86F3" w14:textId="77777777" w:rsidTr="00FC6708">
        <w:tc>
          <w:tcPr>
            <w:tcW w:w="900" w:type="dxa"/>
          </w:tcPr>
          <w:p w14:paraId="4E8E4E18" w14:textId="77777777" w:rsidR="00B05B38" w:rsidRPr="00FC6708" w:rsidRDefault="001F064D">
            <w:r w:rsidRPr="00FC6708">
              <w:rPr>
                <w:sz w:val="19"/>
                <w:szCs w:val="19"/>
              </w:rPr>
              <w:t>DSM-5</w:t>
            </w:r>
          </w:p>
        </w:tc>
        <w:tc>
          <w:tcPr>
            <w:tcW w:w="2200" w:type="dxa"/>
          </w:tcPr>
          <w:p w14:paraId="4456D78B" w14:textId="77777777" w:rsidR="00B05B38" w:rsidRPr="00FC6708" w:rsidRDefault="001F064D">
            <w:r w:rsidRPr="00FC6708">
              <w:rPr>
                <w:sz w:val="19"/>
                <w:szCs w:val="19"/>
              </w:rPr>
              <w:t>Criterion E — Hyperarousal (min. 2)</w:t>
            </w:r>
          </w:p>
        </w:tc>
        <w:tc>
          <w:tcPr>
            <w:tcW w:w="1600" w:type="dxa"/>
          </w:tcPr>
          <w:p w14:paraId="5297CDC1" w14:textId="77777777" w:rsidR="00B05B38" w:rsidRPr="00FC6708" w:rsidRDefault="001F064D">
            <w:r w:rsidRPr="00FC6708">
              <w:rPr>
                <w:sz w:val="19"/>
                <w:szCs w:val="19"/>
              </w:rPr>
              <w:t>Minimum cardinality</w:t>
            </w:r>
          </w:p>
        </w:tc>
        <w:tc>
          <w:tcPr>
            <w:tcW w:w="4260" w:type="dxa"/>
          </w:tcPr>
          <w:p w14:paraId="24BD5249" w14:textId="77777777" w:rsidR="00B05B38" w:rsidRPr="00FC6708" w:rsidRDefault="001F064D">
            <w:r w:rsidRPr="00FC6708">
              <w:rPr>
                <w:sz w:val="19"/>
                <w:szCs w:val="19"/>
              </w:rPr>
              <w:t>Patient and (</w:t>
            </w:r>
            <w:proofErr w:type="spellStart"/>
            <w:r w:rsidRPr="00FC6708">
              <w:rPr>
                <w:sz w:val="19"/>
                <w:szCs w:val="19"/>
              </w:rPr>
              <w:t>meetsCriterionDSM</w:t>
            </w:r>
            <w:proofErr w:type="spellEnd"/>
            <w:r w:rsidRPr="00FC6708">
              <w:rPr>
                <w:sz w:val="19"/>
                <w:szCs w:val="19"/>
              </w:rPr>
              <w:t xml:space="preserve"> some DSM5_CriterionA_Exposure) and (</w:t>
            </w:r>
            <w:proofErr w:type="spellStart"/>
            <w:r w:rsidRPr="00FC6708">
              <w:rPr>
                <w:sz w:val="19"/>
                <w:szCs w:val="19"/>
              </w:rPr>
              <w:t>hasSymptom</w:t>
            </w:r>
            <w:proofErr w:type="spellEnd"/>
            <w:r w:rsidRPr="00FC6708">
              <w:rPr>
                <w:sz w:val="19"/>
                <w:szCs w:val="19"/>
              </w:rPr>
              <w:t xml:space="preserve"> min 2 </w:t>
            </w:r>
            <w:proofErr w:type="spellStart"/>
            <w:r w:rsidRPr="00FC6708">
              <w:rPr>
                <w:sz w:val="19"/>
                <w:szCs w:val="19"/>
              </w:rPr>
              <w:t>ThreatArousalSymptom</w:t>
            </w:r>
            <w:proofErr w:type="spellEnd"/>
            <w:r w:rsidRPr="00FC6708">
              <w:rPr>
                <w:sz w:val="19"/>
                <w:szCs w:val="19"/>
              </w:rPr>
              <w:t>)</w:t>
            </w:r>
          </w:p>
        </w:tc>
      </w:tr>
      <w:tr w:rsidR="00C6794D" w:rsidRPr="00FC6708" w14:paraId="352215ED" w14:textId="77777777" w:rsidTr="00FC6708">
        <w:tc>
          <w:tcPr>
            <w:tcW w:w="900" w:type="dxa"/>
          </w:tcPr>
          <w:p w14:paraId="44E7D63E" w14:textId="77777777" w:rsidR="00B05B38" w:rsidRPr="00FC6708" w:rsidRDefault="001F064D">
            <w:r w:rsidRPr="00FC6708">
              <w:rPr>
                <w:sz w:val="19"/>
                <w:szCs w:val="19"/>
              </w:rPr>
              <w:lastRenderedPageBreak/>
              <w:t>DSM-5</w:t>
            </w:r>
          </w:p>
        </w:tc>
        <w:tc>
          <w:tcPr>
            <w:tcW w:w="2200" w:type="dxa"/>
          </w:tcPr>
          <w:p w14:paraId="0D12EAAF" w14:textId="77777777" w:rsidR="00B05B38" w:rsidRPr="00FC6708" w:rsidRDefault="001F064D">
            <w:r w:rsidRPr="00FC6708">
              <w:rPr>
                <w:sz w:val="19"/>
                <w:szCs w:val="19"/>
              </w:rPr>
              <w:t>Criterion F — Duration ≥ 1 month</w:t>
            </w:r>
          </w:p>
        </w:tc>
        <w:tc>
          <w:tcPr>
            <w:tcW w:w="1600" w:type="dxa"/>
          </w:tcPr>
          <w:p w14:paraId="29C1ED1A" w14:textId="77777777" w:rsidR="00B05B38" w:rsidRPr="00FC6708" w:rsidRDefault="001F064D">
            <w:r w:rsidRPr="00FC6708">
              <w:rPr>
                <w:sz w:val="19"/>
                <w:szCs w:val="19"/>
              </w:rPr>
              <w:t>Data property restriction</w:t>
            </w:r>
          </w:p>
        </w:tc>
        <w:tc>
          <w:tcPr>
            <w:tcW w:w="4260" w:type="dxa"/>
          </w:tcPr>
          <w:p w14:paraId="0FB1DAC3" w14:textId="77777777" w:rsidR="00B05B38" w:rsidRPr="00FC6708" w:rsidRDefault="001F064D">
            <w:r w:rsidRPr="00FC6708">
              <w:rPr>
                <w:sz w:val="19"/>
                <w:szCs w:val="19"/>
              </w:rPr>
              <w:t>Patient and (</w:t>
            </w:r>
            <w:proofErr w:type="spellStart"/>
            <w:r w:rsidRPr="00FC6708">
              <w:rPr>
                <w:sz w:val="19"/>
                <w:szCs w:val="19"/>
              </w:rPr>
              <w:t>hasSymptom</w:t>
            </w:r>
            <w:proofErr w:type="spellEnd"/>
            <w:r w:rsidRPr="00FC6708">
              <w:rPr>
                <w:sz w:val="19"/>
                <w:szCs w:val="19"/>
              </w:rPr>
              <w:t xml:space="preserve"> some (Symptom and (duration some integer[&gt;=1])))</w:t>
            </w:r>
          </w:p>
        </w:tc>
      </w:tr>
      <w:tr w:rsidR="00C6794D" w:rsidRPr="00FC6708" w14:paraId="09CCA65E" w14:textId="77777777" w:rsidTr="00FC6708">
        <w:tc>
          <w:tcPr>
            <w:tcW w:w="900" w:type="dxa"/>
          </w:tcPr>
          <w:p w14:paraId="77AFE994" w14:textId="77777777" w:rsidR="00B05B38" w:rsidRPr="00FC6708" w:rsidRDefault="001F064D">
            <w:r w:rsidRPr="00FC6708">
              <w:rPr>
                <w:sz w:val="19"/>
                <w:szCs w:val="19"/>
              </w:rPr>
              <w:t>DSM-5</w:t>
            </w:r>
          </w:p>
        </w:tc>
        <w:tc>
          <w:tcPr>
            <w:tcW w:w="2200" w:type="dxa"/>
          </w:tcPr>
          <w:p w14:paraId="32A0D3B8" w14:textId="77777777" w:rsidR="00B05B38" w:rsidRPr="00FC6708" w:rsidRDefault="001F064D">
            <w:r w:rsidRPr="00FC6708">
              <w:rPr>
                <w:sz w:val="19"/>
                <w:szCs w:val="19"/>
              </w:rPr>
              <w:t>Criterion G — Clinical significance</w:t>
            </w:r>
          </w:p>
        </w:tc>
        <w:tc>
          <w:tcPr>
            <w:tcW w:w="1600" w:type="dxa"/>
          </w:tcPr>
          <w:p w14:paraId="5EE7048C" w14:textId="77777777" w:rsidR="00B05B38" w:rsidRPr="00FC6708" w:rsidRDefault="001F064D">
            <w:r w:rsidRPr="00FC6708">
              <w:rPr>
                <w:sz w:val="19"/>
                <w:szCs w:val="19"/>
              </w:rPr>
              <w:t>Data property value</w:t>
            </w:r>
          </w:p>
        </w:tc>
        <w:tc>
          <w:tcPr>
            <w:tcW w:w="4260" w:type="dxa"/>
          </w:tcPr>
          <w:p w14:paraId="5FA64C5E" w14:textId="77777777" w:rsidR="00B05B38" w:rsidRPr="00FC6708" w:rsidRDefault="001F064D">
            <w:r w:rsidRPr="00FC6708">
              <w:rPr>
                <w:sz w:val="19"/>
                <w:szCs w:val="19"/>
              </w:rPr>
              <w:t>Patient and (</w:t>
            </w:r>
            <w:proofErr w:type="spellStart"/>
            <w:r w:rsidRPr="00FC6708">
              <w:rPr>
                <w:sz w:val="19"/>
                <w:szCs w:val="19"/>
              </w:rPr>
              <w:t>hasSymptom</w:t>
            </w:r>
            <w:proofErr w:type="spellEnd"/>
            <w:r w:rsidRPr="00FC6708">
              <w:rPr>
                <w:sz w:val="19"/>
                <w:szCs w:val="19"/>
              </w:rPr>
              <w:t xml:space="preserve"> some (Symptom and (</w:t>
            </w:r>
            <w:proofErr w:type="spellStart"/>
            <w:r w:rsidRPr="00FC6708">
              <w:rPr>
                <w:sz w:val="19"/>
                <w:szCs w:val="19"/>
              </w:rPr>
              <w:t>disturbanceClinicallySignificant</w:t>
            </w:r>
            <w:proofErr w:type="spellEnd"/>
            <w:r w:rsidRPr="00FC6708">
              <w:rPr>
                <w:sz w:val="19"/>
                <w:szCs w:val="19"/>
              </w:rPr>
              <w:t xml:space="preserve"> value true)))</w:t>
            </w:r>
          </w:p>
        </w:tc>
      </w:tr>
      <w:tr w:rsidR="00C6794D" w:rsidRPr="00FC6708" w14:paraId="1619594C" w14:textId="77777777" w:rsidTr="00FC6708">
        <w:tc>
          <w:tcPr>
            <w:tcW w:w="900" w:type="dxa"/>
          </w:tcPr>
          <w:p w14:paraId="0B170D10" w14:textId="77777777" w:rsidR="00B05B38" w:rsidRPr="00FC6708" w:rsidRDefault="001F064D">
            <w:r w:rsidRPr="00FC6708">
              <w:rPr>
                <w:sz w:val="19"/>
                <w:szCs w:val="19"/>
              </w:rPr>
              <w:t>DSM-5</w:t>
            </w:r>
          </w:p>
        </w:tc>
        <w:tc>
          <w:tcPr>
            <w:tcW w:w="2200" w:type="dxa"/>
          </w:tcPr>
          <w:p w14:paraId="0E5CD909" w14:textId="77777777" w:rsidR="00B05B38" w:rsidRPr="00FC6708" w:rsidRDefault="001F064D">
            <w:r w:rsidRPr="00FC6708">
              <w:rPr>
                <w:sz w:val="19"/>
                <w:szCs w:val="19"/>
              </w:rPr>
              <w:t>Criterion H — Non-attribution to substances</w:t>
            </w:r>
          </w:p>
        </w:tc>
        <w:tc>
          <w:tcPr>
            <w:tcW w:w="1600" w:type="dxa"/>
          </w:tcPr>
          <w:p w14:paraId="1AFEE6EB" w14:textId="77777777" w:rsidR="00B05B38" w:rsidRPr="00FC6708" w:rsidRDefault="001F064D">
            <w:r w:rsidRPr="00FC6708">
              <w:rPr>
                <w:sz w:val="19"/>
                <w:szCs w:val="19"/>
              </w:rPr>
              <w:t>Data property value</w:t>
            </w:r>
          </w:p>
        </w:tc>
        <w:tc>
          <w:tcPr>
            <w:tcW w:w="4260" w:type="dxa"/>
          </w:tcPr>
          <w:p w14:paraId="3FED8523" w14:textId="77777777" w:rsidR="00B05B38" w:rsidRPr="00FC6708" w:rsidRDefault="001F064D">
            <w:r w:rsidRPr="00FC6708">
              <w:rPr>
                <w:sz w:val="19"/>
                <w:szCs w:val="19"/>
              </w:rPr>
              <w:t>Patient and (</w:t>
            </w:r>
            <w:proofErr w:type="spellStart"/>
            <w:r w:rsidRPr="00FC6708">
              <w:rPr>
                <w:sz w:val="19"/>
                <w:szCs w:val="19"/>
              </w:rPr>
              <w:t>hasSymptom</w:t>
            </w:r>
            <w:proofErr w:type="spellEnd"/>
            <w:r w:rsidRPr="00FC6708">
              <w:rPr>
                <w:sz w:val="19"/>
                <w:szCs w:val="19"/>
              </w:rPr>
              <w:t xml:space="preserve"> some (Symptom and (</w:t>
            </w:r>
            <w:proofErr w:type="spellStart"/>
            <w:r w:rsidRPr="00FC6708">
              <w:rPr>
                <w:sz w:val="19"/>
                <w:szCs w:val="19"/>
              </w:rPr>
              <w:t>attributableEffectsSubstance</w:t>
            </w:r>
            <w:proofErr w:type="spellEnd"/>
            <w:r w:rsidRPr="00FC6708">
              <w:rPr>
                <w:sz w:val="19"/>
                <w:szCs w:val="19"/>
              </w:rPr>
              <w:t xml:space="preserve"> value false)))</w:t>
            </w:r>
          </w:p>
        </w:tc>
      </w:tr>
      <w:tr w:rsidR="00C6794D" w:rsidRPr="00FC6708" w14:paraId="6A3F1EB6" w14:textId="77777777" w:rsidTr="00FC6708">
        <w:tc>
          <w:tcPr>
            <w:tcW w:w="900" w:type="dxa"/>
          </w:tcPr>
          <w:p w14:paraId="65837A52" w14:textId="77777777" w:rsidR="00B05B38" w:rsidRPr="00FC6708" w:rsidRDefault="001F064D">
            <w:r w:rsidRPr="00FC6708">
              <w:rPr>
                <w:sz w:val="19"/>
                <w:szCs w:val="19"/>
              </w:rPr>
              <w:t>DSM-5</w:t>
            </w:r>
          </w:p>
        </w:tc>
        <w:tc>
          <w:tcPr>
            <w:tcW w:w="2200" w:type="dxa"/>
          </w:tcPr>
          <w:p w14:paraId="7FF88117" w14:textId="77777777" w:rsidR="00B05B38" w:rsidRPr="00FC6708" w:rsidRDefault="001F064D">
            <w:r w:rsidRPr="00FC6708">
              <w:rPr>
                <w:sz w:val="19"/>
                <w:szCs w:val="19"/>
              </w:rPr>
              <w:t>Criterion X — Dissociative symptoms</w:t>
            </w:r>
          </w:p>
        </w:tc>
        <w:tc>
          <w:tcPr>
            <w:tcW w:w="1600" w:type="dxa"/>
          </w:tcPr>
          <w:p w14:paraId="7B7D3F5F" w14:textId="77777777" w:rsidR="00B05B38" w:rsidRPr="00FC6708" w:rsidRDefault="001F064D">
            <w:r w:rsidRPr="00FC6708">
              <w:rPr>
                <w:sz w:val="19"/>
                <w:szCs w:val="19"/>
              </w:rPr>
              <w:t>Existential restriction (disjunctive range)</w:t>
            </w:r>
          </w:p>
        </w:tc>
        <w:tc>
          <w:tcPr>
            <w:tcW w:w="4260" w:type="dxa"/>
          </w:tcPr>
          <w:p w14:paraId="0EF50EA2" w14:textId="77777777" w:rsidR="00B05B38" w:rsidRPr="00FC6708" w:rsidRDefault="001F064D">
            <w:r w:rsidRPr="00FC6708">
              <w:rPr>
                <w:sz w:val="19"/>
                <w:szCs w:val="19"/>
              </w:rPr>
              <w:t>Patient and (</w:t>
            </w:r>
            <w:proofErr w:type="spellStart"/>
            <w:r w:rsidRPr="00FC6708">
              <w:rPr>
                <w:sz w:val="19"/>
                <w:szCs w:val="19"/>
              </w:rPr>
              <w:t>hasDissociativeSymptom</w:t>
            </w:r>
            <w:proofErr w:type="spellEnd"/>
            <w:r w:rsidRPr="00FC6708">
              <w:rPr>
                <w:sz w:val="19"/>
                <w:szCs w:val="19"/>
              </w:rPr>
              <w:t xml:space="preserve"> some (</w:t>
            </w:r>
            <w:proofErr w:type="spellStart"/>
            <w:r w:rsidRPr="00FC6708">
              <w:rPr>
                <w:sz w:val="19"/>
                <w:szCs w:val="19"/>
              </w:rPr>
              <w:t>DepersonalizationSymptom</w:t>
            </w:r>
            <w:proofErr w:type="spellEnd"/>
            <w:r w:rsidRPr="00FC6708">
              <w:rPr>
                <w:sz w:val="19"/>
                <w:szCs w:val="19"/>
              </w:rPr>
              <w:t xml:space="preserve"> or </w:t>
            </w:r>
            <w:proofErr w:type="spellStart"/>
            <w:r w:rsidRPr="00FC6708">
              <w:rPr>
                <w:sz w:val="19"/>
                <w:szCs w:val="19"/>
              </w:rPr>
              <w:t>DerealizationSymptom</w:t>
            </w:r>
            <w:proofErr w:type="spellEnd"/>
            <w:r w:rsidRPr="00FC6708">
              <w:rPr>
                <w:sz w:val="19"/>
                <w:szCs w:val="19"/>
              </w:rPr>
              <w:t>))</w:t>
            </w:r>
          </w:p>
        </w:tc>
      </w:tr>
      <w:tr w:rsidR="00C6794D" w:rsidRPr="00FC6708" w14:paraId="4385F0CF" w14:textId="77777777" w:rsidTr="00FC6708">
        <w:tc>
          <w:tcPr>
            <w:tcW w:w="900" w:type="dxa"/>
          </w:tcPr>
          <w:p w14:paraId="128A1F5C" w14:textId="77777777" w:rsidR="00B05B38" w:rsidRPr="00FC6708" w:rsidRDefault="001F064D">
            <w:r w:rsidRPr="00FC6708">
              <w:rPr>
                <w:sz w:val="19"/>
                <w:szCs w:val="19"/>
              </w:rPr>
              <w:t>DSM-5</w:t>
            </w:r>
          </w:p>
        </w:tc>
        <w:tc>
          <w:tcPr>
            <w:tcW w:w="2200" w:type="dxa"/>
          </w:tcPr>
          <w:p w14:paraId="57E1CDD5" w14:textId="77777777" w:rsidR="00B05B38" w:rsidRPr="00FC6708" w:rsidRDefault="001F064D">
            <w:r w:rsidRPr="00FC6708">
              <w:rPr>
                <w:sz w:val="19"/>
                <w:szCs w:val="19"/>
              </w:rPr>
              <w:t>Patient_meetsPTSD_DSM5 (classic PTSD)</w:t>
            </w:r>
          </w:p>
        </w:tc>
        <w:tc>
          <w:tcPr>
            <w:tcW w:w="1600" w:type="dxa"/>
          </w:tcPr>
          <w:p w14:paraId="0CA2542D" w14:textId="77777777" w:rsidR="00B05B38" w:rsidRPr="00FC6708" w:rsidRDefault="001F064D">
            <w:r w:rsidRPr="00FC6708">
              <w:rPr>
                <w:sz w:val="19"/>
                <w:szCs w:val="19"/>
              </w:rPr>
              <w:t>Intersection + negation</w:t>
            </w:r>
          </w:p>
        </w:tc>
        <w:tc>
          <w:tcPr>
            <w:tcW w:w="4260" w:type="dxa"/>
          </w:tcPr>
          <w:p w14:paraId="4A83F61F" w14:textId="77777777" w:rsidR="00B05B38" w:rsidRPr="00FC6708" w:rsidRDefault="001F064D">
            <w:r w:rsidRPr="00FC6708">
              <w:rPr>
                <w:sz w:val="19"/>
                <w:szCs w:val="19"/>
              </w:rPr>
              <w:t>Patient_meetsDSM5_A and Patient_meetsDSM5_B and Patient_meetsDSM5_C and Patient_meetsDSM5_D and Patient_meetsDSM5_E and Patient_meetsDSM5_F and Patient_meetsDSM5_G and Patient_meetsDSM5_H and (not Patient_meetsDSM5_XDissociative)</w:t>
            </w:r>
          </w:p>
        </w:tc>
      </w:tr>
      <w:tr w:rsidR="00C6794D" w:rsidRPr="00FC6708" w14:paraId="71665A56" w14:textId="77777777" w:rsidTr="00FC6708">
        <w:tc>
          <w:tcPr>
            <w:tcW w:w="900" w:type="dxa"/>
          </w:tcPr>
          <w:p w14:paraId="0473FE1C" w14:textId="77777777" w:rsidR="00B05B38" w:rsidRPr="00FC6708" w:rsidRDefault="001F064D">
            <w:r w:rsidRPr="00FC6708">
              <w:rPr>
                <w:sz w:val="19"/>
                <w:szCs w:val="19"/>
              </w:rPr>
              <w:t>DSM-5</w:t>
            </w:r>
          </w:p>
        </w:tc>
        <w:tc>
          <w:tcPr>
            <w:tcW w:w="2200" w:type="dxa"/>
          </w:tcPr>
          <w:p w14:paraId="70E82188" w14:textId="77777777" w:rsidR="00B05B38" w:rsidRPr="00FC6708" w:rsidRDefault="001F064D">
            <w:r w:rsidRPr="00FC6708">
              <w:rPr>
                <w:sz w:val="19"/>
                <w:szCs w:val="19"/>
              </w:rPr>
              <w:t>Patient_meetsPTSD_WithDissociative_DSM5</w:t>
            </w:r>
          </w:p>
        </w:tc>
        <w:tc>
          <w:tcPr>
            <w:tcW w:w="1600" w:type="dxa"/>
          </w:tcPr>
          <w:p w14:paraId="145B4270" w14:textId="77777777" w:rsidR="00B05B38" w:rsidRPr="00FC6708" w:rsidRDefault="001F064D">
            <w:r w:rsidRPr="00FC6708">
              <w:rPr>
                <w:sz w:val="19"/>
                <w:szCs w:val="19"/>
              </w:rPr>
              <w:t>Intersection</w:t>
            </w:r>
          </w:p>
        </w:tc>
        <w:tc>
          <w:tcPr>
            <w:tcW w:w="4260" w:type="dxa"/>
          </w:tcPr>
          <w:p w14:paraId="0C10890C" w14:textId="77777777" w:rsidR="00B05B38" w:rsidRPr="00FC6708" w:rsidRDefault="001F064D">
            <w:r w:rsidRPr="00FC6708">
              <w:rPr>
                <w:sz w:val="19"/>
                <w:szCs w:val="19"/>
              </w:rPr>
              <w:t>Patient_meetsDSM5_A and ... and Patient_meetsDSM5_H and Patient_meetsDSM5_XDissociative — disjoint with Patient_meetsPTSD_DSM5</w:t>
            </w:r>
          </w:p>
        </w:tc>
      </w:tr>
      <w:tr w:rsidR="00C6794D" w:rsidRPr="00FC6708" w14:paraId="2F42935D" w14:textId="77777777" w:rsidTr="00FC6708">
        <w:tc>
          <w:tcPr>
            <w:tcW w:w="900" w:type="dxa"/>
          </w:tcPr>
          <w:p w14:paraId="7EA4924B" w14:textId="77777777" w:rsidR="00B05B38" w:rsidRPr="00FC6708" w:rsidRDefault="001F064D">
            <w:r w:rsidRPr="00FC6708">
              <w:rPr>
                <w:sz w:val="19"/>
                <w:szCs w:val="19"/>
              </w:rPr>
              <w:t>ICD-11</w:t>
            </w:r>
          </w:p>
        </w:tc>
        <w:tc>
          <w:tcPr>
            <w:tcW w:w="2200" w:type="dxa"/>
          </w:tcPr>
          <w:p w14:paraId="0A8D4D99" w14:textId="77777777" w:rsidR="00B05B38" w:rsidRPr="00FC6708" w:rsidRDefault="001F064D">
            <w:r w:rsidRPr="00FC6708">
              <w:rPr>
                <w:sz w:val="19"/>
                <w:szCs w:val="19"/>
              </w:rPr>
              <w:t>Criterion 1 — Trauma exposure</w:t>
            </w:r>
          </w:p>
        </w:tc>
        <w:tc>
          <w:tcPr>
            <w:tcW w:w="1600" w:type="dxa"/>
          </w:tcPr>
          <w:p w14:paraId="69E68DEB" w14:textId="77777777" w:rsidR="00B05B38" w:rsidRPr="00FC6708" w:rsidRDefault="001F064D">
            <w:r w:rsidRPr="00FC6708">
              <w:rPr>
                <w:sz w:val="19"/>
                <w:szCs w:val="19"/>
              </w:rPr>
              <w:t>Existential restriction</w:t>
            </w:r>
          </w:p>
        </w:tc>
        <w:tc>
          <w:tcPr>
            <w:tcW w:w="4260" w:type="dxa"/>
          </w:tcPr>
          <w:p w14:paraId="4CDF5812" w14:textId="77777777" w:rsidR="00B05B38" w:rsidRPr="00FC6708" w:rsidRDefault="001F064D">
            <w:r w:rsidRPr="00FC6708">
              <w:rPr>
                <w:sz w:val="19"/>
                <w:szCs w:val="19"/>
              </w:rPr>
              <w:t>Patient and (</w:t>
            </w:r>
            <w:proofErr w:type="spellStart"/>
            <w:r w:rsidRPr="00FC6708">
              <w:rPr>
                <w:sz w:val="19"/>
                <w:szCs w:val="19"/>
              </w:rPr>
              <w:t>hasEvent</w:t>
            </w:r>
            <w:proofErr w:type="spellEnd"/>
            <w:r w:rsidRPr="00FC6708">
              <w:rPr>
                <w:sz w:val="19"/>
                <w:szCs w:val="19"/>
              </w:rPr>
              <w:t xml:space="preserve"> some </w:t>
            </w:r>
            <w:proofErr w:type="spellStart"/>
            <w:r w:rsidRPr="00FC6708">
              <w:rPr>
                <w:sz w:val="19"/>
                <w:szCs w:val="19"/>
              </w:rPr>
              <w:t>TraumaticEvent</w:t>
            </w:r>
            <w:proofErr w:type="spellEnd"/>
            <w:r w:rsidRPr="00FC6708">
              <w:rPr>
                <w:sz w:val="19"/>
                <w:szCs w:val="19"/>
              </w:rPr>
              <w:t>)</w:t>
            </w:r>
          </w:p>
        </w:tc>
      </w:tr>
      <w:tr w:rsidR="00C6794D" w:rsidRPr="00FC6708" w14:paraId="21FA042C" w14:textId="77777777" w:rsidTr="00FC6708">
        <w:tc>
          <w:tcPr>
            <w:tcW w:w="900" w:type="dxa"/>
          </w:tcPr>
          <w:p w14:paraId="281C350C" w14:textId="77777777" w:rsidR="00B05B38" w:rsidRPr="00FC6708" w:rsidRDefault="001F064D">
            <w:r w:rsidRPr="00FC6708">
              <w:rPr>
                <w:sz w:val="19"/>
                <w:szCs w:val="19"/>
              </w:rPr>
              <w:t>ICD-11</w:t>
            </w:r>
          </w:p>
        </w:tc>
        <w:tc>
          <w:tcPr>
            <w:tcW w:w="2200" w:type="dxa"/>
          </w:tcPr>
          <w:p w14:paraId="5D2BD42A" w14:textId="77777777" w:rsidR="00B05B38" w:rsidRPr="00FC6708" w:rsidRDefault="001F064D">
            <w:r w:rsidRPr="00FC6708">
              <w:rPr>
                <w:sz w:val="19"/>
                <w:szCs w:val="19"/>
              </w:rPr>
              <w:t>Criterion 2 — Re-experiencing / intrusion (min. 1)</w:t>
            </w:r>
          </w:p>
        </w:tc>
        <w:tc>
          <w:tcPr>
            <w:tcW w:w="1600" w:type="dxa"/>
          </w:tcPr>
          <w:p w14:paraId="7577420C" w14:textId="77777777" w:rsidR="00B05B38" w:rsidRPr="00FC6708" w:rsidRDefault="001F064D">
            <w:r w:rsidRPr="00FC6708">
              <w:rPr>
                <w:sz w:val="19"/>
                <w:szCs w:val="19"/>
              </w:rPr>
              <w:t>Existential restriction</w:t>
            </w:r>
          </w:p>
        </w:tc>
        <w:tc>
          <w:tcPr>
            <w:tcW w:w="4260" w:type="dxa"/>
          </w:tcPr>
          <w:p w14:paraId="7B2DAAAF" w14:textId="77777777" w:rsidR="00B05B38" w:rsidRPr="00FC6708" w:rsidRDefault="001F064D">
            <w:r w:rsidRPr="00FC6708">
              <w:rPr>
                <w:sz w:val="19"/>
                <w:szCs w:val="19"/>
              </w:rPr>
              <w:t>Patient and (</w:t>
            </w:r>
            <w:proofErr w:type="spellStart"/>
            <w:r w:rsidRPr="00FC6708">
              <w:rPr>
                <w:sz w:val="19"/>
                <w:szCs w:val="19"/>
              </w:rPr>
              <w:t>meetsCriterionICD</w:t>
            </w:r>
            <w:proofErr w:type="spellEnd"/>
            <w:r w:rsidRPr="00FC6708">
              <w:rPr>
                <w:sz w:val="19"/>
                <w:szCs w:val="19"/>
              </w:rPr>
              <w:t xml:space="preserve"> some ICD11_Criterion1_Exposure) and (</w:t>
            </w:r>
            <w:proofErr w:type="spellStart"/>
            <w:r w:rsidRPr="00FC6708">
              <w:rPr>
                <w:sz w:val="19"/>
                <w:szCs w:val="19"/>
              </w:rPr>
              <w:t>hasSymptom</w:t>
            </w:r>
            <w:proofErr w:type="spellEnd"/>
            <w:r w:rsidRPr="00FC6708">
              <w:rPr>
                <w:sz w:val="19"/>
                <w:szCs w:val="19"/>
              </w:rPr>
              <w:t xml:space="preserve"> some </w:t>
            </w:r>
            <w:proofErr w:type="spellStart"/>
            <w:r w:rsidRPr="00FC6708">
              <w:rPr>
                <w:sz w:val="19"/>
                <w:szCs w:val="19"/>
              </w:rPr>
              <w:t>IntrusionSymptom</w:t>
            </w:r>
            <w:proofErr w:type="spellEnd"/>
            <w:r w:rsidRPr="00FC6708">
              <w:rPr>
                <w:sz w:val="19"/>
                <w:szCs w:val="19"/>
              </w:rPr>
              <w:t>)</w:t>
            </w:r>
          </w:p>
        </w:tc>
      </w:tr>
      <w:tr w:rsidR="00C6794D" w:rsidRPr="00FC6708" w14:paraId="42504D20" w14:textId="77777777" w:rsidTr="00FC6708">
        <w:tc>
          <w:tcPr>
            <w:tcW w:w="900" w:type="dxa"/>
          </w:tcPr>
          <w:p w14:paraId="0F7EC48F" w14:textId="77777777" w:rsidR="00B05B38" w:rsidRPr="00FC6708" w:rsidRDefault="001F064D">
            <w:r w:rsidRPr="00FC6708">
              <w:rPr>
                <w:sz w:val="19"/>
                <w:szCs w:val="19"/>
              </w:rPr>
              <w:t>ICD-11</w:t>
            </w:r>
          </w:p>
        </w:tc>
        <w:tc>
          <w:tcPr>
            <w:tcW w:w="2200" w:type="dxa"/>
          </w:tcPr>
          <w:p w14:paraId="0D475AC0" w14:textId="77777777" w:rsidR="00B05B38" w:rsidRPr="00FC6708" w:rsidRDefault="001F064D">
            <w:r w:rsidRPr="00FC6708">
              <w:rPr>
                <w:sz w:val="19"/>
                <w:szCs w:val="19"/>
              </w:rPr>
              <w:t>Criterion 3 — Avoidance (min. 1)</w:t>
            </w:r>
          </w:p>
        </w:tc>
        <w:tc>
          <w:tcPr>
            <w:tcW w:w="1600" w:type="dxa"/>
          </w:tcPr>
          <w:p w14:paraId="05711F17" w14:textId="77777777" w:rsidR="00B05B38" w:rsidRPr="00FC6708" w:rsidRDefault="001F064D">
            <w:r w:rsidRPr="00FC6708">
              <w:rPr>
                <w:sz w:val="19"/>
                <w:szCs w:val="19"/>
              </w:rPr>
              <w:t>Existential restriction</w:t>
            </w:r>
          </w:p>
        </w:tc>
        <w:tc>
          <w:tcPr>
            <w:tcW w:w="4260" w:type="dxa"/>
          </w:tcPr>
          <w:p w14:paraId="5FC276B1" w14:textId="77777777" w:rsidR="00B05B38" w:rsidRPr="00FC6708" w:rsidRDefault="001F064D">
            <w:r w:rsidRPr="00FC6708">
              <w:rPr>
                <w:sz w:val="19"/>
                <w:szCs w:val="19"/>
              </w:rPr>
              <w:t>Patient and (</w:t>
            </w:r>
            <w:proofErr w:type="spellStart"/>
            <w:r w:rsidRPr="00FC6708">
              <w:rPr>
                <w:sz w:val="19"/>
                <w:szCs w:val="19"/>
              </w:rPr>
              <w:t>meetsCriterionICD</w:t>
            </w:r>
            <w:proofErr w:type="spellEnd"/>
            <w:r w:rsidRPr="00FC6708">
              <w:rPr>
                <w:sz w:val="19"/>
                <w:szCs w:val="19"/>
              </w:rPr>
              <w:t xml:space="preserve"> some ICD11_Criterion1_Exposure) and (</w:t>
            </w:r>
            <w:proofErr w:type="spellStart"/>
            <w:r w:rsidRPr="00FC6708">
              <w:rPr>
                <w:sz w:val="19"/>
                <w:szCs w:val="19"/>
              </w:rPr>
              <w:t>hasSymptom</w:t>
            </w:r>
            <w:proofErr w:type="spellEnd"/>
            <w:r w:rsidRPr="00FC6708">
              <w:rPr>
                <w:sz w:val="19"/>
                <w:szCs w:val="19"/>
              </w:rPr>
              <w:t xml:space="preserve"> some </w:t>
            </w:r>
            <w:proofErr w:type="spellStart"/>
            <w:r w:rsidRPr="00FC6708">
              <w:rPr>
                <w:sz w:val="19"/>
                <w:szCs w:val="19"/>
              </w:rPr>
              <w:t>AvoidanceSymptom</w:t>
            </w:r>
            <w:proofErr w:type="spellEnd"/>
            <w:r w:rsidRPr="00FC6708">
              <w:rPr>
                <w:sz w:val="19"/>
                <w:szCs w:val="19"/>
              </w:rPr>
              <w:t>)</w:t>
            </w:r>
          </w:p>
        </w:tc>
      </w:tr>
      <w:tr w:rsidR="00C6794D" w:rsidRPr="00FC6708" w14:paraId="1FA431A0" w14:textId="77777777" w:rsidTr="00FC6708">
        <w:tc>
          <w:tcPr>
            <w:tcW w:w="900" w:type="dxa"/>
          </w:tcPr>
          <w:p w14:paraId="1DABA2E3" w14:textId="77777777" w:rsidR="00B05B38" w:rsidRPr="00FC6708" w:rsidRDefault="001F064D">
            <w:r w:rsidRPr="00FC6708">
              <w:rPr>
                <w:sz w:val="19"/>
                <w:szCs w:val="19"/>
              </w:rPr>
              <w:t>ICD-11</w:t>
            </w:r>
          </w:p>
        </w:tc>
        <w:tc>
          <w:tcPr>
            <w:tcW w:w="2200" w:type="dxa"/>
          </w:tcPr>
          <w:p w14:paraId="5C94A545" w14:textId="77777777" w:rsidR="00B05B38" w:rsidRPr="00FC6708" w:rsidRDefault="001F064D">
            <w:r w:rsidRPr="00FC6708">
              <w:rPr>
                <w:sz w:val="19"/>
                <w:szCs w:val="19"/>
              </w:rPr>
              <w:t>Criterion 4 — Sense of current threat / hyperarousal (min. 1)</w:t>
            </w:r>
          </w:p>
        </w:tc>
        <w:tc>
          <w:tcPr>
            <w:tcW w:w="1600" w:type="dxa"/>
          </w:tcPr>
          <w:p w14:paraId="4D953ADB" w14:textId="77777777" w:rsidR="00B05B38" w:rsidRPr="00FC6708" w:rsidRDefault="001F064D">
            <w:r w:rsidRPr="00FC6708">
              <w:rPr>
                <w:sz w:val="19"/>
                <w:szCs w:val="19"/>
              </w:rPr>
              <w:t>Existential restriction</w:t>
            </w:r>
          </w:p>
        </w:tc>
        <w:tc>
          <w:tcPr>
            <w:tcW w:w="4260" w:type="dxa"/>
          </w:tcPr>
          <w:p w14:paraId="70FFC7E3" w14:textId="77777777" w:rsidR="00B05B38" w:rsidRPr="00FC6708" w:rsidRDefault="001F064D">
            <w:r w:rsidRPr="00FC6708">
              <w:rPr>
                <w:sz w:val="19"/>
                <w:szCs w:val="19"/>
              </w:rPr>
              <w:t>Patient and (</w:t>
            </w:r>
            <w:proofErr w:type="spellStart"/>
            <w:r w:rsidRPr="00FC6708">
              <w:rPr>
                <w:sz w:val="19"/>
                <w:szCs w:val="19"/>
              </w:rPr>
              <w:t>meetsCriterionICD</w:t>
            </w:r>
            <w:proofErr w:type="spellEnd"/>
            <w:r w:rsidRPr="00FC6708">
              <w:rPr>
                <w:sz w:val="19"/>
                <w:szCs w:val="19"/>
              </w:rPr>
              <w:t xml:space="preserve"> some ICD11_Criterion1_Exposure) and (</w:t>
            </w:r>
            <w:proofErr w:type="spellStart"/>
            <w:r w:rsidRPr="00FC6708">
              <w:rPr>
                <w:sz w:val="19"/>
                <w:szCs w:val="19"/>
              </w:rPr>
              <w:t>hasSymptom</w:t>
            </w:r>
            <w:proofErr w:type="spellEnd"/>
            <w:r w:rsidRPr="00FC6708">
              <w:rPr>
                <w:sz w:val="19"/>
                <w:szCs w:val="19"/>
              </w:rPr>
              <w:t xml:space="preserve"> some </w:t>
            </w:r>
            <w:proofErr w:type="spellStart"/>
            <w:r w:rsidRPr="00FC6708">
              <w:rPr>
                <w:sz w:val="19"/>
                <w:szCs w:val="19"/>
              </w:rPr>
              <w:t>ThreatArousalSymptom</w:t>
            </w:r>
            <w:proofErr w:type="spellEnd"/>
            <w:r w:rsidRPr="00FC6708">
              <w:rPr>
                <w:sz w:val="19"/>
                <w:szCs w:val="19"/>
              </w:rPr>
              <w:t>)</w:t>
            </w:r>
          </w:p>
        </w:tc>
      </w:tr>
      <w:tr w:rsidR="00C6794D" w:rsidRPr="00FC6708" w14:paraId="65D4FF59" w14:textId="77777777" w:rsidTr="00FC6708">
        <w:tc>
          <w:tcPr>
            <w:tcW w:w="900" w:type="dxa"/>
          </w:tcPr>
          <w:p w14:paraId="791078CD" w14:textId="77777777" w:rsidR="00B05B38" w:rsidRPr="00FC6708" w:rsidRDefault="001F064D">
            <w:r w:rsidRPr="00FC6708">
              <w:rPr>
                <w:sz w:val="19"/>
                <w:szCs w:val="19"/>
              </w:rPr>
              <w:t>ICD-11</w:t>
            </w:r>
          </w:p>
        </w:tc>
        <w:tc>
          <w:tcPr>
            <w:tcW w:w="2200" w:type="dxa"/>
          </w:tcPr>
          <w:p w14:paraId="07F73ABA" w14:textId="77777777" w:rsidR="00B05B38" w:rsidRPr="00FC6708" w:rsidRDefault="001F064D">
            <w:r w:rsidRPr="00FC6708">
              <w:rPr>
                <w:sz w:val="19"/>
                <w:szCs w:val="19"/>
              </w:rPr>
              <w:t>Criterion 5 — Duration (several weeks)</w:t>
            </w:r>
          </w:p>
        </w:tc>
        <w:tc>
          <w:tcPr>
            <w:tcW w:w="1600" w:type="dxa"/>
          </w:tcPr>
          <w:p w14:paraId="32949490" w14:textId="77777777" w:rsidR="00B05B38" w:rsidRPr="00FC6708" w:rsidRDefault="001F064D">
            <w:r w:rsidRPr="00FC6708">
              <w:rPr>
                <w:sz w:val="19"/>
                <w:szCs w:val="19"/>
              </w:rPr>
              <w:t>Data property restriction</w:t>
            </w:r>
          </w:p>
        </w:tc>
        <w:tc>
          <w:tcPr>
            <w:tcW w:w="4260" w:type="dxa"/>
          </w:tcPr>
          <w:p w14:paraId="09142B7D" w14:textId="77777777" w:rsidR="00B05B38" w:rsidRPr="00FC6708" w:rsidRDefault="001F064D">
            <w:r w:rsidRPr="00FC6708">
              <w:rPr>
                <w:sz w:val="19"/>
                <w:szCs w:val="19"/>
              </w:rPr>
              <w:t>Patient and (</w:t>
            </w:r>
            <w:proofErr w:type="spellStart"/>
            <w:r w:rsidRPr="00FC6708">
              <w:rPr>
                <w:sz w:val="19"/>
                <w:szCs w:val="19"/>
              </w:rPr>
              <w:t>hasSymptom</w:t>
            </w:r>
            <w:proofErr w:type="spellEnd"/>
            <w:r w:rsidRPr="00FC6708">
              <w:rPr>
                <w:sz w:val="19"/>
                <w:szCs w:val="19"/>
              </w:rPr>
              <w:t xml:space="preserve"> some (Symptom and (duration some integer[&gt;=1])))</w:t>
            </w:r>
          </w:p>
        </w:tc>
      </w:tr>
      <w:tr w:rsidR="00C6794D" w:rsidRPr="00FC6708" w14:paraId="4F97D04F" w14:textId="77777777" w:rsidTr="00FC6708">
        <w:tc>
          <w:tcPr>
            <w:tcW w:w="900" w:type="dxa"/>
          </w:tcPr>
          <w:p w14:paraId="3754E83A" w14:textId="77777777" w:rsidR="00B05B38" w:rsidRPr="00FC6708" w:rsidRDefault="001F064D">
            <w:r w:rsidRPr="00FC6708">
              <w:rPr>
                <w:sz w:val="19"/>
                <w:szCs w:val="19"/>
              </w:rPr>
              <w:t>ICD-11</w:t>
            </w:r>
          </w:p>
        </w:tc>
        <w:tc>
          <w:tcPr>
            <w:tcW w:w="2200" w:type="dxa"/>
          </w:tcPr>
          <w:p w14:paraId="4F5DCC51" w14:textId="77777777" w:rsidR="00B05B38" w:rsidRPr="00FC6708" w:rsidRDefault="001F064D">
            <w:r w:rsidRPr="00FC6708">
              <w:rPr>
                <w:sz w:val="19"/>
                <w:szCs w:val="19"/>
              </w:rPr>
              <w:t>Criterion 6 — Functional impairment</w:t>
            </w:r>
          </w:p>
        </w:tc>
        <w:tc>
          <w:tcPr>
            <w:tcW w:w="1600" w:type="dxa"/>
          </w:tcPr>
          <w:p w14:paraId="5C7411B2" w14:textId="77777777" w:rsidR="00B05B38" w:rsidRPr="00FC6708" w:rsidRDefault="001F064D">
            <w:r w:rsidRPr="00FC6708">
              <w:rPr>
                <w:sz w:val="19"/>
                <w:szCs w:val="19"/>
              </w:rPr>
              <w:t>Data property value</w:t>
            </w:r>
          </w:p>
        </w:tc>
        <w:tc>
          <w:tcPr>
            <w:tcW w:w="4260" w:type="dxa"/>
          </w:tcPr>
          <w:p w14:paraId="6BD7C46F" w14:textId="77777777" w:rsidR="00B05B38" w:rsidRPr="00FC6708" w:rsidRDefault="001F064D">
            <w:r w:rsidRPr="00FC6708">
              <w:rPr>
                <w:sz w:val="19"/>
                <w:szCs w:val="19"/>
              </w:rPr>
              <w:t>Patient and (</w:t>
            </w:r>
            <w:proofErr w:type="spellStart"/>
            <w:r w:rsidRPr="00FC6708">
              <w:rPr>
                <w:sz w:val="19"/>
                <w:szCs w:val="19"/>
              </w:rPr>
              <w:t>hasSymptom</w:t>
            </w:r>
            <w:proofErr w:type="spellEnd"/>
            <w:r w:rsidRPr="00FC6708">
              <w:rPr>
                <w:sz w:val="19"/>
                <w:szCs w:val="19"/>
              </w:rPr>
              <w:t xml:space="preserve"> some (Symptom and (</w:t>
            </w:r>
            <w:proofErr w:type="spellStart"/>
            <w:r w:rsidRPr="00FC6708">
              <w:rPr>
                <w:sz w:val="19"/>
                <w:szCs w:val="19"/>
              </w:rPr>
              <w:t>disturbanceClinicallySignificant</w:t>
            </w:r>
            <w:proofErr w:type="spellEnd"/>
            <w:r w:rsidRPr="00FC6708">
              <w:rPr>
                <w:sz w:val="19"/>
                <w:szCs w:val="19"/>
              </w:rPr>
              <w:t xml:space="preserve"> value true)))</w:t>
            </w:r>
          </w:p>
        </w:tc>
      </w:tr>
      <w:tr w:rsidR="00C6794D" w:rsidRPr="00FC6708" w14:paraId="2C1302C1" w14:textId="77777777" w:rsidTr="00FC6708">
        <w:tc>
          <w:tcPr>
            <w:tcW w:w="900" w:type="dxa"/>
          </w:tcPr>
          <w:p w14:paraId="0E1F3574" w14:textId="77777777" w:rsidR="00B05B38" w:rsidRPr="00FC6708" w:rsidRDefault="001F064D">
            <w:r w:rsidRPr="00FC6708">
              <w:rPr>
                <w:sz w:val="19"/>
                <w:szCs w:val="19"/>
              </w:rPr>
              <w:t>ICD-11</w:t>
            </w:r>
          </w:p>
        </w:tc>
        <w:tc>
          <w:tcPr>
            <w:tcW w:w="2200" w:type="dxa"/>
          </w:tcPr>
          <w:p w14:paraId="5E5252F1" w14:textId="77777777" w:rsidR="00B05B38" w:rsidRPr="00FC6708" w:rsidRDefault="001F064D">
            <w:r w:rsidRPr="00FC6708">
              <w:rPr>
                <w:sz w:val="19"/>
                <w:szCs w:val="19"/>
              </w:rPr>
              <w:t>Criterion X — DSO symptoms (complex PTSD)</w:t>
            </w:r>
          </w:p>
        </w:tc>
        <w:tc>
          <w:tcPr>
            <w:tcW w:w="1600" w:type="dxa"/>
          </w:tcPr>
          <w:p w14:paraId="1744E369" w14:textId="77777777" w:rsidR="00B05B38" w:rsidRPr="00FC6708" w:rsidRDefault="001F064D">
            <w:r w:rsidRPr="00FC6708">
              <w:rPr>
                <w:sz w:val="19"/>
                <w:szCs w:val="19"/>
              </w:rPr>
              <w:t>Minimum cardinality × 3 clusters</w:t>
            </w:r>
          </w:p>
        </w:tc>
        <w:tc>
          <w:tcPr>
            <w:tcW w:w="4260" w:type="dxa"/>
          </w:tcPr>
          <w:p w14:paraId="48D4F049" w14:textId="77777777" w:rsidR="00B05B38" w:rsidRPr="00FC6708" w:rsidRDefault="001F064D">
            <w:r w:rsidRPr="00FC6708">
              <w:rPr>
                <w:sz w:val="19"/>
                <w:szCs w:val="19"/>
              </w:rPr>
              <w:t>Patient and (</w:t>
            </w:r>
            <w:proofErr w:type="spellStart"/>
            <w:r w:rsidRPr="00FC6708">
              <w:rPr>
                <w:sz w:val="19"/>
                <w:szCs w:val="19"/>
              </w:rPr>
              <w:t>hasComplexSymptom</w:t>
            </w:r>
            <w:proofErr w:type="spellEnd"/>
            <w:r w:rsidRPr="00FC6708">
              <w:rPr>
                <w:sz w:val="19"/>
                <w:szCs w:val="19"/>
              </w:rPr>
              <w:t xml:space="preserve"> min 1 </w:t>
            </w:r>
            <w:proofErr w:type="spellStart"/>
            <w:r w:rsidRPr="00FC6708">
              <w:rPr>
                <w:sz w:val="19"/>
                <w:szCs w:val="19"/>
              </w:rPr>
              <w:t>AffectiveDysregulationSymptom</w:t>
            </w:r>
            <w:proofErr w:type="spellEnd"/>
            <w:r w:rsidRPr="00FC6708">
              <w:rPr>
                <w:sz w:val="19"/>
                <w:szCs w:val="19"/>
              </w:rPr>
              <w:t>) and (</w:t>
            </w:r>
            <w:proofErr w:type="spellStart"/>
            <w:r w:rsidRPr="00FC6708">
              <w:rPr>
                <w:sz w:val="19"/>
                <w:szCs w:val="19"/>
              </w:rPr>
              <w:t>hasComplexSymptom</w:t>
            </w:r>
            <w:proofErr w:type="spellEnd"/>
            <w:r w:rsidRPr="00FC6708">
              <w:rPr>
                <w:sz w:val="19"/>
                <w:szCs w:val="19"/>
              </w:rPr>
              <w:t xml:space="preserve"> min 1 </w:t>
            </w:r>
            <w:proofErr w:type="spellStart"/>
            <w:r w:rsidRPr="00FC6708">
              <w:rPr>
                <w:sz w:val="19"/>
                <w:szCs w:val="19"/>
              </w:rPr>
              <w:t>NegativeSelfConceptSymptom</w:t>
            </w:r>
            <w:proofErr w:type="spellEnd"/>
            <w:r w:rsidRPr="00FC6708">
              <w:rPr>
                <w:sz w:val="19"/>
                <w:szCs w:val="19"/>
              </w:rPr>
              <w:t>) and (</w:t>
            </w:r>
            <w:proofErr w:type="spellStart"/>
            <w:r w:rsidRPr="00FC6708">
              <w:rPr>
                <w:sz w:val="19"/>
                <w:szCs w:val="19"/>
              </w:rPr>
              <w:t>hasComplexSymptom</w:t>
            </w:r>
            <w:proofErr w:type="spellEnd"/>
            <w:r w:rsidRPr="00FC6708">
              <w:rPr>
                <w:sz w:val="19"/>
                <w:szCs w:val="19"/>
              </w:rPr>
              <w:t xml:space="preserve"> min 1 </w:t>
            </w:r>
            <w:proofErr w:type="spellStart"/>
            <w:r w:rsidRPr="00FC6708">
              <w:rPr>
                <w:sz w:val="19"/>
                <w:szCs w:val="19"/>
              </w:rPr>
              <w:t>RelationalDisturbance</w:t>
            </w:r>
            <w:proofErr w:type="spellEnd"/>
            <w:r w:rsidRPr="00FC6708">
              <w:rPr>
                <w:sz w:val="19"/>
                <w:szCs w:val="19"/>
              </w:rPr>
              <w:t>)</w:t>
            </w:r>
          </w:p>
        </w:tc>
      </w:tr>
      <w:tr w:rsidR="00C6794D" w:rsidRPr="00FC6708" w14:paraId="3C54FB97" w14:textId="77777777" w:rsidTr="00FC6708">
        <w:tc>
          <w:tcPr>
            <w:tcW w:w="900" w:type="dxa"/>
          </w:tcPr>
          <w:p w14:paraId="705D5E9B" w14:textId="77777777" w:rsidR="00B05B38" w:rsidRPr="00FC6708" w:rsidRDefault="001F064D">
            <w:r w:rsidRPr="00FC6708">
              <w:rPr>
                <w:sz w:val="19"/>
                <w:szCs w:val="19"/>
              </w:rPr>
              <w:t>ICD-11</w:t>
            </w:r>
          </w:p>
        </w:tc>
        <w:tc>
          <w:tcPr>
            <w:tcW w:w="2200" w:type="dxa"/>
          </w:tcPr>
          <w:p w14:paraId="49035EDD" w14:textId="77777777" w:rsidR="00B05B38" w:rsidRPr="00FC6708" w:rsidRDefault="001F064D">
            <w:r w:rsidRPr="00FC6708">
              <w:rPr>
                <w:sz w:val="19"/>
                <w:szCs w:val="19"/>
              </w:rPr>
              <w:t>Patient_meetsPTSD_ICD11 (classic PTSD)</w:t>
            </w:r>
          </w:p>
        </w:tc>
        <w:tc>
          <w:tcPr>
            <w:tcW w:w="1600" w:type="dxa"/>
          </w:tcPr>
          <w:p w14:paraId="215B162F" w14:textId="77777777" w:rsidR="00B05B38" w:rsidRPr="00FC6708" w:rsidRDefault="001F064D">
            <w:r w:rsidRPr="00FC6708">
              <w:rPr>
                <w:sz w:val="19"/>
                <w:szCs w:val="19"/>
              </w:rPr>
              <w:t>Intersection + negation</w:t>
            </w:r>
          </w:p>
        </w:tc>
        <w:tc>
          <w:tcPr>
            <w:tcW w:w="4260" w:type="dxa"/>
          </w:tcPr>
          <w:p w14:paraId="3E6ED101" w14:textId="77777777" w:rsidR="00B05B38" w:rsidRPr="00FC6708" w:rsidRDefault="001F064D">
            <w:r w:rsidRPr="00FC6708">
              <w:rPr>
                <w:sz w:val="19"/>
                <w:szCs w:val="19"/>
              </w:rPr>
              <w:t xml:space="preserve">Patient_meetsICD11_1 and Patient_meetsICD11_2 and </w:t>
            </w:r>
            <w:r w:rsidRPr="00FC6708">
              <w:rPr>
                <w:sz w:val="19"/>
                <w:szCs w:val="19"/>
              </w:rPr>
              <w:lastRenderedPageBreak/>
              <w:t>Patient_meetsICD11_3 and Patient_meetsICD11_4 and Patient_meetsICD11_5 and Patient_meetsICD11_6 and (not Patient_meetsICD11_XComplex)</w:t>
            </w:r>
          </w:p>
        </w:tc>
      </w:tr>
      <w:tr w:rsidR="00C6794D" w:rsidRPr="00FC6708" w14:paraId="5037EC2E" w14:textId="77777777" w:rsidTr="00FC6708">
        <w:tc>
          <w:tcPr>
            <w:tcW w:w="900" w:type="dxa"/>
          </w:tcPr>
          <w:p w14:paraId="23449CBC" w14:textId="77777777" w:rsidR="00B05B38" w:rsidRPr="00FC6708" w:rsidRDefault="001F064D">
            <w:r w:rsidRPr="00FC6708">
              <w:rPr>
                <w:sz w:val="19"/>
                <w:szCs w:val="19"/>
              </w:rPr>
              <w:lastRenderedPageBreak/>
              <w:t>ICD-11</w:t>
            </w:r>
          </w:p>
        </w:tc>
        <w:tc>
          <w:tcPr>
            <w:tcW w:w="2200" w:type="dxa"/>
          </w:tcPr>
          <w:p w14:paraId="1A3D99B6" w14:textId="77777777" w:rsidR="00B05B38" w:rsidRPr="00FC6708" w:rsidRDefault="001F064D">
            <w:r w:rsidRPr="00FC6708">
              <w:rPr>
                <w:sz w:val="19"/>
                <w:szCs w:val="19"/>
              </w:rPr>
              <w:t>Patient_meetsPTSD_Complex_ICD11</w:t>
            </w:r>
          </w:p>
        </w:tc>
        <w:tc>
          <w:tcPr>
            <w:tcW w:w="1600" w:type="dxa"/>
          </w:tcPr>
          <w:p w14:paraId="483EA48C" w14:textId="77777777" w:rsidR="00B05B38" w:rsidRPr="00FC6708" w:rsidRDefault="001F064D">
            <w:r w:rsidRPr="00FC6708">
              <w:rPr>
                <w:sz w:val="19"/>
                <w:szCs w:val="19"/>
              </w:rPr>
              <w:t>Intersection + DSO</w:t>
            </w:r>
          </w:p>
        </w:tc>
        <w:tc>
          <w:tcPr>
            <w:tcW w:w="4260" w:type="dxa"/>
          </w:tcPr>
          <w:p w14:paraId="263B6900" w14:textId="77777777" w:rsidR="00B05B38" w:rsidRPr="00FC6708" w:rsidRDefault="001F064D">
            <w:r w:rsidRPr="00FC6708">
              <w:rPr>
                <w:sz w:val="19"/>
                <w:szCs w:val="19"/>
              </w:rPr>
              <w:t>Patient_meetsICD11_1 and ... and Patient_meetsICD11_6 and Patient_meetsICD11_XComplex — disjoint with Patient_meetsPTSD_ICD11</w:t>
            </w:r>
          </w:p>
        </w:tc>
      </w:tr>
      <w:tr w:rsidR="00C6794D" w:rsidRPr="00FC6708" w14:paraId="2203B259" w14:textId="77777777" w:rsidTr="00FC6708">
        <w:tc>
          <w:tcPr>
            <w:tcW w:w="900" w:type="dxa"/>
          </w:tcPr>
          <w:p w14:paraId="0C6C8FFC" w14:textId="77777777" w:rsidR="00B05B38" w:rsidRPr="00FC6708" w:rsidRDefault="001F064D">
            <w:r w:rsidRPr="00FC6708">
              <w:rPr>
                <w:sz w:val="19"/>
                <w:szCs w:val="19"/>
              </w:rPr>
              <w:t>Cross-system</w:t>
            </w:r>
          </w:p>
        </w:tc>
        <w:tc>
          <w:tcPr>
            <w:tcW w:w="2200" w:type="dxa"/>
          </w:tcPr>
          <w:p w14:paraId="3BDC5FE8" w14:textId="77777777" w:rsidR="00B05B38" w:rsidRPr="00FC6708" w:rsidRDefault="001F064D">
            <w:r w:rsidRPr="00FC6708">
              <w:rPr>
                <w:sz w:val="19"/>
                <w:szCs w:val="19"/>
              </w:rPr>
              <w:t xml:space="preserve">Formal </w:t>
            </w:r>
            <w:proofErr w:type="spellStart"/>
            <w:r w:rsidRPr="00FC6708">
              <w:rPr>
                <w:sz w:val="19"/>
                <w:szCs w:val="19"/>
              </w:rPr>
              <w:t>subsumption</w:t>
            </w:r>
            <w:proofErr w:type="spellEnd"/>
            <w:r w:rsidRPr="00FC6708">
              <w:rPr>
                <w:sz w:val="19"/>
                <w:szCs w:val="19"/>
              </w:rPr>
              <w:t xml:space="preserve"> DSM-5 → ICD-11</w:t>
            </w:r>
          </w:p>
        </w:tc>
        <w:tc>
          <w:tcPr>
            <w:tcW w:w="1600" w:type="dxa"/>
          </w:tcPr>
          <w:p w14:paraId="10582B50" w14:textId="77777777" w:rsidR="00B05B38" w:rsidRPr="00FC6708" w:rsidRDefault="001F064D">
            <w:proofErr w:type="spellStart"/>
            <w:r w:rsidRPr="00FC6708">
              <w:rPr>
                <w:sz w:val="19"/>
                <w:szCs w:val="19"/>
              </w:rPr>
              <w:t>Subsumption</w:t>
            </w:r>
            <w:proofErr w:type="spellEnd"/>
            <w:r w:rsidRPr="00FC6708">
              <w:rPr>
                <w:sz w:val="19"/>
                <w:szCs w:val="19"/>
              </w:rPr>
              <w:t xml:space="preserve"> axiom</w:t>
            </w:r>
          </w:p>
        </w:tc>
        <w:tc>
          <w:tcPr>
            <w:tcW w:w="4260" w:type="dxa"/>
          </w:tcPr>
          <w:p w14:paraId="21826259" w14:textId="77777777" w:rsidR="00B05B38" w:rsidRPr="00FC6708" w:rsidRDefault="001F064D">
            <w:r w:rsidRPr="00FC6708">
              <w:rPr>
                <w:sz w:val="19"/>
                <w:szCs w:val="19"/>
              </w:rPr>
              <w:t xml:space="preserve">Patient_meetsPTSD_DSM5 </w:t>
            </w:r>
            <w:proofErr w:type="spellStart"/>
            <w:r w:rsidRPr="00FC6708">
              <w:rPr>
                <w:sz w:val="19"/>
                <w:szCs w:val="19"/>
              </w:rPr>
              <w:t>SubClassOf</w:t>
            </w:r>
            <w:proofErr w:type="spellEnd"/>
            <w:r w:rsidRPr="00FC6708">
              <w:rPr>
                <w:sz w:val="19"/>
                <w:szCs w:val="19"/>
              </w:rPr>
              <w:t xml:space="preserve"> Patient_meetsPTSD_ICD11</w:t>
            </w:r>
          </w:p>
        </w:tc>
      </w:tr>
      <w:tr w:rsidR="00C6794D" w:rsidRPr="00FC6708" w14:paraId="4DA9CBCA" w14:textId="77777777" w:rsidTr="00FC6708">
        <w:tc>
          <w:tcPr>
            <w:tcW w:w="900" w:type="dxa"/>
          </w:tcPr>
          <w:p w14:paraId="02DDB4C9" w14:textId="77777777" w:rsidR="00B05B38" w:rsidRPr="00FC6708" w:rsidRDefault="001F064D">
            <w:r w:rsidRPr="00FC6708">
              <w:rPr>
                <w:sz w:val="19"/>
                <w:szCs w:val="19"/>
              </w:rPr>
              <w:t>Cross-system</w:t>
            </w:r>
          </w:p>
        </w:tc>
        <w:tc>
          <w:tcPr>
            <w:tcW w:w="2200" w:type="dxa"/>
          </w:tcPr>
          <w:p w14:paraId="0E6D3C31" w14:textId="77777777" w:rsidR="00B05B38" w:rsidRPr="00FC6708" w:rsidRDefault="001F064D">
            <w:r w:rsidRPr="00FC6708">
              <w:rPr>
                <w:sz w:val="19"/>
                <w:szCs w:val="19"/>
              </w:rPr>
              <w:t>Psychometric screening — probable PTSD</w:t>
            </w:r>
          </w:p>
        </w:tc>
        <w:tc>
          <w:tcPr>
            <w:tcW w:w="1600" w:type="dxa"/>
          </w:tcPr>
          <w:p w14:paraId="0FAAEDFC" w14:textId="77777777" w:rsidR="00B05B38" w:rsidRPr="00FC6708" w:rsidRDefault="001F064D">
            <w:r w:rsidRPr="00FC6708">
              <w:rPr>
                <w:sz w:val="19"/>
                <w:szCs w:val="19"/>
              </w:rPr>
              <w:t>Disjunction of threshold constraints</w:t>
            </w:r>
          </w:p>
        </w:tc>
        <w:tc>
          <w:tcPr>
            <w:tcW w:w="4260" w:type="dxa"/>
          </w:tcPr>
          <w:p w14:paraId="2B78A049" w14:textId="77777777" w:rsidR="00B05B38" w:rsidRPr="00FC6708" w:rsidRDefault="001F064D">
            <w:proofErr w:type="spellStart"/>
            <w:r w:rsidRPr="00FC6708">
              <w:rPr>
                <w:sz w:val="19"/>
                <w:szCs w:val="19"/>
              </w:rPr>
              <w:t>isAssessedBy</w:t>
            </w:r>
            <w:proofErr w:type="spellEnd"/>
            <w:r w:rsidRPr="00FC6708">
              <w:rPr>
                <w:sz w:val="19"/>
                <w:szCs w:val="19"/>
              </w:rPr>
              <w:t xml:space="preserve"> some (</w:t>
            </w:r>
            <w:proofErr w:type="spellStart"/>
            <w:r w:rsidRPr="00FC6708">
              <w:rPr>
                <w:sz w:val="19"/>
                <w:szCs w:val="19"/>
              </w:rPr>
              <w:t>PTSD_Checklist_PCL</w:t>
            </w:r>
            <w:proofErr w:type="spellEnd"/>
            <w:r w:rsidRPr="00FC6708">
              <w:rPr>
                <w:sz w:val="19"/>
                <w:szCs w:val="19"/>
              </w:rPr>
              <w:t>-C and (</w:t>
            </w:r>
            <w:proofErr w:type="spellStart"/>
            <w:r w:rsidRPr="00FC6708">
              <w:rPr>
                <w:sz w:val="19"/>
                <w:szCs w:val="19"/>
              </w:rPr>
              <w:t>PCL_totalScore</w:t>
            </w:r>
            <w:proofErr w:type="spellEnd"/>
            <w:r w:rsidRPr="00FC6708">
              <w:rPr>
                <w:sz w:val="19"/>
                <w:szCs w:val="19"/>
              </w:rPr>
              <w:t xml:space="preserve"> some integer[&gt;=44])) or </w:t>
            </w:r>
            <w:proofErr w:type="spellStart"/>
            <w:r w:rsidRPr="00FC6708">
              <w:rPr>
                <w:sz w:val="19"/>
                <w:szCs w:val="19"/>
              </w:rPr>
              <w:t>isAssessedBy</w:t>
            </w:r>
            <w:proofErr w:type="spellEnd"/>
            <w:r w:rsidRPr="00FC6708">
              <w:rPr>
                <w:sz w:val="19"/>
                <w:szCs w:val="19"/>
              </w:rPr>
              <w:t xml:space="preserve"> some (PTSD_Checklist_PCL5 and (</w:t>
            </w:r>
            <w:proofErr w:type="spellStart"/>
            <w:r w:rsidRPr="00FC6708">
              <w:rPr>
                <w:sz w:val="19"/>
                <w:szCs w:val="19"/>
              </w:rPr>
              <w:t>PCL_totalScore</w:t>
            </w:r>
            <w:proofErr w:type="spellEnd"/>
            <w:r w:rsidRPr="00FC6708">
              <w:rPr>
                <w:sz w:val="19"/>
                <w:szCs w:val="19"/>
              </w:rPr>
              <w:t xml:space="preserve"> some integer[&gt;=33])) or </w:t>
            </w:r>
            <w:proofErr w:type="spellStart"/>
            <w:r w:rsidRPr="00FC6708">
              <w:rPr>
                <w:sz w:val="19"/>
                <w:szCs w:val="19"/>
              </w:rPr>
              <w:t>isAssessedBy</w:t>
            </w:r>
            <w:proofErr w:type="spellEnd"/>
            <w:r w:rsidRPr="00FC6708">
              <w:rPr>
                <w:sz w:val="19"/>
                <w:szCs w:val="19"/>
              </w:rPr>
              <w:t xml:space="preserve"> some (PrimaryCarePTSD_Screen_PC-PTSD-5 and (PC-</w:t>
            </w:r>
            <w:proofErr w:type="spellStart"/>
            <w:r w:rsidRPr="00FC6708">
              <w:rPr>
                <w:sz w:val="19"/>
                <w:szCs w:val="19"/>
              </w:rPr>
              <w:t>PTSD_ItemtotalScore</w:t>
            </w:r>
            <w:proofErr w:type="spellEnd"/>
            <w:r w:rsidRPr="00FC6708">
              <w:rPr>
                <w:sz w:val="19"/>
                <w:szCs w:val="19"/>
              </w:rPr>
              <w:t xml:space="preserve"> some integer[&gt;=3]))</w:t>
            </w:r>
          </w:p>
        </w:tc>
      </w:tr>
    </w:tbl>
    <w:p w14:paraId="05FBD1DD" w14:textId="77777777" w:rsidR="00B05B38" w:rsidRPr="00FC6708" w:rsidRDefault="00B05B38">
      <w:pPr>
        <w:spacing w:after="80"/>
      </w:pPr>
    </w:p>
    <w:p w14:paraId="28AEB7B8" w14:textId="77777777" w:rsidR="00B05B38" w:rsidRPr="00FC6708" w:rsidRDefault="001F064D">
      <w:pPr>
        <w:spacing w:after="80"/>
      </w:pPr>
      <w:r w:rsidRPr="00FC6708">
        <w:rPr>
          <w:i/>
          <w:iCs/>
          <w:sz w:val="20"/>
          <w:szCs w:val="20"/>
        </w:rPr>
        <w:t xml:space="preserve">Notes: Criteria F, G, and H are applied over each representative symptom cluster separately (four clusters for DSM-5; three for ICD-11). The duration encoding uses integer[&gt;=1] as a unified representation for both 'more than one month' (DSM-5, Criterion F) and 'at least several weeks' (ICD-11, Criterion 5), reflecting the practical equivalence of these minimum thresholds. ICD-11 has no counterpart to DSM-5 Criterion H; the absence of an etiological exclusion criterion in ICD-11 is one structural source of the diagnostic asymmetry captured by the </w:t>
      </w:r>
      <w:proofErr w:type="spellStart"/>
      <w:r w:rsidRPr="00FC6708">
        <w:rPr>
          <w:i/>
          <w:iCs/>
          <w:sz w:val="20"/>
          <w:szCs w:val="20"/>
        </w:rPr>
        <w:t>subsumption</w:t>
      </w:r>
      <w:proofErr w:type="spellEnd"/>
      <w:r w:rsidRPr="00FC6708">
        <w:rPr>
          <w:i/>
          <w:iCs/>
          <w:sz w:val="20"/>
          <w:szCs w:val="20"/>
        </w:rPr>
        <w:t xml:space="preserve"> axiom. Non-traumatic event detection uses the disjoint axiom: </w:t>
      </w:r>
      <w:proofErr w:type="spellStart"/>
      <w:r w:rsidRPr="00FC6708">
        <w:rPr>
          <w:i/>
          <w:iCs/>
          <w:sz w:val="20"/>
          <w:szCs w:val="20"/>
        </w:rPr>
        <w:t>NonTraumaticEvent</w:t>
      </w:r>
      <w:proofErr w:type="spellEnd"/>
      <w:r w:rsidRPr="00FC6708">
        <w:rPr>
          <w:i/>
          <w:iCs/>
          <w:sz w:val="20"/>
          <w:szCs w:val="20"/>
        </w:rPr>
        <w:t xml:space="preserve"> </w:t>
      </w:r>
      <w:proofErr w:type="spellStart"/>
      <w:r w:rsidRPr="00FC6708">
        <w:rPr>
          <w:i/>
          <w:iCs/>
          <w:sz w:val="20"/>
          <w:szCs w:val="20"/>
        </w:rPr>
        <w:t>owl:disjointWith</w:t>
      </w:r>
      <w:proofErr w:type="spellEnd"/>
      <w:r w:rsidRPr="00FC6708">
        <w:rPr>
          <w:i/>
          <w:iCs/>
          <w:sz w:val="20"/>
          <w:szCs w:val="20"/>
        </w:rPr>
        <w:t xml:space="preserve"> </w:t>
      </w:r>
      <w:proofErr w:type="spellStart"/>
      <w:r w:rsidRPr="00FC6708">
        <w:rPr>
          <w:i/>
          <w:iCs/>
          <w:sz w:val="20"/>
          <w:szCs w:val="20"/>
        </w:rPr>
        <w:t>TraumaticEvent</w:t>
      </w:r>
      <w:proofErr w:type="spellEnd"/>
      <w:r w:rsidRPr="00FC6708">
        <w:rPr>
          <w:i/>
          <w:iCs/>
          <w:sz w:val="20"/>
          <w:szCs w:val="20"/>
        </w:rPr>
        <w:t xml:space="preserve">, combined with the equivalence </w:t>
      </w:r>
      <w:proofErr w:type="spellStart"/>
      <w:r w:rsidRPr="00FC6708">
        <w:rPr>
          <w:i/>
          <w:iCs/>
          <w:sz w:val="20"/>
          <w:szCs w:val="20"/>
        </w:rPr>
        <w:t>TraumaticEvent</w:t>
      </w:r>
      <w:proofErr w:type="spellEnd"/>
      <w:r w:rsidRPr="00FC6708">
        <w:rPr>
          <w:i/>
          <w:iCs/>
          <w:sz w:val="20"/>
          <w:szCs w:val="20"/>
        </w:rPr>
        <w:t xml:space="preserve"> </w:t>
      </w:r>
      <w:proofErr w:type="spellStart"/>
      <w:r w:rsidRPr="00FC6708">
        <w:rPr>
          <w:i/>
          <w:iCs/>
          <w:sz w:val="20"/>
          <w:szCs w:val="20"/>
        </w:rPr>
        <w:t>EquivalentTo</w:t>
      </w:r>
      <w:proofErr w:type="spellEnd"/>
      <w:r w:rsidRPr="00FC6708">
        <w:rPr>
          <w:i/>
          <w:iCs/>
          <w:sz w:val="20"/>
          <w:szCs w:val="20"/>
        </w:rPr>
        <w:t xml:space="preserve"> Event and (</w:t>
      </w:r>
      <w:proofErr w:type="spellStart"/>
      <w:r w:rsidRPr="00FC6708">
        <w:rPr>
          <w:i/>
          <w:iCs/>
          <w:sz w:val="20"/>
          <w:szCs w:val="20"/>
        </w:rPr>
        <w:t>isTraumaticEvent</w:t>
      </w:r>
      <w:proofErr w:type="spellEnd"/>
      <w:r w:rsidRPr="00FC6708">
        <w:rPr>
          <w:i/>
          <w:iCs/>
          <w:sz w:val="20"/>
          <w:szCs w:val="20"/>
        </w:rPr>
        <w:t xml:space="preserve"> value true).</w:t>
      </w:r>
    </w:p>
    <w:p w14:paraId="6E806941" w14:textId="77777777" w:rsidR="00B05B38" w:rsidRPr="00FC6708" w:rsidRDefault="001F064D">
      <w:pPr>
        <w:pStyle w:val="Heading1"/>
        <w:rPr>
          <w:color w:val="auto"/>
          <w:lang w:val="en-US"/>
        </w:rPr>
      </w:pPr>
      <w:r w:rsidRPr="00FC6708">
        <w:rPr>
          <w:color w:val="auto"/>
          <w:lang w:val="en-US"/>
        </w:rPr>
        <w:t>Supplementary Table S5. Datasets, Provenance, and Governance Notes</w:t>
      </w:r>
    </w:p>
    <w:p w14:paraId="4F52DA59" w14:textId="77777777" w:rsidR="00B05B38" w:rsidRPr="00FC6708" w:rsidRDefault="001F064D">
      <w:pPr>
        <w:spacing w:after="120"/>
        <w:jc w:val="both"/>
      </w:pPr>
      <w:r w:rsidRPr="00FC6708">
        <w:t xml:space="preserve">The three datasets used to populate </w:t>
      </w:r>
      <w:proofErr w:type="spellStart"/>
      <w:r w:rsidRPr="00FC6708">
        <w:t>OnTEPT</w:t>
      </w:r>
      <w:proofErr w:type="spellEnd"/>
      <w:r w:rsidRPr="00FC6708">
        <w:t xml:space="preserve"> with real patient instances are described below. All were obtained from open-access or previously published sources. No new human data were collected for this study. The table includes information on participants, data modalities, instruments and features available, repository access, and reuse conditions to be confirmed before submission.</w:t>
      </w:r>
    </w:p>
    <w:p w14:paraId="388F6C5D" w14:textId="77777777" w:rsidR="00B05B38" w:rsidRPr="00FC6708" w:rsidRDefault="00B05B38">
      <w:pPr>
        <w:spacing w:after="80"/>
      </w:pPr>
    </w:p>
    <w:p w14:paraId="713CF211" w14:textId="77777777" w:rsidR="00B05B38" w:rsidRPr="00FC6708" w:rsidRDefault="001F064D">
      <w:pPr>
        <w:spacing w:before="120" w:after="80"/>
      </w:pPr>
      <w:r w:rsidRPr="00FC6708">
        <w:rPr>
          <w:i/>
          <w:iCs/>
          <w:sz w:val="20"/>
          <w:szCs w:val="20"/>
        </w:rPr>
        <w:t xml:space="preserve">Table S5. Real datasets used to populate </w:t>
      </w:r>
      <w:proofErr w:type="spellStart"/>
      <w:r w:rsidRPr="00FC6708">
        <w:rPr>
          <w:i/>
          <w:iCs/>
          <w:sz w:val="20"/>
          <w:szCs w:val="20"/>
        </w:rPr>
        <w:t>OnTEPT</w:t>
      </w:r>
      <w:proofErr w:type="spellEnd"/>
      <w:r w:rsidRPr="00FC6708">
        <w:rPr>
          <w:i/>
          <w:iCs/>
          <w:sz w:val="20"/>
          <w:szCs w:val="20"/>
        </w:rPr>
        <w:t>, with participant characteristics, data modalities, and governance notes.</w:t>
      </w:r>
    </w:p>
    <w:p w14:paraId="4A1F5E8D" w14:textId="77777777" w:rsidR="00B05B38" w:rsidRPr="00FC6708" w:rsidRDefault="00B05B38">
      <w:pPr>
        <w:spacing w:after="80"/>
      </w:pPr>
    </w:p>
    <w:tbl>
      <w:tblPr>
        <w:tblStyle w:val="TableGrid"/>
        <w:tblW w:w="5000" w:type="pct"/>
        <w:tblLook w:val="04A0" w:firstRow="1" w:lastRow="0" w:firstColumn="1" w:lastColumn="0" w:noHBand="0" w:noVBand="1"/>
      </w:tblPr>
      <w:tblGrid>
        <w:gridCol w:w="1008"/>
        <w:gridCol w:w="580"/>
        <w:gridCol w:w="1152"/>
        <w:gridCol w:w="1198"/>
        <w:gridCol w:w="1180"/>
        <w:gridCol w:w="3898"/>
      </w:tblGrid>
      <w:tr w:rsidR="00E61F1B" w:rsidRPr="00FC6708" w14:paraId="0CBA2004" w14:textId="77777777" w:rsidTr="00E61F1B">
        <w:tc>
          <w:tcPr>
            <w:tcW w:w="559" w:type="pct"/>
          </w:tcPr>
          <w:p w14:paraId="307B221D" w14:textId="77777777" w:rsidR="00E61F1B" w:rsidRPr="00FC6708" w:rsidRDefault="00E61F1B">
            <w:r w:rsidRPr="00FC6708">
              <w:rPr>
                <w:b/>
                <w:bCs/>
                <w:sz w:val="19"/>
                <w:szCs w:val="19"/>
              </w:rPr>
              <w:t>Reference</w:t>
            </w:r>
          </w:p>
        </w:tc>
        <w:tc>
          <w:tcPr>
            <w:tcW w:w="322" w:type="pct"/>
          </w:tcPr>
          <w:p w14:paraId="7ED872AC" w14:textId="77777777" w:rsidR="00E61F1B" w:rsidRPr="00FC6708" w:rsidRDefault="00E61F1B">
            <w:r w:rsidRPr="00FC6708">
              <w:rPr>
                <w:b/>
                <w:bCs/>
                <w:sz w:val="19"/>
                <w:szCs w:val="19"/>
              </w:rPr>
              <w:t>Year</w:t>
            </w:r>
          </w:p>
        </w:tc>
        <w:tc>
          <w:tcPr>
            <w:tcW w:w="639" w:type="pct"/>
          </w:tcPr>
          <w:p w14:paraId="50B41CE8" w14:textId="77777777" w:rsidR="00E61F1B" w:rsidRPr="00FC6708" w:rsidRDefault="00E61F1B">
            <w:r w:rsidRPr="00FC6708">
              <w:rPr>
                <w:b/>
                <w:bCs/>
                <w:sz w:val="19"/>
                <w:szCs w:val="19"/>
              </w:rPr>
              <w:t>Participants</w:t>
            </w:r>
          </w:p>
        </w:tc>
        <w:tc>
          <w:tcPr>
            <w:tcW w:w="664" w:type="pct"/>
          </w:tcPr>
          <w:p w14:paraId="28C5C3D4" w14:textId="77777777" w:rsidR="00E61F1B" w:rsidRPr="00FC6708" w:rsidRDefault="00E61F1B">
            <w:r w:rsidRPr="00FC6708">
              <w:rPr>
                <w:b/>
                <w:bCs/>
                <w:sz w:val="19"/>
                <w:szCs w:val="19"/>
              </w:rPr>
              <w:t>Data modalities</w:t>
            </w:r>
          </w:p>
        </w:tc>
        <w:tc>
          <w:tcPr>
            <w:tcW w:w="654" w:type="pct"/>
          </w:tcPr>
          <w:p w14:paraId="45F663CC" w14:textId="77777777" w:rsidR="00E61F1B" w:rsidRPr="00FC6708" w:rsidRDefault="00E61F1B">
            <w:r w:rsidRPr="00FC6708">
              <w:rPr>
                <w:b/>
                <w:bCs/>
                <w:sz w:val="19"/>
                <w:szCs w:val="19"/>
              </w:rPr>
              <w:t>Instruments / EEG features</w:t>
            </w:r>
          </w:p>
        </w:tc>
        <w:tc>
          <w:tcPr>
            <w:tcW w:w="2162" w:type="pct"/>
          </w:tcPr>
          <w:p w14:paraId="185F6367" w14:textId="77777777" w:rsidR="00E61F1B" w:rsidRPr="00FC6708" w:rsidRDefault="00E61F1B">
            <w:r w:rsidRPr="00FC6708">
              <w:rPr>
                <w:b/>
                <w:bCs/>
                <w:sz w:val="19"/>
                <w:szCs w:val="19"/>
              </w:rPr>
              <w:t>Repository access</w:t>
            </w:r>
          </w:p>
        </w:tc>
      </w:tr>
      <w:tr w:rsidR="00E61F1B" w:rsidRPr="00FC6708" w14:paraId="23BB5332" w14:textId="77777777" w:rsidTr="00E61F1B">
        <w:tc>
          <w:tcPr>
            <w:tcW w:w="559" w:type="pct"/>
          </w:tcPr>
          <w:p w14:paraId="5B6AE390" w14:textId="77777777" w:rsidR="00E61F1B" w:rsidRPr="00FC6708" w:rsidRDefault="00E61F1B">
            <w:r w:rsidRPr="00FC6708">
              <w:rPr>
                <w:sz w:val="19"/>
                <w:szCs w:val="19"/>
              </w:rPr>
              <w:t xml:space="preserve">du </w:t>
            </w:r>
            <w:proofErr w:type="spellStart"/>
            <w:r w:rsidRPr="00FC6708">
              <w:rPr>
                <w:sz w:val="19"/>
                <w:szCs w:val="19"/>
              </w:rPr>
              <w:t>Bois</w:t>
            </w:r>
            <w:proofErr w:type="spellEnd"/>
            <w:r w:rsidRPr="00FC6708">
              <w:rPr>
                <w:sz w:val="19"/>
                <w:szCs w:val="19"/>
              </w:rPr>
              <w:t xml:space="preserve"> N, et al. [98]</w:t>
            </w:r>
          </w:p>
        </w:tc>
        <w:tc>
          <w:tcPr>
            <w:tcW w:w="322" w:type="pct"/>
          </w:tcPr>
          <w:p w14:paraId="2EA8E84D" w14:textId="77777777" w:rsidR="00E61F1B" w:rsidRPr="00FC6708" w:rsidRDefault="00E61F1B">
            <w:r w:rsidRPr="00FC6708">
              <w:rPr>
                <w:sz w:val="19"/>
                <w:szCs w:val="19"/>
              </w:rPr>
              <w:t>2022</w:t>
            </w:r>
          </w:p>
        </w:tc>
        <w:tc>
          <w:tcPr>
            <w:tcW w:w="639" w:type="pct"/>
          </w:tcPr>
          <w:p w14:paraId="20E49569" w14:textId="77777777" w:rsidR="00E61F1B" w:rsidRPr="00FC6708" w:rsidRDefault="00E61F1B">
            <w:r w:rsidRPr="00FC6708">
              <w:rPr>
                <w:sz w:val="19"/>
                <w:szCs w:val="19"/>
              </w:rPr>
              <w:t>29 — all with PTSD diagnosis</w:t>
            </w:r>
          </w:p>
        </w:tc>
        <w:tc>
          <w:tcPr>
            <w:tcW w:w="664" w:type="pct"/>
          </w:tcPr>
          <w:p w14:paraId="7C44A2E6" w14:textId="77777777" w:rsidR="00E61F1B" w:rsidRPr="00FC6708" w:rsidRDefault="00E61F1B">
            <w:r w:rsidRPr="00FC6708">
              <w:rPr>
                <w:sz w:val="19"/>
                <w:szCs w:val="19"/>
              </w:rPr>
              <w:t>EEG recordings + psychometric data (item-level)</w:t>
            </w:r>
          </w:p>
        </w:tc>
        <w:tc>
          <w:tcPr>
            <w:tcW w:w="654" w:type="pct"/>
          </w:tcPr>
          <w:p w14:paraId="702A55E0" w14:textId="77777777" w:rsidR="00E61F1B" w:rsidRPr="00FC6708" w:rsidRDefault="00E61F1B">
            <w:r w:rsidRPr="00FC6708">
              <w:rPr>
                <w:sz w:val="19"/>
                <w:szCs w:val="19"/>
              </w:rPr>
              <w:t xml:space="preserve">PCL-5 (20 items + total score); PC-PTSD-5 (5 items + total </w:t>
            </w:r>
            <w:r w:rsidRPr="00FC6708">
              <w:rPr>
                <w:sz w:val="19"/>
                <w:szCs w:val="19"/>
              </w:rPr>
              <w:lastRenderedPageBreak/>
              <w:t>score); multichannel EEG with band-level features</w:t>
            </w:r>
          </w:p>
        </w:tc>
        <w:tc>
          <w:tcPr>
            <w:tcW w:w="2162" w:type="pct"/>
          </w:tcPr>
          <w:p w14:paraId="232D6A30" w14:textId="77777777" w:rsidR="00E61F1B" w:rsidRPr="00FC6708" w:rsidRDefault="00E61F1B">
            <w:r w:rsidRPr="00FC6708">
              <w:rPr>
                <w:sz w:val="19"/>
                <w:szCs w:val="19"/>
              </w:rPr>
              <w:lastRenderedPageBreak/>
              <w:t>https://data.mendeley.com/datasets/gsxphk87mc/3</w:t>
            </w:r>
          </w:p>
        </w:tc>
      </w:tr>
      <w:tr w:rsidR="00E61F1B" w:rsidRPr="00FC6708" w14:paraId="2D950B38" w14:textId="77777777" w:rsidTr="00E61F1B">
        <w:tc>
          <w:tcPr>
            <w:tcW w:w="559" w:type="pct"/>
          </w:tcPr>
          <w:p w14:paraId="64736BAB" w14:textId="77777777" w:rsidR="00E61F1B" w:rsidRPr="00FC6708" w:rsidRDefault="00E61F1B">
            <w:proofErr w:type="spellStart"/>
            <w:r w:rsidRPr="00FC6708">
              <w:rPr>
                <w:sz w:val="19"/>
                <w:szCs w:val="19"/>
              </w:rPr>
              <w:t>Rahmani</w:t>
            </w:r>
            <w:proofErr w:type="spellEnd"/>
            <w:r w:rsidRPr="00FC6708">
              <w:rPr>
                <w:sz w:val="19"/>
                <w:szCs w:val="19"/>
              </w:rPr>
              <w:t xml:space="preserve"> M, et al. [32]</w:t>
            </w:r>
          </w:p>
        </w:tc>
        <w:tc>
          <w:tcPr>
            <w:tcW w:w="322" w:type="pct"/>
          </w:tcPr>
          <w:p w14:paraId="3AF67C67" w14:textId="77777777" w:rsidR="00E61F1B" w:rsidRPr="00FC6708" w:rsidRDefault="00E61F1B">
            <w:r w:rsidRPr="00FC6708">
              <w:rPr>
                <w:sz w:val="19"/>
                <w:szCs w:val="19"/>
              </w:rPr>
              <w:t>2018</w:t>
            </w:r>
          </w:p>
        </w:tc>
        <w:tc>
          <w:tcPr>
            <w:tcW w:w="639" w:type="pct"/>
          </w:tcPr>
          <w:p w14:paraId="1D0F49DF" w14:textId="77777777" w:rsidR="00E61F1B" w:rsidRPr="00FC6708" w:rsidRDefault="00E61F1B">
            <w:r w:rsidRPr="00FC6708">
              <w:rPr>
                <w:sz w:val="19"/>
                <w:szCs w:val="19"/>
              </w:rPr>
              <w:t>12 — 6 with PTSD, 6 healthy controls</w:t>
            </w:r>
          </w:p>
        </w:tc>
        <w:tc>
          <w:tcPr>
            <w:tcW w:w="664" w:type="pct"/>
          </w:tcPr>
          <w:p w14:paraId="6E91AA4E" w14:textId="77777777" w:rsidR="00E61F1B" w:rsidRPr="00FC6708" w:rsidRDefault="00E61F1B">
            <w:r w:rsidRPr="00FC6708">
              <w:rPr>
                <w:sz w:val="19"/>
                <w:szCs w:val="19"/>
              </w:rPr>
              <w:t>EEG recordings only (no clinical labels)</w:t>
            </w:r>
          </w:p>
        </w:tc>
        <w:tc>
          <w:tcPr>
            <w:tcW w:w="654" w:type="pct"/>
          </w:tcPr>
          <w:p w14:paraId="653F5850" w14:textId="77777777" w:rsidR="00E61F1B" w:rsidRPr="00FC6708" w:rsidRDefault="00E61F1B">
            <w:r w:rsidRPr="00FC6708">
              <w:rPr>
                <w:sz w:val="19"/>
                <w:szCs w:val="19"/>
              </w:rPr>
              <w:t>31-channel EEG; 5 frequency bands; 36 quantitative features extracted per band per channel; no psychometric data associated</w:t>
            </w:r>
          </w:p>
        </w:tc>
        <w:tc>
          <w:tcPr>
            <w:tcW w:w="2162" w:type="pct"/>
          </w:tcPr>
          <w:p w14:paraId="4A2BD725" w14:textId="06695634" w:rsidR="00E61F1B" w:rsidRPr="00FC6708" w:rsidRDefault="0019766B">
            <w:r w:rsidRPr="0019766B">
              <w:rPr>
                <w:sz w:val="19"/>
                <w:szCs w:val="19"/>
              </w:rPr>
              <w:t>https://doi.org/10.1371/journal.pone.0199144.s001</w:t>
            </w:r>
          </w:p>
        </w:tc>
      </w:tr>
      <w:tr w:rsidR="00E61F1B" w:rsidRPr="00FC6708" w14:paraId="0CC57F0B" w14:textId="77777777" w:rsidTr="00E61F1B">
        <w:tc>
          <w:tcPr>
            <w:tcW w:w="559" w:type="pct"/>
          </w:tcPr>
          <w:p w14:paraId="49DC346A" w14:textId="77777777" w:rsidR="00E61F1B" w:rsidRPr="00FC6708" w:rsidRDefault="00E61F1B">
            <w:r w:rsidRPr="00FC6708">
              <w:rPr>
                <w:sz w:val="19"/>
                <w:szCs w:val="19"/>
              </w:rPr>
              <w:t>Park J, et al. [66]</w:t>
            </w:r>
          </w:p>
        </w:tc>
        <w:tc>
          <w:tcPr>
            <w:tcW w:w="322" w:type="pct"/>
          </w:tcPr>
          <w:p w14:paraId="1FD3B4E1" w14:textId="77777777" w:rsidR="00E61F1B" w:rsidRPr="00FC6708" w:rsidRDefault="00E61F1B">
            <w:r w:rsidRPr="00FC6708">
              <w:rPr>
                <w:sz w:val="19"/>
                <w:szCs w:val="19"/>
              </w:rPr>
              <w:t>2021</w:t>
            </w:r>
          </w:p>
        </w:tc>
        <w:tc>
          <w:tcPr>
            <w:tcW w:w="639" w:type="pct"/>
          </w:tcPr>
          <w:p w14:paraId="17CEE492" w14:textId="77777777" w:rsidR="00E61F1B" w:rsidRPr="00FC6708" w:rsidRDefault="00E61F1B">
            <w:r w:rsidRPr="00FC6708">
              <w:rPr>
                <w:sz w:val="19"/>
                <w:szCs w:val="19"/>
              </w:rPr>
              <w:t>189 — mixed PTSD and non-PTSD</w:t>
            </w:r>
          </w:p>
        </w:tc>
        <w:tc>
          <w:tcPr>
            <w:tcW w:w="664" w:type="pct"/>
          </w:tcPr>
          <w:p w14:paraId="77237DCB" w14:textId="77777777" w:rsidR="00E61F1B" w:rsidRPr="00FC6708" w:rsidRDefault="00E61F1B">
            <w:r w:rsidRPr="00FC6708">
              <w:rPr>
                <w:sz w:val="19"/>
                <w:szCs w:val="19"/>
              </w:rPr>
              <w:t>Psychometric data (item-level) derived from audio interview protocol</w:t>
            </w:r>
          </w:p>
        </w:tc>
        <w:tc>
          <w:tcPr>
            <w:tcW w:w="654" w:type="pct"/>
          </w:tcPr>
          <w:p w14:paraId="279DBCE6" w14:textId="77777777" w:rsidR="00E61F1B" w:rsidRPr="00FC6708" w:rsidRDefault="00E61F1B">
            <w:r w:rsidRPr="00FC6708">
              <w:rPr>
                <w:sz w:val="19"/>
                <w:szCs w:val="19"/>
              </w:rPr>
              <w:t>PCL-C (17 items + total score); responses extracted from DCAPS audio interview data</w:t>
            </w:r>
          </w:p>
        </w:tc>
        <w:tc>
          <w:tcPr>
            <w:tcW w:w="2162" w:type="pct"/>
          </w:tcPr>
          <w:p w14:paraId="6964899C" w14:textId="77777777" w:rsidR="00E61F1B" w:rsidRPr="00FC6708" w:rsidRDefault="00E61F1B">
            <w:r w:rsidRPr="00FC6708">
              <w:rPr>
                <w:sz w:val="19"/>
                <w:szCs w:val="19"/>
              </w:rPr>
              <w:t>https://dcapswoz.ict.usc.edu/</w:t>
            </w:r>
          </w:p>
        </w:tc>
      </w:tr>
    </w:tbl>
    <w:p w14:paraId="4948D835" w14:textId="77777777" w:rsidR="00B05B38" w:rsidRPr="00FC6708" w:rsidRDefault="00B05B38">
      <w:pPr>
        <w:spacing w:after="80"/>
      </w:pPr>
    </w:p>
    <w:p w14:paraId="0A9B4E56" w14:textId="77777777" w:rsidR="00B05B38" w:rsidRPr="00FC6708" w:rsidRDefault="001F064D">
      <w:pPr>
        <w:spacing w:after="120"/>
        <w:jc w:val="both"/>
      </w:pPr>
      <w:r w:rsidRPr="00FC6708">
        <w:t>Psychometric responses and EEG features from these datasets were transformed into ontology instances using the ingestion scripts available at https://github.com/AleJo-S-Castro/OnTEPT. Responses were stored as item-level data properties with explicitly typed ranges (</w:t>
      </w:r>
      <w:proofErr w:type="spellStart"/>
      <w:r w:rsidRPr="00FC6708">
        <w:t>PCL_ItemX</w:t>
      </w:r>
      <w:proofErr w:type="spellEnd"/>
      <w:r w:rsidRPr="00FC6708">
        <w:t>: integer; PC-</w:t>
      </w:r>
      <w:proofErr w:type="spellStart"/>
      <w:r w:rsidRPr="00FC6708">
        <w:t>PTSD_ItemY</w:t>
      </w:r>
      <w:proofErr w:type="spellEnd"/>
      <w:r w:rsidRPr="00FC6708">
        <w:t xml:space="preserve">: integer; duration: integer in months; </w:t>
      </w:r>
      <w:proofErr w:type="spellStart"/>
      <w:r w:rsidRPr="00FC6708">
        <w:t>disturbanceClinicallySignificant</w:t>
      </w:r>
      <w:proofErr w:type="spellEnd"/>
      <w:r w:rsidRPr="00FC6708">
        <w:t xml:space="preserve">: </w:t>
      </w:r>
      <w:proofErr w:type="spellStart"/>
      <w:r w:rsidRPr="00FC6708">
        <w:t>boolean</w:t>
      </w:r>
      <w:proofErr w:type="spellEnd"/>
      <w:r w:rsidRPr="00FC6708">
        <w:t xml:space="preserve">; </w:t>
      </w:r>
      <w:proofErr w:type="spellStart"/>
      <w:r w:rsidRPr="00FC6708">
        <w:t>attributableEffectsSubstance</w:t>
      </w:r>
      <w:proofErr w:type="spellEnd"/>
      <w:r w:rsidRPr="00FC6708">
        <w:t xml:space="preserve">: </w:t>
      </w:r>
      <w:proofErr w:type="spellStart"/>
      <w:r w:rsidRPr="00FC6708">
        <w:t>boolean</w:t>
      </w:r>
      <w:proofErr w:type="spellEnd"/>
      <w:r w:rsidRPr="00FC6708">
        <w:t xml:space="preserve">). Each instance was formally typed to its specific instrument class (PTSD_Checklist_PCL5, </w:t>
      </w:r>
      <w:proofErr w:type="spellStart"/>
      <w:r w:rsidRPr="00FC6708">
        <w:t>PTSD_Checklist_PCL</w:t>
      </w:r>
      <w:proofErr w:type="spellEnd"/>
      <w:r w:rsidRPr="00FC6708">
        <w:t xml:space="preserve">-C, PrimaryCarePTSD_Screen_PC-PTSD-5) and linked to the corresponding Patient instance via </w:t>
      </w:r>
      <w:proofErr w:type="spellStart"/>
      <w:r w:rsidRPr="00FC6708">
        <w:t>isAssessedBy</w:t>
      </w:r>
      <w:proofErr w:type="spellEnd"/>
      <w:r w:rsidRPr="00FC6708">
        <w:t>.</w:t>
      </w:r>
    </w:p>
    <w:p w14:paraId="6E6EFE51" w14:textId="77777777" w:rsidR="00B05B38" w:rsidRPr="00FC6708" w:rsidRDefault="001F064D">
      <w:pPr>
        <w:pStyle w:val="Heading1"/>
        <w:rPr>
          <w:color w:val="auto"/>
          <w:lang w:val="en-US"/>
        </w:rPr>
      </w:pPr>
      <w:r w:rsidRPr="00FC6708">
        <w:rPr>
          <w:color w:val="auto"/>
          <w:lang w:val="en-US"/>
        </w:rPr>
        <w:t>Supplementary Note S1. Synthetic Instance Groups</w:t>
      </w:r>
    </w:p>
    <w:p w14:paraId="331F497D" w14:textId="77777777" w:rsidR="00B05B38" w:rsidRPr="00FC6708" w:rsidRDefault="001F064D">
      <w:pPr>
        <w:spacing w:after="120"/>
        <w:jc w:val="both"/>
      </w:pPr>
      <w:r w:rsidRPr="00FC6708">
        <w:t>The 30 synthetic patient instances were generated using a parametric Python script with the Owlready2 library. The naming convention is Patient{n}_{label} for consistent instances and INC0{n}_Patient_{label} for intentionally inconsistent ones. The table below summarizes the composition of each group, the diagnostic profile designed, and the validation objective it addresses.</w:t>
      </w:r>
    </w:p>
    <w:p w14:paraId="525305B8" w14:textId="77777777" w:rsidR="00B05B38" w:rsidRPr="00FC6708" w:rsidRDefault="00B05B38">
      <w:pPr>
        <w:spacing w:after="80"/>
      </w:pPr>
    </w:p>
    <w:p w14:paraId="560F3E5B" w14:textId="77777777" w:rsidR="00B05B38" w:rsidRPr="00FC6708" w:rsidRDefault="001F064D">
      <w:pPr>
        <w:spacing w:before="120" w:after="80"/>
      </w:pPr>
      <w:r w:rsidRPr="00FC6708">
        <w:rPr>
          <w:i/>
          <w:iCs/>
          <w:sz w:val="20"/>
          <w:szCs w:val="20"/>
        </w:rPr>
        <w:t>Supplementary Table S1b. Synthetic patient instance groups and their validation objectives.</w:t>
      </w:r>
    </w:p>
    <w:p w14:paraId="21D81316" w14:textId="77777777" w:rsidR="00B05B38" w:rsidRPr="00FC6708" w:rsidRDefault="00B05B38">
      <w:pPr>
        <w:spacing w:after="80"/>
      </w:pPr>
    </w:p>
    <w:tbl>
      <w:tblPr>
        <w:tblStyle w:val="TableGrid"/>
        <w:tblW w:w="8960" w:type="dxa"/>
        <w:tblLook w:val="04A0" w:firstRow="1" w:lastRow="0" w:firstColumn="1" w:lastColumn="0" w:noHBand="0" w:noVBand="1"/>
      </w:tblPr>
      <w:tblGrid>
        <w:gridCol w:w="1406"/>
        <w:gridCol w:w="486"/>
        <w:gridCol w:w="3173"/>
        <w:gridCol w:w="3895"/>
      </w:tblGrid>
      <w:tr w:rsidR="00C6794D" w:rsidRPr="00FC6708" w14:paraId="375A699E" w14:textId="77777777" w:rsidTr="00E07EDD">
        <w:tc>
          <w:tcPr>
            <w:tcW w:w="900" w:type="dxa"/>
          </w:tcPr>
          <w:p w14:paraId="7960E74A" w14:textId="77777777" w:rsidR="00B05B38" w:rsidRPr="00FC6708" w:rsidRDefault="001F064D">
            <w:r w:rsidRPr="00FC6708">
              <w:rPr>
                <w:b/>
                <w:bCs/>
                <w:sz w:val="20"/>
                <w:szCs w:val="20"/>
              </w:rPr>
              <w:t>Group</w:t>
            </w:r>
          </w:p>
        </w:tc>
        <w:tc>
          <w:tcPr>
            <w:tcW w:w="500" w:type="dxa"/>
          </w:tcPr>
          <w:p w14:paraId="1595F9D9" w14:textId="77777777" w:rsidR="00B05B38" w:rsidRPr="00FC6708" w:rsidRDefault="001F064D">
            <w:r w:rsidRPr="00FC6708">
              <w:rPr>
                <w:b/>
                <w:bCs/>
                <w:sz w:val="20"/>
                <w:szCs w:val="20"/>
              </w:rPr>
              <w:t>n</w:t>
            </w:r>
          </w:p>
        </w:tc>
        <w:tc>
          <w:tcPr>
            <w:tcW w:w="2900" w:type="dxa"/>
          </w:tcPr>
          <w:p w14:paraId="359EA5F7" w14:textId="77777777" w:rsidR="00B05B38" w:rsidRPr="00FC6708" w:rsidRDefault="001F064D">
            <w:r w:rsidRPr="00FC6708">
              <w:rPr>
                <w:b/>
                <w:bCs/>
                <w:sz w:val="20"/>
                <w:szCs w:val="20"/>
              </w:rPr>
              <w:t>Diagnostic profile designed</w:t>
            </w:r>
          </w:p>
        </w:tc>
        <w:tc>
          <w:tcPr>
            <w:tcW w:w="4660" w:type="dxa"/>
          </w:tcPr>
          <w:p w14:paraId="2251CE0C" w14:textId="77777777" w:rsidR="00B05B38" w:rsidRPr="00FC6708" w:rsidRDefault="001F064D">
            <w:r w:rsidRPr="00FC6708">
              <w:rPr>
                <w:b/>
                <w:bCs/>
                <w:sz w:val="20"/>
                <w:szCs w:val="20"/>
              </w:rPr>
              <w:t>Validation objective</w:t>
            </w:r>
          </w:p>
        </w:tc>
      </w:tr>
      <w:tr w:rsidR="00C6794D" w:rsidRPr="00FC6708" w14:paraId="49EF936C" w14:textId="77777777" w:rsidTr="00E07EDD">
        <w:tc>
          <w:tcPr>
            <w:tcW w:w="900" w:type="dxa"/>
          </w:tcPr>
          <w:p w14:paraId="2292A246" w14:textId="77777777" w:rsidR="00B05B38" w:rsidRPr="00FC6708" w:rsidRDefault="001F064D">
            <w:r w:rsidRPr="00FC6708">
              <w:rPr>
                <w:sz w:val="20"/>
                <w:szCs w:val="20"/>
              </w:rPr>
              <w:t>Group 1</w:t>
            </w:r>
          </w:p>
        </w:tc>
        <w:tc>
          <w:tcPr>
            <w:tcW w:w="500" w:type="dxa"/>
          </w:tcPr>
          <w:p w14:paraId="6E682308" w14:textId="77777777" w:rsidR="00B05B38" w:rsidRPr="00FC6708" w:rsidRDefault="001F064D">
            <w:r w:rsidRPr="00FC6708">
              <w:rPr>
                <w:sz w:val="20"/>
                <w:szCs w:val="20"/>
              </w:rPr>
              <w:t>3</w:t>
            </w:r>
          </w:p>
        </w:tc>
        <w:tc>
          <w:tcPr>
            <w:tcW w:w="2900" w:type="dxa"/>
          </w:tcPr>
          <w:p w14:paraId="2C14CE50" w14:textId="77777777" w:rsidR="00B05B38" w:rsidRPr="00FC6708" w:rsidRDefault="001F064D">
            <w:r w:rsidRPr="00FC6708">
              <w:rPr>
                <w:sz w:val="20"/>
                <w:szCs w:val="20"/>
              </w:rPr>
              <w:t>All DSM-5 criteria (A–H) and all ICD-11 criteria (1–6) satisfied simultaneously</w:t>
            </w:r>
          </w:p>
        </w:tc>
        <w:tc>
          <w:tcPr>
            <w:tcW w:w="4660" w:type="dxa"/>
          </w:tcPr>
          <w:p w14:paraId="353B95D3" w14:textId="77777777" w:rsidR="00B05B38" w:rsidRPr="00FC6708" w:rsidRDefault="001F064D">
            <w:r w:rsidRPr="00FC6708">
              <w:rPr>
                <w:sz w:val="20"/>
                <w:szCs w:val="20"/>
              </w:rPr>
              <w:t>Verify that the reasoner correctly infers the classic PTSD profile under both systems</w:t>
            </w:r>
          </w:p>
        </w:tc>
      </w:tr>
      <w:tr w:rsidR="00C6794D" w:rsidRPr="00FC6708" w14:paraId="2E2E6B3C" w14:textId="77777777" w:rsidTr="00E07EDD">
        <w:tc>
          <w:tcPr>
            <w:tcW w:w="900" w:type="dxa"/>
          </w:tcPr>
          <w:p w14:paraId="06F772ED" w14:textId="77777777" w:rsidR="00B05B38" w:rsidRPr="00FC6708" w:rsidRDefault="001F064D">
            <w:r w:rsidRPr="00FC6708">
              <w:rPr>
                <w:sz w:val="20"/>
                <w:szCs w:val="20"/>
              </w:rPr>
              <w:lastRenderedPageBreak/>
              <w:t>Group 2</w:t>
            </w:r>
          </w:p>
        </w:tc>
        <w:tc>
          <w:tcPr>
            <w:tcW w:w="500" w:type="dxa"/>
          </w:tcPr>
          <w:p w14:paraId="5E0095A9" w14:textId="77777777" w:rsidR="00B05B38" w:rsidRPr="00FC6708" w:rsidRDefault="001F064D">
            <w:r w:rsidRPr="00FC6708">
              <w:rPr>
                <w:sz w:val="20"/>
                <w:szCs w:val="20"/>
              </w:rPr>
              <w:t>10</w:t>
            </w:r>
          </w:p>
        </w:tc>
        <w:tc>
          <w:tcPr>
            <w:tcW w:w="2900" w:type="dxa"/>
          </w:tcPr>
          <w:p w14:paraId="577A4AA3" w14:textId="77777777" w:rsidR="00B05B38" w:rsidRPr="00FC6708" w:rsidRDefault="001F064D">
            <w:r w:rsidRPr="00FC6708">
              <w:rPr>
                <w:sz w:val="20"/>
                <w:szCs w:val="20"/>
              </w:rPr>
              <w:t xml:space="preserve">Each patient fails exactly one DSM-5 criterion: one per criterion A, B, C, H; two variants for Criterion D (zero vs. one </w:t>
            </w:r>
            <w:proofErr w:type="spellStart"/>
            <w:r w:rsidRPr="00FC6708">
              <w:rPr>
                <w:sz w:val="20"/>
                <w:szCs w:val="20"/>
              </w:rPr>
              <w:t>AffectiveCognitiveAlteration</w:t>
            </w:r>
            <w:proofErr w:type="spellEnd"/>
            <w:r w:rsidRPr="00FC6708">
              <w:rPr>
                <w:sz w:val="20"/>
                <w:szCs w:val="20"/>
              </w:rPr>
              <w:t xml:space="preserve">); two for Criterion E (zero vs. one </w:t>
            </w:r>
            <w:proofErr w:type="spellStart"/>
            <w:r w:rsidRPr="00FC6708">
              <w:rPr>
                <w:sz w:val="20"/>
                <w:szCs w:val="20"/>
              </w:rPr>
              <w:t>ThreatArousalSymptom</w:t>
            </w:r>
            <w:proofErr w:type="spellEnd"/>
            <w:r w:rsidRPr="00FC6708">
              <w:rPr>
                <w:sz w:val="20"/>
                <w:szCs w:val="20"/>
              </w:rPr>
              <w:t>)</w:t>
            </w:r>
          </w:p>
        </w:tc>
        <w:tc>
          <w:tcPr>
            <w:tcW w:w="4660" w:type="dxa"/>
          </w:tcPr>
          <w:p w14:paraId="098E2BAE" w14:textId="77777777" w:rsidR="00B05B38" w:rsidRPr="00FC6708" w:rsidRDefault="001F064D">
            <w:r w:rsidRPr="00FC6708">
              <w:rPr>
                <w:sz w:val="20"/>
                <w:szCs w:val="20"/>
              </w:rPr>
              <w:t>Verify that the absence of any single criterion prevents full DSM-5 classification</w:t>
            </w:r>
          </w:p>
        </w:tc>
      </w:tr>
      <w:tr w:rsidR="00C6794D" w:rsidRPr="00FC6708" w14:paraId="6C2CB004" w14:textId="77777777" w:rsidTr="00E07EDD">
        <w:tc>
          <w:tcPr>
            <w:tcW w:w="900" w:type="dxa"/>
          </w:tcPr>
          <w:p w14:paraId="45D4990A" w14:textId="77777777" w:rsidR="00B05B38" w:rsidRPr="00FC6708" w:rsidRDefault="001F064D">
            <w:r w:rsidRPr="00FC6708">
              <w:rPr>
                <w:sz w:val="20"/>
                <w:szCs w:val="20"/>
              </w:rPr>
              <w:t>Group 3</w:t>
            </w:r>
          </w:p>
        </w:tc>
        <w:tc>
          <w:tcPr>
            <w:tcW w:w="500" w:type="dxa"/>
          </w:tcPr>
          <w:p w14:paraId="07FFEFF9" w14:textId="77777777" w:rsidR="00B05B38" w:rsidRPr="00FC6708" w:rsidRDefault="001F064D">
            <w:r w:rsidRPr="00FC6708">
              <w:rPr>
                <w:sz w:val="20"/>
                <w:szCs w:val="20"/>
              </w:rPr>
              <w:t>2</w:t>
            </w:r>
          </w:p>
        </w:tc>
        <w:tc>
          <w:tcPr>
            <w:tcW w:w="2900" w:type="dxa"/>
          </w:tcPr>
          <w:p w14:paraId="00A5E70C" w14:textId="77777777" w:rsidR="00B05B38" w:rsidRPr="00FC6708" w:rsidRDefault="001F064D">
            <w:r w:rsidRPr="00FC6708">
              <w:rPr>
                <w:sz w:val="20"/>
                <w:szCs w:val="20"/>
              </w:rPr>
              <w:t xml:space="preserve">Full A–H profile plus one dissociative symptom: one with </w:t>
            </w:r>
            <w:proofErr w:type="spellStart"/>
            <w:r w:rsidRPr="00FC6708">
              <w:rPr>
                <w:sz w:val="20"/>
                <w:szCs w:val="20"/>
              </w:rPr>
              <w:t>DepersonalizationSymptom</w:t>
            </w:r>
            <w:proofErr w:type="spellEnd"/>
            <w:r w:rsidRPr="00FC6708">
              <w:rPr>
                <w:sz w:val="20"/>
                <w:szCs w:val="20"/>
              </w:rPr>
              <w:t xml:space="preserve">, one with </w:t>
            </w:r>
            <w:proofErr w:type="spellStart"/>
            <w:r w:rsidRPr="00FC6708">
              <w:rPr>
                <w:sz w:val="20"/>
                <w:szCs w:val="20"/>
              </w:rPr>
              <w:t>DerealizationSymptom</w:t>
            </w:r>
            <w:proofErr w:type="spellEnd"/>
          </w:p>
        </w:tc>
        <w:tc>
          <w:tcPr>
            <w:tcW w:w="4660" w:type="dxa"/>
          </w:tcPr>
          <w:p w14:paraId="779D64B0" w14:textId="77777777" w:rsidR="00B05B38" w:rsidRPr="00FC6708" w:rsidRDefault="001F064D">
            <w:r w:rsidRPr="00FC6708">
              <w:rPr>
                <w:sz w:val="20"/>
                <w:szCs w:val="20"/>
              </w:rPr>
              <w:t xml:space="preserve">Verify classification as dissociative PTSD (DSM-5) and exclusion from the classic DSM-5 class by the </w:t>
            </w:r>
            <w:proofErr w:type="spellStart"/>
            <w:r w:rsidRPr="00FC6708">
              <w:rPr>
                <w:sz w:val="20"/>
                <w:szCs w:val="20"/>
              </w:rPr>
              <w:t>disjointWith</w:t>
            </w:r>
            <w:proofErr w:type="spellEnd"/>
            <w:r w:rsidRPr="00FC6708">
              <w:rPr>
                <w:sz w:val="20"/>
                <w:szCs w:val="20"/>
              </w:rPr>
              <w:t xml:space="preserve"> axiom; verify these patients still meet the ICD-11 classic profile</w:t>
            </w:r>
          </w:p>
        </w:tc>
      </w:tr>
      <w:tr w:rsidR="00C6794D" w:rsidRPr="00FC6708" w14:paraId="5D96A981" w14:textId="77777777" w:rsidTr="00E07EDD">
        <w:tc>
          <w:tcPr>
            <w:tcW w:w="900" w:type="dxa"/>
          </w:tcPr>
          <w:p w14:paraId="09698D68" w14:textId="77777777" w:rsidR="00B05B38" w:rsidRPr="00FC6708" w:rsidRDefault="001F064D">
            <w:r w:rsidRPr="00FC6708">
              <w:rPr>
                <w:sz w:val="20"/>
                <w:szCs w:val="20"/>
              </w:rPr>
              <w:t>Group 4</w:t>
            </w:r>
          </w:p>
        </w:tc>
        <w:tc>
          <w:tcPr>
            <w:tcW w:w="500" w:type="dxa"/>
          </w:tcPr>
          <w:p w14:paraId="31627D50" w14:textId="083F4238" w:rsidR="00B05B38" w:rsidRPr="00FC6708" w:rsidRDefault="00A54B47">
            <w:r>
              <w:t>1</w:t>
            </w:r>
          </w:p>
        </w:tc>
        <w:tc>
          <w:tcPr>
            <w:tcW w:w="2900" w:type="dxa"/>
          </w:tcPr>
          <w:p w14:paraId="2A6E3830" w14:textId="77777777" w:rsidR="00B05B38" w:rsidRPr="00FC6708" w:rsidRDefault="001F064D">
            <w:r w:rsidRPr="00FC6708">
              <w:rPr>
                <w:sz w:val="20"/>
                <w:szCs w:val="20"/>
              </w:rPr>
              <w:t>Full A–H profile plus all three DSO symptoms (</w:t>
            </w:r>
            <w:proofErr w:type="spellStart"/>
            <w:r w:rsidRPr="00FC6708">
              <w:rPr>
                <w:sz w:val="20"/>
                <w:szCs w:val="20"/>
              </w:rPr>
              <w:t>AffectiveDysregulationSymptom</w:t>
            </w:r>
            <w:proofErr w:type="spellEnd"/>
            <w:r w:rsidRPr="00FC6708">
              <w:rPr>
                <w:sz w:val="20"/>
                <w:szCs w:val="20"/>
              </w:rPr>
              <w:t xml:space="preserve">, </w:t>
            </w:r>
            <w:proofErr w:type="spellStart"/>
            <w:r w:rsidRPr="00FC6708">
              <w:rPr>
                <w:sz w:val="20"/>
                <w:szCs w:val="20"/>
              </w:rPr>
              <w:t>NegativeSelfConceptSymptom</w:t>
            </w:r>
            <w:proofErr w:type="spellEnd"/>
            <w:r w:rsidRPr="00FC6708">
              <w:rPr>
                <w:sz w:val="20"/>
                <w:szCs w:val="20"/>
              </w:rPr>
              <w:t xml:space="preserve">, </w:t>
            </w:r>
            <w:proofErr w:type="spellStart"/>
            <w:r w:rsidRPr="00FC6708">
              <w:rPr>
                <w:sz w:val="20"/>
                <w:szCs w:val="20"/>
              </w:rPr>
              <w:t>RelationalDisturbance</w:t>
            </w:r>
            <w:proofErr w:type="spellEnd"/>
            <w:r w:rsidRPr="00FC6708">
              <w:rPr>
                <w:sz w:val="20"/>
                <w:szCs w:val="20"/>
              </w:rPr>
              <w:t>)</w:t>
            </w:r>
          </w:p>
        </w:tc>
        <w:tc>
          <w:tcPr>
            <w:tcW w:w="4660" w:type="dxa"/>
          </w:tcPr>
          <w:p w14:paraId="616E3FE9" w14:textId="77777777" w:rsidR="00B05B38" w:rsidRPr="00FC6708" w:rsidRDefault="001F064D">
            <w:r w:rsidRPr="00FC6708">
              <w:rPr>
                <w:sz w:val="20"/>
                <w:szCs w:val="20"/>
              </w:rPr>
              <w:t>Verify simultaneous classification as classic DSM-5 PTSD and ICD-11 complex PTSD (C-PTSD)</w:t>
            </w:r>
          </w:p>
        </w:tc>
      </w:tr>
      <w:tr w:rsidR="00C6794D" w:rsidRPr="00FC6708" w14:paraId="19E52147" w14:textId="77777777" w:rsidTr="00E07EDD">
        <w:tc>
          <w:tcPr>
            <w:tcW w:w="900" w:type="dxa"/>
          </w:tcPr>
          <w:p w14:paraId="77F1AE39" w14:textId="77777777" w:rsidR="00B05B38" w:rsidRPr="00FC6708" w:rsidRDefault="001F064D">
            <w:r w:rsidRPr="00FC6708">
              <w:rPr>
                <w:sz w:val="20"/>
                <w:szCs w:val="20"/>
              </w:rPr>
              <w:t>Group 5</w:t>
            </w:r>
          </w:p>
        </w:tc>
        <w:tc>
          <w:tcPr>
            <w:tcW w:w="500" w:type="dxa"/>
          </w:tcPr>
          <w:p w14:paraId="0DB5C449" w14:textId="77777777" w:rsidR="00B05B38" w:rsidRPr="00FC6708" w:rsidRDefault="001F064D">
            <w:r w:rsidRPr="00FC6708">
              <w:rPr>
                <w:sz w:val="20"/>
                <w:szCs w:val="20"/>
              </w:rPr>
              <w:t>4</w:t>
            </w:r>
          </w:p>
        </w:tc>
        <w:tc>
          <w:tcPr>
            <w:tcW w:w="2900" w:type="dxa"/>
          </w:tcPr>
          <w:p w14:paraId="1137D680" w14:textId="77777777" w:rsidR="00B05B38" w:rsidRPr="00FC6708" w:rsidRDefault="001F064D">
            <w:r w:rsidRPr="00FC6708">
              <w:rPr>
                <w:sz w:val="20"/>
                <w:szCs w:val="20"/>
              </w:rPr>
              <w:t>Two patients with exactly one valid hyperarousal symptom; two patients with symptoms flagged as substance-attributable (</w:t>
            </w:r>
            <w:proofErr w:type="spellStart"/>
            <w:r w:rsidRPr="00FC6708">
              <w:rPr>
                <w:sz w:val="20"/>
                <w:szCs w:val="20"/>
              </w:rPr>
              <w:t>attributableEffectsSubstance</w:t>
            </w:r>
            <w:proofErr w:type="spellEnd"/>
            <w:r w:rsidRPr="00FC6708">
              <w:rPr>
                <w:sz w:val="20"/>
                <w:szCs w:val="20"/>
              </w:rPr>
              <w:t xml:space="preserve"> = true)</w:t>
            </w:r>
          </w:p>
        </w:tc>
        <w:tc>
          <w:tcPr>
            <w:tcW w:w="4660" w:type="dxa"/>
          </w:tcPr>
          <w:p w14:paraId="262CA5E6" w14:textId="77777777" w:rsidR="00B05B38" w:rsidRPr="00FC6708" w:rsidRDefault="001F064D">
            <w:r w:rsidRPr="00FC6708">
              <w:rPr>
                <w:sz w:val="20"/>
                <w:szCs w:val="20"/>
              </w:rPr>
              <w:t>Verify inter-system asymmetry: the first pair meets ICD-11 Criterion 4 (min. 1) but fails DSM-5 Criterion E (min. 2); the second pair meets ICD-11 (no exclusion criterion) but fails DSM-5 Criterion H</w:t>
            </w:r>
          </w:p>
        </w:tc>
      </w:tr>
      <w:tr w:rsidR="00C6794D" w:rsidRPr="00FC6708" w14:paraId="787313DC" w14:textId="77777777" w:rsidTr="00E07EDD">
        <w:tc>
          <w:tcPr>
            <w:tcW w:w="900" w:type="dxa"/>
          </w:tcPr>
          <w:p w14:paraId="063A6787" w14:textId="77777777" w:rsidR="00B05B38" w:rsidRPr="00FC6708" w:rsidRDefault="001F064D">
            <w:r w:rsidRPr="00FC6708">
              <w:rPr>
                <w:sz w:val="20"/>
                <w:szCs w:val="20"/>
              </w:rPr>
              <w:t>Group 6</w:t>
            </w:r>
          </w:p>
        </w:tc>
        <w:tc>
          <w:tcPr>
            <w:tcW w:w="500" w:type="dxa"/>
          </w:tcPr>
          <w:p w14:paraId="09A26B81" w14:textId="77777777" w:rsidR="00B05B38" w:rsidRPr="00FC6708" w:rsidRDefault="001F064D">
            <w:r w:rsidRPr="00FC6708">
              <w:rPr>
                <w:sz w:val="20"/>
                <w:szCs w:val="20"/>
              </w:rPr>
              <w:t>6</w:t>
            </w:r>
          </w:p>
        </w:tc>
        <w:tc>
          <w:tcPr>
            <w:tcW w:w="2900" w:type="dxa"/>
          </w:tcPr>
          <w:p w14:paraId="3702F5F3" w14:textId="77777777" w:rsidR="00B05B38" w:rsidRPr="00FC6708" w:rsidRDefault="001F064D">
            <w:r w:rsidRPr="00FC6708">
              <w:rPr>
                <w:sz w:val="20"/>
                <w:szCs w:val="20"/>
              </w:rPr>
              <w:t>Each patient fails exactly one ICD-11 criterion: one per criteria 1, 2, 3, 4, 5, 6</w:t>
            </w:r>
          </w:p>
        </w:tc>
        <w:tc>
          <w:tcPr>
            <w:tcW w:w="4660" w:type="dxa"/>
          </w:tcPr>
          <w:p w14:paraId="07A24D10" w14:textId="77777777" w:rsidR="00B05B38" w:rsidRPr="00FC6708" w:rsidRDefault="001F064D">
            <w:r w:rsidRPr="00FC6708">
              <w:rPr>
                <w:sz w:val="20"/>
                <w:szCs w:val="20"/>
              </w:rPr>
              <w:t>Verify that the absence of any single ICD-11 criterion prevents ICD-11 classification</w:t>
            </w:r>
          </w:p>
        </w:tc>
      </w:tr>
      <w:tr w:rsidR="00C6794D" w:rsidRPr="00FC6708" w14:paraId="7B975282" w14:textId="77777777" w:rsidTr="00E07EDD">
        <w:tc>
          <w:tcPr>
            <w:tcW w:w="900" w:type="dxa"/>
          </w:tcPr>
          <w:p w14:paraId="71CDCFD6" w14:textId="77777777" w:rsidR="00B05B38" w:rsidRPr="00FC6708" w:rsidRDefault="001F064D">
            <w:r w:rsidRPr="00FC6708">
              <w:rPr>
                <w:sz w:val="20"/>
                <w:szCs w:val="20"/>
              </w:rPr>
              <w:t>Group 7 (inconsistent)</w:t>
            </w:r>
          </w:p>
        </w:tc>
        <w:tc>
          <w:tcPr>
            <w:tcW w:w="500" w:type="dxa"/>
          </w:tcPr>
          <w:p w14:paraId="7FAB3AC0" w14:textId="77777777" w:rsidR="00B05B38" w:rsidRPr="00FC6708" w:rsidRDefault="001F064D">
            <w:r w:rsidRPr="00FC6708">
              <w:rPr>
                <w:sz w:val="20"/>
                <w:szCs w:val="20"/>
              </w:rPr>
              <w:t>4</w:t>
            </w:r>
          </w:p>
        </w:tc>
        <w:tc>
          <w:tcPr>
            <w:tcW w:w="2900" w:type="dxa"/>
          </w:tcPr>
          <w:p w14:paraId="66F9DB3F" w14:textId="77777777" w:rsidR="00B05B38" w:rsidRPr="00FC6708" w:rsidRDefault="001F064D">
            <w:r w:rsidRPr="00FC6708">
              <w:rPr>
                <w:sz w:val="20"/>
                <w:szCs w:val="20"/>
              </w:rPr>
              <w:t xml:space="preserve">INC01–INC02: </w:t>
            </w:r>
            <w:proofErr w:type="spellStart"/>
            <w:r w:rsidRPr="00FC6708">
              <w:rPr>
                <w:sz w:val="20"/>
                <w:szCs w:val="20"/>
              </w:rPr>
              <w:t>TraumaticEventProperty</w:t>
            </w:r>
            <w:proofErr w:type="spellEnd"/>
            <w:r w:rsidRPr="00FC6708">
              <w:rPr>
                <w:sz w:val="20"/>
                <w:szCs w:val="20"/>
              </w:rPr>
              <w:t xml:space="preserve"> = false, yet explicitly typed as PTSD; INC03: full A–H profile with </w:t>
            </w:r>
            <w:proofErr w:type="spellStart"/>
            <w:r w:rsidRPr="00FC6708">
              <w:rPr>
                <w:sz w:val="20"/>
                <w:szCs w:val="20"/>
              </w:rPr>
              <w:t>DepersonalizationSymptom</w:t>
            </w:r>
            <w:proofErr w:type="spellEnd"/>
            <w:r w:rsidRPr="00FC6708">
              <w:rPr>
                <w:sz w:val="20"/>
                <w:szCs w:val="20"/>
              </w:rPr>
              <w:t>, explicitly labeled as classic PTSD (not dissociative); INC04: simultaneously typed as classic PTSD and complex PTSD</w:t>
            </w:r>
          </w:p>
        </w:tc>
        <w:tc>
          <w:tcPr>
            <w:tcW w:w="4660" w:type="dxa"/>
          </w:tcPr>
          <w:p w14:paraId="1A5CF7B3" w14:textId="77777777" w:rsidR="00B05B38" w:rsidRPr="00FC6708" w:rsidRDefault="001F064D">
            <w:r w:rsidRPr="00FC6708">
              <w:rPr>
                <w:sz w:val="20"/>
                <w:szCs w:val="20"/>
              </w:rPr>
              <w:t>Verify that all three reasoners correctly detect each inconsistency and block erroneous classification</w:t>
            </w:r>
          </w:p>
        </w:tc>
      </w:tr>
    </w:tbl>
    <w:p w14:paraId="7745462D" w14:textId="77777777" w:rsidR="00B05B38" w:rsidRPr="00FC6708" w:rsidRDefault="00B05B38">
      <w:pPr>
        <w:spacing w:after="80"/>
      </w:pPr>
    </w:p>
    <w:p w14:paraId="37A21D6A" w14:textId="77777777" w:rsidR="00B05B38" w:rsidRPr="00FC6708" w:rsidRDefault="001F064D">
      <w:pPr>
        <w:pStyle w:val="Heading1"/>
        <w:rPr>
          <w:color w:val="auto"/>
          <w:lang w:val="en-US"/>
        </w:rPr>
      </w:pPr>
      <w:r w:rsidRPr="00FC6708">
        <w:rPr>
          <w:color w:val="auto"/>
          <w:lang w:val="en-US"/>
        </w:rPr>
        <w:t>Supplementary Table S6. Manchester OWL Query Blocks and Expected Outputs</w:t>
      </w:r>
    </w:p>
    <w:p w14:paraId="614F4917" w14:textId="77777777" w:rsidR="00B05B38" w:rsidRPr="00FC6708" w:rsidRDefault="001F064D">
      <w:pPr>
        <w:spacing w:after="120"/>
        <w:jc w:val="both"/>
      </w:pPr>
      <w:r w:rsidRPr="00FC6708">
        <w:t xml:space="preserve">Functional validation was conducted using Manchester OWL syntax class-expression queries executed in Protégé 5.6 with </w:t>
      </w:r>
      <w:proofErr w:type="spellStart"/>
      <w:r w:rsidRPr="00FC6708">
        <w:t>HermiT</w:t>
      </w:r>
      <w:proofErr w:type="spellEnd"/>
      <w:r w:rsidRPr="00FC6708">
        <w:t xml:space="preserve"> as the primary reasoner. Queries are organized into four blocks. Block 1 tests psychometric threshold retrieval on real instances. Block 2 tests individual and combined diagnostic criterion inference on synthetic instances. Block 3 tests cross-system interoperability. Block 4 tests EEG structural queries. For each query, the table reports the Manchester OWL expression, the expected result from the ontology design, and the observed result during validation.</w:t>
      </w:r>
    </w:p>
    <w:p w14:paraId="476C6349" w14:textId="586909A3" w:rsidR="00B05B38" w:rsidRPr="00FC6708" w:rsidRDefault="001F064D">
      <w:pPr>
        <w:spacing w:before="280" w:after="100"/>
      </w:pPr>
      <w:r w:rsidRPr="00FC6708">
        <w:rPr>
          <w:b/>
          <w:bCs/>
          <w:sz w:val="25"/>
          <w:szCs w:val="25"/>
        </w:rPr>
        <w:t>Block 1 — Psychometric instruments (real dataset instances, n = 220)</w:t>
      </w:r>
    </w:p>
    <w:p w14:paraId="2429C87B" w14:textId="77777777" w:rsidR="00B05B38" w:rsidRPr="00FC6708" w:rsidRDefault="001F064D">
      <w:pPr>
        <w:spacing w:before="120" w:after="80"/>
      </w:pPr>
      <w:r w:rsidRPr="00FC6708">
        <w:rPr>
          <w:i/>
          <w:iCs/>
          <w:sz w:val="20"/>
          <w:szCs w:val="20"/>
        </w:rPr>
        <w:t>Table S6a. Block 1 queries over psychometric assessment instances.</w:t>
      </w:r>
    </w:p>
    <w:p w14:paraId="71FCCBCE" w14:textId="77777777" w:rsidR="00B05B38" w:rsidRPr="00FC6708" w:rsidRDefault="00B05B38">
      <w:pPr>
        <w:spacing w:after="80"/>
      </w:pPr>
    </w:p>
    <w:tbl>
      <w:tblPr>
        <w:tblStyle w:val="TableGrid"/>
        <w:tblW w:w="8960" w:type="dxa"/>
        <w:tblLook w:val="04A0" w:firstRow="1" w:lastRow="0" w:firstColumn="1" w:lastColumn="0" w:noHBand="0" w:noVBand="1"/>
      </w:tblPr>
      <w:tblGrid>
        <w:gridCol w:w="720"/>
        <w:gridCol w:w="1306"/>
        <w:gridCol w:w="4882"/>
        <w:gridCol w:w="1039"/>
        <w:gridCol w:w="1069"/>
      </w:tblGrid>
      <w:tr w:rsidR="00C6794D" w:rsidRPr="00FC6708" w14:paraId="78D999A5" w14:textId="77777777" w:rsidTr="00E07EDD">
        <w:tc>
          <w:tcPr>
            <w:tcW w:w="600" w:type="dxa"/>
          </w:tcPr>
          <w:p w14:paraId="0A2395BA" w14:textId="77777777" w:rsidR="00B05B38" w:rsidRPr="00FC6708" w:rsidRDefault="001F064D">
            <w:r w:rsidRPr="00FC6708">
              <w:rPr>
                <w:b/>
                <w:bCs/>
                <w:sz w:val="20"/>
                <w:szCs w:val="20"/>
              </w:rPr>
              <w:t>ID</w:t>
            </w:r>
          </w:p>
        </w:tc>
        <w:tc>
          <w:tcPr>
            <w:tcW w:w="1600" w:type="dxa"/>
          </w:tcPr>
          <w:p w14:paraId="1233A5AA" w14:textId="77777777" w:rsidR="00B05B38" w:rsidRPr="00FC6708" w:rsidRDefault="001F064D">
            <w:r w:rsidRPr="00FC6708">
              <w:rPr>
                <w:b/>
                <w:bCs/>
                <w:sz w:val="20"/>
                <w:szCs w:val="20"/>
              </w:rPr>
              <w:t>Description</w:t>
            </w:r>
          </w:p>
        </w:tc>
        <w:tc>
          <w:tcPr>
            <w:tcW w:w="2700" w:type="dxa"/>
          </w:tcPr>
          <w:p w14:paraId="62671ADC" w14:textId="77777777" w:rsidR="00B05B38" w:rsidRPr="00FC6708" w:rsidRDefault="001F064D">
            <w:r w:rsidRPr="00FC6708">
              <w:rPr>
                <w:b/>
                <w:bCs/>
                <w:sz w:val="20"/>
                <w:szCs w:val="20"/>
              </w:rPr>
              <w:t>Manchester OWL expression</w:t>
            </w:r>
          </w:p>
        </w:tc>
        <w:tc>
          <w:tcPr>
            <w:tcW w:w="1400" w:type="dxa"/>
          </w:tcPr>
          <w:p w14:paraId="287E5B4A" w14:textId="77777777" w:rsidR="00B05B38" w:rsidRPr="00FC6708" w:rsidRDefault="001F064D">
            <w:r w:rsidRPr="00FC6708">
              <w:rPr>
                <w:b/>
                <w:bCs/>
                <w:sz w:val="20"/>
                <w:szCs w:val="20"/>
              </w:rPr>
              <w:t>Expected result</w:t>
            </w:r>
          </w:p>
        </w:tc>
        <w:tc>
          <w:tcPr>
            <w:tcW w:w="2660" w:type="dxa"/>
          </w:tcPr>
          <w:p w14:paraId="1280F8E8" w14:textId="77777777" w:rsidR="00B05B38" w:rsidRPr="00FC6708" w:rsidRDefault="001F064D">
            <w:r w:rsidRPr="00FC6708">
              <w:rPr>
                <w:b/>
                <w:bCs/>
                <w:sz w:val="20"/>
                <w:szCs w:val="20"/>
              </w:rPr>
              <w:t>Observed</w:t>
            </w:r>
          </w:p>
        </w:tc>
      </w:tr>
      <w:tr w:rsidR="00C6794D" w:rsidRPr="00FC6708" w14:paraId="09A15531" w14:textId="77777777" w:rsidTr="00E07EDD">
        <w:tc>
          <w:tcPr>
            <w:tcW w:w="600" w:type="dxa"/>
          </w:tcPr>
          <w:p w14:paraId="4EE84614" w14:textId="77777777" w:rsidR="00B05B38" w:rsidRPr="00FC6708" w:rsidRDefault="001F064D">
            <w:r w:rsidRPr="00FC6708">
              <w:rPr>
                <w:sz w:val="20"/>
                <w:szCs w:val="20"/>
              </w:rPr>
              <w:t>Q1.1</w:t>
            </w:r>
          </w:p>
        </w:tc>
        <w:tc>
          <w:tcPr>
            <w:tcW w:w="1600" w:type="dxa"/>
          </w:tcPr>
          <w:p w14:paraId="3FD53FE9" w14:textId="77777777" w:rsidR="00B05B38" w:rsidRPr="00FC6708" w:rsidRDefault="001F064D">
            <w:r w:rsidRPr="00FC6708">
              <w:rPr>
                <w:sz w:val="20"/>
                <w:szCs w:val="20"/>
              </w:rPr>
              <w:t xml:space="preserve">Patients assessed with at least </w:t>
            </w:r>
            <w:r w:rsidRPr="00FC6708">
              <w:rPr>
                <w:sz w:val="20"/>
                <w:szCs w:val="20"/>
              </w:rPr>
              <w:lastRenderedPageBreak/>
              <w:t>one psychometric instrument</w:t>
            </w:r>
          </w:p>
        </w:tc>
        <w:tc>
          <w:tcPr>
            <w:tcW w:w="2700" w:type="dxa"/>
          </w:tcPr>
          <w:p w14:paraId="7301B4E5" w14:textId="77777777" w:rsidR="00B05B38" w:rsidRPr="00FC6708" w:rsidRDefault="001F064D">
            <w:r w:rsidRPr="00FC6708">
              <w:rPr>
                <w:sz w:val="20"/>
                <w:szCs w:val="20"/>
              </w:rPr>
              <w:lastRenderedPageBreak/>
              <w:t>Patient and (</w:t>
            </w:r>
            <w:proofErr w:type="spellStart"/>
            <w:r w:rsidRPr="00FC6708">
              <w:rPr>
                <w:sz w:val="20"/>
                <w:szCs w:val="20"/>
              </w:rPr>
              <w:t>isAssessedBy</w:t>
            </w:r>
            <w:proofErr w:type="spellEnd"/>
            <w:r w:rsidRPr="00FC6708">
              <w:rPr>
                <w:sz w:val="20"/>
                <w:szCs w:val="20"/>
              </w:rPr>
              <w:t xml:space="preserve"> some </w:t>
            </w:r>
            <w:proofErr w:type="spellStart"/>
            <w:r w:rsidRPr="00FC6708">
              <w:rPr>
                <w:sz w:val="20"/>
                <w:szCs w:val="20"/>
              </w:rPr>
              <w:t>PsychometricAssessmentInstrument</w:t>
            </w:r>
            <w:proofErr w:type="spellEnd"/>
            <w:r w:rsidRPr="00FC6708">
              <w:rPr>
                <w:sz w:val="20"/>
                <w:szCs w:val="20"/>
              </w:rPr>
              <w:t>)</w:t>
            </w:r>
          </w:p>
        </w:tc>
        <w:tc>
          <w:tcPr>
            <w:tcW w:w="1400" w:type="dxa"/>
          </w:tcPr>
          <w:p w14:paraId="23859A92" w14:textId="77777777" w:rsidR="00B05B38" w:rsidRPr="00FC6708" w:rsidRDefault="001F064D">
            <w:r w:rsidRPr="00FC6708">
              <w:rPr>
                <w:sz w:val="20"/>
                <w:szCs w:val="20"/>
              </w:rPr>
              <w:t>220 patients</w:t>
            </w:r>
          </w:p>
        </w:tc>
        <w:tc>
          <w:tcPr>
            <w:tcW w:w="2660" w:type="dxa"/>
          </w:tcPr>
          <w:p w14:paraId="5787A3BC" w14:textId="5E5B222E" w:rsidR="00B05B38" w:rsidRPr="00FC6708" w:rsidRDefault="001F064D">
            <w:r w:rsidRPr="00FC6708">
              <w:rPr>
                <w:sz w:val="20"/>
                <w:szCs w:val="20"/>
              </w:rPr>
              <w:t xml:space="preserve">220 </w:t>
            </w:r>
          </w:p>
        </w:tc>
      </w:tr>
      <w:tr w:rsidR="00C6794D" w:rsidRPr="00FC6708" w14:paraId="1DE4DA8B" w14:textId="77777777" w:rsidTr="00E07EDD">
        <w:tc>
          <w:tcPr>
            <w:tcW w:w="600" w:type="dxa"/>
          </w:tcPr>
          <w:p w14:paraId="0D4DEFE0" w14:textId="77777777" w:rsidR="00B05B38" w:rsidRPr="00FC6708" w:rsidRDefault="001F064D">
            <w:r w:rsidRPr="00FC6708">
              <w:rPr>
                <w:sz w:val="20"/>
                <w:szCs w:val="20"/>
              </w:rPr>
              <w:t>Q1.2a</w:t>
            </w:r>
          </w:p>
        </w:tc>
        <w:tc>
          <w:tcPr>
            <w:tcW w:w="1600" w:type="dxa"/>
          </w:tcPr>
          <w:p w14:paraId="01F82B43" w14:textId="77777777" w:rsidR="00B05B38" w:rsidRPr="00FC6708" w:rsidRDefault="001F064D">
            <w:r w:rsidRPr="00FC6708">
              <w:rPr>
                <w:sz w:val="20"/>
                <w:szCs w:val="20"/>
              </w:rPr>
              <w:t>PCL-C patients at or above cutoff (≥ 44)</w:t>
            </w:r>
          </w:p>
        </w:tc>
        <w:tc>
          <w:tcPr>
            <w:tcW w:w="2700" w:type="dxa"/>
          </w:tcPr>
          <w:p w14:paraId="28A05660" w14:textId="77777777" w:rsidR="00B05B38" w:rsidRPr="00FC6708" w:rsidRDefault="001F064D">
            <w:r w:rsidRPr="00FC6708">
              <w:rPr>
                <w:sz w:val="20"/>
                <w:szCs w:val="20"/>
              </w:rPr>
              <w:t>Patient and (</w:t>
            </w:r>
            <w:proofErr w:type="spellStart"/>
            <w:r w:rsidRPr="00FC6708">
              <w:rPr>
                <w:sz w:val="20"/>
                <w:szCs w:val="20"/>
              </w:rPr>
              <w:t>isAssessedBy</w:t>
            </w:r>
            <w:proofErr w:type="spellEnd"/>
            <w:r w:rsidRPr="00FC6708">
              <w:rPr>
                <w:sz w:val="20"/>
                <w:szCs w:val="20"/>
              </w:rPr>
              <w:t xml:space="preserve"> some (</w:t>
            </w:r>
            <w:proofErr w:type="spellStart"/>
            <w:r w:rsidRPr="00FC6708">
              <w:rPr>
                <w:sz w:val="20"/>
                <w:szCs w:val="20"/>
              </w:rPr>
              <w:t>PTSD_Checklist_PCL</w:t>
            </w:r>
            <w:proofErr w:type="spellEnd"/>
            <w:r w:rsidRPr="00FC6708">
              <w:rPr>
                <w:sz w:val="20"/>
                <w:szCs w:val="20"/>
              </w:rPr>
              <w:t>-C and (</w:t>
            </w:r>
            <w:proofErr w:type="spellStart"/>
            <w:r w:rsidRPr="00FC6708">
              <w:rPr>
                <w:sz w:val="20"/>
                <w:szCs w:val="20"/>
              </w:rPr>
              <w:t>PCL_totalScore</w:t>
            </w:r>
            <w:proofErr w:type="spellEnd"/>
            <w:r w:rsidRPr="00FC6708">
              <w:rPr>
                <w:sz w:val="20"/>
                <w:szCs w:val="20"/>
              </w:rPr>
              <w:t xml:space="preserve"> some integer[&gt;=44])))</w:t>
            </w:r>
          </w:p>
        </w:tc>
        <w:tc>
          <w:tcPr>
            <w:tcW w:w="1400" w:type="dxa"/>
          </w:tcPr>
          <w:p w14:paraId="2A1E5AB9" w14:textId="627C82FE" w:rsidR="00B05B38" w:rsidRPr="00FC6708" w:rsidRDefault="001F064D">
            <w:r w:rsidRPr="00FC6708">
              <w:rPr>
                <w:sz w:val="20"/>
                <w:szCs w:val="20"/>
              </w:rPr>
              <w:t>90/189 PCL-C patients</w:t>
            </w:r>
          </w:p>
        </w:tc>
        <w:tc>
          <w:tcPr>
            <w:tcW w:w="2660" w:type="dxa"/>
          </w:tcPr>
          <w:p w14:paraId="698B3E60" w14:textId="1DEFAAF4" w:rsidR="00B05B38" w:rsidRPr="00FC6708" w:rsidRDefault="001F064D">
            <w:r w:rsidRPr="00FC6708">
              <w:rPr>
                <w:sz w:val="20"/>
                <w:szCs w:val="20"/>
              </w:rPr>
              <w:t>90</w:t>
            </w:r>
          </w:p>
        </w:tc>
      </w:tr>
      <w:tr w:rsidR="00C6794D" w:rsidRPr="00FC6708" w14:paraId="5984BD6F" w14:textId="77777777" w:rsidTr="00E07EDD">
        <w:tc>
          <w:tcPr>
            <w:tcW w:w="600" w:type="dxa"/>
          </w:tcPr>
          <w:p w14:paraId="6FA0CF06" w14:textId="77777777" w:rsidR="00B05B38" w:rsidRPr="00FC6708" w:rsidRDefault="001F064D">
            <w:r w:rsidRPr="00FC6708">
              <w:rPr>
                <w:sz w:val="20"/>
                <w:szCs w:val="20"/>
              </w:rPr>
              <w:t>Q1.2b</w:t>
            </w:r>
          </w:p>
        </w:tc>
        <w:tc>
          <w:tcPr>
            <w:tcW w:w="1600" w:type="dxa"/>
          </w:tcPr>
          <w:p w14:paraId="073312CB" w14:textId="77777777" w:rsidR="00B05B38" w:rsidRPr="00FC6708" w:rsidRDefault="001F064D">
            <w:r w:rsidRPr="00FC6708">
              <w:rPr>
                <w:sz w:val="20"/>
                <w:szCs w:val="20"/>
              </w:rPr>
              <w:t>PCL-5 patients at or above cutoff (≥ 33)</w:t>
            </w:r>
          </w:p>
        </w:tc>
        <w:tc>
          <w:tcPr>
            <w:tcW w:w="2700" w:type="dxa"/>
          </w:tcPr>
          <w:p w14:paraId="4D64A1BA" w14:textId="77777777" w:rsidR="00B05B38" w:rsidRPr="00FC6708" w:rsidRDefault="001F064D">
            <w:r w:rsidRPr="00FC6708">
              <w:rPr>
                <w:sz w:val="20"/>
                <w:szCs w:val="20"/>
              </w:rPr>
              <w:t>Patient and (</w:t>
            </w:r>
            <w:proofErr w:type="spellStart"/>
            <w:r w:rsidRPr="00FC6708">
              <w:rPr>
                <w:sz w:val="20"/>
                <w:szCs w:val="20"/>
              </w:rPr>
              <w:t>isAssessedBy</w:t>
            </w:r>
            <w:proofErr w:type="spellEnd"/>
            <w:r w:rsidRPr="00FC6708">
              <w:rPr>
                <w:sz w:val="20"/>
                <w:szCs w:val="20"/>
              </w:rPr>
              <w:t xml:space="preserve"> some (PTSD_Checklist_PCL5 and (</w:t>
            </w:r>
            <w:proofErr w:type="spellStart"/>
            <w:r w:rsidRPr="00FC6708">
              <w:rPr>
                <w:sz w:val="20"/>
                <w:szCs w:val="20"/>
              </w:rPr>
              <w:t>PCL_totalScore</w:t>
            </w:r>
            <w:proofErr w:type="spellEnd"/>
            <w:r w:rsidRPr="00FC6708">
              <w:rPr>
                <w:sz w:val="20"/>
                <w:szCs w:val="20"/>
              </w:rPr>
              <w:t xml:space="preserve"> some integer[&gt;=33])))</w:t>
            </w:r>
          </w:p>
        </w:tc>
        <w:tc>
          <w:tcPr>
            <w:tcW w:w="1400" w:type="dxa"/>
          </w:tcPr>
          <w:p w14:paraId="289D4E50" w14:textId="4B1366AB" w:rsidR="00B05B38" w:rsidRPr="00FC6708" w:rsidRDefault="001F064D">
            <w:r w:rsidRPr="00FC6708">
              <w:rPr>
                <w:sz w:val="20"/>
                <w:szCs w:val="20"/>
              </w:rPr>
              <w:t>19/29 PCL-5 patients</w:t>
            </w:r>
          </w:p>
        </w:tc>
        <w:tc>
          <w:tcPr>
            <w:tcW w:w="2660" w:type="dxa"/>
          </w:tcPr>
          <w:p w14:paraId="35D22290" w14:textId="369E40D3" w:rsidR="00B05B38" w:rsidRPr="00FC6708" w:rsidRDefault="001F064D">
            <w:r w:rsidRPr="00FC6708">
              <w:rPr>
                <w:sz w:val="20"/>
                <w:szCs w:val="20"/>
              </w:rPr>
              <w:t>19</w:t>
            </w:r>
          </w:p>
        </w:tc>
      </w:tr>
      <w:tr w:rsidR="00C6794D" w:rsidRPr="00FC6708" w14:paraId="1C15EDF8" w14:textId="77777777" w:rsidTr="00E07EDD">
        <w:tc>
          <w:tcPr>
            <w:tcW w:w="600" w:type="dxa"/>
          </w:tcPr>
          <w:p w14:paraId="54644455" w14:textId="77777777" w:rsidR="00B05B38" w:rsidRPr="00FC6708" w:rsidRDefault="001F064D">
            <w:r w:rsidRPr="00FC6708">
              <w:rPr>
                <w:sz w:val="20"/>
                <w:szCs w:val="20"/>
              </w:rPr>
              <w:t>Q1.2c</w:t>
            </w:r>
          </w:p>
        </w:tc>
        <w:tc>
          <w:tcPr>
            <w:tcW w:w="1600" w:type="dxa"/>
          </w:tcPr>
          <w:p w14:paraId="259E5822" w14:textId="77777777" w:rsidR="00B05B38" w:rsidRPr="00FC6708" w:rsidRDefault="001F064D">
            <w:r w:rsidRPr="00FC6708">
              <w:rPr>
                <w:sz w:val="20"/>
                <w:szCs w:val="20"/>
              </w:rPr>
              <w:t>PC-PTSD-5 patients at or above cutoff (≥ 3)</w:t>
            </w:r>
          </w:p>
        </w:tc>
        <w:tc>
          <w:tcPr>
            <w:tcW w:w="2700" w:type="dxa"/>
          </w:tcPr>
          <w:p w14:paraId="46A7CF5E" w14:textId="77777777" w:rsidR="00B05B38" w:rsidRPr="00FC6708" w:rsidRDefault="001F064D">
            <w:r w:rsidRPr="00FC6708">
              <w:rPr>
                <w:sz w:val="20"/>
                <w:szCs w:val="20"/>
              </w:rPr>
              <w:t>Patient and (</w:t>
            </w:r>
            <w:proofErr w:type="spellStart"/>
            <w:r w:rsidRPr="00FC6708">
              <w:rPr>
                <w:sz w:val="20"/>
                <w:szCs w:val="20"/>
              </w:rPr>
              <w:t>isAssessedBy</w:t>
            </w:r>
            <w:proofErr w:type="spellEnd"/>
            <w:r w:rsidRPr="00FC6708">
              <w:rPr>
                <w:sz w:val="20"/>
                <w:szCs w:val="20"/>
              </w:rPr>
              <w:t xml:space="preserve"> some (PrimaryCarePTSD_Screen_PC-PTSD-5 and (PC-</w:t>
            </w:r>
            <w:proofErr w:type="spellStart"/>
            <w:r w:rsidRPr="00FC6708">
              <w:rPr>
                <w:sz w:val="20"/>
                <w:szCs w:val="20"/>
              </w:rPr>
              <w:t>PTSD_ItemtotalScore</w:t>
            </w:r>
            <w:proofErr w:type="spellEnd"/>
            <w:r w:rsidRPr="00FC6708">
              <w:rPr>
                <w:sz w:val="20"/>
                <w:szCs w:val="20"/>
              </w:rPr>
              <w:t xml:space="preserve"> some integer[&gt;=3])))</w:t>
            </w:r>
          </w:p>
        </w:tc>
        <w:tc>
          <w:tcPr>
            <w:tcW w:w="1400" w:type="dxa"/>
          </w:tcPr>
          <w:p w14:paraId="2ECB19C6" w14:textId="0F2E9D13" w:rsidR="00B05B38" w:rsidRPr="00FC6708" w:rsidRDefault="001F064D">
            <w:r w:rsidRPr="00FC6708">
              <w:rPr>
                <w:sz w:val="20"/>
                <w:szCs w:val="20"/>
              </w:rPr>
              <w:t>16/29 PC-PTSD-5 patients</w:t>
            </w:r>
          </w:p>
        </w:tc>
        <w:tc>
          <w:tcPr>
            <w:tcW w:w="2660" w:type="dxa"/>
          </w:tcPr>
          <w:p w14:paraId="40A8857D" w14:textId="0BFF06CB" w:rsidR="00B05B38" w:rsidRPr="00FC6708" w:rsidRDefault="001F064D">
            <w:r w:rsidRPr="00FC6708">
              <w:rPr>
                <w:sz w:val="20"/>
                <w:szCs w:val="20"/>
              </w:rPr>
              <w:t>16</w:t>
            </w:r>
          </w:p>
        </w:tc>
      </w:tr>
      <w:tr w:rsidR="00C6794D" w:rsidRPr="00FC6708" w14:paraId="47EA3E72" w14:textId="77777777" w:rsidTr="00E07EDD">
        <w:tc>
          <w:tcPr>
            <w:tcW w:w="600" w:type="dxa"/>
          </w:tcPr>
          <w:p w14:paraId="1057099B" w14:textId="77777777" w:rsidR="00B05B38" w:rsidRPr="00FC6708" w:rsidRDefault="001F064D">
            <w:r w:rsidRPr="00FC6708">
              <w:rPr>
                <w:sz w:val="20"/>
                <w:szCs w:val="20"/>
              </w:rPr>
              <w:t>Q1.3</w:t>
            </w:r>
          </w:p>
        </w:tc>
        <w:tc>
          <w:tcPr>
            <w:tcW w:w="1600" w:type="dxa"/>
          </w:tcPr>
          <w:p w14:paraId="76182FDC" w14:textId="77777777" w:rsidR="00B05B38" w:rsidRPr="00FC6708" w:rsidRDefault="001F064D">
            <w:r w:rsidRPr="00FC6708">
              <w:rPr>
                <w:sz w:val="20"/>
                <w:szCs w:val="20"/>
              </w:rPr>
              <w:t>Patients above cutoff in at least one screening instrument (probable PTSD)</w:t>
            </w:r>
          </w:p>
        </w:tc>
        <w:tc>
          <w:tcPr>
            <w:tcW w:w="2700" w:type="dxa"/>
          </w:tcPr>
          <w:p w14:paraId="18F0FFBD" w14:textId="77777777" w:rsidR="00B05B38" w:rsidRPr="00FC6708" w:rsidRDefault="001F064D">
            <w:proofErr w:type="spellStart"/>
            <w:r w:rsidRPr="00FC6708">
              <w:rPr>
                <w:sz w:val="20"/>
                <w:szCs w:val="20"/>
              </w:rPr>
              <w:t>Patient_probablyMeets_PTSD_byAssessmentInstrument</w:t>
            </w:r>
            <w:proofErr w:type="spellEnd"/>
          </w:p>
        </w:tc>
        <w:tc>
          <w:tcPr>
            <w:tcW w:w="1400" w:type="dxa"/>
          </w:tcPr>
          <w:p w14:paraId="708FB007" w14:textId="77777777" w:rsidR="00B05B38" w:rsidRPr="00FC6708" w:rsidRDefault="001F064D">
            <w:r w:rsidRPr="00FC6708">
              <w:rPr>
                <w:sz w:val="20"/>
                <w:szCs w:val="20"/>
              </w:rPr>
              <w:t>113 unique patients</w:t>
            </w:r>
          </w:p>
        </w:tc>
        <w:tc>
          <w:tcPr>
            <w:tcW w:w="2660" w:type="dxa"/>
          </w:tcPr>
          <w:p w14:paraId="5360E97D" w14:textId="0DBB4D1B" w:rsidR="00B05B38" w:rsidRPr="00FC6708" w:rsidRDefault="001F064D">
            <w:r w:rsidRPr="00FC6708">
              <w:rPr>
                <w:sz w:val="20"/>
                <w:szCs w:val="20"/>
              </w:rPr>
              <w:t>113</w:t>
            </w:r>
          </w:p>
        </w:tc>
      </w:tr>
    </w:tbl>
    <w:p w14:paraId="006A73AF" w14:textId="77777777" w:rsidR="00B05B38" w:rsidRPr="00FC6708" w:rsidRDefault="00B05B38">
      <w:pPr>
        <w:spacing w:after="80"/>
      </w:pPr>
    </w:p>
    <w:p w14:paraId="0EE4B301" w14:textId="77777777" w:rsidR="00B05B38" w:rsidRPr="00FC6708" w:rsidRDefault="001F064D">
      <w:pPr>
        <w:spacing w:after="80"/>
      </w:pPr>
      <w:r w:rsidRPr="00FC6708">
        <w:rPr>
          <w:i/>
          <w:iCs/>
          <w:sz w:val="20"/>
          <w:szCs w:val="20"/>
        </w:rPr>
        <w:t xml:space="preserve">Q1.3 is semantically equivalent to the </w:t>
      </w:r>
      <w:proofErr w:type="spellStart"/>
      <w:r w:rsidRPr="00FC6708">
        <w:rPr>
          <w:i/>
          <w:iCs/>
          <w:sz w:val="20"/>
          <w:szCs w:val="20"/>
        </w:rPr>
        <w:t>EquivalentTo</w:t>
      </w:r>
      <w:proofErr w:type="spellEnd"/>
      <w:r w:rsidRPr="00FC6708">
        <w:rPr>
          <w:i/>
          <w:iCs/>
          <w:sz w:val="20"/>
          <w:szCs w:val="20"/>
        </w:rPr>
        <w:t xml:space="preserve"> axiom defining </w:t>
      </w:r>
      <w:proofErr w:type="spellStart"/>
      <w:r w:rsidRPr="00FC6708">
        <w:rPr>
          <w:i/>
          <w:iCs/>
          <w:sz w:val="20"/>
          <w:szCs w:val="20"/>
        </w:rPr>
        <w:t>Patient_probablyMeets_PTSD_byAssessmentInstrument</w:t>
      </w:r>
      <w:proofErr w:type="spellEnd"/>
      <w:r w:rsidRPr="00FC6708">
        <w:rPr>
          <w:i/>
          <w:iCs/>
          <w:sz w:val="20"/>
          <w:szCs w:val="20"/>
        </w:rPr>
        <w:t xml:space="preserve">. The identical result of 113 patients from both the explicit query and the class-level inference constitutes a formal internal consistency check. The 113 unique patients comprise the 90 from Q1.2a plus non-overlapping patients from Q1.2b and Q1.2c (PCL-5 and PC-PTSD-5 were administered to the same 29 participants from du </w:t>
      </w:r>
      <w:proofErr w:type="spellStart"/>
      <w:r w:rsidRPr="00FC6708">
        <w:rPr>
          <w:i/>
          <w:iCs/>
          <w:sz w:val="20"/>
          <w:szCs w:val="20"/>
        </w:rPr>
        <w:t>Bois</w:t>
      </w:r>
      <w:proofErr w:type="spellEnd"/>
      <w:r w:rsidRPr="00FC6708">
        <w:rPr>
          <w:i/>
          <w:iCs/>
          <w:sz w:val="20"/>
          <w:szCs w:val="20"/>
        </w:rPr>
        <w:t xml:space="preserve"> et al. [98], several of whom exceeded thresholds in both instruments).</w:t>
      </w:r>
    </w:p>
    <w:p w14:paraId="76B3EA34" w14:textId="77777777" w:rsidR="00B05B38" w:rsidRPr="00FC6708" w:rsidRDefault="00B05B38">
      <w:pPr>
        <w:spacing w:after="80"/>
      </w:pPr>
    </w:p>
    <w:p w14:paraId="6F2CC51C" w14:textId="77777777" w:rsidR="00B05B38" w:rsidRPr="00FC6708" w:rsidRDefault="001F064D">
      <w:pPr>
        <w:spacing w:before="280" w:after="100"/>
      </w:pPr>
      <w:r w:rsidRPr="00FC6708">
        <w:rPr>
          <w:b/>
          <w:bCs/>
          <w:sz w:val="25"/>
          <w:szCs w:val="25"/>
        </w:rPr>
        <w:t>Block 2 — DSM-5 and ICD-11 diagnostic criteria (synthetic instances, n = 30 consistent)</w:t>
      </w:r>
    </w:p>
    <w:p w14:paraId="2392C147" w14:textId="77777777" w:rsidR="00B05B38" w:rsidRPr="00FC6708" w:rsidRDefault="001F064D">
      <w:pPr>
        <w:spacing w:before="200" w:after="80"/>
      </w:pPr>
      <w:r w:rsidRPr="00FC6708">
        <w:rPr>
          <w:b/>
          <w:bCs/>
          <w:i/>
          <w:iCs/>
          <w:sz w:val="24"/>
          <w:szCs w:val="24"/>
        </w:rPr>
        <w:t>Group A — Individual criteria</w:t>
      </w:r>
    </w:p>
    <w:p w14:paraId="500D8F3E" w14:textId="77777777" w:rsidR="00B05B38" w:rsidRPr="00FC6708" w:rsidRDefault="001F064D">
      <w:pPr>
        <w:spacing w:before="120" w:after="80"/>
      </w:pPr>
      <w:r w:rsidRPr="00FC6708">
        <w:rPr>
          <w:i/>
          <w:iCs/>
          <w:sz w:val="20"/>
          <w:szCs w:val="20"/>
        </w:rPr>
        <w:t>Table S6b-i. Block 2, Group A: individual criterion queries.</w:t>
      </w:r>
    </w:p>
    <w:p w14:paraId="333D1E2F" w14:textId="77777777" w:rsidR="00B05B38" w:rsidRPr="00FC6708" w:rsidRDefault="00B05B38">
      <w:pPr>
        <w:spacing w:after="80"/>
      </w:pPr>
    </w:p>
    <w:tbl>
      <w:tblPr>
        <w:tblStyle w:val="TableGrid"/>
        <w:tblW w:w="5000" w:type="pct"/>
        <w:tblLook w:val="04A0" w:firstRow="1" w:lastRow="0" w:firstColumn="1" w:lastColumn="0" w:noHBand="0" w:noVBand="1"/>
      </w:tblPr>
      <w:tblGrid>
        <w:gridCol w:w="737"/>
        <w:gridCol w:w="1664"/>
        <w:gridCol w:w="2611"/>
        <w:gridCol w:w="1253"/>
        <w:gridCol w:w="1253"/>
        <w:gridCol w:w="1498"/>
      </w:tblGrid>
      <w:tr w:rsidR="00C6794D" w:rsidRPr="00FC6708" w14:paraId="2A3B430A" w14:textId="77777777" w:rsidTr="00E07EDD">
        <w:tc>
          <w:tcPr>
            <w:tcW w:w="408" w:type="pct"/>
          </w:tcPr>
          <w:p w14:paraId="4ABBB0B0" w14:textId="77777777" w:rsidR="00B05B38" w:rsidRPr="00FC6708" w:rsidRDefault="001F064D">
            <w:r w:rsidRPr="00FC6708">
              <w:rPr>
                <w:b/>
                <w:bCs/>
                <w:sz w:val="20"/>
                <w:szCs w:val="20"/>
              </w:rPr>
              <w:t>ID</w:t>
            </w:r>
          </w:p>
        </w:tc>
        <w:tc>
          <w:tcPr>
            <w:tcW w:w="923" w:type="pct"/>
          </w:tcPr>
          <w:p w14:paraId="1D7631F2" w14:textId="77777777" w:rsidR="00B05B38" w:rsidRPr="00FC6708" w:rsidRDefault="001F064D">
            <w:r w:rsidRPr="00FC6708">
              <w:rPr>
                <w:b/>
                <w:bCs/>
                <w:sz w:val="20"/>
                <w:szCs w:val="20"/>
              </w:rPr>
              <w:t>Description</w:t>
            </w:r>
          </w:p>
        </w:tc>
        <w:tc>
          <w:tcPr>
            <w:tcW w:w="1448" w:type="pct"/>
          </w:tcPr>
          <w:p w14:paraId="5A66DADE" w14:textId="77777777" w:rsidR="00B05B38" w:rsidRPr="00FC6708" w:rsidRDefault="001F064D">
            <w:r w:rsidRPr="00FC6708">
              <w:rPr>
                <w:b/>
                <w:bCs/>
                <w:sz w:val="20"/>
                <w:szCs w:val="20"/>
              </w:rPr>
              <w:t>Manchester OWL class</w:t>
            </w:r>
          </w:p>
        </w:tc>
        <w:tc>
          <w:tcPr>
            <w:tcW w:w="695" w:type="pct"/>
          </w:tcPr>
          <w:p w14:paraId="36E75B34" w14:textId="77777777" w:rsidR="00B05B38" w:rsidRPr="00FC6708" w:rsidRDefault="001F064D">
            <w:r w:rsidRPr="00FC6708">
              <w:rPr>
                <w:b/>
                <w:bCs/>
                <w:sz w:val="20"/>
                <w:szCs w:val="20"/>
              </w:rPr>
              <w:t>Expected DSM-5</w:t>
            </w:r>
          </w:p>
        </w:tc>
        <w:tc>
          <w:tcPr>
            <w:tcW w:w="695" w:type="pct"/>
          </w:tcPr>
          <w:p w14:paraId="64A2AA96" w14:textId="77777777" w:rsidR="00B05B38" w:rsidRPr="00FC6708" w:rsidRDefault="001F064D">
            <w:r w:rsidRPr="00FC6708">
              <w:rPr>
                <w:b/>
                <w:bCs/>
                <w:sz w:val="20"/>
                <w:szCs w:val="20"/>
              </w:rPr>
              <w:t>Expected ICD-11</w:t>
            </w:r>
          </w:p>
        </w:tc>
        <w:tc>
          <w:tcPr>
            <w:tcW w:w="831" w:type="pct"/>
          </w:tcPr>
          <w:p w14:paraId="4F772E62" w14:textId="77777777" w:rsidR="00B05B38" w:rsidRPr="00FC6708" w:rsidRDefault="001F064D">
            <w:r w:rsidRPr="00FC6708">
              <w:rPr>
                <w:b/>
                <w:bCs/>
                <w:sz w:val="20"/>
                <w:szCs w:val="20"/>
              </w:rPr>
              <w:t>Observed</w:t>
            </w:r>
          </w:p>
        </w:tc>
      </w:tr>
      <w:tr w:rsidR="00C6794D" w:rsidRPr="00FC6708" w14:paraId="7DD66CB9" w14:textId="77777777" w:rsidTr="00E07EDD">
        <w:tc>
          <w:tcPr>
            <w:tcW w:w="408" w:type="pct"/>
          </w:tcPr>
          <w:p w14:paraId="3E879D84" w14:textId="77777777" w:rsidR="00B05B38" w:rsidRPr="00FC6708" w:rsidRDefault="001F064D">
            <w:r w:rsidRPr="00FC6708">
              <w:rPr>
                <w:sz w:val="20"/>
                <w:szCs w:val="20"/>
              </w:rPr>
              <w:t>Q2.1</w:t>
            </w:r>
          </w:p>
        </w:tc>
        <w:tc>
          <w:tcPr>
            <w:tcW w:w="923" w:type="pct"/>
          </w:tcPr>
          <w:p w14:paraId="73B2A458" w14:textId="77777777" w:rsidR="00B05B38" w:rsidRPr="00FC6708" w:rsidRDefault="001F064D">
            <w:r w:rsidRPr="00FC6708">
              <w:rPr>
                <w:sz w:val="20"/>
                <w:szCs w:val="20"/>
              </w:rPr>
              <w:t>Patients with at least one valid traumatic event</w:t>
            </w:r>
          </w:p>
        </w:tc>
        <w:tc>
          <w:tcPr>
            <w:tcW w:w="1448" w:type="pct"/>
          </w:tcPr>
          <w:p w14:paraId="2757CA8B" w14:textId="77777777" w:rsidR="00B05B38" w:rsidRPr="00FC6708" w:rsidRDefault="001F064D">
            <w:r w:rsidRPr="00FC6708">
              <w:rPr>
                <w:sz w:val="20"/>
                <w:szCs w:val="20"/>
              </w:rPr>
              <w:t>Patient_meetsDSM5_A / Patient_meetsICD11_1</w:t>
            </w:r>
          </w:p>
        </w:tc>
        <w:tc>
          <w:tcPr>
            <w:tcW w:w="695" w:type="pct"/>
          </w:tcPr>
          <w:p w14:paraId="6E01F2A9" w14:textId="77777777" w:rsidR="00B05B38" w:rsidRPr="00FC6708" w:rsidRDefault="001F064D">
            <w:r w:rsidRPr="00FC6708">
              <w:rPr>
                <w:sz w:val="20"/>
                <w:szCs w:val="20"/>
              </w:rPr>
              <w:t>24</w:t>
            </w:r>
          </w:p>
        </w:tc>
        <w:tc>
          <w:tcPr>
            <w:tcW w:w="695" w:type="pct"/>
          </w:tcPr>
          <w:p w14:paraId="5BC73820" w14:textId="77777777" w:rsidR="00B05B38" w:rsidRPr="00FC6708" w:rsidRDefault="001F064D">
            <w:r w:rsidRPr="00FC6708">
              <w:rPr>
                <w:sz w:val="20"/>
                <w:szCs w:val="20"/>
              </w:rPr>
              <w:t>24</w:t>
            </w:r>
          </w:p>
        </w:tc>
        <w:tc>
          <w:tcPr>
            <w:tcW w:w="831" w:type="pct"/>
          </w:tcPr>
          <w:p w14:paraId="04C111D9" w14:textId="636CE650" w:rsidR="00B05B38" w:rsidRPr="00FC6708" w:rsidRDefault="001F064D">
            <w:r w:rsidRPr="00FC6708">
              <w:rPr>
                <w:sz w:val="20"/>
                <w:szCs w:val="20"/>
              </w:rPr>
              <w:t>24/24</w:t>
            </w:r>
          </w:p>
        </w:tc>
      </w:tr>
      <w:tr w:rsidR="00C6794D" w:rsidRPr="00FC6708" w14:paraId="73C0002D" w14:textId="77777777" w:rsidTr="00E07EDD">
        <w:tc>
          <w:tcPr>
            <w:tcW w:w="408" w:type="pct"/>
          </w:tcPr>
          <w:p w14:paraId="2615EC92" w14:textId="77777777" w:rsidR="00B05B38" w:rsidRPr="00FC6708" w:rsidRDefault="001F064D">
            <w:r w:rsidRPr="00FC6708">
              <w:rPr>
                <w:sz w:val="20"/>
                <w:szCs w:val="20"/>
              </w:rPr>
              <w:t>Q2.2</w:t>
            </w:r>
          </w:p>
        </w:tc>
        <w:tc>
          <w:tcPr>
            <w:tcW w:w="923" w:type="pct"/>
          </w:tcPr>
          <w:p w14:paraId="32215E27" w14:textId="77777777" w:rsidR="00B05B38" w:rsidRPr="00FC6708" w:rsidRDefault="001F064D">
            <w:r w:rsidRPr="00FC6708">
              <w:rPr>
                <w:sz w:val="20"/>
                <w:szCs w:val="20"/>
              </w:rPr>
              <w:t>Patients with at least one valid intrusion symptom</w:t>
            </w:r>
          </w:p>
        </w:tc>
        <w:tc>
          <w:tcPr>
            <w:tcW w:w="1448" w:type="pct"/>
          </w:tcPr>
          <w:p w14:paraId="4525D216" w14:textId="77777777" w:rsidR="00B05B38" w:rsidRPr="00FC6708" w:rsidRDefault="001F064D">
            <w:r w:rsidRPr="00FC6708">
              <w:rPr>
                <w:sz w:val="20"/>
                <w:szCs w:val="20"/>
              </w:rPr>
              <w:t>Patient_meetsDSM5_B / Patient_meetsICD11_2</w:t>
            </w:r>
          </w:p>
        </w:tc>
        <w:tc>
          <w:tcPr>
            <w:tcW w:w="695" w:type="pct"/>
          </w:tcPr>
          <w:p w14:paraId="56F9809D" w14:textId="77777777" w:rsidR="00B05B38" w:rsidRPr="00FC6708" w:rsidRDefault="001F064D">
            <w:r w:rsidRPr="00FC6708">
              <w:rPr>
                <w:sz w:val="20"/>
                <w:szCs w:val="20"/>
              </w:rPr>
              <w:t>24</w:t>
            </w:r>
          </w:p>
        </w:tc>
        <w:tc>
          <w:tcPr>
            <w:tcW w:w="695" w:type="pct"/>
          </w:tcPr>
          <w:p w14:paraId="3CC7F315" w14:textId="77777777" w:rsidR="00B05B38" w:rsidRPr="00FC6708" w:rsidRDefault="001F064D">
            <w:r w:rsidRPr="00FC6708">
              <w:rPr>
                <w:sz w:val="20"/>
                <w:szCs w:val="20"/>
              </w:rPr>
              <w:t>24</w:t>
            </w:r>
          </w:p>
        </w:tc>
        <w:tc>
          <w:tcPr>
            <w:tcW w:w="831" w:type="pct"/>
          </w:tcPr>
          <w:p w14:paraId="5DC5439F" w14:textId="3CD4581C" w:rsidR="00B05B38" w:rsidRPr="00FC6708" w:rsidRDefault="00390049">
            <w:r w:rsidRPr="00FC6708">
              <w:rPr>
                <w:sz w:val="20"/>
                <w:szCs w:val="20"/>
              </w:rPr>
              <w:t>24/24</w:t>
            </w:r>
          </w:p>
        </w:tc>
      </w:tr>
      <w:tr w:rsidR="00C6794D" w:rsidRPr="00FC6708" w14:paraId="74FAC5C0" w14:textId="77777777" w:rsidTr="00E07EDD">
        <w:tc>
          <w:tcPr>
            <w:tcW w:w="408" w:type="pct"/>
          </w:tcPr>
          <w:p w14:paraId="27D3C140" w14:textId="77777777" w:rsidR="00B05B38" w:rsidRPr="00FC6708" w:rsidRDefault="001F064D">
            <w:r w:rsidRPr="00FC6708">
              <w:rPr>
                <w:sz w:val="20"/>
                <w:szCs w:val="20"/>
              </w:rPr>
              <w:t>Q2.3</w:t>
            </w:r>
          </w:p>
        </w:tc>
        <w:tc>
          <w:tcPr>
            <w:tcW w:w="923" w:type="pct"/>
          </w:tcPr>
          <w:p w14:paraId="01A97451" w14:textId="77777777" w:rsidR="00B05B38" w:rsidRPr="00FC6708" w:rsidRDefault="001F064D">
            <w:r w:rsidRPr="00FC6708">
              <w:rPr>
                <w:sz w:val="20"/>
                <w:szCs w:val="20"/>
              </w:rPr>
              <w:t>Patients with at least one valid avoidance symptom</w:t>
            </w:r>
          </w:p>
        </w:tc>
        <w:tc>
          <w:tcPr>
            <w:tcW w:w="1448" w:type="pct"/>
          </w:tcPr>
          <w:p w14:paraId="5CE00684" w14:textId="77777777" w:rsidR="00B05B38" w:rsidRPr="00FC6708" w:rsidRDefault="001F064D">
            <w:r w:rsidRPr="00FC6708">
              <w:rPr>
                <w:sz w:val="20"/>
                <w:szCs w:val="20"/>
              </w:rPr>
              <w:t>Patient_meetsDSM5_C / Patient_meetsICD11_3</w:t>
            </w:r>
          </w:p>
        </w:tc>
        <w:tc>
          <w:tcPr>
            <w:tcW w:w="695" w:type="pct"/>
          </w:tcPr>
          <w:p w14:paraId="1966CD8C" w14:textId="77777777" w:rsidR="00B05B38" w:rsidRPr="00FC6708" w:rsidRDefault="001F064D">
            <w:r w:rsidRPr="00FC6708">
              <w:rPr>
                <w:sz w:val="20"/>
                <w:szCs w:val="20"/>
              </w:rPr>
              <w:t>24</w:t>
            </w:r>
          </w:p>
        </w:tc>
        <w:tc>
          <w:tcPr>
            <w:tcW w:w="695" w:type="pct"/>
          </w:tcPr>
          <w:p w14:paraId="17E83FC4" w14:textId="77777777" w:rsidR="00B05B38" w:rsidRPr="00FC6708" w:rsidRDefault="001F064D">
            <w:r w:rsidRPr="00FC6708">
              <w:rPr>
                <w:sz w:val="20"/>
                <w:szCs w:val="20"/>
              </w:rPr>
              <w:t>24</w:t>
            </w:r>
          </w:p>
        </w:tc>
        <w:tc>
          <w:tcPr>
            <w:tcW w:w="831" w:type="pct"/>
          </w:tcPr>
          <w:p w14:paraId="43E2F5C1" w14:textId="24847D9F" w:rsidR="00B05B38" w:rsidRPr="00FC6708" w:rsidRDefault="00390049">
            <w:r w:rsidRPr="00FC6708">
              <w:rPr>
                <w:sz w:val="20"/>
                <w:szCs w:val="20"/>
              </w:rPr>
              <w:t>24/24</w:t>
            </w:r>
          </w:p>
        </w:tc>
      </w:tr>
      <w:tr w:rsidR="00C6794D" w:rsidRPr="00FC6708" w14:paraId="43B98278" w14:textId="77777777" w:rsidTr="00E07EDD">
        <w:tc>
          <w:tcPr>
            <w:tcW w:w="408" w:type="pct"/>
          </w:tcPr>
          <w:p w14:paraId="53815261" w14:textId="77777777" w:rsidR="00B05B38" w:rsidRPr="00FC6708" w:rsidRDefault="001F064D">
            <w:r w:rsidRPr="00FC6708">
              <w:rPr>
                <w:sz w:val="20"/>
                <w:szCs w:val="20"/>
              </w:rPr>
              <w:t>Q2.4</w:t>
            </w:r>
          </w:p>
        </w:tc>
        <w:tc>
          <w:tcPr>
            <w:tcW w:w="923" w:type="pct"/>
          </w:tcPr>
          <w:p w14:paraId="2342485A" w14:textId="77777777" w:rsidR="00B05B38" w:rsidRPr="00FC6708" w:rsidRDefault="001F064D">
            <w:r w:rsidRPr="00FC6708">
              <w:rPr>
                <w:sz w:val="20"/>
                <w:szCs w:val="20"/>
              </w:rPr>
              <w:t>Patients with at least two cognitive-affective symptoms (DSM-5 only)</w:t>
            </w:r>
          </w:p>
        </w:tc>
        <w:tc>
          <w:tcPr>
            <w:tcW w:w="1448" w:type="pct"/>
          </w:tcPr>
          <w:p w14:paraId="40DE7ADD" w14:textId="77777777" w:rsidR="00B05B38" w:rsidRPr="00FC6708" w:rsidRDefault="001F064D">
            <w:r w:rsidRPr="00FC6708">
              <w:rPr>
                <w:sz w:val="20"/>
                <w:szCs w:val="20"/>
              </w:rPr>
              <w:t>Patient_meetsDSM5_D</w:t>
            </w:r>
          </w:p>
        </w:tc>
        <w:tc>
          <w:tcPr>
            <w:tcW w:w="695" w:type="pct"/>
          </w:tcPr>
          <w:p w14:paraId="321C45C8" w14:textId="77777777" w:rsidR="00B05B38" w:rsidRPr="00FC6708" w:rsidRDefault="001F064D">
            <w:r w:rsidRPr="00FC6708">
              <w:rPr>
                <w:sz w:val="20"/>
                <w:szCs w:val="20"/>
              </w:rPr>
              <w:t>16</w:t>
            </w:r>
          </w:p>
        </w:tc>
        <w:tc>
          <w:tcPr>
            <w:tcW w:w="695" w:type="pct"/>
          </w:tcPr>
          <w:p w14:paraId="01ADC6CD" w14:textId="77777777" w:rsidR="00B05B38" w:rsidRPr="00FC6708" w:rsidRDefault="001F064D">
            <w:r w:rsidRPr="00FC6708">
              <w:rPr>
                <w:sz w:val="20"/>
                <w:szCs w:val="20"/>
              </w:rPr>
              <w:t>N/A</w:t>
            </w:r>
          </w:p>
        </w:tc>
        <w:tc>
          <w:tcPr>
            <w:tcW w:w="831" w:type="pct"/>
          </w:tcPr>
          <w:p w14:paraId="02B06258" w14:textId="68588AF4" w:rsidR="00B05B38" w:rsidRPr="00FC6708" w:rsidRDefault="001F064D">
            <w:r w:rsidRPr="00FC6708">
              <w:rPr>
                <w:sz w:val="20"/>
                <w:szCs w:val="20"/>
              </w:rPr>
              <w:t>16</w:t>
            </w:r>
          </w:p>
        </w:tc>
      </w:tr>
      <w:tr w:rsidR="00C6794D" w:rsidRPr="00FC6708" w14:paraId="3A95DE8B" w14:textId="77777777" w:rsidTr="00E07EDD">
        <w:tc>
          <w:tcPr>
            <w:tcW w:w="408" w:type="pct"/>
          </w:tcPr>
          <w:p w14:paraId="3ECEFE6B" w14:textId="77777777" w:rsidR="00B05B38" w:rsidRPr="00FC6708" w:rsidRDefault="001F064D">
            <w:r w:rsidRPr="00FC6708">
              <w:rPr>
                <w:sz w:val="20"/>
                <w:szCs w:val="20"/>
              </w:rPr>
              <w:lastRenderedPageBreak/>
              <w:t>Q2.5</w:t>
            </w:r>
          </w:p>
        </w:tc>
        <w:tc>
          <w:tcPr>
            <w:tcW w:w="923" w:type="pct"/>
          </w:tcPr>
          <w:p w14:paraId="26033659" w14:textId="77777777" w:rsidR="00B05B38" w:rsidRPr="00FC6708" w:rsidRDefault="001F064D">
            <w:r w:rsidRPr="00FC6708">
              <w:rPr>
                <w:sz w:val="20"/>
                <w:szCs w:val="20"/>
              </w:rPr>
              <w:t>Patients with min. 2 hyperarousal symptoms (DSM-5) or min. 1 (ICD-11)</w:t>
            </w:r>
          </w:p>
        </w:tc>
        <w:tc>
          <w:tcPr>
            <w:tcW w:w="1448" w:type="pct"/>
          </w:tcPr>
          <w:p w14:paraId="6448C840" w14:textId="77777777" w:rsidR="00B05B38" w:rsidRPr="00FC6708" w:rsidRDefault="001F064D">
            <w:r w:rsidRPr="00FC6708">
              <w:rPr>
                <w:sz w:val="20"/>
                <w:szCs w:val="20"/>
              </w:rPr>
              <w:t>Patient_meetsDSM5_E / Patient_meetsICD11_4</w:t>
            </w:r>
          </w:p>
        </w:tc>
        <w:tc>
          <w:tcPr>
            <w:tcW w:w="695" w:type="pct"/>
          </w:tcPr>
          <w:p w14:paraId="573729DF" w14:textId="77777777" w:rsidR="00B05B38" w:rsidRPr="00FC6708" w:rsidRDefault="001F064D">
            <w:r w:rsidRPr="00FC6708">
              <w:rPr>
                <w:sz w:val="20"/>
                <w:szCs w:val="20"/>
              </w:rPr>
              <w:t>23</w:t>
            </w:r>
          </w:p>
        </w:tc>
        <w:tc>
          <w:tcPr>
            <w:tcW w:w="695" w:type="pct"/>
          </w:tcPr>
          <w:p w14:paraId="7A4E3C0E" w14:textId="77777777" w:rsidR="00B05B38" w:rsidRPr="00FC6708" w:rsidRDefault="001F064D">
            <w:r w:rsidRPr="00FC6708">
              <w:rPr>
                <w:sz w:val="20"/>
                <w:szCs w:val="20"/>
              </w:rPr>
              <w:t>25</w:t>
            </w:r>
          </w:p>
        </w:tc>
        <w:tc>
          <w:tcPr>
            <w:tcW w:w="831" w:type="pct"/>
          </w:tcPr>
          <w:p w14:paraId="2662E271" w14:textId="262C5DDF" w:rsidR="00B05B38" w:rsidRPr="00FC6708" w:rsidRDefault="001F064D">
            <w:r w:rsidRPr="00FC6708">
              <w:rPr>
                <w:sz w:val="20"/>
                <w:szCs w:val="20"/>
              </w:rPr>
              <w:t>23/25</w:t>
            </w:r>
          </w:p>
        </w:tc>
      </w:tr>
    </w:tbl>
    <w:p w14:paraId="22875E01" w14:textId="77777777" w:rsidR="00B05B38" w:rsidRPr="00FC6708" w:rsidRDefault="00B05B38">
      <w:pPr>
        <w:spacing w:after="80"/>
      </w:pPr>
    </w:p>
    <w:p w14:paraId="3E2E083B" w14:textId="77777777" w:rsidR="00B05B38" w:rsidRPr="00FC6708" w:rsidRDefault="001F064D">
      <w:pPr>
        <w:spacing w:after="80"/>
      </w:pPr>
      <w:r w:rsidRPr="00FC6708">
        <w:rPr>
          <w:i/>
          <w:iCs/>
          <w:sz w:val="20"/>
          <w:szCs w:val="20"/>
        </w:rPr>
        <w:t xml:space="preserve">The difference in Q2.5 (23 for DSM-5 vs. 25 for ICD-11) reflects the cardinality asymmetry: DSM-5 Criterion E requires at least two </w:t>
      </w:r>
      <w:proofErr w:type="spellStart"/>
      <w:r w:rsidRPr="00FC6708">
        <w:rPr>
          <w:i/>
          <w:iCs/>
          <w:sz w:val="20"/>
          <w:szCs w:val="20"/>
        </w:rPr>
        <w:t>ThreatArousalSymptom</w:t>
      </w:r>
      <w:proofErr w:type="spellEnd"/>
      <w:r w:rsidRPr="00FC6708">
        <w:rPr>
          <w:i/>
          <w:iCs/>
          <w:sz w:val="20"/>
          <w:szCs w:val="20"/>
        </w:rPr>
        <w:t xml:space="preserve"> instances, while ICD-11 Criterion 4 requires only one. The two additional ICD-11 patients have exactly one valid hyperarousal symptom. 'Valid' means the symptom instance has duration ≥ 1, </w:t>
      </w:r>
      <w:proofErr w:type="spellStart"/>
      <w:r w:rsidRPr="00FC6708">
        <w:rPr>
          <w:i/>
          <w:iCs/>
          <w:sz w:val="20"/>
          <w:szCs w:val="20"/>
        </w:rPr>
        <w:t>disturbanceClinicallySignificant</w:t>
      </w:r>
      <w:proofErr w:type="spellEnd"/>
      <w:r w:rsidRPr="00FC6708">
        <w:rPr>
          <w:i/>
          <w:iCs/>
          <w:sz w:val="20"/>
          <w:szCs w:val="20"/>
        </w:rPr>
        <w:t xml:space="preserve"> = true, and </w:t>
      </w:r>
      <w:proofErr w:type="spellStart"/>
      <w:r w:rsidRPr="00FC6708">
        <w:rPr>
          <w:i/>
          <w:iCs/>
          <w:sz w:val="20"/>
          <w:szCs w:val="20"/>
        </w:rPr>
        <w:t>attributableEffectsSubstance</w:t>
      </w:r>
      <w:proofErr w:type="spellEnd"/>
      <w:r w:rsidRPr="00FC6708">
        <w:rPr>
          <w:i/>
          <w:iCs/>
          <w:sz w:val="20"/>
          <w:szCs w:val="20"/>
        </w:rPr>
        <w:t xml:space="preserve"> = false.</w:t>
      </w:r>
    </w:p>
    <w:p w14:paraId="06FE9E4C" w14:textId="77777777" w:rsidR="00B05B38" w:rsidRDefault="00B05B38">
      <w:pPr>
        <w:spacing w:after="80"/>
      </w:pPr>
    </w:p>
    <w:tbl>
      <w:tblPr>
        <w:tblStyle w:val="TableGrid"/>
        <w:tblW w:w="8901" w:type="dxa"/>
        <w:tblLayout w:type="fixed"/>
        <w:tblLook w:val="04A0" w:firstRow="1" w:lastRow="0" w:firstColumn="1" w:lastColumn="0" w:noHBand="0" w:noVBand="1"/>
      </w:tblPr>
      <w:tblGrid>
        <w:gridCol w:w="737"/>
        <w:gridCol w:w="4082"/>
        <w:gridCol w:w="4082"/>
      </w:tblGrid>
      <w:tr w:rsidR="00D40820" w14:paraId="7D9B6DD8" w14:textId="77777777" w:rsidTr="00136468">
        <w:tc>
          <w:tcPr>
            <w:tcW w:w="737" w:type="dxa"/>
            <w:vAlign w:val="center"/>
          </w:tcPr>
          <w:p w14:paraId="78F2F26E" w14:textId="77777777" w:rsidR="00D40820" w:rsidRDefault="00D40820" w:rsidP="00136468">
            <w:pPr>
              <w:rPr>
                <w:b/>
              </w:rPr>
            </w:pPr>
            <w:r w:rsidRPr="007B5DD5">
              <w:rPr>
                <w:rFonts w:eastAsia="Times New Roman"/>
                <w:color w:val="000000"/>
              </w:rPr>
              <w:t>Q2.1</w:t>
            </w:r>
          </w:p>
        </w:tc>
        <w:tc>
          <w:tcPr>
            <w:tcW w:w="4082" w:type="dxa"/>
          </w:tcPr>
          <w:p w14:paraId="1B4B6B90" w14:textId="77777777" w:rsidR="00D40820" w:rsidRDefault="00D40820" w:rsidP="00136468">
            <w:pPr>
              <w:rPr>
                <w:b/>
              </w:rPr>
            </w:pPr>
            <w:r>
              <w:rPr>
                <w:b/>
                <w:noProof/>
              </w:rPr>
              <w:drawing>
                <wp:inline distT="0" distB="0" distL="0" distR="0" wp14:anchorId="7BD99FA1" wp14:editId="66CDD261">
                  <wp:extent cx="2466975" cy="38681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9640" cy="3903659"/>
                          </a:xfrm>
                          <a:prstGeom prst="rect">
                            <a:avLst/>
                          </a:prstGeom>
                          <a:noFill/>
                          <a:ln>
                            <a:noFill/>
                          </a:ln>
                        </pic:spPr>
                      </pic:pic>
                    </a:graphicData>
                  </a:graphic>
                </wp:inline>
              </w:drawing>
            </w:r>
          </w:p>
        </w:tc>
        <w:tc>
          <w:tcPr>
            <w:tcW w:w="4082" w:type="dxa"/>
          </w:tcPr>
          <w:p w14:paraId="376A21B2" w14:textId="77777777" w:rsidR="00D40820" w:rsidRDefault="00D40820" w:rsidP="00136468">
            <w:pPr>
              <w:rPr>
                <w:b/>
              </w:rPr>
            </w:pPr>
            <w:r>
              <w:rPr>
                <w:b/>
                <w:noProof/>
              </w:rPr>
              <w:drawing>
                <wp:inline distT="0" distB="0" distL="0" distR="0" wp14:anchorId="010CCCDA" wp14:editId="631B731A">
                  <wp:extent cx="2495550" cy="393387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2792" cy="3945288"/>
                          </a:xfrm>
                          <a:prstGeom prst="rect">
                            <a:avLst/>
                          </a:prstGeom>
                          <a:noFill/>
                          <a:ln>
                            <a:noFill/>
                          </a:ln>
                        </pic:spPr>
                      </pic:pic>
                    </a:graphicData>
                  </a:graphic>
                </wp:inline>
              </w:drawing>
            </w:r>
          </w:p>
        </w:tc>
      </w:tr>
      <w:tr w:rsidR="00D40820" w14:paraId="7986DA43" w14:textId="77777777" w:rsidTr="00136468">
        <w:tc>
          <w:tcPr>
            <w:tcW w:w="737" w:type="dxa"/>
            <w:vAlign w:val="center"/>
          </w:tcPr>
          <w:p w14:paraId="4ED202E9" w14:textId="77777777" w:rsidR="00D40820" w:rsidRDefault="00D40820" w:rsidP="00136468">
            <w:pPr>
              <w:rPr>
                <w:b/>
              </w:rPr>
            </w:pPr>
            <w:r w:rsidRPr="007B5DD5">
              <w:rPr>
                <w:rFonts w:eastAsia="Times New Roman"/>
                <w:color w:val="000000"/>
              </w:rPr>
              <w:lastRenderedPageBreak/>
              <w:t>Q2.2</w:t>
            </w:r>
          </w:p>
        </w:tc>
        <w:tc>
          <w:tcPr>
            <w:tcW w:w="4082" w:type="dxa"/>
          </w:tcPr>
          <w:p w14:paraId="69C67FD4" w14:textId="77777777" w:rsidR="00D40820" w:rsidRDefault="00D40820" w:rsidP="00136468">
            <w:pPr>
              <w:rPr>
                <w:b/>
              </w:rPr>
            </w:pPr>
            <w:r>
              <w:rPr>
                <w:b/>
                <w:noProof/>
              </w:rPr>
              <w:drawing>
                <wp:inline distT="0" distB="0" distL="0" distR="0" wp14:anchorId="2F1B9738" wp14:editId="50851E6D">
                  <wp:extent cx="2507549" cy="399097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5785" cy="4019999"/>
                          </a:xfrm>
                          <a:prstGeom prst="rect">
                            <a:avLst/>
                          </a:prstGeom>
                          <a:noFill/>
                          <a:ln>
                            <a:noFill/>
                          </a:ln>
                        </pic:spPr>
                      </pic:pic>
                    </a:graphicData>
                  </a:graphic>
                </wp:inline>
              </w:drawing>
            </w:r>
          </w:p>
        </w:tc>
        <w:tc>
          <w:tcPr>
            <w:tcW w:w="4082" w:type="dxa"/>
          </w:tcPr>
          <w:p w14:paraId="7F22EA63" w14:textId="77777777" w:rsidR="00D40820" w:rsidRDefault="00D40820" w:rsidP="00136468">
            <w:pPr>
              <w:rPr>
                <w:b/>
              </w:rPr>
            </w:pPr>
            <w:r>
              <w:rPr>
                <w:b/>
                <w:noProof/>
              </w:rPr>
              <w:drawing>
                <wp:inline distT="0" distB="0" distL="0" distR="0" wp14:anchorId="1DED28B2" wp14:editId="2E3EFA20">
                  <wp:extent cx="2495550" cy="39646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868" cy="3985763"/>
                          </a:xfrm>
                          <a:prstGeom prst="rect">
                            <a:avLst/>
                          </a:prstGeom>
                          <a:noFill/>
                          <a:ln>
                            <a:noFill/>
                          </a:ln>
                        </pic:spPr>
                      </pic:pic>
                    </a:graphicData>
                  </a:graphic>
                </wp:inline>
              </w:drawing>
            </w:r>
          </w:p>
        </w:tc>
      </w:tr>
      <w:tr w:rsidR="00D40820" w14:paraId="666E5F60" w14:textId="77777777" w:rsidTr="00136468">
        <w:tc>
          <w:tcPr>
            <w:tcW w:w="737" w:type="dxa"/>
            <w:vAlign w:val="center"/>
          </w:tcPr>
          <w:p w14:paraId="457037BF" w14:textId="77777777" w:rsidR="00D40820" w:rsidRDefault="00D40820" w:rsidP="00136468">
            <w:pPr>
              <w:rPr>
                <w:b/>
              </w:rPr>
            </w:pPr>
            <w:r w:rsidRPr="007B5DD5">
              <w:rPr>
                <w:rFonts w:eastAsia="Times New Roman"/>
                <w:color w:val="000000"/>
              </w:rPr>
              <w:t>Q2.3</w:t>
            </w:r>
          </w:p>
        </w:tc>
        <w:tc>
          <w:tcPr>
            <w:tcW w:w="4082" w:type="dxa"/>
          </w:tcPr>
          <w:p w14:paraId="7D177A84" w14:textId="77777777" w:rsidR="00D40820" w:rsidRDefault="00D40820" w:rsidP="00136468">
            <w:pPr>
              <w:rPr>
                <w:b/>
              </w:rPr>
            </w:pPr>
            <w:r>
              <w:rPr>
                <w:b/>
                <w:noProof/>
              </w:rPr>
              <w:drawing>
                <wp:inline distT="0" distB="0" distL="0" distR="0" wp14:anchorId="410E5FB6" wp14:editId="5F7AAAE6">
                  <wp:extent cx="2533858" cy="4000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5462" cy="4066186"/>
                          </a:xfrm>
                          <a:prstGeom prst="rect">
                            <a:avLst/>
                          </a:prstGeom>
                          <a:noFill/>
                          <a:ln>
                            <a:noFill/>
                          </a:ln>
                        </pic:spPr>
                      </pic:pic>
                    </a:graphicData>
                  </a:graphic>
                </wp:inline>
              </w:drawing>
            </w:r>
          </w:p>
        </w:tc>
        <w:tc>
          <w:tcPr>
            <w:tcW w:w="4082" w:type="dxa"/>
          </w:tcPr>
          <w:p w14:paraId="08C41BE2" w14:textId="77777777" w:rsidR="00D40820" w:rsidRDefault="00D40820" w:rsidP="00136468">
            <w:pPr>
              <w:rPr>
                <w:b/>
              </w:rPr>
            </w:pPr>
            <w:r>
              <w:rPr>
                <w:b/>
                <w:noProof/>
              </w:rPr>
              <w:drawing>
                <wp:inline distT="0" distB="0" distL="0" distR="0" wp14:anchorId="7FFB14F7" wp14:editId="5E6038A5">
                  <wp:extent cx="2524125" cy="4018507"/>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1158" cy="4045624"/>
                          </a:xfrm>
                          <a:prstGeom prst="rect">
                            <a:avLst/>
                          </a:prstGeom>
                          <a:noFill/>
                          <a:ln>
                            <a:noFill/>
                          </a:ln>
                        </pic:spPr>
                      </pic:pic>
                    </a:graphicData>
                  </a:graphic>
                </wp:inline>
              </w:drawing>
            </w:r>
          </w:p>
        </w:tc>
      </w:tr>
      <w:tr w:rsidR="00D40820" w14:paraId="7BBF3D9E" w14:textId="77777777" w:rsidTr="00136468">
        <w:tc>
          <w:tcPr>
            <w:tcW w:w="737" w:type="dxa"/>
            <w:vAlign w:val="center"/>
          </w:tcPr>
          <w:p w14:paraId="334DE182" w14:textId="77777777" w:rsidR="00D40820" w:rsidRDefault="00D40820" w:rsidP="00136468">
            <w:pPr>
              <w:rPr>
                <w:b/>
              </w:rPr>
            </w:pPr>
            <w:r w:rsidRPr="007B5DD5">
              <w:rPr>
                <w:rFonts w:eastAsia="Times New Roman"/>
                <w:color w:val="000000"/>
              </w:rPr>
              <w:lastRenderedPageBreak/>
              <w:t>Q2.4</w:t>
            </w:r>
          </w:p>
        </w:tc>
        <w:tc>
          <w:tcPr>
            <w:tcW w:w="4082" w:type="dxa"/>
          </w:tcPr>
          <w:p w14:paraId="4DD106D3" w14:textId="77777777" w:rsidR="00D40820" w:rsidRDefault="00D40820" w:rsidP="00136468">
            <w:pPr>
              <w:rPr>
                <w:b/>
              </w:rPr>
            </w:pPr>
            <w:r>
              <w:rPr>
                <w:b/>
                <w:noProof/>
              </w:rPr>
              <w:drawing>
                <wp:inline distT="0" distB="0" distL="0" distR="0" wp14:anchorId="2C6A07F4" wp14:editId="7ABFF8B3">
                  <wp:extent cx="2515683" cy="29432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199" cy="2974247"/>
                          </a:xfrm>
                          <a:prstGeom prst="rect">
                            <a:avLst/>
                          </a:prstGeom>
                          <a:noFill/>
                          <a:ln>
                            <a:noFill/>
                          </a:ln>
                        </pic:spPr>
                      </pic:pic>
                    </a:graphicData>
                  </a:graphic>
                </wp:inline>
              </w:drawing>
            </w:r>
          </w:p>
        </w:tc>
        <w:tc>
          <w:tcPr>
            <w:tcW w:w="4082" w:type="dxa"/>
          </w:tcPr>
          <w:p w14:paraId="66FFBB3F" w14:textId="77777777" w:rsidR="00D40820" w:rsidRDefault="00D40820" w:rsidP="00136468">
            <w:pPr>
              <w:rPr>
                <w:b/>
              </w:rPr>
            </w:pPr>
            <w:r>
              <w:rPr>
                <w:b/>
              </w:rPr>
              <w:t xml:space="preserve">No </w:t>
            </w:r>
            <w:proofErr w:type="spellStart"/>
            <w:r>
              <w:rPr>
                <w:b/>
              </w:rPr>
              <w:t>aplica</w:t>
            </w:r>
            <w:proofErr w:type="spellEnd"/>
          </w:p>
        </w:tc>
      </w:tr>
      <w:tr w:rsidR="00D40820" w14:paraId="5127B863" w14:textId="77777777" w:rsidTr="00136468">
        <w:tc>
          <w:tcPr>
            <w:tcW w:w="737" w:type="dxa"/>
            <w:vAlign w:val="center"/>
          </w:tcPr>
          <w:p w14:paraId="72ABDF84" w14:textId="77777777" w:rsidR="00D40820" w:rsidRDefault="00D40820" w:rsidP="00136468">
            <w:pPr>
              <w:rPr>
                <w:b/>
              </w:rPr>
            </w:pPr>
            <w:r w:rsidRPr="007B5DD5">
              <w:rPr>
                <w:rFonts w:eastAsia="Times New Roman"/>
                <w:color w:val="000000"/>
              </w:rPr>
              <w:t>Q2.5</w:t>
            </w:r>
          </w:p>
        </w:tc>
        <w:tc>
          <w:tcPr>
            <w:tcW w:w="4082" w:type="dxa"/>
          </w:tcPr>
          <w:p w14:paraId="46AAB461" w14:textId="77777777" w:rsidR="00D40820" w:rsidRDefault="00D40820" w:rsidP="00136468">
            <w:pPr>
              <w:rPr>
                <w:b/>
              </w:rPr>
            </w:pPr>
            <w:r>
              <w:rPr>
                <w:b/>
                <w:noProof/>
              </w:rPr>
              <w:drawing>
                <wp:inline distT="0" distB="0" distL="0" distR="0" wp14:anchorId="31B4DBCC" wp14:editId="0260E2D3">
                  <wp:extent cx="2494935" cy="3810000"/>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1809" cy="3851039"/>
                          </a:xfrm>
                          <a:prstGeom prst="rect">
                            <a:avLst/>
                          </a:prstGeom>
                          <a:noFill/>
                          <a:ln>
                            <a:noFill/>
                          </a:ln>
                        </pic:spPr>
                      </pic:pic>
                    </a:graphicData>
                  </a:graphic>
                </wp:inline>
              </w:drawing>
            </w:r>
          </w:p>
        </w:tc>
        <w:tc>
          <w:tcPr>
            <w:tcW w:w="4082" w:type="dxa"/>
          </w:tcPr>
          <w:p w14:paraId="1DD6B698" w14:textId="77777777" w:rsidR="00D40820" w:rsidRDefault="00D40820" w:rsidP="00136468">
            <w:pPr>
              <w:rPr>
                <w:b/>
              </w:rPr>
            </w:pPr>
            <w:r>
              <w:rPr>
                <w:b/>
                <w:noProof/>
              </w:rPr>
              <w:drawing>
                <wp:inline distT="0" distB="0" distL="0" distR="0" wp14:anchorId="59EA7797" wp14:editId="12FACBE1">
                  <wp:extent cx="2466975" cy="4054632"/>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2147" cy="4112439"/>
                          </a:xfrm>
                          <a:prstGeom prst="rect">
                            <a:avLst/>
                          </a:prstGeom>
                          <a:noFill/>
                          <a:ln>
                            <a:noFill/>
                          </a:ln>
                        </pic:spPr>
                      </pic:pic>
                    </a:graphicData>
                  </a:graphic>
                </wp:inline>
              </w:drawing>
            </w:r>
          </w:p>
        </w:tc>
      </w:tr>
    </w:tbl>
    <w:p w14:paraId="7C5C3890" w14:textId="77777777" w:rsidR="00D40820" w:rsidRPr="00FC6708" w:rsidRDefault="00D40820">
      <w:pPr>
        <w:spacing w:after="80"/>
      </w:pPr>
    </w:p>
    <w:p w14:paraId="710B7B6F" w14:textId="77777777" w:rsidR="00B05B38" w:rsidRPr="00FC6708" w:rsidRDefault="001F064D">
      <w:pPr>
        <w:spacing w:before="200" w:after="80"/>
      </w:pPr>
      <w:r w:rsidRPr="00FC6708">
        <w:rPr>
          <w:b/>
          <w:bCs/>
          <w:i/>
          <w:iCs/>
          <w:sz w:val="24"/>
          <w:szCs w:val="24"/>
        </w:rPr>
        <w:t>Group B — Combined criteria and full diagnostic profiles</w:t>
      </w:r>
    </w:p>
    <w:p w14:paraId="608B4982" w14:textId="77777777" w:rsidR="00B05B38" w:rsidRPr="00FC6708" w:rsidRDefault="001F064D">
      <w:pPr>
        <w:spacing w:before="120" w:after="80"/>
      </w:pPr>
      <w:r w:rsidRPr="00FC6708">
        <w:rPr>
          <w:i/>
          <w:iCs/>
          <w:sz w:val="20"/>
          <w:szCs w:val="20"/>
        </w:rPr>
        <w:t>Table S6b-ii. Block 2, Group B: combined criterion and full-profile queries.</w:t>
      </w:r>
    </w:p>
    <w:p w14:paraId="5A8FE78D" w14:textId="77777777" w:rsidR="00B05B38" w:rsidRPr="00FC6708" w:rsidRDefault="00B05B38">
      <w:pPr>
        <w:spacing w:after="80"/>
      </w:pPr>
    </w:p>
    <w:tbl>
      <w:tblPr>
        <w:tblStyle w:val="TableGrid"/>
        <w:tblW w:w="5000" w:type="pct"/>
        <w:tblLook w:val="04A0" w:firstRow="1" w:lastRow="0" w:firstColumn="1" w:lastColumn="0" w:noHBand="0" w:noVBand="1"/>
      </w:tblPr>
      <w:tblGrid>
        <w:gridCol w:w="717"/>
        <w:gridCol w:w="1227"/>
        <w:gridCol w:w="3942"/>
        <w:gridCol w:w="1033"/>
        <w:gridCol w:w="1033"/>
        <w:gridCol w:w="1064"/>
      </w:tblGrid>
      <w:tr w:rsidR="00C6794D" w:rsidRPr="00FC6708" w14:paraId="3493A5B4" w14:textId="77777777" w:rsidTr="00E07EDD">
        <w:tc>
          <w:tcPr>
            <w:tcW w:w="398" w:type="pct"/>
          </w:tcPr>
          <w:p w14:paraId="5DB2F891" w14:textId="77777777" w:rsidR="00B05B38" w:rsidRPr="00FC6708" w:rsidRDefault="001F064D">
            <w:r w:rsidRPr="00FC6708">
              <w:rPr>
                <w:b/>
                <w:bCs/>
                <w:sz w:val="20"/>
                <w:szCs w:val="20"/>
              </w:rPr>
              <w:t>ID</w:t>
            </w:r>
          </w:p>
        </w:tc>
        <w:tc>
          <w:tcPr>
            <w:tcW w:w="681" w:type="pct"/>
          </w:tcPr>
          <w:p w14:paraId="35F6C58B" w14:textId="77777777" w:rsidR="00B05B38" w:rsidRPr="00FC6708" w:rsidRDefault="001F064D">
            <w:r w:rsidRPr="00FC6708">
              <w:rPr>
                <w:b/>
                <w:bCs/>
                <w:sz w:val="20"/>
                <w:szCs w:val="20"/>
              </w:rPr>
              <w:t>Description</w:t>
            </w:r>
          </w:p>
        </w:tc>
        <w:tc>
          <w:tcPr>
            <w:tcW w:w="2183" w:type="pct"/>
          </w:tcPr>
          <w:p w14:paraId="57052A6E" w14:textId="77777777" w:rsidR="00B05B38" w:rsidRPr="00FC6708" w:rsidRDefault="001F064D">
            <w:r w:rsidRPr="00FC6708">
              <w:rPr>
                <w:b/>
                <w:bCs/>
                <w:sz w:val="20"/>
                <w:szCs w:val="20"/>
              </w:rPr>
              <w:t>Manchester OWL class (simplified)</w:t>
            </w:r>
          </w:p>
        </w:tc>
        <w:tc>
          <w:tcPr>
            <w:tcW w:w="574" w:type="pct"/>
          </w:tcPr>
          <w:p w14:paraId="7C399BFE" w14:textId="77777777" w:rsidR="00B05B38" w:rsidRPr="00FC6708" w:rsidRDefault="001F064D">
            <w:r w:rsidRPr="00FC6708">
              <w:rPr>
                <w:b/>
                <w:bCs/>
                <w:sz w:val="20"/>
                <w:szCs w:val="20"/>
              </w:rPr>
              <w:t>Expected DSM-5</w:t>
            </w:r>
          </w:p>
        </w:tc>
        <w:tc>
          <w:tcPr>
            <w:tcW w:w="574" w:type="pct"/>
          </w:tcPr>
          <w:p w14:paraId="49225DE7" w14:textId="77777777" w:rsidR="00B05B38" w:rsidRPr="00FC6708" w:rsidRDefault="001F064D">
            <w:r w:rsidRPr="00FC6708">
              <w:rPr>
                <w:b/>
                <w:bCs/>
                <w:sz w:val="20"/>
                <w:szCs w:val="20"/>
              </w:rPr>
              <w:t>Expected ICD-11</w:t>
            </w:r>
          </w:p>
        </w:tc>
        <w:tc>
          <w:tcPr>
            <w:tcW w:w="591" w:type="pct"/>
          </w:tcPr>
          <w:p w14:paraId="46793FDC" w14:textId="77777777" w:rsidR="00B05B38" w:rsidRPr="00FC6708" w:rsidRDefault="001F064D">
            <w:r w:rsidRPr="00FC6708">
              <w:rPr>
                <w:b/>
                <w:bCs/>
                <w:sz w:val="20"/>
                <w:szCs w:val="20"/>
              </w:rPr>
              <w:t>Observed</w:t>
            </w:r>
          </w:p>
        </w:tc>
      </w:tr>
      <w:tr w:rsidR="00C6794D" w:rsidRPr="00FC6708" w14:paraId="6C0768DB" w14:textId="77777777" w:rsidTr="00E07EDD">
        <w:tc>
          <w:tcPr>
            <w:tcW w:w="398" w:type="pct"/>
          </w:tcPr>
          <w:p w14:paraId="1F48A882" w14:textId="77777777" w:rsidR="00B05B38" w:rsidRPr="00FC6708" w:rsidRDefault="001F064D">
            <w:r w:rsidRPr="00FC6708">
              <w:rPr>
                <w:sz w:val="20"/>
                <w:szCs w:val="20"/>
              </w:rPr>
              <w:t>Q2.6</w:t>
            </w:r>
          </w:p>
        </w:tc>
        <w:tc>
          <w:tcPr>
            <w:tcW w:w="681" w:type="pct"/>
          </w:tcPr>
          <w:p w14:paraId="41754CF5" w14:textId="77777777" w:rsidR="00B05B38" w:rsidRPr="00FC6708" w:rsidRDefault="001F064D">
            <w:r w:rsidRPr="00FC6708">
              <w:rPr>
                <w:sz w:val="20"/>
                <w:szCs w:val="20"/>
              </w:rPr>
              <w:t>Nuclear symptoms only, no cross-</w:t>
            </w:r>
            <w:r w:rsidRPr="00FC6708">
              <w:rPr>
                <w:sz w:val="20"/>
                <w:szCs w:val="20"/>
              </w:rPr>
              <w:lastRenderedPageBreak/>
              <w:t>sectional criteria</w:t>
            </w:r>
          </w:p>
        </w:tc>
        <w:tc>
          <w:tcPr>
            <w:tcW w:w="2183" w:type="pct"/>
          </w:tcPr>
          <w:p w14:paraId="4C1622A7" w14:textId="77777777" w:rsidR="00B05B38" w:rsidRPr="00FC6708" w:rsidRDefault="001F064D">
            <w:r w:rsidRPr="00FC6708">
              <w:rPr>
                <w:sz w:val="20"/>
                <w:szCs w:val="20"/>
              </w:rPr>
              <w:lastRenderedPageBreak/>
              <w:t>Patient_meetsDSM5_{B,C,D,E} / Patient_meetsICD11_{2,3,4}</w:t>
            </w:r>
          </w:p>
        </w:tc>
        <w:tc>
          <w:tcPr>
            <w:tcW w:w="574" w:type="pct"/>
          </w:tcPr>
          <w:p w14:paraId="083C3DBC" w14:textId="77777777" w:rsidR="00B05B38" w:rsidRPr="00FC6708" w:rsidRDefault="001F064D">
            <w:r w:rsidRPr="00FC6708">
              <w:rPr>
                <w:sz w:val="20"/>
                <w:szCs w:val="20"/>
              </w:rPr>
              <w:t>12</w:t>
            </w:r>
          </w:p>
        </w:tc>
        <w:tc>
          <w:tcPr>
            <w:tcW w:w="574" w:type="pct"/>
          </w:tcPr>
          <w:p w14:paraId="0A18F957" w14:textId="77777777" w:rsidR="00B05B38" w:rsidRPr="00FC6708" w:rsidRDefault="001F064D">
            <w:r w:rsidRPr="00FC6708">
              <w:rPr>
                <w:sz w:val="20"/>
                <w:szCs w:val="20"/>
              </w:rPr>
              <w:t>21</w:t>
            </w:r>
          </w:p>
        </w:tc>
        <w:tc>
          <w:tcPr>
            <w:tcW w:w="591" w:type="pct"/>
          </w:tcPr>
          <w:p w14:paraId="7B22403D" w14:textId="44E2EB91" w:rsidR="00B05B38" w:rsidRPr="00FC6708" w:rsidRDefault="001F064D">
            <w:r w:rsidRPr="00FC6708">
              <w:rPr>
                <w:sz w:val="20"/>
                <w:szCs w:val="20"/>
              </w:rPr>
              <w:t>12/21</w:t>
            </w:r>
          </w:p>
        </w:tc>
      </w:tr>
      <w:tr w:rsidR="00C6794D" w:rsidRPr="00FC6708" w14:paraId="75844A10" w14:textId="77777777" w:rsidTr="00E07EDD">
        <w:tc>
          <w:tcPr>
            <w:tcW w:w="398" w:type="pct"/>
          </w:tcPr>
          <w:p w14:paraId="734E8DC5" w14:textId="77777777" w:rsidR="00B05B38" w:rsidRPr="00FC6708" w:rsidRDefault="001F064D">
            <w:r w:rsidRPr="00FC6708">
              <w:rPr>
                <w:sz w:val="20"/>
                <w:szCs w:val="20"/>
              </w:rPr>
              <w:t>Q2.7</w:t>
            </w:r>
          </w:p>
        </w:tc>
        <w:tc>
          <w:tcPr>
            <w:tcW w:w="681" w:type="pct"/>
          </w:tcPr>
          <w:p w14:paraId="27A1B448" w14:textId="77777777" w:rsidR="00B05B38" w:rsidRPr="00FC6708" w:rsidRDefault="001F064D">
            <w:r w:rsidRPr="00FC6708">
              <w:rPr>
                <w:sz w:val="20"/>
                <w:szCs w:val="20"/>
              </w:rPr>
              <w:t>Trauma + nuclear symptoms, no cross-sectional criteria (F–H / 5–6)</w:t>
            </w:r>
          </w:p>
        </w:tc>
        <w:tc>
          <w:tcPr>
            <w:tcW w:w="2183" w:type="pct"/>
          </w:tcPr>
          <w:p w14:paraId="018DEF6C" w14:textId="77777777" w:rsidR="00B05B38" w:rsidRPr="00FC6708" w:rsidRDefault="001F064D">
            <w:r w:rsidRPr="00FC6708">
              <w:rPr>
                <w:sz w:val="20"/>
                <w:szCs w:val="20"/>
              </w:rPr>
              <w:t>Patient_meetsDSM5_{A–E} / Patient_meetsICD11_{1–4}</w:t>
            </w:r>
          </w:p>
        </w:tc>
        <w:tc>
          <w:tcPr>
            <w:tcW w:w="574" w:type="pct"/>
          </w:tcPr>
          <w:p w14:paraId="3D26BDBA" w14:textId="77777777" w:rsidR="00B05B38" w:rsidRPr="00FC6708" w:rsidRDefault="001F064D">
            <w:r w:rsidRPr="00FC6708">
              <w:rPr>
                <w:sz w:val="20"/>
                <w:szCs w:val="20"/>
              </w:rPr>
              <w:t>11</w:t>
            </w:r>
          </w:p>
        </w:tc>
        <w:tc>
          <w:tcPr>
            <w:tcW w:w="574" w:type="pct"/>
          </w:tcPr>
          <w:p w14:paraId="12496AF5" w14:textId="77777777" w:rsidR="00B05B38" w:rsidRPr="00FC6708" w:rsidRDefault="001F064D">
            <w:r w:rsidRPr="00FC6708">
              <w:rPr>
                <w:sz w:val="20"/>
                <w:szCs w:val="20"/>
              </w:rPr>
              <w:t>17</w:t>
            </w:r>
          </w:p>
        </w:tc>
        <w:tc>
          <w:tcPr>
            <w:tcW w:w="591" w:type="pct"/>
          </w:tcPr>
          <w:p w14:paraId="2598E48A" w14:textId="2EEBA95D" w:rsidR="00B05B38" w:rsidRPr="00FC6708" w:rsidRDefault="001F064D">
            <w:r w:rsidRPr="00FC6708">
              <w:rPr>
                <w:sz w:val="20"/>
                <w:szCs w:val="20"/>
              </w:rPr>
              <w:t>11/17</w:t>
            </w:r>
          </w:p>
        </w:tc>
      </w:tr>
      <w:tr w:rsidR="00C6794D" w:rsidRPr="00FC6708" w14:paraId="4B9F0D6B" w14:textId="77777777" w:rsidTr="00E07EDD">
        <w:tc>
          <w:tcPr>
            <w:tcW w:w="398" w:type="pct"/>
          </w:tcPr>
          <w:p w14:paraId="6F1A3009" w14:textId="77777777" w:rsidR="00B05B38" w:rsidRPr="00FC6708" w:rsidRDefault="001F064D">
            <w:r w:rsidRPr="00FC6708">
              <w:rPr>
                <w:sz w:val="20"/>
                <w:szCs w:val="20"/>
              </w:rPr>
              <w:t>Q2.8</w:t>
            </w:r>
          </w:p>
        </w:tc>
        <w:tc>
          <w:tcPr>
            <w:tcW w:w="681" w:type="pct"/>
          </w:tcPr>
          <w:p w14:paraId="5AB1BC95" w14:textId="77777777" w:rsidR="00B05B38" w:rsidRPr="00FC6708" w:rsidRDefault="001F064D">
            <w:r w:rsidRPr="00FC6708">
              <w:rPr>
                <w:sz w:val="20"/>
                <w:szCs w:val="20"/>
              </w:rPr>
              <w:t>Full classic PTSD profile (all criteria satisfied)</w:t>
            </w:r>
          </w:p>
        </w:tc>
        <w:tc>
          <w:tcPr>
            <w:tcW w:w="2183" w:type="pct"/>
          </w:tcPr>
          <w:p w14:paraId="6F9C8EF2" w14:textId="77777777" w:rsidR="00B05B38" w:rsidRPr="00FC6708" w:rsidRDefault="001F064D">
            <w:r w:rsidRPr="00FC6708">
              <w:rPr>
                <w:sz w:val="20"/>
                <w:szCs w:val="20"/>
              </w:rPr>
              <w:t>Patient_meetsPTSD_DSM5 / Patient_meetsPTSD_ICD11</w:t>
            </w:r>
          </w:p>
        </w:tc>
        <w:tc>
          <w:tcPr>
            <w:tcW w:w="574" w:type="pct"/>
          </w:tcPr>
          <w:p w14:paraId="6424CC8D" w14:textId="77777777" w:rsidR="00B05B38" w:rsidRPr="00FC6708" w:rsidRDefault="001F064D">
            <w:r w:rsidRPr="00FC6708">
              <w:rPr>
                <w:sz w:val="20"/>
                <w:szCs w:val="20"/>
              </w:rPr>
              <w:t>3</w:t>
            </w:r>
          </w:p>
        </w:tc>
        <w:tc>
          <w:tcPr>
            <w:tcW w:w="574" w:type="pct"/>
          </w:tcPr>
          <w:p w14:paraId="72C83A20" w14:textId="77777777" w:rsidR="00B05B38" w:rsidRPr="00FC6708" w:rsidRDefault="001F064D">
            <w:r w:rsidRPr="00FC6708">
              <w:rPr>
                <w:sz w:val="20"/>
                <w:szCs w:val="20"/>
              </w:rPr>
              <w:t>12</w:t>
            </w:r>
          </w:p>
        </w:tc>
        <w:tc>
          <w:tcPr>
            <w:tcW w:w="591" w:type="pct"/>
          </w:tcPr>
          <w:p w14:paraId="066AD5F7" w14:textId="631BC78B" w:rsidR="00B05B38" w:rsidRPr="00FC6708" w:rsidRDefault="001F064D">
            <w:r w:rsidRPr="00FC6708">
              <w:rPr>
                <w:sz w:val="20"/>
                <w:szCs w:val="20"/>
              </w:rPr>
              <w:t>3/12</w:t>
            </w:r>
          </w:p>
        </w:tc>
      </w:tr>
      <w:tr w:rsidR="00C6794D" w:rsidRPr="00FC6708" w14:paraId="05243FD5" w14:textId="77777777" w:rsidTr="00E07EDD">
        <w:tc>
          <w:tcPr>
            <w:tcW w:w="398" w:type="pct"/>
          </w:tcPr>
          <w:p w14:paraId="2FD28D8D" w14:textId="77777777" w:rsidR="00B05B38" w:rsidRPr="00FC6708" w:rsidRDefault="001F064D">
            <w:r w:rsidRPr="00FC6708">
              <w:rPr>
                <w:sz w:val="20"/>
                <w:szCs w:val="20"/>
              </w:rPr>
              <w:t>Q2.9</w:t>
            </w:r>
          </w:p>
        </w:tc>
        <w:tc>
          <w:tcPr>
            <w:tcW w:w="681" w:type="pct"/>
          </w:tcPr>
          <w:p w14:paraId="3B8D1F3B" w14:textId="77777777" w:rsidR="00B05B38" w:rsidRPr="00FC6708" w:rsidRDefault="001F064D">
            <w:r w:rsidRPr="00FC6708">
              <w:rPr>
                <w:sz w:val="20"/>
                <w:szCs w:val="20"/>
              </w:rPr>
              <w:t>Dissociative PTSD subtype (DSM-5)</w:t>
            </w:r>
          </w:p>
        </w:tc>
        <w:tc>
          <w:tcPr>
            <w:tcW w:w="2183" w:type="pct"/>
          </w:tcPr>
          <w:p w14:paraId="2FF3FF70" w14:textId="77777777" w:rsidR="00B05B38" w:rsidRPr="00FC6708" w:rsidRDefault="001F064D">
            <w:r w:rsidRPr="00FC6708">
              <w:rPr>
                <w:sz w:val="20"/>
                <w:szCs w:val="20"/>
              </w:rPr>
              <w:t>Patient_meetsPTSD_WithDissociative_DSM5</w:t>
            </w:r>
          </w:p>
        </w:tc>
        <w:tc>
          <w:tcPr>
            <w:tcW w:w="574" w:type="pct"/>
          </w:tcPr>
          <w:p w14:paraId="3E9B3FD5" w14:textId="77777777" w:rsidR="00B05B38" w:rsidRPr="00FC6708" w:rsidRDefault="001F064D">
            <w:r w:rsidRPr="00FC6708">
              <w:rPr>
                <w:sz w:val="20"/>
                <w:szCs w:val="20"/>
              </w:rPr>
              <w:t>2</w:t>
            </w:r>
          </w:p>
        </w:tc>
        <w:tc>
          <w:tcPr>
            <w:tcW w:w="574" w:type="pct"/>
          </w:tcPr>
          <w:p w14:paraId="64ECA78B" w14:textId="77777777" w:rsidR="00B05B38" w:rsidRPr="00FC6708" w:rsidRDefault="001F064D">
            <w:r w:rsidRPr="00FC6708">
              <w:rPr>
                <w:sz w:val="20"/>
                <w:szCs w:val="20"/>
              </w:rPr>
              <w:t>N/A</w:t>
            </w:r>
          </w:p>
        </w:tc>
        <w:tc>
          <w:tcPr>
            <w:tcW w:w="591" w:type="pct"/>
          </w:tcPr>
          <w:p w14:paraId="65E45F2D" w14:textId="4556A236" w:rsidR="00B05B38" w:rsidRPr="00FC6708" w:rsidRDefault="001F064D">
            <w:r w:rsidRPr="00FC6708">
              <w:rPr>
                <w:sz w:val="20"/>
                <w:szCs w:val="20"/>
              </w:rPr>
              <w:t>2</w:t>
            </w:r>
          </w:p>
        </w:tc>
      </w:tr>
      <w:tr w:rsidR="00C6794D" w:rsidRPr="00FC6708" w14:paraId="133B933F" w14:textId="77777777" w:rsidTr="00E07EDD">
        <w:tc>
          <w:tcPr>
            <w:tcW w:w="398" w:type="pct"/>
          </w:tcPr>
          <w:p w14:paraId="5AB172DE" w14:textId="77777777" w:rsidR="00B05B38" w:rsidRPr="00FC6708" w:rsidRDefault="001F064D">
            <w:r w:rsidRPr="00FC6708">
              <w:rPr>
                <w:sz w:val="20"/>
                <w:szCs w:val="20"/>
              </w:rPr>
              <w:t>Q2.10</w:t>
            </w:r>
          </w:p>
        </w:tc>
        <w:tc>
          <w:tcPr>
            <w:tcW w:w="681" w:type="pct"/>
          </w:tcPr>
          <w:p w14:paraId="64909A18" w14:textId="77777777" w:rsidR="00B05B38" w:rsidRPr="00FC6708" w:rsidRDefault="001F064D">
            <w:r w:rsidRPr="00FC6708">
              <w:rPr>
                <w:sz w:val="20"/>
                <w:szCs w:val="20"/>
              </w:rPr>
              <w:t>Complex PTSD (ICD-11)</w:t>
            </w:r>
          </w:p>
        </w:tc>
        <w:tc>
          <w:tcPr>
            <w:tcW w:w="2183" w:type="pct"/>
          </w:tcPr>
          <w:p w14:paraId="1A7476B1" w14:textId="77777777" w:rsidR="00B05B38" w:rsidRPr="00FC6708" w:rsidRDefault="001F064D">
            <w:r w:rsidRPr="00FC6708">
              <w:rPr>
                <w:sz w:val="20"/>
                <w:szCs w:val="20"/>
              </w:rPr>
              <w:t>Patient_meetsPTSD_Complex_ICD11</w:t>
            </w:r>
          </w:p>
        </w:tc>
        <w:tc>
          <w:tcPr>
            <w:tcW w:w="574" w:type="pct"/>
          </w:tcPr>
          <w:p w14:paraId="00FA3454" w14:textId="77777777" w:rsidR="00B05B38" w:rsidRPr="00FC6708" w:rsidRDefault="001F064D">
            <w:r w:rsidRPr="00FC6708">
              <w:rPr>
                <w:sz w:val="20"/>
                <w:szCs w:val="20"/>
              </w:rPr>
              <w:t>N/A</w:t>
            </w:r>
          </w:p>
        </w:tc>
        <w:tc>
          <w:tcPr>
            <w:tcW w:w="574" w:type="pct"/>
          </w:tcPr>
          <w:p w14:paraId="19B62DB2" w14:textId="77777777" w:rsidR="00B05B38" w:rsidRPr="00FC6708" w:rsidRDefault="001F064D">
            <w:r w:rsidRPr="00FC6708">
              <w:rPr>
                <w:sz w:val="20"/>
                <w:szCs w:val="20"/>
              </w:rPr>
              <w:t>1</w:t>
            </w:r>
          </w:p>
        </w:tc>
        <w:tc>
          <w:tcPr>
            <w:tcW w:w="591" w:type="pct"/>
          </w:tcPr>
          <w:p w14:paraId="7D03BB76" w14:textId="522D7887" w:rsidR="00B05B38" w:rsidRPr="00FC6708" w:rsidRDefault="001F064D">
            <w:r w:rsidRPr="00FC6708">
              <w:rPr>
                <w:sz w:val="20"/>
                <w:szCs w:val="20"/>
              </w:rPr>
              <w:t>1</w:t>
            </w:r>
          </w:p>
        </w:tc>
      </w:tr>
    </w:tbl>
    <w:p w14:paraId="6F8C8D02" w14:textId="77777777" w:rsidR="00B05B38" w:rsidRPr="00FC6708" w:rsidRDefault="00B05B38">
      <w:pPr>
        <w:spacing w:after="80"/>
      </w:pPr>
    </w:p>
    <w:p w14:paraId="7E0A7D9C" w14:textId="77777777" w:rsidR="00B05B38" w:rsidRPr="00FC6708" w:rsidRDefault="001F064D">
      <w:pPr>
        <w:spacing w:after="80"/>
      </w:pPr>
      <w:r w:rsidRPr="00FC6708">
        <w:rPr>
          <w:i/>
          <w:iCs/>
          <w:sz w:val="20"/>
          <w:szCs w:val="20"/>
        </w:rPr>
        <w:t xml:space="preserve">The progressive narrowing from Q2.6 (nuclear symptoms only) through Q2.7 (add trauma exposure) to Q2.8 (add all cross-sectional criteria) confirms that each additional constraint layer correctly reduces the qualifying population. The difference in Q2.8 (12 ICD-11 vs. 3 DSM-5) arises because: (a) ICD-11 does not require </w:t>
      </w:r>
      <w:proofErr w:type="spellStart"/>
      <w:r w:rsidRPr="00FC6708">
        <w:rPr>
          <w:i/>
          <w:iCs/>
          <w:sz w:val="20"/>
          <w:szCs w:val="20"/>
        </w:rPr>
        <w:t>AffectiveCognitiveAlteration</w:t>
      </w:r>
      <w:proofErr w:type="spellEnd"/>
      <w:r w:rsidRPr="00FC6708">
        <w:rPr>
          <w:i/>
          <w:iCs/>
          <w:sz w:val="20"/>
          <w:szCs w:val="20"/>
        </w:rPr>
        <w:t xml:space="preserve"> (no Criterion D equivalent), accounting for patients who fail DSM-5 Criterion D but satisfy all ICD-11 criteria; (b) ICD-11 requires only one hyperarousal symptom vs. two for DSM-5; and (c) ICD-11 has no etiological exclusion criterion (no Criterion H equivalent). The 9 additional ICD-11 patients correspond to profiles that exploit one or more of these three structural differences.</w:t>
      </w:r>
    </w:p>
    <w:p w14:paraId="7381BB7C" w14:textId="77777777" w:rsidR="00B05B38" w:rsidRDefault="00B05B38">
      <w:pPr>
        <w:spacing w:after="80"/>
      </w:pPr>
    </w:p>
    <w:tbl>
      <w:tblPr>
        <w:tblStyle w:val="TableGrid"/>
        <w:tblW w:w="8788" w:type="dxa"/>
        <w:tblLayout w:type="fixed"/>
        <w:tblLook w:val="04A0" w:firstRow="1" w:lastRow="0" w:firstColumn="1" w:lastColumn="0" w:noHBand="0" w:noVBand="1"/>
      </w:tblPr>
      <w:tblGrid>
        <w:gridCol w:w="850"/>
        <w:gridCol w:w="3969"/>
        <w:gridCol w:w="3969"/>
      </w:tblGrid>
      <w:tr w:rsidR="00D40820" w14:paraId="198ED1C6" w14:textId="77777777" w:rsidTr="00136468">
        <w:tc>
          <w:tcPr>
            <w:tcW w:w="850" w:type="dxa"/>
            <w:vAlign w:val="center"/>
          </w:tcPr>
          <w:p w14:paraId="5C0B290A" w14:textId="77777777" w:rsidR="00D40820" w:rsidRDefault="00D40820" w:rsidP="00136468">
            <w:pPr>
              <w:jc w:val="center"/>
              <w:rPr>
                <w:b/>
              </w:rPr>
            </w:pPr>
            <w:r w:rsidRPr="007B5DD5">
              <w:rPr>
                <w:rFonts w:eastAsia="Times New Roman"/>
                <w:color w:val="000000"/>
              </w:rPr>
              <w:t>Q2.6</w:t>
            </w:r>
          </w:p>
        </w:tc>
        <w:tc>
          <w:tcPr>
            <w:tcW w:w="3969" w:type="dxa"/>
          </w:tcPr>
          <w:p w14:paraId="33324358" w14:textId="77777777" w:rsidR="00D40820" w:rsidRDefault="00D40820" w:rsidP="00136468">
            <w:pPr>
              <w:rPr>
                <w:b/>
              </w:rPr>
            </w:pPr>
            <w:r w:rsidRPr="00BC3756">
              <w:rPr>
                <w:b/>
                <w:noProof/>
              </w:rPr>
              <w:drawing>
                <wp:inline distT="0" distB="0" distL="0" distR="0" wp14:anchorId="57820D2C" wp14:editId="334026A1">
                  <wp:extent cx="2408444" cy="2438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2819" cy="2452954"/>
                          </a:xfrm>
                          <a:prstGeom prst="rect">
                            <a:avLst/>
                          </a:prstGeom>
                        </pic:spPr>
                      </pic:pic>
                    </a:graphicData>
                  </a:graphic>
                </wp:inline>
              </w:drawing>
            </w:r>
          </w:p>
        </w:tc>
        <w:tc>
          <w:tcPr>
            <w:tcW w:w="3969" w:type="dxa"/>
          </w:tcPr>
          <w:p w14:paraId="2A4E5139" w14:textId="77777777" w:rsidR="00D40820" w:rsidRDefault="00D40820" w:rsidP="00136468">
            <w:pPr>
              <w:rPr>
                <w:b/>
              </w:rPr>
            </w:pPr>
            <w:r w:rsidRPr="00BC3756">
              <w:rPr>
                <w:b/>
                <w:noProof/>
              </w:rPr>
              <w:drawing>
                <wp:inline distT="0" distB="0" distL="0" distR="0" wp14:anchorId="3F16B991" wp14:editId="65D9C9AA">
                  <wp:extent cx="2383155" cy="3519170"/>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155" cy="3519170"/>
                          </a:xfrm>
                          <a:prstGeom prst="rect">
                            <a:avLst/>
                          </a:prstGeom>
                        </pic:spPr>
                      </pic:pic>
                    </a:graphicData>
                  </a:graphic>
                </wp:inline>
              </w:drawing>
            </w:r>
          </w:p>
        </w:tc>
      </w:tr>
      <w:tr w:rsidR="00D40820" w14:paraId="1F9F3C1B" w14:textId="77777777" w:rsidTr="00136468">
        <w:tc>
          <w:tcPr>
            <w:tcW w:w="850" w:type="dxa"/>
            <w:vAlign w:val="center"/>
          </w:tcPr>
          <w:p w14:paraId="17125925" w14:textId="77777777" w:rsidR="00D40820" w:rsidRDefault="00D40820" w:rsidP="00136468">
            <w:pPr>
              <w:jc w:val="center"/>
              <w:rPr>
                <w:b/>
              </w:rPr>
            </w:pPr>
            <w:r w:rsidRPr="007B5DD5">
              <w:rPr>
                <w:rFonts w:eastAsia="Times New Roman"/>
                <w:color w:val="000000"/>
              </w:rPr>
              <w:lastRenderedPageBreak/>
              <w:t>Q2.7</w:t>
            </w:r>
          </w:p>
        </w:tc>
        <w:tc>
          <w:tcPr>
            <w:tcW w:w="3969" w:type="dxa"/>
          </w:tcPr>
          <w:p w14:paraId="35F2AD78" w14:textId="77777777" w:rsidR="00D40820" w:rsidRDefault="00D40820" w:rsidP="00136468">
            <w:pPr>
              <w:rPr>
                <w:b/>
              </w:rPr>
            </w:pPr>
            <w:r w:rsidRPr="007634A2">
              <w:rPr>
                <w:b/>
                <w:noProof/>
              </w:rPr>
              <w:drawing>
                <wp:inline distT="0" distB="0" distL="0" distR="0" wp14:anchorId="6F1A5E5D" wp14:editId="61A30D4B">
                  <wp:extent cx="2383155" cy="2821940"/>
                  <wp:effectExtent l="0" t="0" r="0" b="0"/>
                  <wp:docPr id="257651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1957" name=""/>
                          <pic:cNvPicPr/>
                        </pic:nvPicPr>
                        <pic:blipFill>
                          <a:blip r:embed="rId16"/>
                          <a:stretch>
                            <a:fillRect/>
                          </a:stretch>
                        </pic:blipFill>
                        <pic:spPr>
                          <a:xfrm>
                            <a:off x="0" y="0"/>
                            <a:ext cx="2383155" cy="2821940"/>
                          </a:xfrm>
                          <a:prstGeom prst="rect">
                            <a:avLst/>
                          </a:prstGeom>
                        </pic:spPr>
                      </pic:pic>
                    </a:graphicData>
                  </a:graphic>
                </wp:inline>
              </w:drawing>
            </w:r>
          </w:p>
        </w:tc>
        <w:tc>
          <w:tcPr>
            <w:tcW w:w="3969" w:type="dxa"/>
          </w:tcPr>
          <w:p w14:paraId="39F5A3F2" w14:textId="77777777" w:rsidR="00D40820" w:rsidRDefault="00D40820" w:rsidP="00136468">
            <w:pPr>
              <w:rPr>
                <w:b/>
              </w:rPr>
            </w:pPr>
            <w:r w:rsidRPr="007634A2">
              <w:rPr>
                <w:b/>
                <w:noProof/>
              </w:rPr>
              <w:drawing>
                <wp:inline distT="0" distB="0" distL="0" distR="0" wp14:anchorId="4741EBA9" wp14:editId="46FA7E12">
                  <wp:extent cx="2383155" cy="3505200"/>
                  <wp:effectExtent l="0" t="0" r="0" b="0"/>
                  <wp:docPr id="1217081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1849" name=""/>
                          <pic:cNvPicPr/>
                        </pic:nvPicPr>
                        <pic:blipFill>
                          <a:blip r:embed="rId17"/>
                          <a:stretch>
                            <a:fillRect/>
                          </a:stretch>
                        </pic:blipFill>
                        <pic:spPr>
                          <a:xfrm>
                            <a:off x="0" y="0"/>
                            <a:ext cx="2383155" cy="3505200"/>
                          </a:xfrm>
                          <a:prstGeom prst="rect">
                            <a:avLst/>
                          </a:prstGeom>
                        </pic:spPr>
                      </pic:pic>
                    </a:graphicData>
                  </a:graphic>
                </wp:inline>
              </w:drawing>
            </w:r>
          </w:p>
        </w:tc>
      </w:tr>
      <w:tr w:rsidR="00D40820" w14:paraId="186D5EDE" w14:textId="77777777" w:rsidTr="00136468">
        <w:tc>
          <w:tcPr>
            <w:tcW w:w="850" w:type="dxa"/>
            <w:vAlign w:val="center"/>
          </w:tcPr>
          <w:p w14:paraId="3AD18C55" w14:textId="77777777" w:rsidR="00D40820" w:rsidRPr="00EF5B65" w:rsidRDefault="00D40820" w:rsidP="00136468">
            <w:pPr>
              <w:jc w:val="center"/>
              <w:rPr>
                <w:rFonts w:eastAsia="Times New Roman"/>
                <w:color w:val="000000"/>
              </w:rPr>
            </w:pPr>
            <w:r w:rsidRPr="007B5DD5">
              <w:rPr>
                <w:rFonts w:eastAsia="Times New Roman"/>
                <w:color w:val="000000"/>
              </w:rPr>
              <w:t>Q2.8</w:t>
            </w:r>
          </w:p>
        </w:tc>
        <w:tc>
          <w:tcPr>
            <w:tcW w:w="3969" w:type="dxa"/>
          </w:tcPr>
          <w:p w14:paraId="14017F62" w14:textId="77777777" w:rsidR="00D40820" w:rsidRDefault="00D40820" w:rsidP="00136468">
            <w:pPr>
              <w:rPr>
                <w:b/>
              </w:rPr>
            </w:pPr>
            <w:r w:rsidRPr="00AA4A4C">
              <w:rPr>
                <w:b/>
                <w:noProof/>
              </w:rPr>
              <w:drawing>
                <wp:inline distT="0" distB="0" distL="0" distR="0" wp14:anchorId="12C363EA" wp14:editId="6CDCC6A5">
                  <wp:extent cx="1580379" cy="1486474"/>
                  <wp:effectExtent l="0" t="0" r="1270" b="0"/>
                  <wp:docPr id="172257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7416" name=""/>
                          <pic:cNvPicPr/>
                        </pic:nvPicPr>
                        <pic:blipFill>
                          <a:blip r:embed="rId18"/>
                          <a:stretch>
                            <a:fillRect/>
                          </a:stretch>
                        </pic:blipFill>
                        <pic:spPr>
                          <a:xfrm>
                            <a:off x="0" y="0"/>
                            <a:ext cx="1592574" cy="1497944"/>
                          </a:xfrm>
                          <a:prstGeom prst="rect">
                            <a:avLst/>
                          </a:prstGeom>
                        </pic:spPr>
                      </pic:pic>
                    </a:graphicData>
                  </a:graphic>
                </wp:inline>
              </w:drawing>
            </w:r>
          </w:p>
        </w:tc>
        <w:tc>
          <w:tcPr>
            <w:tcW w:w="3969" w:type="dxa"/>
          </w:tcPr>
          <w:p w14:paraId="188098AA" w14:textId="77777777" w:rsidR="00D40820" w:rsidRDefault="00D40820" w:rsidP="00136468">
            <w:pPr>
              <w:rPr>
                <w:b/>
              </w:rPr>
            </w:pPr>
            <w:r w:rsidRPr="00EF5B65">
              <w:rPr>
                <w:b/>
                <w:noProof/>
              </w:rPr>
              <w:drawing>
                <wp:inline distT="0" distB="0" distL="0" distR="0" wp14:anchorId="6CBDA272" wp14:editId="420DEF04">
                  <wp:extent cx="2383155" cy="2512695"/>
                  <wp:effectExtent l="0" t="0" r="0" b="1905"/>
                  <wp:docPr id="500154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54473" name=""/>
                          <pic:cNvPicPr/>
                        </pic:nvPicPr>
                        <pic:blipFill>
                          <a:blip r:embed="rId19"/>
                          <a:stretch>
                            <a:fillRect/>
                          </a:stretch>
                        </pic:blipFill>
                        <pic:spPr>
                          <a:xfrm>
                            <a:off x="0" y="0"/>
                            <a:ext cx="2383155" cy="2512695"/>
                          </a:xfrm>
                          <a:prstGeom prst="rect">
                            <a:avLst/>
                          </a:prstGeom>
                        </pic:spPr>
                      </pic:pic>
                    </a:graphicData>
                  </a:graphic>
                </wp:inline>
              </w:drawing>
            </w:r>
          </w:p>
        </w:tc>
      </w:tr>
      <w:tr w:rsidR="00D40820" w14:paraId="47779651" w14:textId="77777777" w:rsidTr="00136468">
        <w:tc>
          <w:tcPr>
            <w:tcW w:w="850" w:type="dxa"/>
            <w:vAlign w:val="center"/>
          </w:tcPr>
          <w:p w14:paraId="36DD2B76" w14:textId="77777777" w:rsidR="00D40820" w:rsidRPr="007B5DD5" w:rsidRDefault="00D40820" w:rsidP="00136468">
            <w:pPr>
              <w:jc w:val="center"/>
              <w:rPr>
                <w:rFonts w:eastAsia="Times New Roman"/>
                <w:color w:val="000000"/>
              </w:rPr>
            </w:pPr>
            <w:r w:rsidRPr="007B5DD5">
              <w:rPr>
                <w:rFonts w:eastAsia="Times New Roman"/>
                <w:color w:val="000000"/>
              </w:rPr>
              <w:t>Q2.9</w:t>
            </w:r>
          </w:p>
        </w:tc>
        <w:tc>
          <w:tcPr>
            <w:tcW w:w="3969" w:type="dxa"/>
          </w:tcPr>
          <w:p w14:paraId="5DD92C46" w14:textId="77777777" w:rsidR="00D40820" w:rsidRPr="0016621E" w:rsidRDefault="00D40820" w:rsidP="00136468">
            <w:pPr>
              <w:rPr>
                <w:b/>
                <w:noProof/>
              </w:rPr>
            </w:pPr>
            <w:r w:rsidRPr="0016621E">
              <w:rPr>
                <w:b/>
                <w:noProof/>
              </w:rPr>
              <w:drawing>
                <wp:inline distT="0" distB="0" distL="0" distR="0" wp14:anchorId="2B97532E" wp14:editId="675EE6AC">
                  <wp:extent cx="2383155" cy="11817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3155" cy="1181735"/>
                          </a:xfrm>
                          <a:prstGeom prst="rect">
                            <a:avLst/>
                          </a:prstGeom>
                        </pic:spPr>
                      </pic:pic>
                    </a:graphicData>
                  </a:graphic>
                </wp:inline>
              </w:drawing>
            </w:r>
          </w:p>
        </w:tc>
        <w:tc>
          <w:tcPr>
            <w:tcW w:w="3969" w:type="dxa"/>
          </w:tcPr>
          <w:p w14:paraId="6F847489" w14:textId="6F8F0170" w:rsidR="00D40820" w:rsidRDefault="00D40820" w:rsidP="00136468">
            <w:pPr>
              <w:rPr>
                <w:b/>
              </w:rPr>
            </w:pPr>
            <w:r>
              <w:rPr>
                <w:b/>
              </w:rPr>
              <w:t>NA</w:t>
            </w:r>
          </w:p>
        </w:tc>
      </w:tr>
      <w:tr w:rsidR="00D40820" w14:paraId="7DDE62D2" w14:textId="77777777" w:rsidTr="00136468">
        <w:tc>
          <w:tcPr>
            <w:tcW w:w="850" w:type="dxa"/>
            <w:vAlign w:val="center"/>
          </w:tcPr>
          <w:p w14:paraId="51CE86A7" w14:textId="77777777" w:rsidR="00D40820" w:rsidRDefault="00D40820" w:rsidP="00136468">
            <w:pPr>
              <w:jc w:val="center"/>
              <w:rPr>
                <w:b/>
              </w:rPr>
            </w:pPr>
            <w:r w:rsidRPr="007B5DD5">
              <w:rPr>
                <w:rFonts w:eastAsia="Times New Roman"/>
                <w:color w:val="000000"/>
              </w:rPr>
              <w:t>Q2.10</w:t>
            </w:r>
          </w:p>
        </w:tc>
        <w:tc>
          <w:tcPr>
            <w:tcW w:w="3969" w:type="dxa"/>
          </w:tcPr>
          <w:p w14:paraId="7B109DB7" w14:textId="3979C506" w:rsidR="00D40820" w:rsidRDefault="00D40820" w:rsidP="00136468">
            <w:pPr>
              <w:rPr>
                <w:b/>
              </w:rPr>
            </w:pPr>
            <w:r>
              <w:rPr>
                <w:b/>
              </w:rPr>
              <w:t>NA</w:t>
            </w:r>
          </w:p>
        </w:tc>
        <w:tc>
          <w:tcPr>
            <w:tcW w:w="3969" w:type="dxa"/>
          </w:tcPr>
          <w:p w14:paraId="477F68A5" w14:textId="77777777" w:rsidR="00D40820" w:rsidRDefault="00D40820" w:rsidP="00136468">
            <w:pPr>
              <w:rPr>
                <w:b/>
              </w:rPr>
            </w:pPr>
            <w:r w:rsidRPr="00D53CBA">
              <w:rPr>
                <w:b/>
                <w:noProof/>
              </w:rPr>
              <w:drawing>
                <wp:inline distT="0" distB="0" distL="0" distR="0" wp14:anchorId="3EC441F4" wp14:editId="0A2315F2">
                  <wp:extent cx="1897512" cy="1281693"/>
                  <wp:effectExtent l="0" t="0" r="7620" b="0"/>
                  <wp:docPr id="15790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024" name=""/>
                          <pic:cNvPicPr/>
                        </pic:nvPicPr>
                        <pic:blipFill>
                          <a:blip r:embed="rId21"/>
                          <a:stretch>
                            <a:fillRect/>
                          </a:stretch>
                        </pic:blipFill>
                        <pic:spPr>
                          <a:xfrm>
                            <a:off x="0" y="0"/>
                            <a:ext cx="1917982" cy="1295520"/>
                          </a:xfrm>
                          <a:prstGeom prst="rect">
                            <a:avLst/>
                          </a:prstGeom>
                        </pic:spPr>
                      </pic:pic>
                    </a:graphicData>
                  </a:graphic>
                </wp:inline>
              </w:drawing>
            </w:r>
          </w:p>
        </w:tc>
      </w:tr>
    </w:tbl>
    <w:p w14:paraId="4915953D" w14:textId="77777777" w:rsidR="00D40820" w:rsidRPr="00FC6708" w:rsidRDefault="00D40820">
      <w:pPr>
        <w:spacing w:after="80"/>
      </w:pPr>
    </w:p>
    <w:p w14:paraId="530280F4" w14:textId="77777777" w:rsidR="00B05B38" w:rsidRPr="00FC6708" w:rsidRDefault="001F064D">
      <w:pPr>
        <w:spacing w:before="280" w:after="100"/>
      </w:pPr>
      <w:r w:rsidRPr="00FC6708">
        <w:rPr>
          <w:b/>
          <w:bCs/>
          <w:sz w:val="25"/>
          <w:szCs w:val="25"/>
        </w:rPr>
        <w:lastRenderedPageBreak/>
        <w:t>Block 3 — Interoperability and cross-system concordance</w:t>
      </w:r>
    </w:p>
    <w:p w14:paraId="2219E2B0" w14:textId="77777777" w:rsidR="00B05B38" w:rsidRPr="00FC6708" w:rsidRDefault="001F064D">
      <w:pPr>
        <w:spacing w:before="120" w:after="80"/>
      </w:pPr>
      <w:r w:rsidRPr="00FC6708">
        <w:rPr>
          <w:i/>
          <w:iCs/>
          <w:sz w:val="20"/>
          <w:szCs w:val="20"/>
        </w:rPr>
        <w:t>Table S6c. Block 3 interoperability queries.</w:t>
      </w:r>
    </w:p>
    <w:p w14:paraId="561A4FCE" w14:textId="77777777" w:rsidR="00B05B38" w:rsidRPr="00FC6708" w:rsidRDefault="00B05B38">
      <w:pPr>
        <w:spacing w:after="80"/>
      </w:pPr>
    </w:p>
    <w:tbl>
      <w:tblPr>
        <w:tblStyle w:val="TableGrid"/>
        <w:tblW w:w="0" w:type="auto"/>
        <w:tblLook w:val="04A0" w:firstRow="1" w:lastRow="0" w:firstColumn="1" w:lastColumn="0" w:noHBand="0" w:noVBand="1"/>
      </w:tblPr>
      <w:tblGrid>
        <w:gridCol w:w="650"/>
        <w:gridCol w:w="2003"/>
        <w:gridCol w:w="3743"/>
        <w:gridCol w:w="1481"/>
        <w:gridCol w:w="1139"/>
      </w:tblGrid>
      <w:tr w:rsidR="00C6794D" w:rsidRPr="00FC6708" w14:paraId="05D48863" w14:textId="77777777" w:rsidTr="00E07EDD">
        <w:tc>
          <w:tcPr>
            <w:tcW w:w="0" w:type="auto"/>
          </w:tcPr>
          <w:p w14:paraId="4A7471D2" w14:textId="77777777" w:rsidR="00B05B38" w:rsidRPr="00FC6708" w:rsidRDefault="001F064D">
            <w:r w:rsidRPr="00FC6708">
              <w:rPr>
                <w:b/>
                <w:bCs/>
                <w:sz w:val="20"/>
                <w:szCs w:val="20"/>
              </w:rPr>
              <w:t>ID</w:t>
            </w:r>
          </w:p>
        </w:tc>
        <w:tc>
          <w:tcPr>
            <w:tcW w:w="0" w:type="auto"/>
          </w:tcPr>
          <w:p w14:paraId="703F52EA" w14:textId="77777777" w:rsidR="00B05B38" w:rsidRPr="00FC6708" w:rsidRDefault="001F064D">
            <w:r w:rsidRPr="00FC6708">
              <w:rPr>
                <w:b/>
                <w:bCs/>
                <w:sz w:val="20"/>
                <w:szCs w:val="20"/>
              </w:rPr>
              <w:t>Description</w:t>
            </w:r>
          </w:p>
        </w:tc>
        <w:tc>
          <w:tcPr>
            <w:tcW w:w="0" w:type="auto"/>
          </w:tcPr>
          <w:p w14:paraId="485CBBBD" w14:textId="77777777" w:rsidR="00B05B38" w:rsidRPr="00FC6708" w:rsidRDefault="001F064D">
            <w:r w:rsidRPr="00FC6708">
              <w:rPr>
                <w:b/>
                <w:bCs/>
                <w:sz w:val="20"/>
                <w:szCs w:val="20"/>
              </w:rPr>
              <w:t>Manchester OWL expression</w:t>
            </w:r>
          </w:p>
        </w:tc>
        <w:tc>
          <w:tcPr>
            <w:tcW w:w="0" w:type="auto"/>
          </w:tcPr>
          <w:p w14:paraId="289B2EAF" w14:textId="77777777" w:rsidR="00B05B38" w:rsidRPr="00FC6708" w:rsidRDefault="001F064D">
            <w:r w:rsidRPr="00FC6708">
              <w:rPr>
                <w:b/>
                <w:bCs/>
                <w:sz w:val="20"/>
                <w:szCs w:val="20"/>
              </w:rPr>
              <w:t>Expected result</w:t>
            </w:r>
          </w:p>
        </w:tc>
        <w:tc>
          <w:tcPr>
            <w:tcW w:w="0" w:type="auto"/>
          </w:tcPr>
          <w:p w14:paraId="645AAE10" w14:textId="77777777" w:rsidR="00B05B38" w:rsidRPr="00FC6708" w:rsidRDefault="001F064D">
            <w:r w:rsidRPr="00FC6708">
              <w:rPr>
                <w:b/>
                <w:bCs/>
                <w:sz w:val="20"/>
                <w:szCs w:val="20"/>
              </w:rPr>
              <w:t>Observed</w:t>
            </w:r>
          </w:p>
        </w:tc>
      </w:tr>
      <w:tr w:rsidR="00C6794D" w:rsidRPr="00FC6708" w14:paraId="1FC08FD3" w14:textId="77777777" w:rsidTr="00E07EDD">
        <w:tc>
          <w:tcPr>
            <w:tcW w:w="0" w:type="auto"/>
          </w:tcPr>
          <w:p w14:paraId="4580F902" w14:textId="77777777" w:rsidR="00B05B38" w:rsidRPr="00FC6708" w:rsidRDefault="001F064D">
            <w:r w:rsidRPr="00FC6708">
              <w:rPr>
                <w:sz w:val="20"/>
                <w:szCs w:val="20"/>
              </w:rPr>
              <w:t>Q3.1</w:t>
            </w:r>
          </w:p>
        </w:tc>
        <w:tc>
          <w:tcPr>
            <w:tcW w:w="0" w:type="auto"/>
          </w:tcPr>
          <w:p w14:paraId="7FDDA0A8" w14:textId="77777777" w:rsidR="00B05B38" w:rsidRPr="00FC6708" w:rsidRDefault="001F064D">
            <w:r w:rsidRPr="00FC6708">
              <w:rPr>
                <w:sz w:val="20"/>
                <w:szCs w:val="20"/>
              </w:rPr>
              <w:t>Patients concordant under both DSM-5 and ICD-11</w:t>
            </w:r>
          </w:p>
        </w:tc>
        <w:tc>
          <w:tcPr>
            <w:tcW w:w="0" w:type="auto"/>
          </w:tcPr>
          <w:p w14:paraId="7469528D" w14:textId="77777777" w:rsidR="00B05B38" w:rsidRPr="00FC6708" w:rsidRDefault="001F064D">
            <w:r w:rsidRPr="00FC6708">
              <w:rPr>
                <w:sz w:val="20"/>
                <w:szCs w:val="20"/>
              </w:rPr>
              <w:t>Patient_meetsPTSD_ICD11 and Patient_meetsPTSD_DSM5</w:t>
            </w:r>
          </w:p>
        </w:tc>
        <w:tc>
          <w:tcPr>
            <w:tcW w:w="0" w:type="auto"/>
          </w:tcPr>
          <w:p w14:paraId="0790DF71" w14:textId="77777777" w:rsidR="00B05B38" w:rsidRPr="00FC6708" w:rsidRDefault="001F064D">
            <w:r w:rsidRPr="00FC6708">
              <w:rPr>
                <w:sz w:val="20"/>
                <w:szCs w:val="20"/>
              </w:rPr>
              <w:t>3 patients</w:t>
            </w:r>
          </w:p>
        </w:tc>
        <w:tc>
          <w:tcPr>
            <w:tcW w:w="0" w:type="auto"/>
          </w:tcPr>
          <w:p w14:paraId="5BD89B09" w14:textId="0F1F2814" w:rsidR="00B05B38" w:rsidRPr="00FC6708" w:rsidRDefault="001F064D">
            <w:r w:rsidRPr="00FC6708">
              <w:rPr>
                <w:sz w:val="20"/>
                <w:szCs w:val="20"/>
              </w:rPr>
              <w:t>3</w:t>
            </w:r>
          </w:p>
        </w:tc>
      </w:tr>
      <w:tr w:rsidR="00C6794D" w:rsidRPr="00FC6708" w14:paraId="13B7D940" w14:textId="77777777" w:rsidTr="00E07EDD">
        <w:tc>
          <w:tcPr>
            <w:tcW w:w="0" w:type="auto"/>
          </w:tcPr>
          <w:p w14:paraId="395A462E" w14:textId="77777777" w:rsidR="00B05B38" w:rsidRPr="00FC6708" w:rsidRDefault="001F064D">
            <w:r w:rsidRPr="00FC6708">
              <w:rPr>
                <w:sz w:val="20"/>
                <w:szCs w:val="20"/>
              </w:rPr>
              <w:t>Q3.2</w:t>
            </w:r>
          </w:p>
        </w:tc>
        <w:tc>
          <w:tcPr>
            <w:tcW w:w="0" w:type="auto"/>
          </w:tcPr>
          <w:p w14:paraId="574312D9" w14:textId="77777777" w:rsidR="00B05B38" w:rsidRPr="00FC6708" w:rsidRDefault="001F064D">
            <w:r w:rsidRPr="00FC6708">
              <w:rPr>
                <w:sz w:val="20"/>
                <w:szCs w:val="20"/>
              </w:rPr>
              <w:t>DSM-5 only — satisfy DSM-5 but not ICD-11</w:t>
            </w:r>
          </w:p>
        </w:tc>
        <w:tc>
          <w:tcPr>
            <w:tcW w:w="0" w:type="auto"/>
          </w:tcPr>
          <w:p w14:paraId="4336FB41" w14:textId="77777777" w:rsidR="00B05B38" w:rsidRPr="00FC6708" w:rsidRDefault="001F064D">
            <w:r w:rsidRPr="00FC6708">
              <w:rPr>
                <w:sz w:val="20"/>
                <w:szCs w:val="20"/>
              </w:rPr>
              <w:t>Patient_meetsPTSD_DSM5 and (not Patient_meetsPTSD_ICD11)</w:t>
            </w:r>
          </w:p>
        </w:tc>
        <w:tc>
          <w:tcPr>
            <w:tcW w:w="0" w:type="auto"/>
          </w:tcPr>
          <w:p w14:paraId="2F51C016" w14:textId="77777777" w:rsidR="00B05B38" w:rsidRPr="00FC6708" w:rsidRDefault="001F064D">
            <w:r w:rsidRPr="00FC6708">
              <w:rPr>
                <w:sz w:val="20"/>
                <w:szCs w:val="20"/>
              </w:rPr>
              <w:t>0 patients</w:t>
            </w:r>
          </w:p>
        </w:tc>
        <w:tc>
          <w:tcPr>
            <w:tcW w:w="0" w:type="auto"/>
          </w:tcPr>
          <w:p w14:paraId="6E42CCCD" w14:textId="7F273B96" w:rsidR="00B05B38" w:rsidRPr="00FC6708" w:rsidRDefault="001F064D">
            <w:r w:rsidRPr="00FC6708">
              <w:rPr>
                <w:sz w:val="20"/>
                <w:szCs w:val="20"/>
              </w:rPr>
              <w:t>0</w:t>
            </w:r>
          </w:p>
        </w:tc>
      </w:tr>
      <w:tr w:rsidR="00C6794D" w:rsidRPr="00FC6708" w14:paraId="23662690" w14:textId="77777777" w:rsidTr="00E07EDD">
        <w:tc>
          <w:tcPr>
            <w:tcW w:w="0" w:type="auto"/>
          </w:tcPr>
          <w:p w14:paraId="0F161AA2" w14:textId="77777777" w:rsidR="00B05B38" w:rsidRPr="00FC6708" w:rsidRDefault="001F064D">
            <w:r w:rsidRPr="00FC6708">
              <w:rPr>
                <w:sz w:val="20"/>
                <w:szCs w:val="20"/>
              </w:rPr>
              <w:t>Q3.3</w:t>
            </w:r>
          </w:p>
        </w:tc>
        <w:tc>
          <w:tcPr>
            <w:tcW w:w="0" w:type="auto"/>
          </w:tcPr>
          <w:p w14:paraId="5E087D09" w14:textId="77777777" w:rsidR="00B05B38" w:rsidRPr="00FC6708" w:rsidRDefault="001F064D">
            <w:r w:rsidRPr="00FC6708">
              <w:rPr>
                <w:sz w:val="20"/>
                <w:szCs w:val="20"/>
              </w:rPr>
              <w:t>ICD-11 only — satisfy ICD-11 but not DSM-5</w:t>
            </w:r>
          </w:p>
        </w:tc>
        <w:tc>
          <w:tcPr>
            <w:tcW w:w="0" w:type="auto"/>
          </w:tcPr>
          <w:p w14:paraId="06B1A75A" w14:textId="77777777" w:rsidR="00B05B38" w:rsidRPr="00FC6708" w:rsidRDefault="001F064D">
            <w:r w:rsidRPr="00FC6708">
              <w:rPr>
                <w:sz w:val="20"/>
                <w:szCs w:val="20"/>
              </w:rPr>
              <w:t>Patient_meetsPTSD_ICD11 and (not Patient_meetsPTSD_DSM5)</w:t>
            </w:r>
          </w:p>
        </w:tc>
        <w:tc>
          <w:tcPr>
            <w:tcW w:w="0" w:type="auto"/>
          </w:tcPr>
          <w:p w14:paraId="686DDC71" w14:textId="77777777" w:rsidR="00B05B38" w:rsidRPr="00FC6708" w:rsidRDefault="001F064D">
            <w:r w:rsidRPr="00FC6708">
              <w:rPr>
                <w:sz w:val="20"/>
                <w:szCs w:val="20"/>
              </w:rPr>
              <w:t>9 patients</w:t>
            </w:r>
          </w:p>
        </w:tc>
        <w:tc>
          <w:tcPr>
            <w:tcW w:w="0" w:type="auto"/>
          </w:tcPr>
          <w:p w14:paraId="59AED675" w14:textId="0992054C" w:rsidR="00B05B38" w:rsidRPr="00FC6708" w:rsidRDefault="001F064D">
            <w:r w:rsidRPr="00FC6708">
              <w:rPr>
                <w:sz w:val="20"/>
                <w:szCs w:val="20"/>
              </w:rPr>
              <w:t>9</w:t>
            </w:r>
          </w:p>
        </w:tc>
      </w:tr>
      <w:tr w:rsidR="00C6794D" w:rsidRPr="00FC6708" w14:paraId="7085FDA8" w14:textId="77777777" w:rsidTr="00E07EDD">
        <w:tc>
          <w:tcPr>
            <w:tcW w:w="0" w:type="auto"/>
          </w:tcPr>
          <w:p w14:paraId="20E236E9" w14:textId="77777777" w:rsidR="00B05B38" w:rsidRPr="00FC6708" w:rsidRDefault="001F064D">
            <w:r w:rsidRPr="00FC6708">
              <w:rPr>
                <w:sz w:val="20"/>
                <w:szCs w:val="20"/>
              </w:rPr>
              <w:t>Q3.4</w:t>
            </w:r>
          </w:p>
        </w:tc>
        <w:tc>
          <w:tcPr>
            <w:tcW w:w="0" w:type="auto"/>
          </w:tcPr>
          <w:p w14:paraId="21613EE5" w14:textId="77777777" w:rsidR="00B05B38" w:rsidRPr="00FC6708" w:rsidRDefault="001F064D">
            <w:r w:rsidRPr="00FC6708">
              <w:rPr>
                <w:sz w:val="20"/>
                <w:szCs w:val="20"/>
              </w:rPr>
              <w:t>No diagnosis under either system</w:t>
            </w:r>
          </w:p>
        </w:tc>
        <w:tc>
          <w:tcPr>
            <w:tcW w:w="0" w:type="auto"/>
          </w:tcPr>
          <w:p w14:paraId="2AB69E26" w14:textId="77777777" w:rsidR="00B05B38" w:rsidRPr="00FC6708" w:rsidRDefault="001F064D">
            <w:r w:rsidRPr="00FC6708">
              <w:rPr>
                <w:sz w:val="20"/>
                <w:szCs w:val="20"/>
              </w:rPr>
              <w:t>Patient and (not Patient_meetsPTSD_DSM5) and (not Patient_meetsPTSD_ICD11)</w:t>
            </w:r>
          </w:p>
        </w:tc>
        <w:tc>
          <w:tcPr>
            <w:tcW w:w="0" w:type="auto"/>
          </w:tcPr>
          <w:p w14:paraId="3ADDF22B" w14:textId="77777777" w:rsidR="00B05B38" w:rsidRPr="00FC6708" w:rsidRDefault="001F064D">
            <w:r w:rsidRPr="00FC6708">
              <w:rPr>
                <w:sz w:val="20"/>
                <w:szCs w:val="20"/>
              </w:rPr>
              <w:t>6 patients (Group 6 instances)</w:t>
            </w:r>
          </w:p>
        </w:tc>
        <w:tc>
          <w:tcPr>
            <w:tcW w:w="0" w:type="auto"/>
          </w:tcPr>
          <w:p w14:paraId="6FA037B5" w14:textId="146030D8" w:rsidR="00B05B38" w:rsidRPr="00FC6708" w:rsidRDefault="001F064D">
            <w:r w:rsidRPr="00FC6708">
              <w:rPr>
                <w:sz w:val="20"/>
                <w:szCs w:val="20"/>
              </w:rPr>
              <w:t>6</w:t>
            </w:r>
          </w:p>
        </w:tc>
      </w:tr>
    </w:tbl>
    <w:p w14:paraId="5F610D3E" w14:textId="77777777" w:rsidR="00B05B38" w:rsidRPr="00FC6708" w:rsidRDefault="00B05B38">
      <w:pPr>
        <w:spacing w:after="80"/>
      </w:pPr>
    </w:p>
    <w:p w14:paraId="2945DD11" w14:textId="77777777" w:rsidR="00B05B38" w:rsidRPr="00FC6708" w:rsidRDefault="001F064D">
      <w:pPr>
        <w:spacing w:after="80"/>
      </w:pPr>
      <w:r w:rsidRPr="00FC6708">
        <w:rPr>
          <w:i/>
          <w:iCs/>
          <w:sz w:val="20"/>
          <w:szCs w:val="20"/>
        </w:rPr>
        <w:t xml:space="preserve">Q3.2 returning zero patients is the empirical confirmation of the </w:t>
      </w:r>
      <w:proofErr w:type="spellStart"/>
      <w:r w:rsidRPr="00FC6708">
        <w:rPr>
          <w:i/>
          <w:iCs/>
          <w:sz w:val="20"/>
          <w:szCs w:val="20"/>
        </w:rPr>
        <w:t>subsumption</w:t>
      </w:r>
      <w:proofErr w:type="spellEnd"/>
      <w:r w:rsidRPr="00FC6708">
        <w:rPr>
          <w:i/>
          <w:iCs/>
          <w:sz w:val="20"/>
          <w:szCs w:val="20"/>
        </w:rPr>
        <w:t xml:space="preserve"> axiom Patient_meetsPTSD_DSM5 </w:t>
      </w:r>
      <w:proofErr w:type="spellStart"/>
      <w:r w:rsidRPr="00FC6708">
        <w:rPr>
          <w:i/>
          <w:iCs/>
          <w:sz w:val="20"/>
          <w:szCs w:val="20"/>
        </w:rPr>
        <w:t>SubClassOf</w:t>
      </w:r>
      <w:proofErr w:type="spellEnd"/>
      <w:r w:rsidRPr="00FC6708">
        <w:rPr>
          <w:i/>
          <w:iCs/>
          <w:sz w:val="20"/>
          <w:szCs w:val="20"/>
        </w:rPr>
        <w:t xml:space="preserve"> Patient_meetsPTSD_ICD11: every patient satisfying all eight DSM-5 criteria necessarily satisfies the six ICD-11 criteria. Q3.3 confirms the non-axiomatized inverse: nine patients satisfy ICD-11 but not DSM-5, corresponding to the structural flexibility of ICD-11 with respect to Criteria D, E (cardinality), and H. Q3.4 returns the six Group 6 patients, each designed to fail exactly one ICD-11 criterion and none satisfying any complete profile.</w:t>
      </w:r>
    </w:p>
    <w:p w14:paraId="783E8AF9" w14:textId="77777777" w:rsidR="00B05B38" w:rsidRDefault="00B05B38">
      <w:pPr>
        <w:spacing w:after="80"/>
      </w:pPr>
    </w:p>
    <w:tbl>
      <w:tblPr>
        <w:tblStyle w:val="TableGrid"/>
        <w:tblW w:w="0" w:type="auto"/>
        <w:tblLayout w:type="fixed"/>
        <w:tblLook w:val="04A0" w:firstRow="1" w:lastRow="0" w:firstColumn="1" w:lastColumn="0" w:noHBand="0" w:noVBand="1"/>
      </w:tblPr>
      <w:tblGrid>
        <w:gridCol w:w="4414"/>
        <w:gridCol w:w="4414"/>
      </w:tblGrid>
      <w:tr w:rsidR="0066701E" w14:paraId="7928FBB1" w14:textId="77777777" w:rsidTr="00136468">
        <w:tc>
          <w:tcPr>
            <w:tcW w:w="4414" w:type="dxa"/>
          </w:tcPr>
          <w:p w14:paraId="25AD8885" w14:textId="77777777" w:rsidR="0066701E" w:rsidRDefault="0066701E" w:rsidP="00136468">
            <w:pPr>
              <w:jc w:val="both"/>
              <w:rPr>
                <w:b/>
                <w:bCs/>
              </w:rPr>
            </w:pPr>
            <w:r w:rsidRPr="00A66052">
              <w:rPr>
                <w:b/>
                <w:bCs/>
                <w:noProof/>
              </w:rPr>
              <w:drawing>
                <wp:inline distT="0" distB="0" distL="0" distR="0" wp14:anchorId="3286B7BA" wp14:editId="75431E3A">
                  <wp:extent cx="2665730" cy="1678305"/>
                  <wp:effectExtent l="0" t="0" r="1270" b="0"/>
                  <wp:docPr id="755688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8466" name=""/>
                          <pic:cNvPicPr/>
                        </pic:nvPicPr>
                        <pic:blipFill>
                          <a:blip r:embed="rId22"/>
                          <a:stretch>
                            <a:fillRect/>
                          </a:stretch>
                        </pic:blipFill>
                        <pic:spPr>
                          <a:xfrm>
                            <a:off x="0" y="0"/>
                            <a:ext cx="2665730" cy="1678305"/>
                          </a:xfrm>
                          <a:prstGeom prst="rect">
                            <a:avLst/>
                          </a:prstGeom>
                        </pic:spPr>
                      </pic:pic>
                    </a:graphicData>
                  </a:graphic>
                </wp:inline>
              </w:drawing>
            </w:r>
          </w:p>
        </w:tc>
        <w:tc>
          <w:tcPr>
            <w:tcW w:w="4414" w:type="dxa"/>
          </w:tcPr>
          <w:p w14:paraId="0D5B0DB1" w14:textId="77777777" w:rsidR="0066701E" w:rsidRDefault="0066701E" w:rsidP="00136468">
            <w:pPr>
              <w:jc w:val="both"/>
              <w:rPr>
                <w:b/>
                <w:bCs/>
              </w:rPr>
            </w:pPr>
            <w:r w:rsidRPr="00E1752B">
              <w:rPr>
                <w:b/>
                <w:bCs/>
                <w:noProof/>
              </w:rPr>
              <w:drawing>
                <wp:inline distT="0" distB="0" distL="0" distR="0" wp14:anchorId="2AEB9819" wp14:editId="2B36C8D5">
                  <wp:extent cx="2665730" cy="1148715"/>
                  <wp:effectExtent l="0" t="0" r="1270" b="0"/>
                  <wp:docPr id="1886409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9954" name=""/>
                          <pic:cNvPicPr/>
                        </pic:nvPicPr>
                        <pic:blipFill>
                          <a:blip r:embed="rId23"/>
                          <a:stretch>
                            <a:fillRect/>
                          </a:stretch>
                        </pic:blipFill>
                        <pic:spPr>
                          <a:xfrm>
                            <a:off x="0" y="0"/>
                            <a:ext cx="2665730" cy="1148715"/>
                          </a:xfrm>
                          <a:prstGeom prst="rect">
                            <a:avLst/>
                          </a:prstGeom>
                        </pic:spPr>
                      </pic:pic>
                    </a:graphicData>
                  </a:graphic>
                </wp:inline>
              </w:drawing>
            </w:r>
          </w:p>
        </w:tc>
      </w:tr>
      <w:tr w:rsidR="0066701E" w14:paraId="2826997D" w14:textId="77777777" w:rsidTr="00136468">
        <w:tc>
          <w:tcPr>
            <w:tcW w:w="4414" w:type="dxa"/>
          </w:tcPr>
          <w:p w14:paraId="344C9E93" w14:textId="77777777" w:rsidR="0066701E" w:rsidRDefault="0066701E" w:rsidP="00136468">
            <w:pPr>
              <w:jc w:val="both"/>
              <w:rPr>
                <w:b/>
                <w:bCs/>
              </w:rPr>
            </w:pPr>
            <w:r>
              <w:rPr>
                <w:b/>
                <w:bCs/>
              </w:rPr>
              <w:t>Q3.1</w:t>
            </w:r>
          </w:p>
        </w:tc>
        <w:tc>
          <w:tcPr>
            <w:tcW w:w="4414" w:type="dxa"/>
          </w:tcPr>
          <w:p w14:paraId="7A6C4F2E" w14:textId="77777777" w:rsidR="0066701E" w:rsidRDefault="0066701E" w:rsidP="00136468">
            <w:pPr>
              <w:jc w:val="both"/>
              <w:rPr>
                <w:b/>
                <w:bCs/>
              </w:rPr>
            </w:pPr>
            <w:r>
              <w:rPr>
                <w:b/>
                <w:bCs/>
              </w:rPr>
              <w:t>Q3.2</w:t>
            </w:r>
          </w:p>
        </w:tc>
      </w:tr>
      <w:tr w:rsidR="0066701E" w14:paraId="38BD9794" w14:textId="77777777" w:rsidTr="00136468">
        <w:tc>
          <w:tcPr>
            <w:tcW w:w="4414" w:type="dxa"/>
          </w:tcPr>
          <w:p w14:paraId="6BDB1AF6" w14:textId="77777777" w:rsidR="0066701E" w:rsidRDefault="0066701E" w:rsidP="00136468">
            <w:pPr>
              <w:jc w:val="both"/>
              <w:rPr>
                <w:b/>
                <w:bCs/>
              </w:rPr>
            </w:pPr>
            <w:r w:rsidRPr="008710CA">
              <w:rPr>
                <w:b/>
                <w:bCs/>
                <w:noProof/>
              </w:rPr>
              <w:drawing>
                <wp:inline distT="0" distB="0" distL="0" distR="0" wp14:anchorId="6FC34D5F" wp14:editId="327C25FB">
                  <wp:extent cx="2665730" cy="2353945"/>
                  <wp:effectExtent l="0" t="0" r="1270" b="8255"/>
                  <wp:docPr id="631453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53204" name=""/>
                          <pic:cNvPicPr/>
                        </pic:nvPicPr>
                        <pic:blipFill>
                          <a:blip r:embed="rId24"/>
                          <a:stretch>
                            <a:fillRect/>
                          </a:stretch>
                        </pic:blipFill>
                        <pic:spPr>
                          <a:xfrm>
                            <a:off x="0" y="0"/>
                            <a:ext cx="2665730" cy="2353945"/>
                          </a:xfrm>
                          <a:prstGeom prst="rect">
                            <a:avLst/>
                          </a:prstGeom>
                        </pic:spPr>
                      </pic:pic>
                    </a:graphicData>
                  </a:graphic>
                </wp:inline>
              </w:drawing>
            </w:r>
          </w:p>
        </w:tc>
        <w:tc>
          <w:tcPr>
            <w:tcW w:w="4414" w:type="dxa"/>
          </w:tcPr>
          <w:p w14:paraId="4FA6454E" w14:textId="12672D28" w:rsidR="0066701E" w:rsidRDefault="005D6854" w:rsidP="00136468">
            <w:pPr>
              <w:jc w:val="both"/>
              <w:rPr>
                <w:b/>
                <w:bCs/>
              </w:rPr>
            </w:pPr>
            <w:r w:rsidRPr="008710CA">
              <w:rPr>
                <w:b/>
                <w:bCs/>
                <w:noProof/>
              </w:rPr>
              <w:drawing>
                <wp:inline distT="0" distB="0" distL="0" distR="0" wp14:anchorId="1B3C1D4B" wp14:editId="6C3C7DD7">
                  <wp:extent cx="2665730" cy="2353945"/>
                  <wp:effectExtent l="0" t="0" r="1270" b="8255"/>
                  <wp:docPr id="1081857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53204" name=""/>
                          <pic:cNvPicPr/>
                        </pic:nvPicPr>
                        <pic:blipFill>
                          <a:blip r:embed="rId24"/>
                          <a:stretch>
                            <a:fillRect/>
                          </a:stretch>
                        </pic:blipFill>
                        <pic:spPr>
                          <a:xfrm>
                            <a:off x="0" y="0"/>
                            <a:ext cx="2665730" cy="2353945"/>
                          </a:xfrm>
                          <a:prstGeom prst="rect">
                            <a:avLst/>
                          </a:prstGeom>
                        </pic:spPr>
                      </pic:pic>
                    </a:graphicData>
                  </a:graphic>
                </wp:inline>
              </w:drawing>
            </w:r>
          </w:p>
        </w:tc>
      </w:tr>
      <w:tr w:rsidR="0066701E" w14:paraId="76E461BE" w14:textId="77777777" w:rsidTr="00136468">
        <w:tc>
          <w:tcPr>
            <w:tcW w:w="4414" w:type="dxa"/>
          </w:tcPr>
          <w:p w14:paraId="5C6CE53A" w14:textId="77777777" w:rsidR="0066701E" w:rsidRDefault="0066701E" w:rsidP="00136468">
            <w:pPr>
              <w:jc w:val="both"/>
              <w:rPr>
                <w:b/>
                <w:bCs/>
              </w:rPr>
            </w:pPr>
            <w:r>
              <w:rPr>
                <w:b/>
                <w:bCs/>
              </w:rPr>
              <w:t>Q3.3</w:t>
            </w:r>
          </w:p>
        </w:tc>
        <w:tc>
          <w:tcPr>
            <w:tcW w:w="4414" w:type="dxa"/>
          </w:tcPr>
          <w:p w14:paraId="58A2C174" w14:textId="77777777" w:rsidR="0066701E" w:rsidRDefault="0066701E" w:rsidP="00136468">
            <w:pPr>
              <w:jc w:val="both"/>
              <w:rPr>
                <w:b/>
                <w:bCs/>
              </w:rPr>
            </w:pPr>
            <w:r>
              <w:rPr>
                <w:b/>
                <w:bCs/>
              </w:rPr>
              <w:t>Q3.4</w:t>
            </w:r>
          </w:p>
        </w:tc>
      </w:tr>
    </w:tbl>
    <w:p w14:paraId="1D000ADD" w14:textId="77777777" w:rsidR="0066701E" w:rsidRPr="00FC6708" w:rsidRDefault="0066701E">
      <w:pPr>
        <w:spacing w:after="80"/>
      </w:pPr>
    </w:p>
    <w:p w14:paraId="00DCB8C3" w14:textId="77777777" w:rsidR="00B05B38" w:rsidRPr="00FC6708" w:rsidRDefault="001F064D">
      <w:pPr>
        <w:pStyle w:val="Heading1"/>
        <w:rPr>
          <w:color w:val="auto"/>
          <w:lang w:val="en-US"/>
        </w:rPr>
      </w:pPr>
      <w:r w:rsidRPr="00FC6708">
        <w:rPr>
          <w:color w:val="auto"/>
          <w:lang w:val="en-US"/>
        </w:rPr>
        <w:lastRenderedPageBreak/>
        <w:t>Supplementary Note S2. Object and Data Property Descriptions</w:t>
      </w:r>
    </w:p>
    <w:p w14:paraId="2EA8C777" w14:textId="77777777" w:rsidR="00B05B38" w:rsidRPr="00FC6708" w:rsidRDefault="001F064D">
      <w:pPr>
        <w:spacing w:before="280" w:after="100"/>
      </w:pPr>
      <w:r w:rsidRPr="00FC6708">
        <w:rPr>
          <w:b/>
          <w:bCs/>
          <w:sz w:val="25"/>
          <w:szCs w:val="25"/>
        </w:rPr>
        <w:t>Object properties (18 total)</w:t>
      </w:r>
    </w:p>
    <w:p w14:paraId="1BF8E3AB" w14:textId="08317752" w:rsidR="00B05B38" w:rsidRDefault="001F064D">
      <w:pPr>
        <w:spacing w:after="120"/>
        <w:jc w:val="both"/>
      </w:pPr>
      <w:r w:rsidRPr="00FC6708">
        <w:t xml:space="preserve">The following table provides the complete inventory of </w:t>
      </w:r>
      <w:proofErr w:type="spellStart"/>
      <w:r w:rsidRPr="00FC6708">
        <w:t>OnTEPT</w:t>
      </w:r>
      <w:proofErr w:type="spellEnd"/>
      <w:r w:rsidRPr="00FC6708">
        <w:t xml:space="preserve"> object properties with domain, range</w:t>
      </w:r>
      <w:r w:rsidR="005D6854" w:rsidRPr="00FC6708">
        <w:t>, and inverse</w:t>
      </w:r>
      <w:r w:rsidRPr="00FC6708">
        <w:t xml:space="preserve"> (where declared), and a brief description of clinical or semantic purpose. Properties are organized by functional module: assessment, neurophysiological recording, event exposure, symptom representation, and diagnostic determination.</w:t>
      </w:r>
    </w:p>
    <w:p w14:paraId="3FD9BDD9" w14:textId="77777777" w:rsidR="00B05B38" w:rsidRPr="00FC6708" w:rsidRDefault="001F064D">
      <w:pPr>
        <w:spacing w:before="120" w:after="80"/>
      </w:pPr>
      <w:r w:rsidRPr="00FC6708">
        <w:rPr>
          <w:i/>
          <w:iCs/>
          <w:sz w:val="20"/>
          <w:szCs w:val="20"/>
        </w:rPr>
        <w:t xml:space="preserve">Table S2a. </w:t>
      </w:r>
      <w:proofErr w:type="spellStart"/>
      <w:r w:rsidRPr="00FC6708">
        <w:rPr>
          <w:i/>
          <w:iCs/>
          <w:sz w:val="20"/>
          <w:szCs w:val="20"/>
        </w:rPr>
        <w:t>OnTEPT</w:t>
      </w:r>
      <w:proofErr w:type="spellEnd"/>
      <w:r w:rsidRPr="00FC6708">
        <w:rPr>
          <w:i/>
          <w:iCs/>
          <w:sz w:val="20"/>
          <w:szCs w:val="20"/>
        </w:rPr>
        <w:t xml:space="preserve"> object properties with domain, range, inverse, and semantic purpose.</w:t>
      </w:r>
    </w:p>
    <w:p w14:paraId="1F54FF82" w14:textId="77777777" w:rsidR="00B05B38" w:rsidRPr="00FC6708" w:rsidRDefault="00B05B38">
      <w:pPr>
        <w:spacing w:after="80"/>
      </w:pPr>
    </w:p>
    <w:tbl>
      <w:tblPr>
        <w:tblStyle w:val="TableGrid"/>
        <w:tblW w:w="5000" w:type="pct"/>
        <w:tblLook w:val="04A0" w:firstRow="1" w:lastRow="0" w:firstColumn="1" w:lastColumn="0" w:noHBand="0" w:noVBand="1"/>
      </w:tblPr>
      <w:tblGrid>
        <w:gridCol w:w="1685"/>
        <w:gridCol w:w="2158"/>
        <w:gridCol w:w="2218"/>
        <w:gridCol w:w="1211"/>
        <w:gridCol w:w="1744"/>
      </w:tblGrid>
      <w:tr w:rsidR="00C6794D" w:rsidRPr="00FC6708" w14:paraId="75E2B734" w14:textId="77777777" w:rsidTr="009B46ED">
        <w:tc>
          <w:tcPr>
            <w:tcW w:w="935" w:type="pct"/>
          </w:tcPr>
          <w:p w14:paraId="1ADAD141" w14:textId="77777777" w:rsidR="00B05B38" w:rsidRPr="00FC6708" w:rsidRDefault="001F064D">
            <w:r w:rsidRPr="00FC6708">
              <w:rPr>
                <w:b/>
                <w:bCs/>
                <w:sz w:val="20"/>
                <w:szCs w:val="20"/>
              </w:rPr>
              <w:t>Property</w:t>
            </w:r>
          </w:p>
        </w:tc>
        <w:tc>
          <w:tcPr>
            <w:tcW w:w="1196" w:type="pct"/>
          </w:tcPr>
          <w:p w14:paraId="579A78D6" w14:textId="77777777" w:rsidR="00B05B38" w:rsidRPr="00FC6708" w:rsidRDefault="001F064D">
            <w:r w:rsidRPr="00FC6708">
              <w:rPr>
                <w:b/>
                <w:bCs/>
                <w:sz w:val="20"/>
                <w:szCs w:val="20"/>
              </w:rPr>
              <w:t>Domain</w:t>
            </w:r>
          </w:p>
        </w:tc>
        <w:tc>
          <w:tcPr>
            <w:tcW w:w="1229" w:type="pct"/>
          </w:tcPr>
          <w:p w14:paraId="5C1A9BDB" w14:textId="77777777" w:rsidR="00B05B38" w:rsidRPr="00FC6708" w:rsidRDefault="001F064D">
            <w:r w:rsidRPr="00FC6708">
              <w:rPr>
                <w:b/>
                <w:bCs/>
                <w:sz w:val="20"/>
                <w:szCs w:val="20"/>
              </w:rPr>
              <w:t>Range</w:t>
            </w:r>
          </w:p>
        </w:tc>
        <w:tc>
          <w:tcPr>
            <w:tcW w:w="672" w:type="pct"/>
          </w:tcPr>
          <w:p w14:paraId="03DA12E7" w14:textId="77777777" w:rsidR="00B05B38" w:rsidRPr="00FC6708" w:rsidRDefault="001F064D">
            <w:r w:rsidRPr="00FC6708">
              <w:rPr>
                <w:b/>
                <w:bCs/>
                <w:sz w:val="20"/>
                <w:szCs w:val="20"/>
              </w:rPr>
              <w:t>Inverse</w:t>
            </w:r>
          </w:p>
        </w:tc>
        <w:tc>
          <w:tcPr>
            <w:tcW w:w="967" w:type="pct"/>
          </w:tcPr>
          <w:p w14:paraId="6013E26F" w14:textId="77777777" w:rsidR="00B05B38" w:rsidRPr="00FC6708" w:rsidRDefault="001F064D">
            <w:r w:rsidRPr="00FC6708">
              <w:rPr>
                <w:b/>
                <w:bCs/>
                <w:sz w:val="20"/>
                <w:szCs w:val="20"/>
              </w:rPr>
              <w:t>Purpose</w:t>
            </w:r>
          </w:p>
        </w:tc>
      </w:tr>
      <w:tr w:rsidR="00C6794D" w:rsidRPr="00FC6708" w14:paraId="544EDD0D" w14:textId="77777777" w:rsidTr="009B46ED">
        <w:tc>
          <w:tcPr>
            <w:tcW w:w="935" w:type="pct"/>
          </w:tcPr>
          <w:p w14:paraId="159B41E6" w14:textId="77777777" w:rsidR="00B05B38" w:rsidRPr="00FC6708" w:rsidRDefault="001F064D">
            <w:r w:rsidRPr="00FC6708">
              <w:rPr>
                <w:sz w:val="20"/>
                <w:szCs w:val="20"/>
              </w:rPr>
              <w:t>assesses</w:t>
            </w:r>
          </w:p>
        </w:tc>
        <w:tc>
          <w:tcPr>
            <w:tcW w:w="1196" w:type="pct"/>
          </w:tcPr>
          <w:p w14:paraId="003BDFB6" w14:textId="77777777" w:rsidR="00B05B38" w:rsidRPr="00FC6708" w:rsidRDefault="001F064D">
            <w:proofErr w:type="spellStart"/>
            <w:r w:rsidRPr="00FC6708">
              <w:rPr>
                <w:sz w:val="20"/>
                <w:szCs w:val="20"/>
              </w:rPr>
              <w:t>PsychometricAssessmentInstrument</w:t>
            </w:r>
            <w:proofErr w:type="spellEnd"/>
          </w:p>
        </w:tc>
        <w:tc>
          <w:tcPr>
            <w:tcW w:w="1229" w:type="pct"/>
          </w:tcPr>
          <w:p w14:paraId="140203B7" w14:textId="77777777" w:rsidR="00B05B38" w:rsidRPr="00FC6708" w:rsidRDefault="001F064D">
            <w:r w:rsidRPr="00FC6708">
              <w:rPr>
                <w:sz w:val="20"/>
                <w:szCs w:val="20"/>
              </w:rPr>
              <w:t>Patient</w:t>
            </w:r>
          </w:p>
        </w:tc>
        <w:tc>
          <w:tcPr>
            <w:tcW w:w="672" w:type="pct"/>
          </w:tcPr>
          <w:p w14:paraId="2C55389C" w14:textId="77777777" w:rsidR="00B05B38" w:rsidRPr="00FC6708" w:rsidRDefault="001F064D">
            <w:proofErr w:type="spellStart"/>
            <w:r w:rsidRPr="00FC6708">
              <w:rPr>
                <w:sz w:val="20"/>
                <w:szCs w:val="20"/>
              </w:rPr>
              <w:t>isAssessedBy</w:t>
            </w:r>
            <w:proofErr w:type="spellEnd"/>
          </w:p>
        </w:tc>
        <w:tc>
          <w:tcPr>
            <w:tcW w:w="967" w:type="pct"/>
          </w:tcPr>
          <w:p w14:paraId="5C697232" w14:textId="77777777" w:rsidR="00B05B38" w:rsidRPr="00FC6708" w:rsidRDefault="001F064D">
            <w:r w:rsidRPr="00FC6708">
              <w:rPr>
                <w:sz w:val="20"/>
                <w:szCs w:val="20"/>
              </w:rPr>
              <w:t>Links an instrument to the patient it evaluates</w:t>
            </w:r>
          </w:p>
        </w:tc>
      </w:tr>
      <w:tr w:rsidR="00C6794D" w:rsidRPr="00FC6708" w14:paraId="00CBCC67" w14:textId="77777777" w:rsidTr="009B46ED">
        <w:tc>
          <w:tcPr>
            <w:tcW w:w="935" w:type="pct"/>
          </w:tcPr>
          <w:p w14:paraId="70832359" w14:textId="77777777" w:rsidR="00B05B38" w:rsidRPr="00FC6708" w:rsidRDefault="001F064D">
            <w:proofErr w:type="spellStart"/>
            <w:r w:rsidRPr="00FC6708">
              <w:rPr>
                <w:sz w:val="20"/>
                <w:szCs w:val="20"/>
              </w:rPr>
              <w:t>isAssessedBy</w:t>
            </w:r>
            <w:proofErr w:type="spellEnd"/>
          </w:p>
        </w:tc>
        <w:tc>
          <w:tcPr>
            <w:tcW w:w="1196" w:type="pct"/>
          </w:tcPr>
          <w:p w14:paraId="71EFEF30" w14:textId="77777777" w:rsidR="00B05B38" w:rsidRPr="00FC6708" w:rsidRDefault="001F064D">
            <w:r w:rsidRPr="00FC6708">
              <w:rPr>
                <w:sz w:val="20"/>
                <w:szCs w:val="20"/>
              </w:rPr>
              <w:t>Patient</w:t>
            </w:r>
          </w:p>
        </w:tc>
        <w:tc>
          <w:tcPr>
            <w:tcW w:w="1229" w:type="pct"/>
          </w:tcPr>
          <w:p w14:paraId="1CB7E6F8" w14:textId="77777777" w:rsidR="00B05B38" w:rsidRPr="00FC6708" w:rsidRDefault="001F064D">
            <w:proofErr w:type="spellStart"/>
            <w:r w:rsidRPr="00FC6708">
              <w:rPr>
                <w:sz w:val="20"/>
                <w:szCs w:val="20"/>
              </w:rPr>
              <w:t>PsychometricAssessmentInstrument</w:t>
            </w:r>
            <w:proofErr w:type="spellEnd"/>
          </w:p>
        </w:tc>
        <w:tc>
          <w:tcPr>
            <w:tcW w:w="672" w:type="pct"/>
          </w:tcPr>
          <w:p w14:paraId="56248C89" w14:textId="77777777" w:rsidR="00B05B38" w:rsidRPr="00FC6708" w:rsidRDefault="001F064D">
            <w:r w:rsidRPr="00FC6708">
              <w:rPr>
                <w:sz w:val="20"/>
                <w:szCs w:val="20"/>
              </w:rPr>
              <w:t>assesses</w:t>
            </w:r>
          </w:p>
        </w:tc>
        <w:tc>
          <w:tcPr>
            <w:tcW w:w="967" w:type="pct"/>
          </w:tcPr>
          <w:p w14:paraId="533058CF" w14:textId="77777777" w:rsidR="00B05B38" w:rsidRPr="00FC6708" w:rsidRDefault="001F064D">
            <w:r w:rsidRPr="00FC6708">
              <w:rPr>
                <w:sz w:val="20"/>
                <w:szCs w:val="20"/>
              </w:rPr>
              <w:t>Inverse of assesses</w:t>
            </w:r>
          </w:p>
        </w:tc>
      </w:tr>
      <w:tr w:rsidR="00C6794D" w:rsidRPr="00FC6708" w14:paraId="3A8ABE4E" w14:textId="77777777" w:rsidTr="009B46ED">
        <w:tc>
          <w:tcPr>
            <w:tcW w:w="935" w:type="pct"/>
          </w:tcPr>
          <w:p w14:paraId="256D3EAC" w14:textId="77777777" w:rsidR="00B05B38" w:rsidRPr="00FC6708" w:rsidRDefault="001F064D">
            <w:proofErr w:type="spellStart"/>
            <w:r w:rsidRPr="00FC6708">
              <w:rPr>
                <w:sz w:val="20"/>
                <w:szCs w:val="20"/>
              </w:rPr>
              <w:t>hasEEGRecording</w:t>
            </w:r>
            <w:proofErr w:type="spellEnd"/>
          </w:p>
        </w:tc>
        <w:tc>
          <w:tcPr>
            <w:tcW w:w="1196" w:type="pct"/>
          </w:tcPr>
          <w:p w14:paraId="6B0A0940" w14:textId="77777777" w:rsidR="00B05B38" w:rsidRPr="00FC6708" w:rsidRDefault="001F064D">
            <w:r w:rsidRPr="00FC6708">
              <w:rPr>
                <w:sz w:val="20"/>
                <w:szCs w:val="20"/>
              </w:rPr>
              <w:t>Patient</w:t>
            </w:r>
          </w:p>
        </w:tc>
        <w:tc>
          <w:tcPr>
            <w:tcW w:w="1229" w:type="pct"/>
          </w:tcPr>
          <w:p w14:paraId="7B11CD80" w14:textId="77777777" w:rsidR="00B05B38" w:rsidRPr="00FC6708" w:rsidRDefault="001F064D">
            <w:proofErr w:type="spellStart"/>
            <w:r w:rsidRPr="00FC6708">
              <w:rPr>
                <w:sz w:val="20"/>
                <w:szCs w:val="20"/>
              </w:rPr>
              <w:t>EEG_Recording</w:t>
            </w:r>
            <w:proofErr w:type="spellEnd"/>
          </w:p>
        </w:tc>
        <w:tc>
          <w:tcPr>
            <w:tcW w:w="672" w:type="pct"/>
          </w:tcPr>
          <w:p w14:paraId="7505A9A6" w14:textId="77777777" w:rsidR="00B05B38" w:rsidRPr="00FC6708" w:rsidRDefault="001F064D">
            <w:proofErr w:type="spellStart"/>
            <w:r w:rsidRPr="00FC6708">
              <w:rPr>
                <w:sz w:val="20"/>
                <w:szCs w:val="20"/>
              </w:rPr>
              <w:t>recordsActivityOf</w:t>
            </w:r>
            <w:proofErr w:type="spellEnd"/>
          </w:p>
        </w:tc>
        <w:tc>
          <w:tcPr>
            <w:tcW w:w="967" w:type="pct"/>
          </w:tcPr>
          <w:p w14:paraId="754A32C6" w14:textId="77777777" w:rsidR="00B05B38" w:rsidRPr="00FC6708" w:rsidRDefault="001F064D">
            <w:r w:rsidRPr="00FC6708">
              <w:rPr>
                <w:sz w:val="20"/>
                <w:szCs w:val="20"/>
              </w:rPr>
              <w:t>Links a patient to their EEG recording(s)</w:t>
            </w:r>
          </w:p>
        </w:tc>
      </w:tr>
      <w:tr w:rsidR="00C6794D" w:rsidRPr="00FC6708" w14:paraId="6DA7235A" w14:textId="77777777" w:rsidTr="009B46ED">
        <w:tc>
          <w:tcPr>
            <w:tcW w:w="935" w:type="pct"/>
          </w:tcPr>
          <w:p w14:paraId="77B39139" w14:textId="77777777" w:rsidR="00B05B38" w:rsidRPr="00FC6708" w:rsidRDefault="001F064D">
            <w:proofErr w:type="spellStart"/>
            <w:r w:rsidRPr="00FC6708">
              <w:rPr>
                <w:sz w:val="20"/>
                <w:szCs w:val="20"/>
              </w:rPr>
              <w:t>recordsActivityOf</w:t>
            </w:r>
            <w:proofErr w:type="spellEnd"/>
          </w:p>
        </w:tc>
        <w:tc>
          <w:tcPr>
            <w:tcW w:w="1196" w:type="pct"/>
          </w:tcPr>
          <w:p w14:paraId="3ED71E36" w14:textId="77777777" w:rsidR="00B05B38" w:rsidRPr="00FC6708" w:rsidRDefault="001F064D">
            <w:proofErr w:type="spellStart"/>
            <w:r w:rsidRPr="00FC6708">
              <w:rPr>
                <w:sz w:val="20"/>
                <w:szCs w:val="20"/>
              </w:rPr>
              <w:t>EEG_Recording</w:t>
            </w:r>
            <w:proofErr w:type="spellEnd"/>
          </w:p>
        </w:tc>
        <w:tc>
          <w:tcPr>
            <w:tcW w:w="1229" w:type="pct"/>
          </w:tcPr>
          <w:p w14:paraId="5DAEC3AC" w14:textId="77777777" w:rsidR="00B05B38" w:rsidRPr="00FC6708" w:rsidRDefault="001F064D">
            <w:r w:rsidRPr="00FC6708">
              <w:rPr>
                <w:sz w:val="20"/>
                <w:szCs w:val="20"/>
              </w:rPr>
              <w:t>Patient</w:t>
            </w:r>
          </w:p>
        </w:tc>
        <w:tc>
          <w:tcPr>
            <w:tcW w:w="672" w:type="pct"/>
          </w:tcPr>
          <w:p w14:paraId="14959752" w14:textId="77777777" w:rsidR="00B05B38" w:rsidRPr="00FC6708" w:rsidRDefault="001F064D">
            <w:proofErr w:type="spellStart"/>
            <w:r w:rsidRPr="00FC6708">
              <w:rPr>
                <w:sz w:val="20"/>
                <w:szCs w:val="20"/>
              </w:rPr>
              <w:t>hasEEGRecording</w:t>
            </w:r>
            <w:proofErr w:type="spellEnd"/>
          </w:p>
        </w:tc>
        <w:tc>
          <w:tcPr>
            <w:tcW w:w="967" w:type="pct"/>
          </w:tcPr>
          <w:p w14:paraId="49DAE59A" w14:textId="77777777" w:rsidR="00B05B38" w:rsidRPr="00FC6708" w:rsidRDefault="001F064D">
            <w:r w:rsidRPr="00FC6708">
              <w:rPr>
                <w:sz w:val="20"/>
                <w:szCs w:val="20"/>
              </w:rPr>
              <w:t xml:space="preserve">Inverse of </w:t>
            </w:r>
            <w:proofErr w:type="spellStart"/>
            <w:r w:rsidRPr="00FC6708">
              <w:rPr>
                <w:sz w:val="20"/>
                <w:szCs w:val="20"/>
              </w:rPr>
              <w:t>hasEEGRecording</w:t>
            </w:r>
            <w:proofErr w:type="spellEnd"/>
          </w:p>
        </w:tc>
      </w:tr>
      <w:tr w:rsidR="00C6794D" w:rsidRPr="00FC6708" w14:paraId="0BB4CE9A" w14:textId="77777777" w:rsidTr="009B46ED">
        <w:tc>
          <w:tcPr>
            <w:tcW w:w="935" w:type="pct"/>
          </w:tcPr>
          <w:p w14:paraId="40042ECE" w14:textId="77777777" w:rsidR="00B05B38" w:rsidRPr="00FC6708" w:rsidRDefault="001F064D">
            <w:proofErr w:type="spellStart"/>
            <w:r w:rsidRPr="00FC6708">
              <w:rPr>
                <w:sz w:val="20"/>
                <w:szCs w:val="20"/>
              </w:rPr>
              <w:t>hasEvent</w:t>
            </w:r>
            <w:proofErr w:type="spellEnd"/>
          </w:p>
        </w:tc>
        <w:tc>
          <w:tcPr>
            <w:tcW w:w="1196" w:type="pct"/>
          </w:tcPr>
          <w:p w14:paraId="7B845918" w14:textId="77777777" w:rsidR="00B05B38" w:rsidRPr="00FC6708" w:rsidRDefault="001F064D">
            <w:r w:rsidRPr="00FC6708">
              <w:rPr>
                <w:sz w:val="20"/>
                <w:szCs w:val="20"/>
              </w:rPr>
              <w:t>Patient</w:t>
            </w:r>
          </w:p>
        </w:tc>
        <w:tc>
          <w:tcPr>
            <w:tcW w:w="1229" w:type="pct"/>
          </w:tcPr>
          <w:p w14:paraId="1F5AD9C5" w14:textId="77777777" w:rsidR="00B05B38" w:rsidRPr="00FC6708" w:rsidRDefault="001F064D">
            <w:r w:rsidRPr="00FC6708">
              <w:rPr>
                <w:sz w:val="20"/>
                <w:szCs w:val="20"/>
              </w:rPr>
              <w:t>Event</w:t>
            </w:r>
          </w:p>
        </w:tc>
        <w:tc>
          <w:tcPr>
            <w:tcW w:w="672" w:type="pct"/>
          </w:tcPr>
          <w:p w14:paraId="7B610B57" w14:textId="77777777" w:rsidR="00B05B38" w:rsidRPr="00FC6708" w:rsidRDefault="001F064D">
            <w:proofErr w:type="spellStart"/>
            <w:r w:rsidRPr="00FC6708">
              <w:rPr>
                <w:sz w:val="20"/>
                <w:szCs w:val="20"/>
              </w:rPr>
              <w:t>isExperiencedBy</w:t>
            </w:r>
            <w:proofErr w:type="spellEnd"/>
          </w:p>
        </w:tc>
        <w:tc>
          <w:tcPr>
            <w:tcW w:w="967" w:type="pct"/>
          </w:tcPr>
          <w:p w14:paraId="54FD1253" w14:textId="77777777" w:rsidR="00B05B38" w:rsidRPr="00FC6708" w:rsidRDefault="001F064D">
            <w:r w:rsidRPr="00FC6708">
              <w:rPr>
                <w:sz w:val="20"/>
                <w:szCs w:val="20"/>
              </w:rPr>
              <w:t xml:space="preserve">General event relationship; parent of </w:t>
            </w:r>
            <w:proofErr w:type="spellStart"/>
            <w:r w:rsidRPr="00FC6708">
              <w:rPr>
                <w:sz w:val="20"/>
                <w:szCs w:val="20"/>
              </w:rPr>
              <w:t>hasTraumaticEvent</w:t>
            </w:r>
            <w:proofErr w:type="spellEnd"/>
          </w:p>
        </w:tc>
      </w:tr>
      <w:tr w:rsidR="00C6794D" w:rsidRPr="00FC6708" w14:paraId="29DA10EE" w14:textId="77777777" w:rsidTr="009B46ED">
        <w:tc>
          <w:tcPr>
            <w:tcW w:w="935" w:type="pct"/>
          </w:tcPr>
          <w:p w14:paraId="32669242" w14:textId="77777777" w:rsidR="00B05B38" w:rsidRPr="00FC6708" w:rsidRDefault="001F064D">
            <w:proofErr w:type="spellStart"/>
            <w:r w:rsidRPr="00FC6708">
              <w:rPr>
                <w:sz w:val="20"/>
                <w:szCs w:val="20"/>
              </w:rPr>
              <w:t>isExperiencedBy</w:t>
            </w:r>
            <w:proofErr w:type="spellEnd"/>
          </w:p>
        </w:tc>
        <w:tc>
          <w:tcPr>
            <w:tcW w:w="1196" w:type="pct"/>
          </w:tcPr>
          <w:p w14:paraId="2405BD2E" w14:textId="77777777" w:rsidR="00B05B38" w:rsidRPr="00FC6708" w:rsidRDefault="001F064D">
            <w:r w:rsidRPr="00FC6708">
              <w:rPr>
                <w:sz w:val="20"/>
                <w:szCs w:val="20"/>
              </w:rPr>
              <w:t>Event</w:t>
            </w:r>
          </w:p>
        </w:tc>
        <w:tc>
          <w:tcPr>
            <w:tcW w:w="1229" w:type="pct"/>
          </w:tcPr>
          <w:p w14:paraId="0B3740F7" w14:textId="77777777" w:rsidR="00B05B38" w:rsidRPr="00FC6708" w:rsidRDefault="001F064D">
            <w:r w:rsidRPr="00FC6708">
              <w:rPr>
                <w:sz w:val="20"/>
                <w:szCs w:val="20"/>
              </w:rPr>
              <w:t>Patient</w:t>
            </w:r>
          </w:p>
        </w:tc>
        <w:tc>
          <w:tcPr>
            <w:tcW w:w="672" w:type="pct"/>
          </w:tcPr>
          <w:p w14:paraId="61C4007F" w14:textId="77777777" w:rsidR="00B05B38" w:rsidRPr="00FC6708" w:rsidRDefault="001F064D">
            <w:proofErr w:type="spellStart"/>
            <w:r w:rsidRPr="00FC6708">
              <w:rPr>
                <w:sz w:val="20"/>
                <w:szCs w:val="20"/>
              </w:rPr>
              <w:t>hasEvent</w:t>
            </w:r>
            <w:proofErr w:type="spellEnd"/>
          </w:p>
        </w:tc>
        <w:tc>
          <w:tcPr>
            <w:tcW w:w="967" w:type="pct"/>
          </w:tcPr>
          <w:p w14:paraId="3753EDE4" w14:textId="77777777" w:rsidR="00B05B38" w:rsidRPr="00FC6708" w:rsidRDefault="001F064D">
            <w:r w:rsidRPr="00FC6708">
              <w:rPr>
                <w:sz w:val="20"/>
                <w:szCs w:val="20"/>
              </w:rPr>
              <w:t xml:space="preserve">Inverse of </w:t>
            </w:r>
            <w:proofErr w:type="spellStart"/>
            <w:r w:rsidRPr="00FC6708">
              <w:rPr>
                <w:sz w:val="20"/>
                <w:szCs w:val="20"/>
              </w:rPr>
              <w:t>hasEvent</w:t>
            </w:r>
            <w:proofErr w:type="spellEnd"/>
          </w:p>
        </w:tc>
      </w:tr>
      <w:tr w:rsidR="00C6794D" w:rsidRPr="00FC6708" w14:paraId="48D71778" w14:textId="77777777" w:rsidTr="009B46ED">
        <w:tc>
          <w:tcPr>
            <w:tcW w:w="935" w:type="pct"/>
          </w:tcPr>
          <w:p w14:paraId="2DC850C8" w14:textId="77777777" w:rsidR="00B05B38" w:rsidRPr="00FC6708" w:rsidRDefault="001F064D">
            <w:proofErr w:type="spellStart"/>
            <w:r w:rsidRPr="00FC6708">
              <w:rPr>
                <w:sz w:val="20"/>
                <w:szCs w:val="20"/>
              </w:rPr>
              <w:t>hasTraumaticEvent</w:t>
            </w:r>
            <w:proofErr w:type="spellEnd"/>
          </w:p>
        </w:tc>
        <w:tc>
          <w:tcPr>
            <w:tcW w:w="1196" w:type="pct"/>
          </w:tcPr>
          <w:p w14:paraId="78CFC5B8" w14:textId="77777777" w:rsidR="00B05B38" w:rsidRPr="00FC6708" w:rsidRDefault="001F064D">
            <w:r w:rsidRPr="00FC6708">
              <w:rPr>
                <w:sz w:val="20"/>
                <w:szCs w:val="20"/>
              </w:rPr>
              <w:t>Patient</w:t>
            </w:r>
          </w:p>
        </w:tc>
        <w:tc>
          <w:tcPr>
            <w:tcW w:w="1229" w:type="pct"/>
          </w:tcPr>
          <w:p w14:paraId="55E12578" w14:textId="77777777" w:rsidR="00B05B38" w:rsidRPr="00FC6708" w:rsidRDefault="001F064D">
            <w:proofErr w:type="spellStart"/>
            <w:r w:rsidRPr="00FC6708">
              <w:rPr>
                <w:sz w:val="20"/>
                <w:szCs w:val="20"/>
              </w:rPr>
              <w:t>TraumaticEvent</w:t>
            </w:r>
            <w:proofErr w:type="spellEnd"/>
          </w:p>
        </w:tc>
        <w:tc>
          <w:tcPr>
            <w:tcW w:w="672" w:type="pct"/>
          </w:tcPr>
          <w:p w14:paraId="39674FB9" w14:textId="77777777" w:rsidR="00B05B38" w:rsidRPr="00FC6708" w:rsidRDefault="001F064D">
            <w:r w:rsidRPr="00FC6708">
              <w:rPr>
                <w:sz w:val="20"/>
                <w:szCs w:val="20"/>
              </w:rPr>
              <w:t>—</w:t>
            </w:r>
          </w:p>
        </w:tc>
        <w:tc>
          <w:tcPr>
            <w:tcW w:w="967" w:type="pct"/>
          </w:tcPr>
          <w:p w14:paraId="4B6A51F6" w14:textId="77777777" w:rsidR="00B05B38" w:rsidRPr="00FC6708" w:rsidRDefault="001F064D">
            <w:proofErr w:type="spellStart"/>
            <w:r w:rsidRPr="00FC6708">
              <w:rPr>
                <w:sz w:val="20"/>
                <w:szCs w:val="20"/>
              </w:rPr>
              <w:t>Subproperty</w:t>
            </w:r>
            <w:proofErr w:type="spellEnd"/>
            <w:r w:rsidRPr="00FC6708">
              <w:rPr>
                <w:sz w:val="20"/>
                <w:szCs w:val="20"/>
              </w:rPr>
              <w:t xml:space="preserve"> of </w:t>
            </w:r>
            <w:proofErr w:type="spellStart"/>
            <w:r w:rsidRPr="00FC6708">
              <w:rPr>
                <w:sz w:val="20"/>
                <w:szCs w:val="20"/>
              </w:rPr>
              <w:t>hasEvent</w:t>
            </w:r>
            <w:proofErr w:type="spellEnd"/>
            <w:r w:rsidRPr="00FC6708">
              <w:rPr>
                <w:sz w:val="20"/>
                <w:szCs w:val="20"/>
              </w:rPr>
              <w:t xml:space="preserve">; range restricted to </w:t>
            </w:r>
            <w:proofErr w:type="spellStart"/>
            <w:r w:rsidRPr="00FC6708">
              <w:rPr>
                <w:sz w:val="20"/>
                <w:szCs w:val="20"/>
              </w:rPr>
              <w:t>TraumaticEvent</w:t>
            </w:r>
            <w:proofErr w:type="spellEnd"/>
          </w:p>
        </w:tc>
      </w:tr>
      <w:tr w:rsidR="00C6794D" w:rsidRPr="00FC6708" w14:paraId="6954171B" w14:textId="77777777" w:rsidTr="009B46ED">
        <w:tc>
          <w:tcPr>
            <w:tcW w:w="935" w:type="pct"/>
          </w:tcPr>
          <w:p w14:paraId="7EAC2CE8" w14:textId="77777777" w:rsidR="00B05B38" w:rsidRPr="00FC6708" w:rsidRDefault="001F064D">
            <w:proofErr w:type="spellStart"/>
            <w:r w:rsidRPr="00FC6708">
              <w:rPr>
                <w:sz w:val="20"/>
                <w:szCs w:val="20"/>
              </w:rPr>
              <w:t>hasSymptom</w:t>
            </w:r>
            <w:proofErr w:type="spellEnd"/>
          </w:p>
        </w:tc>
        <w:tc>
          <w:tcPr>
            <w:tcW w:w="1196" w:type="pct"/>
          </w:tcPr>
          <w:p w14:paraId="2E43CA13" w14:textId="77777777" w:rsidR="00B05B38" w:rsidRPr="00FC6708" w:rsidRDefault="001F064D">
            <w:r w:rsidRPr="00FC6708">
              <w:rPr>
                <w:sz w:val="20"/>
                <w:szCs w:val="20"/>
              </w:rPr>
              <w:t>Patient</w:t>
            </w:r>
          </w:p>
        </w:tc>
        <w:tc>
          <w:tcPr>
            <w:tcW w:w="1229" w:type="pct"/>
          </w:tcPr>
          <w:p w14:paraId="79AC163D" w14:textId="77777777" w:rsidR="00B05B38" w:rsidRPr="00FC6708" w:rsidRDefault="001F064D">
            <w:r w:rsidRPr="00FC6708">
              <w:rPr>
                <w:sz w:val="20"/>
                <w:szCs w:val="20"/>
              </w:rPr>
              <w:t>Symptom</w:t>
            </w:r>
          </w:p>
        </w:tc>
        <w:tc>
          <w:tcPr>
            <w:tcW w:w="672" w:type="pct"/>
          </w:tcPr>
          <w:p w14:paraId="59DE0C1C" w14:textId="77777777" w:rsidR="00B05B38" w:rsidRPr="00FC6708" w:rsidRDefault="001F064D">
            <w:proofErr w:type="spellStart"/>
            <w:r w:rsidRPr="00FC6708">
              <w:rPr>
                <w:sz w:val="20"/>
                <w:szCs w:val="20"/>
              </w:rPr>
              <w:t>isSymptomOfA</w:t>
            </w:r>
            <w:proofErr w:type="spellEnd"/>
          </w:p>
        </w:tc>
        <w:tc>
          <w:tcPr>
            <w:tcW w:w="967" w:type="pct"/>
          </w:tcPr>
          <w:p w14:paraId="36836204" w14:textId="77777777" w:rsidR="00B05B38" w:rsidRPr="00FC6708" w:rsidRDefault="001F064D">
            <w:r w:rsidRPr="00FC6708">
              <w:rPr>
                <w:sz w:val="20"/>
                <w:szCs w:val="20"/>
              </w:rPr>
              <w:t xml:space="preserve">General symptom relationship; parent of </w:t>
            </w:r>
            <w:proofErr w:type="spellStart"/>
            <w:r w:rsidRPr="00FC6708">
              <w:rPr>
                <w:sz w:val="20"/>
                <w:szCs w:val="20"/>
              </w:rPr>
              <w:t>hasDissociativeSymptom</w:t>
            </w:r>
            <w:proofErr w:type="spellEnd"/>
            <w:r w:rsidRPr="00FC6708">
              <w:rPr>
                <w:sz w:val="20"/>
                <w:szCs w:val="20"/>
              </w:rPr>
              <w:t xml:space="preserve"> and </w:t>
            </w:r>
            <w:proofErr w:type="spellStart"/>
            <w:r w:rsidRPr="00FC6708">
              <w:rPr>
                <w:sz w:val="20"/>
                <w:szCs w:val="20"/>
              </w:rPr>
              <w:t>hasComplexSymptom</w:t>
            </w:r>
            <w:proofErr w:type="spellEnd"/>
          </w:p>
        </w:tc>
      </w:tr>
      <w:tr w:rsidR="00C6794D" w:rsidRPr="00FC6708" w14:paraId="676A98CD" w14:textId="77777777" w:rsidTr="009B46ED">
        <w:tc>
          <w:tcPr>
            <w:tcW w:w="935" w:type="pct"/>
          </w:tcPr>
          <w:p w14:paraId="5A0756FA" w14:textId="77777777" w:rsidR="00B05B38" w:rsidRPr="00FC6708" w:rsidRDefault="001F064D">
            <w:proofErr w:type="spellStart"/>
            <w:r w:rsidRPr="00FC6708">
              <w:rPr>
                <w:sz w:val="20"/>
                <w:szCs w:val="20"/>
              </w:rPr>
              <w:t>isSymptomOfA</w:t>
            </w:r>
            <w:proofErr w:type="spellEnd"/>
          </w:p>
        </w:tc>
        <w:tc>
          <w:tcPr>
            <w:tcW w:w="1196" w:type="pct"/>
          </w:tcPr>
          <w:p w14:paraId="66A08B6F" w14:textId="77777777" w:rsidR="00B05B38" w:rsidRPr="00FC6708" w:rsidRDefault="001F064D">
            <w:r w:rsidRPr="00FC6708">
              <w:rPr>
                <w:sz w:val="20"/>
                <w:szCs w:val="20"/>
              </w:rPr>
              <w:t>Symptom</w:t>
            </w:r>
          </w:p>
        </w:tc>
        <w:tc>
          <w:tcPr>
            <w:tcW w:w="1229" w:type="pct"/>
          </w:tcPr>
          <w:p w14:paraId="381220A1" w14:textId="77777777" w:rsidR="00B05B38" w:rsidRPr="00FC6708" w:rsidRDefault="001F064D">
            <w:r w:rsidRPr="00FC6708">
              <w:rPr>
                <w:sz w:val="20"/>
                <w:szCs w:val="20"/>
              </w:rPr>
              <w:t>Patient</w:t>
            </w:r>
          </w:p>
        </w:tc>
        <w:tc>
          <w:tcPr>
            <w:tcW w:w="672" w:type="pct"/>
          </w:tcPr>
          <w:p w14:paraId="2A7A8B45" w14:textId="77777777" w:rsidR="00B05B38" w:rsidRPr="00FC6708" w:rsidRDefault="001F064D">
            <w:proofErr w:type="spellStart"/>
            <w:r w:rsidRPr="00FC6708">
              <w:rPr>
                <w:sz w:val="20"/>
                <w:szCs w:val="20"/>
              </w:rPr>
              <w:t>hasSymptom</w:t>
            </w:r>
            <w:proofErr w:type="spellEnd"/>
          </w:p>
        </w:tc>
        <w:tc>
          <w:tcPr>
            <w:tcW w:w="967" w:type="pct"/>
          </w:tcPr>
          <w:p w14:paraId="3A3D942F" w14:textId="77777777" w:rsidR="00B05B38" w:rsidRPr="00FC6708" w:rsidRDefault="001F064D">
            <w:r w:rsidRPr="00FC6708">
              <w:rPr>
                <w:sz w:val="20"/>
                <w:szCs w:val="20"/>
              </w:rPr>
              <w:t xml:space="preserve">Inverse of </w:t>
            </w:r>
            <w:proofErr w:type="spellStart"/>
            <w:r w:rsidRPr="00FC6708">
              <w:rPr>
                <w:sz w:val="20"/>
                <w:szCs w:val="20"/>
              </w:rPr>
              <w:t>hasSymptom</w:t>
            </w:r>
            <w:proofErr w:type="spellEnd"/>
          </w:p>
        </w:tc>
      </w:tr>
      <w:tr w:rsidR="00C6794D" w:rsidRPr="00FC6708" w14:paraId="5038E64B" w14:textId="77777777" w:rsidTr="009B46ED">
        <w:tc>
          <w:tcPr>
            <w:tcW w:w="935" w:type="pct"/>
          </w:tcPr>
          <w:p w14:paraId="7F74E67B" w14:textId="77777777" w:rsidR="00B05B38" w:rsidRPr="00FC6708" w:rsidRDefault="001F064D">
            <w:proofErr w:type="spellStart"/>
            <w:r w:rsidRPr="00FC6708">
              <w:rPr>
                <w:sz w:val="20"/>
                <w:szCs w:val="20"/>
              </w:rPr>
              <w:t>isASymptomOf</w:t>
            </w:r>
            <w:proofErr w:type="spellEnd"/>
          </w:p>
        </w:tc>
        <w:tc>
          <w:tcPr>
            <w:tcW w:w="1196" w:type="pct"/>
          </w:tcPr>
          <w:p w14:paraId="42BB001C" w14:textId="77777777" w:rsidR="00B05B38" w:rsidRPr="00FC6708" w:rsidRDefault="001F064D">
            <w:r w:rsidRPr="00FC6708">
              <w:rPr>
                <w:sz w:val="20"/>
                <w:szCs w:val="20"/>
              </w:rPr>
              <w:t>Symptom</w:t>
            </w:r>
          </w:p>
        </w:tc>
        <w:tc>
          <w:tcPr>
            <w:tcW w:w="1229" w:type="pct"/>
          </w:tcPr>
          <w:p w14:paraId="1AFFFCBA" w14:textId="77777777" w:rsidR="00B05B38" w:rsidRPr="00FC6708" w:rsidRDefault="001F064D">
            <w:proofErr w:type="spellStart"/>
            <w:r w:rsidRPr="00FC6708">
              <w:rPr>
                <w:sz w:val="20"/>
                <w:szCs w:val="20"/>
              </w:rPr>
              <w:t>PTSD_subtypes</w:t>
            </w:r>
            <w:proofErr w:type="spellEnd"/>
          </w:p>
        </w:tc>
        <w:tc>
          <w:tcPr>
            <w:tcW w:w="672" w:type="pct"/>
          </w:tcPr>
          <w:p w14:paraId="698F3B24" w14:textId="77777777" w:rsidR="00B05B38" w:rsidRPr="00FC6708" w:rsidRDefault="001F064D">
            <w:r w:rsidRPr="00FC6708">
              <w:rPr>
                <w:sz w:val="20"/>
                <w:szCs w:val="20"/>
              </w:rPr>
              <w:t>—</w:t>
            </w:r>
          </w:p>
        </w:tc>
        <w:tc>
          <w:tcPr>
            <w:tcW w:w="967" w:type="pct"/>
          </w:tcPr>
          <w:p w14:paraId="36DCD089" w14:textId="77777777" w:rsidR="00B05B38" w:rsidRPr="00FC6708" w:rsidRDefault="001F064D">
            <w:r w:rsidRPr="00FC6708">
              <w:rPr>
                <w:sz w:val="20"/>
                <w:szCs w:val="20"/>
              </w:rPr>
              <w:t>Links a symptom directly to a PTSD subtype class</w:t>
            </w:r>
          </w:p>
        </w:tc>
      </w:tr>
      <w:tr w:rsidR="00C6794D" w:rsidRPr="00FC6708" w14:paraId="02800929" w14:textId="77777777" w:rsidTr="009B46ED">
        <w:tc>
          <w:tcPr>
            <w:tcW w:w="935" w:type="pct"/>
          </w:tcPr>
          <w:p w14:paraId="31E7B2E0" w14:textId="77777777" w:rsidR="00B05B38" w:rsidRPr="00FC6708" w:rsidRDefault="001F064D">
            <w:proofErr w:type="spellStart"/>
            <w:r w:rsidRPr="00FC6708">
              <w:rPr>
                <w:sz w:val="20"/>
                <w:szCs w:val="20"/>
              </w:rPr>
              <w:t>hasDissociativeSymptom</w:t>
            </w:r>
            <w:proofErr w:type="spellEnd"/>
          </w:p>
        </w:tc>
        <w:tc>
          <w:tcPr>
            <w:tcW w:w="1196" w:type="pct"/>
          </w:tcPr>
          <w:p w14:paraId="20C5F6DF" w14:textId="77777777" w:rsidR="00B05B38" w:rsidRPr="00FC6708" w:rsidRDefault="001F064D">
            <w:r w:rsidRPr="00FC6708">
              <w:rPr>
                <w:sz w:val="20"/>
                <w:szCs w:val="20"/>
              </w:rPr>
              <w:t>Patient</w:t>
            </w:r>
          </w:p>
        </w:tc>
        <w:tc>
          <w:tcPr>
            <w:tcW w:w="1229" w:type="pct"/>
          </w:tcPr>
          <w:p w14:paraId="659C8507" w14:textId="77777777" w:rsidR="00B05B38" w:rsidRPr="00FC6708" w:rsidRDefault="001F064D">
            <w:proofErr w:type="spellStart"/>
            <w:r w:rsidRPr="00FC6708">
              <w:rPr>
                <w:sz w:val="20"/>
                <w:szCs w:val="20"/>
              </w:rPr>
              <w:t>DissociativeSymptom</w:t>
            </w:r>
            <w:proofErr w:type="spellEnd"/>
          </w:p>
        </w:tc>
        <w:tc>
          <w:tcPr>
            <w:tcW w:w="672" w:type="pct"/>
          </w:tcPr>
          <w:p w14:paraId="40A84A57" w14:textId="77777777" w:rsidR="00B05B38" w:rsidRPr="00FC6708" w:rsidRDefault="001F064D">
            <w:r w:rsidRPr="00FC6708">
              <w:rPr>
                <w:sz w:val="20"/>
                <w:szCs w:val="20"/>
              </w:rPr>
              <w:t>—</w:t>
            </w:r>
          </w:p>
        </w:tc>
        <w:tc>
          <w:tcPr>
            <w:tcW w:w="967" w:type="pct"/>
          </w:tcPr>
          <w:p w14:paraId="1338BB8F" w14:textId="77777777" w:rsidR="00B05B38" w:rsidRPr="00FC6708" w:rsidRDefault="001F064D">
            <w:proofErr w:type="spellStart"/>
            <w:r w:rsidRPr="00FC6708">
              <w:rPr>
                <w:sz w:val="20"/>
                <w:szCs w:val="20"/>
              </w:rPr>
              <w:t>Subproperty</w:t>
            </w:r>
            <w:proofErr w:type="spellEnd"/>
            <w:r w:rsidRPr="00FC6708">
              <w:rPr>
                <w:sz w:val="20"/>
                <w:szCs w:val="20"/>
              </w:rPr>
              <w:t xml:space="preserve"> of </w:t>
            </w:r>
            <w:proofErr w:type="spellStart"/>
            <w:r w:rsidRPr="00FC6708">
              <w:rPr>
                <w:sz w:val="20"/>
                <w:szCs w:val="20"/>
              </w:rPr>
              <w:t>hasSymptom</w:t>
            </w:r>
            <w:proofErr w:type="spellEnd"/>
            <w:r w:rsidRPr="00FC6708">
              <w:rPr>
                <w:sz w:val="20"/>
                <w:szCs w:val="20"/>
              </w:rPr>
              <w:t xml:space="preserve">; range restricted to </w:t>
            </w:r>
            <w:proofErr w:type="spellStart"/>
            <w:r w:rsidRPr="00FC6708">
              <w:rPr>
                <w:sz w:val="20"/>
                <w:szCs w:val="20"/>
              </w:rPr>
              <w:t>DissociativeSymptom</w:t>
            </w:r>
            <w:proofErr w:type="spellEnd"/>
            <w:r w:rsidRPr="00FC6708">
              <w:rPr>
                <w:sz w:val="20"/>
                <w:szCs w:val="20"/>
              </w:rPr>
              <w:t xml:space="preserve"> and its subclasses</w:t>
            </w:r>
          </w:p>
        </w:tc>
      </w:tr>
      <w:tr w:rsidR="00C6794D" w:rsidRPr="00FC6708" w14:paraId="10BE7435" w14:textId="77777777" w:rsidTr="009B46ED">
        <w:tc>
          <w:tcPr>
            <w:tcW w:w="935" w:type="pct"/>
          </w:tcPr>
          <w:p w14:paraId="04EC23D1" w14:textId="77777777" w:rsidR="00B05B38" w:rsidRPr="00FC6708" w:rsidRDefault="001F064D">
            <w:proofErr w:type="spellStart"/>
            <w:r w:rsidRPr="00FC6708">
              <w:rPr>
                <w:sz w:val="20"/>
                <w:szCs w:val="20"/>
              </w:rPr>
              <w:t>hasComplexSymptom</w:t>
            </w:r>
            <w:proofErr w:type="spellEnd"/>
          </w:p>
        </w:tc>
        <w:tc>
          <w:tcPr>
            <w:tcW w:w="1196" w:type="pct"/>
          </w:tcPr>
          <w:p w14:paraId="7226CC10" w14:textId="77777777" w:rsidR="00B05B38" w:rsidRPr="00FC6708" w:rsidRDefault="001F064D">
            <w:r w:rsidRPr="00FC6708">
              <w:rPr>
                <w:sz w:val="20"/>
                <w:szCs w:val="20"/>
              </w:rPr>
              <w:t>Patient</w:t>
            </w:r>
          </w:p>
        </w:tc>
        <w:tc>
          <w:tcPr>
            <w:tcW w:w="1229" w:type="pct"/>
          </w:tcPr>
          <w:p w14:paraId="556F690E" w14:textId="77777777" w:rsidR="00B05B38" w:rsidRPr="00FC6708" w:rsidRDefault="001F064D">
            <w:proofErr w:type="spellStart"/>
            <w:r w:rsidRPr="00FC6708">
              <w:rPr>
                <w:sz w:val="20"/>
                <w:szCs w:val="20"/>
              </w:rPr>
              <w:t>SelfOrganizationDisturbance</w:t>
            </w:r>
            <w:proofErr w:type="spellEnd"/>
          </w:p>
        </w:tc>
        <w:tc>
          <w:tcPr>
            <w:tcW w:w="672" w:type="pct"/>
          </w:tcPr>
          <w:p w14:paraId="2E1E1454" w14:textId="77777777" w:rsidR="00B05B38" w:rsidRPr="00FC6708" w:rsidRDefault="001F064D">
            <w:r w:rsidRPr="00FC6708">
              <w:rPr>
                <w:sz w:val="20"/>
                <w:szCs w:val="20"/>
              </w:rPr>
              <w:t>—</w:t>
            </w:r>
          </w:p>
        </w:tc>
        <w:tc>
          <w:tcPr>
            <w:tcW w:w="967" w:type="pct"/>
          </w:tcPr>
          <w:p w14:paraId="52FEB6FA" w14:textId="77777777" w:rsidR="00B05B38" w:rsidRPr="00FC6708" w:rsidRDefault="001F064D">
            <w:proofErr w:type="spellStart"/>
            <w:r w:rsidRPr="00FC6708">
              <w:rPr>
                <w:sz w:val="20"/>
                <w:szCs w:val="20"/>
              </w:rPr>
              <w:t>Subproperty</w:t>
            </w:r>
            <w:proofErr w:type="spellEnd"/>
            <w:r w:rsidRPr="00FC6708">
              <w:rPr>
                <w:sz w:val="20"/>
                <w:szCs w:val="20"/>
              </w:rPr>
              <w:t xml:space="preserve"> of </w:t>
            </w:r>
            <w:proofErr w:type="spellStart"/>
            <w:r w:rsidRPr="00FC6708">
              <w:rPr>
                <w:sz w:val="20"/>
                <w:szCs w:val="20"/>
              </w:rPr>
              <w:t>hasSymptom</w:t>
            </w:r>
            <w:proofErr w:type="spellEnd"/>
            <w:r w:rsidRPr="00FC6708">
              <w:rPr>
                <w:sz w:val="20"/>
                <w:szCs w:val="20"/>
              </w:rPr>
              <w:t xml:space="preserve">; range restricted </w:t>
            </w:r>
            <w:r w:rsidRPr="00FC6708">
              <w:rPr>
                <w:sz w:val="20"/>
                <w:szCs w:val="20"/>
              </w:rPr>
              <w:lastRenderedPageBreak/>
              <w:t xml:space="preserve">to </w:t>
            </w:r>
            <w:proofErr w:type="spellStart"/>
            <w:r w:rsidRPr="00FC6708">
              <w:rPr>
                <w:sz w:val="20"/>
                <w:szCs w:val="20"/>
              </w:rPr>
              <w:t>SelfOrganizationDisturbance</w:t>
            </w:r>
            <w:proofErr w:type="spellEnd"/>
            <w:r w:rsidRPr="00FC6708">
              <w:rPr>
                <w:sz w:val="20"/>
                <w:szCs w:val="20"/>
              </w:rPr>
              <w:t xml:space="preserve"> and its subclasses</w:t>
            </w:r>
          </w:p>
        </w:tc>
      </w:tr>
      <w:tr w:rsidR="00C6794D" w:rsidRPr="00FC6708" w14:paraId="496E0262" w14:textId="77777777" w:rsidTr="009B46ED">
        <w:tc>
          <w:tcPr>
            <w:tcW w:w="935" w:type="pct"/>
          </w:tcPr>
          <w:p w14:paraId="757CD17E" w14:textId="77777777" w:rsidR="00B05B38" w:rsidRPr="00FC6708" w:rsidRDefault="001F064D">
            <w:proofErr w:type="spellStart"/>
            <w:r w:rsidRPr="00FC6708">
              <w:rPr>
                <w:sz w:val="20"/>
                <w:szCs w:val="20"/>
              </w:rPr>
              <w:lastRenderedPageBreak/>
              <w:t>meetsCriterionDSM</w:t>
            </w:r>
            <w:proofErr w:type="spellEnd"/>
          </w:p>
        </w:tc>
        <w:tc>
          <w:tcPr>
            <w:tcW w:w="1196" w:type="pct"/>
          </w:tcPr>
          <w:p w14:paraId="507DD079" w14:textId="77777777" w:rsidR="00B05B38" w:rsidRPr="00FC6708" w:rsidRDefault="001F064D">
            <w:r w:rsidRPr="00FC6708">
              <w:rPr>
                <w:sz w:val="20"/>
                <w:szCs w:val="20"/>
              </w:rPr>
              <w:t>Patient</w:t>
            </w:r>
          </w:p>
        </w:tc>
        <w:tc>
          <w:tcPr>
            <w:tcW w:w="1229" w:type="pct"/>
          </w:tcPr>
          <w:p w14:paraId="05B39BFC" w14:textId="77777777" w:rsidR="00B05B38" w:rsidRPr="00FC6708" w:rsidRDefault="001F064D">
            <w:r w:rsidRPr="00FC6708">
              <w:rPr>
                <w:sz w:val="20"/>
                <w:szCs w:val="20"/>
              </w:rPr>
              <w:t>PTSD_DSM_5_DiagnosticCriterion</w:t>
            </w:r>
          </w:p>
        </w:tc>
        <w:tc>
          <w:tcPr>
            <w:tcW w:w="672" w:type="pct"/>
          </w:tcPr>
          <w:p w14:paraId="5673C6D9" w14:textId="77777777" w:rsidR="00B05B38" w:rsidRPr="00FC6708" w:rsidRDefault="001F064D">
            <w:r w:rsidRPr="00FC6708">
              <w:rPr>
                <w:sz w:val="20"/>
                <w:szCs w:val="20"/>
              </w:rPr>
              <w:t>—</w:t>
            </w:r>
          </w:p>
        </w:tc>
        <w:tc>
          <w:tcPr>
            <w:tcW w:w="967" w:type="pct"/>
          </w:tcPr>
          <w:p w14:paraId="32A0446E" w14:textId="77777777" w:rsidR="00B05B38" w:rsidRPr="00FC6708" w:rsidRDefault="001F064D">
            <w:r w:rsidRPr="00FC6708">
              <w:rPr>
                <w:sz w:val="20"/>
                <w:szCs w:val="20"/>
              </w:rPr>
              <w:t>Associates a patient with the DSM-5 criteria they satisfy; used in equivalence axioms</w:t>
            </w:r>
          </w:p>
        </w:tc>
      </w:tr>
      <w:tr w:rsidR="00C6794D" w:rsidRPr="00FC6708" w14:paraId="1A033DFA" w14:textId="77777777" w:rsidTr="009B46ED">
        <w:tc>
          <w:tcPr>
            <w:tcW w:w="935" w:type="pct"/>
          </w:tcPr>
          <w:p w14:paraId="1C5E3BF3" w14:textId="77777777" w:rsidR="00B05B38" w:rsidRPr="00FC6708" w:rsidRDefault="001F064D">
            <w:proofErr w:type="spellStart"/>
            <w:r w:rsidRPr="00FC6708">
              <w:rPr>
                <w:sz w:val="20"/>
                <w:szCs w:val="20"/>
              </w:rPr>
              <w:t>meetsCriterionICD</w:t>
            </w:r>
            <w:proofErr w:type="spellEnd"/>
          </w:p>
        </w:tc>
        <w:tc>
          <w:tcPr>
            <w:tcW w:w="1196" w:type="pct"/>
          </w:tcPr>
          <w:p w14:paraId="662EA4A7" w14:textId="77777777" w:rsidR="00B05B38" w:rsidRPr="00FC6708" w:rsidRDefault="001F064D">
            <w:r w:rsidRPr="00FC6708">
              <w:rPr>
                <w:sz w:val="20"/>
                <w:szCs w:val="20"/>
              </w:rPr>
              <w:t>Patient</w:t>
            </w:r>
          </w:p>
        </w:tc>
        <w:tc>
          <w:tcPr>
            <w:tcW w:w="1229" w:type="pct"/>
          </w:tcPr>
          <w:p w14:paraId="266F9088" w14:textId="77777777" w:rsidR="00B05B38" w:rsidRPr="00FC6708" w:rsidRDefault="001F064D">
            <w:r w:rsidRPr="00FC6708">
              <w:rPr>
                <w:sz w:val="20"/>
                <w:szCs w:val="20"/>
              </w:rPr>
              <w:t>PTSD_ICD_11_DiagnosticCriterion</w:t>
            </w:r>
          </w:p>
        </w:tc>
        <w:tc>
          <w:tcPr>
            <w:tcW w:w="672" w:type="pct"/>
          </w:tcPr>
          <w:p w14:paraId="21088088" w14:textId="77777777" w:rsidR="00B05B38" w:rsidRPr="00FC6708" w:rsidRDefault="001F064D">
            <w:r w:rsidRPr="00FC6708">
              <w:rPr>
                <w:sz w:val="20"/>
                <w:szCs w:val="20"/>
              </w:rPr>
              <w:t>—</w:t>
            </w:r>
          </w:p>
        </w:tc>
        <w:tc>
          <w:tcPr>
            <w:tcW w:w="967" w:type="pct"/>
          </w:tcPr>
          <w:p w14:paraId="5E37B40D" w14:textId="77777777" w:rsidR="00B05B38" w:rsidRPr="00FC6708" w:rsidRDefault="001F064D">
            <w:r w:rsidRPr="00FC6708">
              <w:rPr>
                <w:sz w:val="20"/>
                <w:szCs w:val="20"/>
              </w:rPr>
              <w:t>Associates a patient with the ICD-11 criteria they satisfy; used in equivalence axioms</w:t>
            </w:r>
          </w:p>
        </w:tc>
      </w:tr>
      <w:tr w:rsidR="00C6794D" w:rsidRPr="00FC6708" w14:paraId="57EFE1B2" w14:textId="77777777" w:rsidTr="009B46ED">
        <w:tc>
          <w:tcPr>
            <w:tcW w:w="935" w:type="pct"/>
          </w:tcPr>
          <w:p w14:paraId="096D5ED7" w14:textId="77777777" w:rsidR="00B05B38" w:rsidRPr="00FC6708" w:rsidRDefault="001F064D">
            <w:proofErr w:type="spellStart"/>
            <w:r w:rsidRPr="00FC6708">
              <w:rPr>
                <w:sz w:val="20"/>
                <w:szCs w:val="20"/>
              </w:rPr>
              <w:t>meetsDiagnosis</w:t>
            </w:r>
            <w:proofErr w:type="spellEnd"/>
          </w:p>
        </w:tc>
        <w:tc>
          <w:tcPr>
            <w:tcW w:w="1196" w:type="pct"/>
          </w:tcPr>
          <w:p w14:paraId="43DC085D" w14:textId="77777777" w:rsidR="00B05B38" w:rsidRPr="00FC6708" w:rsidRDefault="001F064D">
            <w:r w:rsidRPr="00FC6708">
              <w:rPr>
                <w:sz w:val="20"/>
                <w:szCs w:val="20"/>
              </w:rPr>
              <w:t>Patient</w:t>
            </w:r>
          </w:p>
        </w:tc>
        <w:tc>
          <w:tcPr>
            <w:tcW w:w="1229" w:type="pct"/>
          </w:tcPr>
          <w:p w14:paraId="6B39C2B5" w14:textId="77777777" w:rsidR="00B05B38" w:rsidRPr="00FC6708" w:rsidRDefault="001F064D">
            <w:proofErr w:type="spellStart"/>
            <w:r w:rsidRPr="00FC6708">
              <w:rPr>
                <w:sz w:val="20"/>
                <w:szCs w:val="20"/>
              </w:rPr>
              <w:t>TraumaAndStressorRelatedDisorders</w:t>
            </w:r>
            <w:proofErr w:type="spellEnd"/>
          </w:p>
        </w:tc>
        <w:tc>
          <w:tcPr>
            <w:tcW w:w="672" w:type="pct"/>
          </w:tcPr>
          <w:p w14:paraId="21EF7B50" w14:textId="77777777" w:rsidR="00B05B38" w:rsidRPr="00FC6708" w:rsidRDefault="001F064D">
            <w:r w:rsidRPr="00FC6708">
              <w:rPr>
                <w:sz w:val="20"/>
                <w:szCs w:val="20"/>
              </w:rPr>
              <w:t>—</w:t>
            </w:r>
          </w:p>
        </w:tc>
        <w:tc>
          <w:tcPr>
            <w:tcW w:w="967" w:type="pct"/>
          </w:tcPr>
          <w:p w14:paraId="7B5A72B7" w14:textId="77777777" w:rsidR="00B05B38" w:rsidRPr="00FC6708" w:rsidRDefault="001F064D">
            <w:r w:rsidRPr="00FC6708">
              <w:rPr>
                <w:sz w:val="20"/>
                <w:szCs w:val="20"/>
              </w:rPr>
              <w:t>Links a patient to their top-level diagnostic category</w:t>
            </w:r>
          </w:p>
        </w:tc>
      </w:tr>
      <w:tr w:rsidR="00C6794D" w:rsidRPr="00FC6708" w14:paraId="5B4F0BDA" w14:textId="77777777" w:rsidTr="009B46ED">
        <w:tc>
          <w:tcPr>
            <w:tcW w:w="935" w:type="pct"/>
          </w:tcPr>
          <w:p w14:paraId="28B25663" w14:textId="77777777" w:rsidR="00B05B38" w:rsidRPr="00FC6708" w:rsidRDefault="001F064D">
            <w:proofErr w:type="spellStart"/>
            <w:r w:rsidRPr="00FC6708">
              <w:rPr>
                <w:sz w:val="20"/>
                <w:szCs w:val="20"/>
              </w:rPr>
              <w:t>evaluatesSymptomCluster</w:t>
            </w:r>
            <w:proofErr w:type="spellEnd"/>
          </w:p>
        </w:tc>
        <w:tc>
          <w:tcPr>
            <w:tcW w:w="1196" w:type="pct"/>
          </w:tcPr>
          <w:p w14:paraId="5CA8DCF2" w14:textId="77777777" w:rsidR="00B05B38" w:rsidRPr="00FC6708" w:rsidRDefault="001F064D">
            <w:proofErr w:type="spellStart"/>
            <w:r w:rsidRPr="00FC6708">
              <w:rPr>
                <w:sz w:val="20"/>
                <w:szCs w:val="20"/>
              </w:rPr>
              <w:t>AssessmentInstrument</w:t>
            </w:r>
            <w:proofErr w:type="spellEnd"/>
            <w:r w:rsidRPr="00FC6708">
              <w:rPr>
                <w:sz w:val="20"/>
                <w:szCs w:val="20"/>
              </w:rPr>
              <w:t xml:space="preserve"> item</w:t>
            </w:r>
          </w:p>
        </w:tc>
        <w:tc>
          <w:tcPr>
            <w:tcW w:w="1229" w:type="pct"/>
          </w:tcPr>
          <w:p w14:paraId="5531069B" w14:textId="77777777" w:rsidR="00B05B38" w:rsidRPr="00FC6708" w:rsidRDefault="001F064D">
            <w:proofErr w:type="spellStart"/>
            <w:r w:rsidRPr="00FC6708">
              <w:rPr>
                <w:sz w:val="20"/>
                <w:szCs w:val="20"/>
              </w:rPr>
              <w:t>DiagnosticCriterion</w:t>
            </w:r>
            <w:proofErr w:type="spellEnd"/>
            <w:r w:rsidRPr="00FC6708">
              <w:rPr>
                <w:sz w:val="20"/>
                <w:szCs w:val="20"/>
              </w:rPr>
              <w:t xml:space="preserve"> subclass</w:t>
            </w:r>
          </w:p>
        </w:tc>
        <w:tc>
          <w:tcPr>
            <w:tcW w:w="672" w:type="pct"/>
          </w:tcPr>
          <w:p w14:paraId="54D74837" w14:textId="77777777" w:rsidR="00B05B38" w:rsidRPr="00FC6708" w:rsidRDefault="001F064D">
            <w:r w:rsidRPr="00FC6708">
              <w:rPr>
                <w:sz w:val="20"/>
                <w:szCs w:val="20"/>
              </w:rPr>
              <w:t>—</w:t>
            </w:r>
          </w:p>
        </w:tc>
        <w:tc>
          <w:tcPr>
            <w:tcW w:w="967" w:type="pct"/>
          </w:tcPr>
          <w:p w14:paraId="61FA5300" w14:textId="77777777" w:rsidR="00B05B38" w:rsidRPr="00FC6708" w:rsidRDefault="001F064D">
            <w:r w:rsidRPr="00FC6708">
              <w:rPr>
                <w:sz w:val="20"/>
                <w:szCs w:val="20"/>
              </w:rPr>
              <w:t>Annotation property mapping instrument items to DSM-5 sub-criteria; does not affect OWL decidability</w:t>
            </w:r>
          </w:p>
        </w:tc>
      </w:tr>
      <w:tr w:rsidR="00C6794D" w:rsidRPr="00FC6708" w14:paraId="6E17EF34" w14:textId="77777777" w:rsidTr="009B46ED">
        <w:tc>
          <w:tcPr>
            <w:tcW w:w="935" w:type="pct"/>
          </w:tcPr>
          <w:p w14:paraId="028696C5" w14:textId="77777777" w:rsidR="00B05B38" w:rsidRPr="00FC6708" w:rsidRDefault="001F064D">
            <w:proofErr w:type="spellStart"/>
            <w:r w:rsidRPr="00FC6708">
              <w:rPr>
                <w:sz w:val="20"/>
                <w:szCs w:val="20"/>
              </w:rPr>
              <w:t>eegPatternSuggestsCluster</w:t>
            </w:r>
            <w:proofErr w:type="spellEnd"/>
          </w:p>
        </w:tc>
        <w:tc>
          <w:tcPr>
            <w:tcW w:w="1196" w:type="pct"/>
          </w:tcPr>
          <w:p w14:paraId="0052BE9D" w14:textId="77777777" w:rsidR="00B05B38" w:rsidRPr="00FC6708" w:rsidRDefault="001F064D">
            <w:proofErr w:type="spellStart"/>
            <w:r w:rsidRPr="00FC6708">
              <w:rPr>
                <w:sz w:val="20"/>
                <w:szCs w:val="20"/>
              </w:rPr>
              <w:t>EEG_Recording</w:t>
            </w:r>
            <w:proofErr w:type="spellEnd"/>
          </w:p>
        </w:tc>
        <w:tc>
          <w:tcPr>
            <w:tcW w:w="1229" w:type="pct"/>
          </w:tcPr>
          <w:p w14:paraId="0167459D" w14:textId="77777777" w:rsidR="00B05B38" w:rsidRPr="00FC6708" w:rsidRDefault="001F064D">
            <w:r w:rsidRPr="00FC6708">
              <w:rPr>
                <w:sz w:val="20"/>
                <w:szCs w:val="20"/>
              </w:rPr>
              <w:t>Symptom</w:t>
            </w:r>
          </w:p>
        </w:tc>
        <w:tc>
          <w:tcPr>
            <w:tcW w:w="672" w:type="pct"/>
          </w:tcPr>
          <w:p w14:paraId="71E64176" w14:textId="77777777" w:rsidR="00B05B38" w:rsidRPr="00FC6708" w:rsidRDefault="001F064D">
            <w:r w:rsidRPr="00FC6708">
              <w:rPr>
                <w:sz w:val="20"/>
                <w:szCs w:val="20"/>
              </w:rPr>
              <w:t>—</w:t>
            </w:r>
          </w:p>
        </w:tc>
        <w:tc>
          <w:tcPr>
            <w:tcW w:w="967" w:type="pct"/>
          </w:tcPr>
          <w:p w14:paraId="296A4CFB" w14:textId="77777777" w:rsidR="00B05B38" w:rsidRPr="00FC6708" w:rsidRDefault="001F064D">
            <w:r w:rsidRPr="00FC6708">
              <w:rPr>
                <w:sz w:val="20"/>
                <w:szCs w:val="20"/>
              </w:rPr>
              <w:t>Planned extension property; no axioms defined in current release</w:t>
            </w:r>
          </w:p>
        </w:tc>
      </w:tr>
      <w:tr w:rsidR="00C6794D" w:rsidRPr="00FC6708" w14:paraId="318DCDC9" w14:textId="77777777" w:rsidTr="009B46ED">
        <w:tc>
          <w:tcPr>
            <w:tcW w:w="935" w:type="pct"/>
          </w:tcPr>
          <w:p w14:paraId="27409CAC" w14:textId="77777777" w:rsidR="00B05B38" w:rsidRPr="00FC6708" w:rsidRDefault="001F064D">
            <w:proofErr w:type="spellStart"/>
            <w:r w:rsidRPr="00FC6708">
              <w:rPr>
                <w:sz w:val="20"/>
                <w:szCs w:val="20"/>
              </w:rPr>
              <w:t>hasNonTraumaticEvent</w:t>
            </w:r>
            <w:proofErr w:type="spellEnd"/>
          </w:p>
        </w:tc>
        <w:tc>
          <w:tcPr>
            <w:tcW w:w="1196" w:type="pct"/>
          </w:tcPr>
          <w:p w14:paraId="74C732D8" w14:textId="77777777" w:rsidR="00B05B38" w:rsidRPr="00FC6708" w:rsidRDefault="001F064D">
            <w:r w:rsidRPr="00FC6708">
              <w:rPr>
                <w:sz w:val="20"/>
                <w:szCs w:val="20"/>
              </w:rPr>
              <w:t>Patient</w:t>
            </w:r>
          </w:p>
        </w:tc>
        <w:tc>
          <w:tcPr>
            <w:tcW w:w="1229" w:type="pct"/>
          </w:tcPr>
          <w:p w14:paraId="18F689CC" w14:textId="77777777" w:rsidR="00B05B38" w:rsidRPr="00FC6708" w:rsidRDefault="001F064D">
            <w:proofErr w:type="spellStart"/>
            <w:r w:rsidRPr="00FC6708">
              <w:rPr>
                <w:sz w:val="20"/>
                <w:szCs w:val="20"/>
              </w:rPr>
              <w:t>NonTraumaticEvent</w:t>
            </w:r>
            <w:proofErr w:type="spellEnd"/>
          </w:p>
        </w:tc>
        <w:tc>
          <w:tcPr>
            <w:tcW w:w="672" w:type="pct"/>
          </w:tcPr>
          <w:p w14:paraId="45111E5E" w14:textId="77777777" w:rsidR="00B05B38" w:rsidRPr="00FC6708" w:rsidRDefault="001F064D">
            <w:r w:rsidRPr="00FC6708">
              <w:rPr>
                <w:sz w:val="20"/>
                <w:szCs w:val="20"/>
              </w:rPr>
              <w:t>—</w:t>
            </w:r>
          </w:p>
        </w:tc>
        <w:tc>
          <w:tcPr>
            <w:tcW w:w="967" w:type="pct"/>
          </w:tcPr>
          <w:p w14:paraId="3CC6CC06" w14:textId="77777777" w:rsidR="00B05B38" w:rsidRPr="00FC6708" w:rsidRDefault="001F064D">
            <w:proofErr w:type="spellStart"/>
            <w:r w:rsidRPr="00FC6708">
              <w:rPr>
                <w:sz w:val="20"/>
                <w:szCs w:val="20"/>
              </w:rPr>
              <w:t>Subproperty</w:t>
            </w:r>
            <w:proofErr w:type="spellEnd"/>
            <w:r w:rsidRPr="00FC6708">
              <w:rPr>
                <w:sz w:val="20"/>
                <w:szCs w:val="20"/>
              </w:rPr>
              <w:t xml:space="preserve"> of </w:t>
            </w:r>
            <w:proofErr w:type="spellStart"/>
            <w:r w:rsidRPr="00FC6708">
              <w:rPr>
                <w:sz w:val="20"/>
                <w:szCs w:val="20"/>
              </w:rPr>
              <w:t>hasEvent</w:t>
            </w:r>
            <w:proofErr w:type="spellEnd"/>
            <w:r w:rsidRPr="00FC6708">
              <w:rPr>
                <w:sz w:val="20"/>
                <w:szCs w:val="20"/>
              </w:rPr>
              <w:t xml:space="preserve">; used in inconsistency detection via </w:t>
            </w:r>
            <w:proofErr w:type="spellStart"/>
            <w:r w:rsidRPr="00FC6708">
              <w:rPr>
                <w:sz w:val="20"/>
                <w:szCs w:val="20"/>
              </w:rPr>
              <w:t>disjointWith</w:t>
            </w:r>
            <w:proofErr w:type="spellEnd"/>
            <w:r w:rsidRPr="00FC6708">
              <w:rPr>
                <w:sz w:val="20"/>
                <w:szCs w:val="20"/>
              </w:rPr>
              <w:t xml:space="preserve"> axiom</w:t>
            </w:r>
          </w:p>
        </w:tc>
      </w:tr>
    </w:tbl>
    <w:p w14:paraId="281C5610" w14:textId="77777777" w:rsidR="00B05B38" w:rsidRPr="00FC6708" w:rsidRDefault="00B05B38">
      <w:pPr>
        <w:spacing w:after="80"/>
      </w:pPr>
    </w:p>
    <w:p w14:paraId="621E6692" w14:textId="77777777" w:rsidR="00B05B38" w:rsidRPr="00FC6708" w:rsidRDefault="001F064D">
      <w:pPr>
        <w:spacing w:before="280" w:after="100"/>
      </w:pPr>
      <w:r w:rsidRPr="00FC6708">
        <w:rPr>
          <w:b/>
          <w:bCs/>
          <w:sz w:val="25"/>
          <w:szCs w:val="25"/>
        </w:rPr>
        <w:t>Data properties — demographic (4 properties)</w:t>
      </w:r>
    </w:p>
    <w:p w14:paraId="4351E92C" w14:textId="77777777" w:rsidR="00B05B38" w:rsidRPr="00FC6708" w:rsidRDefault="001F064D">
      <w:pPr>
        <w:spacing w:after="120"/>
        <w:jc w:val="both"/>
      </w:pPr>
      <w:r w:rsidRPr="00FC6708">
        <w:t xml:space="preserve">The Person class defines four individual identifying attributes: </w:t>
      </w:r>
      <w:proofErr w:type="spellStart"/>
      <w:r w:rsidRPr="00FC6708">
        <w:t>patientID</w:t>
      </w:r>
      <w:proofErr w:type="spellEnd"/>
      <w:r w:rsidRPr="00FC6708">
        <w:t xml:space="preserve"> (string), </w:t>
      </w:r>
      <w:proofErr w:type="spellStart"/>
      <w:r w:rsidRPr="00FC6708">
        <w:t>patientName</w:t>
      </w:r>
      <w:proofErr w:type="spellEnd"/>
      <w:r w:rsidRPr="00FC6708">
        <w:t xml:space="preserve"> (string), age (integer), and gender (string). These properties allow consistent identification and integration of clinical, psychometric, and neurophysiological information at the individual level.</w:t>
      </w:r>
    </w:p>
    <w:p w14:paraId="386B19AC" w14:textId="77777777" w:rsidR="00B05B38" w:rsidRPr="00FC6708" w:rsidRDefault="00B05B38">
      <w:pPr>
        <w:spacing w:after="80"/>
      </w:pPr>
    </w:p>
    <w:p w14:paraId="7FC4A968" w14:textId="77777777" w:rsidR="00B05B38" w:rsidRPr="00FC6708" w:rsidRDefault="001F064D">
      <w:pPr>
        <w:spacing w:before="280" w:after="100"/>
      </w:pPr>
      <w:r w:rsidRPr="00FC6708">
        <w:rPr>
          <w:b/>
          <w:bCs/>
          <w:sz w:val="25"/>
          <w:szCs w:val="25"/>
        </w:rPr>
        <w:t>Data properties — clinical (7 properties)</w:t>
      </w:r>
    </w:p>
    <w:p w14:paraId="36A3F763" w14:textId="77777777" w:rsidR="00B05B38" w:rsidRPr="00FC6708" w:rsidRDefault="001F064D">
      <w:pPr>
        <w:spacing w:after="120"/>
        <w:jc w:val="both"/>
      </w:pPr>
      <w:r w:rsidRPr="00FC6708">
        <w:t xml:space="preserve">The </w:t>
      </w:r>
      <w:proofErr w:type="spellStart"/>
      <w:r w:rsidRPr="00FC6708">
        <w:t>SymptomProperty</w:t>
      </w:r>
      <w:proofErr w:type="spellEnd"/>
      <w:r w:rsidRPr="00FC6708">
        <w:t xml:space="preserve"> class defines four attributes with direct diagnostic relevance: duration (integer, expressed in months; used to evaluate DSM-5 Criterion F and ICD-11 Criterion 5), </w:t>
      </w:r>
      <w:proofErr w:type="spellStart"/>
      <w:r w:rsidRPr="00FC6708">
        <w:t>disturbanceClinicallySignificant</w:t>
      </w:r>
      <w:proofErr w:type="spellEnd"/>
      <w:r w:rsidRPr="00FC6708">
        <w:t xml:space="preserve"> (</w:t>
      </w:r>
      <w:proofErr w:type="spellStart"/>
      <w:r w:rsidRPr="00FC6708">
        <w:t>boolean</w:t>
      </w:r>
      <w:proofErr w:type="spellEnd"/>
      <w:r w:rsidRPr="00FC6708">
        <w:t xml:space="preserve">; Criteria G and 6), </w:t>
      </w:r>
      <w:proofErr w:type="spellStart"/>
      <w:r w:rsidRPr="00FC6708">
        <w:t>attributableEffectsSubstance</w:t>
      </w:r>
      <w:proofErr w:type="spellEnd"/>
      <w:r w:rsidRPr="00FC6708">
        <w:t xml:space="preserve"> (</w:t>
      </w:r>
      <w:proofErr w:type="spellStart"/>
      <w:r w:rsidRPr="00FC6708">
        <w:t>boolean</w:t>
      </w:r>
      <w:proofErr w:type="spellEnd"/>
      <w:r w:rsidRPr="00FC6708">
        <w:t xml:space="preserve">; Criterion H), and description (string; human-readable annotation). The </w:t>
      </w:r>
      <w:proofErr w:type="spellStart"/>
      <w:r w:rsidRPr="00FC6708">
        <w:t>TraumaticEventProperty</w:t>
      </w:r>
      <w:proofErr w:type="spellEnd"/>
      <w:r w:rsidRPr="00FC6708">
        <w:t xml:space="preserve"> class adds a Boolean indicator </w:t>
      </w:r>
      <w:proofErr w:type="spellStart"/>
      <w:r w:rsidRPr="00FC6708">
        <w:t>isTraumaticEvent</w:t>
      </w:r>
      <w:proofErr w:type="spellEnd"/>
      <w:r w:rsidRPr="00FC6708">
        <w:t xml:space="preserve">, which </w:t>
      </w:r>
      <w:r w:rsidRPr="00FC6708">
        <w:lastRenderedPageBreak/>
        <w:t xml:space="preserve">distinguishes etiologically valid exposures (true) from non-qualifying events (false). Non-qualifying events are represented by the class </w:t>
      </w:r>
      <w:proofErr w:type="spellStart"/>
      <w:r w:rsidRPr="00FC6708">
        <w:t>NonTraumaticEvent</w:t>
      </w:r>
      <w:proofErr w:type="spellEnd"/>
      <w:r w:rsidRPr="00FC6708">
        <w:t xml:space="preserve">, declared disjoint with </w:t>
      </w:r>
      <w:proofErr w:type="spellStart"/>
      <w:r w:rsidRPr="00FC6708">
        <w:t>TraumaticEvent</w:t>
      </w:r>
      <w:proofErr w:type="spellEnd"/>
      <w:r w:rsidRPr="00FC6708">
        <w:t>, enabling the reasoner to detect inconsistencies in patients explicitly typed as PTSD but linked to a non-traumatic event.</w:t>
      </w:r>
    </w:p>
    <w:p w14:paraId="4B566D80" w14:textId="77777777" w:rsidR="00B05B38" w:rsidRPr="00FC6708" w:rsidRDefault="00B05B38">
      <w:pPr>
        <w:spacing w:after="80"/>
      </w:pPr>
    </w:p>
    <w:p w14:paraId="4DB3ADDA" w14:textId="77777777" w:rsidR="00B05B38" w:rsidRPr="00FC6708" w:rsidRDefault="001F064D">
      <w:pPr>
        <w:spacing w:before="280" w:after="100"/>
      </w:pPr>
      <w:r w:rsidRPr="00FC6708">
        <w:rPr>
          <w:b/>
          <w:bCs/>
          <w:sz w:val="25"/>
          <w:szCs w:val="25"/>
        </w:rPr>
        <w:t>Data properties — psychometric items (26 properties)</w:t>
      </w:r>
    </w:p>
    <w:p w14:paraId="012162AF" w14:textId="77777777" w:rsidR="00B05B38" w:rsidRPr="00FC6708" w:rsidRDefault="001F064D">
      <w:pPr>
        <w:spacing w:after="120"/>
        <w:jc w:val="both"/>
      </w:pPr>
      <w:r w:rsidRPr="00FC6708">
        <w:t xml:space="preserve">For PCL-C and PCL-5, a unified naming scheme </w:t>
      </w:r>
      <w:proofErr w:type="spellStart"/>
      <w:r w:rsidRPr="00FC6708">
        <w:t>PCL_ItemX</w:t>
      </w:r>
      <w:proofErr w:type="spellEnd"/>
      <w:r w:rsidRPr="00FC6708">
        <w:t xml:space="preserve"> is used. PCL-C activates items PCL_Item1 to PCL_Item17 (integer, range 1–5 per item); PCL-5 activates items PCL_Item1 to PCL_Item20 (integer, range 0–4 per item). A shared total score property </w:t>
      </w:r>
      <w:proofErr w:type="spellStart"/>
      <w:r w:rsidRPr="00FC6708">
        <w:t>PCL_totalScore</w:t>
      </w:r>
      <w:proofErr w:type="spellEnd"/>
      <w:r w:rsidRPr="00FC6708">
        <w:t xml:space="preserve"> (integer) is used for both versions, activated according to instrument type. For PC-PTSD-5, properties PC-PTSD_Item1 to PC-PTSD_Item5 (integer, 0 or 1 binary) and PC-</w:t>
      </w:r>
      <w:proofErr w:type="spellStart"/>
      <w:r w:rsidRPr="00FC6708">
        <w:t>PTSD_ItemtotalScore</w:t>
      </w:r>
      <w:proofErr w:type="spellEnd"/>
      <w:r w:rsidRPr="00FC6708">
        <w:t xml:space="preserve"> (integer, range 0–5) are defined. For CAPS-5, item-level properties </w:t>
      </w:r>
      <w:proofErr w:type="spellStart"/>
      <w:r w:rsidRPr="00FC6708">
        <w:t>CAPS_ItemX</w:t>
      </w:r>
      <w:proofErr w:type="spellEnd"/>
      <w:r w:rsidRPr="00FC6708">
        <w:t xml:space="preserve"> (integer, range 0–4) are defined for all 30 items; these are populated through annotation mappings in the current release rather than by direct scoring instances.</w:t>
      </w:r>
    </w:p>
    <w:p w14:paraId="78D388EC" w14:textId="77777777" w:rsidR="00B05B38" w:rsidRPr="00FC6708" w:rsidRDefault="00B05B38">
      <w:pPr>
        <w:spacing w:after="80"/>
      </w:pPr>
    </w:p>
    <w:p w14:paraId="6638AC29" w14:textId="77777777" w:rsidR="00B05B38" w:rsidRPr="00FC6708" w:rsidRDefault="001F064D">
      <w:pPr>
        <w:spacing w:before="280" w:after="100"/>
      </w:pPr>
      <w:r w:rsidRPr="00FC6708">
        <w:rPr>
          <w:b/>
          <w:bCs/>
          <w:sz w:val="25"/>
          <w:szCs w:val="25"/>
        </w:rPr>
        <w:t xml:space="preserve">Data properties — EEG features (36 properties under </w:t>
      </w:r>
      <w:proofErr w:type="spellStart"/>
      <w:r w:rsidRPr="00FC6708">
        <w:rPr>
          <w:b/>
          <w:bCs/>
          <w:sz w:val="25"/>
          <w:szCs w:val="25"/>
        </w:rPr>
        <w:t>EEGFeatureExtracted</w:t>
      </w:r>
      <w:proofErr w:type="spellEnd"/>
      <w:r w:rsidRPr="00FC6708">
        <w:rPr>
          <w:b/>
          <w:bCs/>
          <w:sz w:val="25"/>
          <w:szCs w:val="25"/>
        </w:rPr>
        <w:t>, plus structural metadata)</w:t>
      </w:r>
    </w:p>
    <w:p w14:paraId="273191F7" w14:textId="77777777" w:rsidR="00B05B38" w:rsidRDefault="001F064D">
      <w:pPr>
        <w:spacing w:after="120"/>
        <w:jc w:val="both"/>
      </w:pPr>
      <w:r w:rsidRPr="00FC6708">
        <w:t xml:space="preserve">Structural metadata: channel (string), segment (integer), rhythm (string; one of alpha, beta, delta, theta, gamma). Statistical features: mean, median, variance, </w:t>
      </w:r>
      <w:proofErr w:type="spellStart"/>
      <w:r w:rsidRPr="00FC6708">
        <w:t>standardDeviation</w:t>
      </w:r>
      <w:proofErr w:type="spellEnd"/>
      <w:r w:rsidRPr="00FC6708">
        <w:t xml:space="preserve">, kurtosis (all double). Spectral features: </w:t>
      </w:r>
      <w:proofErr w:type="spellStart"/>
      <w:r w:rsidRPr="00FC6708">
        <w:t>fftMaximum</w:t>
      </w:r>
      <w:proofErr w:type="spellEnd"/>
      <w:r w:rsidRPr="00FC6708">
        <w:t xml:space="preserve">, </w:t>
      </w:r>
      <w:proofErr w:type="spellStart"/>
      <w:r w:rsidRPr="00FC6708">
        <w:t>fftMean</w:t>
      </w:r>
      <w:proofErr w:type="spellEnd"/>
      <w:r w:rsidRPr="00FC6708">
        <w:t xml:space="preserve">, </w:t>
      </w:r>
      <w:proofErr w:type="spellStart"/>
      <w:r w:rsidRPr="00FC6708">
        <w:t>fftPeakFrequency</w:t>
      </w:r>
      <w:proofErr w:type="spellEnd"/>
      <w:r w:rsidRPr="00FC6708">
        <w:t xml:space="preserve">, </w:t>
      </w:r>
      <w:proofErr w:type="spellStart"/>
      <w:r w:rsidRPr="00FC6708">
        <w:t>fftVariance</w:t>
      </w:r>
      <w:proofErr w:type="spellEnd"/>
      <w:r w:rsidRPr="00FC6708">
        <w:t xml:space="preserve"> (double). Entropy features: </w:t>
      </w:r>
      <w:proofErr w:type="spellStart"/>
      <w:r w:rsidRPr="00FC6708">
        <w:t>shannonEntropy</w:t>
      </w:r>
      <w:proofErr w:type="spellEnd"/>
      <w:r w:rsidRPr="00FC6708">
        <w:t xml:space="preserve">, </w:t>
      </w:r>
      <w:proofErr w:type="spellStart"/>
      <w:r w:rsidRPr="00FC6708">
        <w:t>histogramEntropy</w:t>
      </w:r>
      <w:proofErr w:type="spellEnd"/>
      <w:r w:rsidRPr="00FC6708">
        <w:t xml:space="preserve">, </w:t>
      </w:r>
      <w:proofErr w:type="spellStart"/>
      <w:r w:rsidRPr="00FC6708">
        <w:t>logEnergyEntropy</w:t>
      </w:r>
      <w:proofErr w:type="spellEnd"/>
      <w:r w:rsidRPr="00FC6708">
        <w:t xml:space="preserve"> (double). Correlation and asymmetry features: correlationEnergy13, correlationEnergy23, </w:t>
      </w:r>
      <w:proofErr w:type="spellStart"/>
      <w:r w:rsidRPr="00FC6708">
        <w:t>signalAsymmetry</w:t>
      </w:r>
      <w:proofErr w:type="spellEnd"/>
      <w:r w:rsidRPr="00FC6708">
        <w:t xml:space="preserve">, </w:t>
      </w:r>
      <w:proofErr w:type="spellStart"/>
      <w:r w:rsidRPr="00FC6708">
        <w:t>envelopeAsymmetry</w:t>
      </w:r>
      <w:proofErr w:type="spellEnd"/>
      <w:r w:rsidRPr="00FC6708">
        <w:t xml:space="preserve">, </w:t>
      </w:r>
      <w:proofErr w:type="spellStart"/>
      <w:r w:rsidRPr="00FC6708">
        <w:t>asymmetryIndexDecay</w:t>
      </w:r>
      <w:proofErr w:type="spellEnd"/>
      <w:r w:rsidRPr="00FC6708">
        <w:t xml:space="preserve"> (double), plus additional asymmetry measures completing the 36-feature set. This inventory was derived from a prior scoping review of quantitative EEG studies in PTSD conducted before ontology construction.</w:t>
      </w:r>
    </w:p>
    <w:p w14:paraId="6AD2F096" w14:textId="77777777" w:rsidR="00B05B38" w:rsidRPr="00FC6708" w:rsidRDefault="001F064D">
      <w:pPr>
        <w:pStyle w:val="Heading1"/>
        <w:rPr>
          <w:color w:val="auto"/>
          <w:lang w:val="en-US"/>
        </w:rPr>
      </w:pPr>
      <w:r w:rsidRPr="00FC6708">
        <w:rPr>
          <w:color w:val="auto"/>
          <w:lang w:val="en-US"/>
        </w:rPr>
        <w:t>Supplementary Note S3. Reasoner Inconsistency Explanations</w:t>
      </w:r>
    </w:p>
    <w:p w14:paraId="3964A021" w14:textId="77777777" w:rsidR="00B05B38" w:rsidRPr="00FC6708" w:rsidRDefault="001F064D">
      <w:pPr>
        <w:spacing w:after="120"/>
        <w:jc w:val="both"/>
      </w:pPr>
      <w:r w:rsidRPr="00FC6708">
        <w:t xml:space="preserve">The four intentionally inconsistent instances in Group 7 triggered different types of logical contradiction. The descriptions below correspond to the explanations generated by </w:t>
      </w:r>
      <w:proofErr w:type="spellStart"/>
      <w:r w:rsidRPr="00FC6708">
        <w:t>HermiT</w:t>
      </w:r>
      <w:proofErr w:type="spellEnd"/>
      <w:r w:rsidRPr="00FC6708">
        <w:t xml:space="preserve"> in Protégé 5.6 for each case. The associated Protégé screenshots are presented in Figures 7–10 of the main manuscript.</w:t>
      </w:r>
    </w:p>
    <w:p w14:paraId="4FEF69CA" w14:textId="77777777" w:rsidR="00B05B38" w:rsidRPr="00FC6708" w:rsidRDefault="001F064D">
      <w:pPr>
        <w:spacing w:before="280" w:after="100"/>
      </w:pPr>
      <w:r w:rsidRPr="00FC6708">
        <w:rPr>
          <w:b/>
          <w:bCs/>
          <w:sz w:val="25"/>
          <w:szCs w:val="25"/>
        </w:rPr>
        <w:t>INC01 and INC02 — Non-traumatic event with explicit PTSD assertion</w:t>
      </w:r>
    </w:p>
    <w:p w14:paraId="2EBA4845" w14:textId="77777777" w:rsidR="00B05B38" w:rsidRPr="00FC6708" w:rsidRDefault="001F064D">
      <w:pPr>
        <w:spacing w:after="120"/>
        <w:jc w:val="both"/>
      </w:pPr>
      <w:r w:rsidRPr="00FC6708">
        <w:t xml:space="preserve">Both instances have </w:t>
      </w:r>
      <w:proofErr w:type="spellStart"/>
      <w:r w:rsidRPr="00FC6708">
        <w:t>TraumaticEventProperty</w:t>
      </w:r>
      <w:proofErr w:type="spellEnd"/>
      <w:r w:rsidRPr="00FC6708">
        <w:t xml:space="preserve"> = false, which causes them to be classified as </w:t>
      </w:r>
      <w:proofErr w:type="spellStart"/>
      <w:r w:rsidRPr="00FC6708">
        <w:t>NonTraumaticEvent</w:t>
      </w:r>
      <w:proofErr w:type="spellEnd"/>
      <w:r w:rsidRPr="00FC6708">
        <w:t xml:space="preserve">. The ontology declares </w:t>
      </w:r>
      <w:proofErr w:type="spellStart"/>
      <w:r w:rsidRPr="00FC6708">
        <w:t>NonTraumaticEvent</w:t>
      </w:r>
      <w:proofErr w:type="spellEnd"/>
      <w:r w:rsidRPr="00FC6708">
        <w:t xml:space="preserve"> </w:t>
      </w:r>
      <w:proofErr w:type="spellStart"/>
      <w:r w:rsidRPr="00FC6708">
        <w:t>owl:disjointWith</w:t>
      </w:r>
      <w:proofErr w:type="spellEnd"/>
      <w:r w:rsidRPr="00FC6708">
        <w:t xml:space="preserve"> </w:t>
      </w:r>
      <w:proofErr w:type="spellStart"/>
      <w:r w:rsidRPr="00FC6708">
        <w:t>TraumaticEvent</w:t>
      </w:r>
      <w:proofErr w:type="spellEnd"/>
      <w:r w:rsidRPr="00FC6708">
        <w:t xml:space="preserve">, and the explicit assertion of classic PTSD requires </w:t>
      </w:r>
      <w:proofErr w:type="spellStart"/>
      <w:r w:rsidRPr="00FC6708">
        <w:t>hasEvent</w:t>
      </w:r>
      <w:proofErr w:type="spellEnd"/>
      <w:r w:rsidRPr="00FC6708">
        <w:t xml:space="preserve"> some </w:t>
      </w:r>
      <w:proofErr w:type="spellStart"/>
      <w:r w:rsidRPr="00FC6708">
        <w:t>TraumaticEvent</w:t>
      </w:r>
      <w:proofErr w:type="spellEnd"/>
      <w:r w:rsidRPr="00FC6708">
        <w:t xml:space="preserve">. The reasoner identifies a direct contradiction from three axioms: (1) INC01/INC02 </w:t>
      </w:r>
      <w:proofErr w:type="spellStart"/>
      <w:r w:rsidRPr="00FC6708">
        <w:t>rdf:type</w:t>
      </w:r>
      <w:proofErr w:type="spellEnd"/>
      <w:r w:rsidRPr="00FC6708">
        <w:t xml:space="preserve"> </w:t>
      </w:r>
      <w:proofErr w:type="spellStart"/>
      <w:r w:rsidRPr="00FC6708">
        <w:t>NonTraumaticEvent</w:t>
      </w:r>
      <w:proofErr w:type="spellEnd"/>
      <w:r w:rsidRPr="00FC6708">
        <w:t xml:space="preserve">; (2) </w:t>
      </w:r>
      <w:proofErr w:type="spellStart"/>
      <w:r w:rsidRPr="00FC6708">
        <w:t>NonTraumaticEvent</w:t>
      </w:r>
      <w:proofErr w:type="spellEnd"/>
      <w:r w:rsidRPr="00FC6708">
        <w:t xml:space="preserve"> </w:t>
      </w:r>
      <w:proofErr w:type="spellStart"/>
      <w:r w:rsidRPr="00FC6708">
        <w:t>owl:disjointWith</w:t>
      </w:r>
      <w:proofErr w:type="spellEnd"/>
      <w:r w:rsidRPr="00FC6708">
        <w:t xml:space="preserve"> </w:t>
      </w:r>
      <w:proofErr w:type="spellStart"/>
      <w:r w:rsidRPr="00FC6708">
        <w:t>TraumaticEvent</w:t>
      </w:r>
      <w:proofErr w:type="spellEnd"/>
      <w:r w:rsidRPr="00FC6708">
        <w:t xml:space="preserve">; and (3) Patient_meetsPTSD_DSM5 </w:t>
      </w:r>
      <w:proofErr w:type="spellStart"/>
      <w:r w:rsidRPr="00FC6708">
        <w:t>SubClassOf</w:t>
      </w:r>
      <w:proofErr w:type="spellEnd"/>
      <w:r w:rsidRPr="00FC6708">
        <w:t xml:space="preserve"> </w:t>
      </w:r>
      <w:proofErr w:type="spellStart"/>
      <w:r w:rsidRPr="00FC6708">
        <w:t>hasEvent</w:t>
      </w:r>
      <w:proofErr w:type="spellEnd"/>
      <w:r w:rsidRPr="00FC6708">
        <w:t xml:space="preserve"> some </w:t>
      </w:r>
      <w:proofErr w:type="spellStart"/>
      <w:r w:rsidRPr="00FC6708">
        <w:t>TraumaticEvent</w:t>
      </w:r>
      <w:proofErr w:type="spellEnd"/>
      <w:r w:rsidRPr="00FC6708">
        <w:t>. Because no instance can simultaneously belong to two disjoint classes, the reasoner flags both individuals as inconsistent.</w:t>
      </w:r>
    </w:p>
    <w:p w14:paraId="50D388B9" w14:textId="77777777" w:rsidR="00B05B38" w:rsidRPr="00FC6708" w:rsidRDefault="001F064D">
      <w:pPr>
        <w:spacing w:before="280" w:after="100"/>
      </w:pPr>
      <w:r w:rsidRPr="00FC6708">
        <w:rPr>
          <w:b/>
          <w:bCs/>
          <w:sz w:val="25"/>
          <w:szCs w:val="25"/>
        </w:rPr>
        <w:t>INC03 — Explicit classic PTSD label with dissociative symptom</w:t>
      </w:r>
    </w:p>
    <w:p w14:paraId="5E3103A9" w14:textId="77777777" w:rsidR="00B05B38" w:rsidRPr="00FC6708" w:rsidRDefault="001F064D">
      <w:pPr>
        <w:spacing w:after="120"/>
        <w:jc w:val="both"/>
      </w:pPr>
      <w:r w:rsidRPr="00FC6708">
        <w:t xml:space="preserve">INC03 is explicitly typed as Patient_meetsPTSD_DSM5 (classic PTSD) and has a </w:t>
      </w:r>
      <w:proofErr w:type="spellStart"/>
      <w:r w:rsidRPr="00FC6708">
        <w:t>DepersonalizationSymptom</w:t>
      </w:r>
      <w:proofErr w:type="spellEnd"/>
      <w:r w:rsidRPr="00FC6708">
        <w:t xml:space="preserve">. The </w:t>
      </w:r>
      <w:proofErr w:type="spellStart"/>
      <w:r w:rsidRPr="00FC6708">
        <w:t>EquivalentTo</w:t>
      </w:r>
      <w:proofErr w:type="spellEnd"/>
      <w:r w:rsidRPr="00FC6708">
        <w:t xml:space="preserve"> axiom on Patient_meetsDSM5_XDissociative states that any patient with </w:t>
      </w:r>
      <w:proofErr w:type="spellStart"/>
      <w:r w:rsidRPr="00FC6708">
        <w:t>hasDissociativeSymptom</w:t>
      </w:r>
      <w:proofErr w:type="spellEnd"/>
      <w:r w:rsidRPr="00FC6708">
        <w:t xml:space="preserve"> some (</w:t>
      </w:r>
      <w:proofErr w:type="spellStart"/>
      <w:r w:rsidRPr="00FC6708">
        <w:t>DepersonalizationSymptom</w:t>
      </w:r>
      <w:proofErr w:type="spellEnd"/>
      <w:r w:rsidRPr="00FC6708">
        <w:t xml:space="preserve"> or </w:t>
      </w:r>
      <w:proofErr w:type="spellStart"/>
      <w:r w:rsidRPr="00FC6708">
        <w:t>DerealizationSymptom</w:t>
      </w:r>
      <w:proofErr w:type="spellEnd"/>
      <w:r w:rsidRPr="00FC6708">
        <w:t xml:space="preserve">) belongs to that class. The reasoner infers Patient_meetsPTSD_WithDissociative_DSM5 membership, which is declared disjoint with </w:t>
      </w:r>
      <w:r w:rsidRPr="00FC6708">
        <w:lastRenderedPageBreak/>
        <w:t xml:space="preserve">Patient_meetsPTSD_DSM5. This case demonstrates forward-inference inconsistency detection: the reasoner identifies a contradiction not from a direct assertion, but from the clash between an automatically inferred class membership and an explicit one. The </w:t>
      </w:r>
      <w:proofErr w:type="spellStart"/>
      <w:r w:rsidRPr="00FC6708">
        <w:t>HermiT</w:t>
      </w:r>
      <w:proofErr w:type="spellEnd"/>
      <w:r w:rsidRPr="00FC6708">
        <w:t xml:space="preserve"> explanation involves four axioms: the </w:t>
      </w:r>
      <w:proofErr w:type="spellStart"/>
      <w:r w:rsidRPr="00FC6708">
        <w:t>EquivalentTo</w:t>
      </w:r>
      <w:proofErr w:type="spellEnd"/>
      <w:r w:rsidRPr="00FC6708">
        <w:t xml:space="preserve"> axiom for Patient_meetsDSM5_XDissociative, the presence of the </w:t>
      </w:r>
      <w:proofErr w:type="spellStart"/>
      <w:r w:rsidRPr="00FC6708">
        <w:t>DepersonalizationSymptom</w:t>
      </w:r>
      <w:proofErr w:type="spellEnd"/>
      <w:r w:rsidRPr="00FC6708">
        <w:t xml:space="preserve">, the </w:t>
      </w:r>
      <w:proofErr w:type="spellStart"/>
      <w:r w:rsidRPr="00FC6708">
        <w:t>EquivalentTo</w:t>
      </w:r>
      <w:proofErr w:type="spellEnd"/>
      <w:r w:rsidRPr="00FC6708">
        <w:t xml:space="preserve"> axiom for Patient_meetsPTSD_WithDissociative_DSM5, and the </w:t>
      </w:r>
      <w:proofErr w:type="spellStart"/>
      <w:r w:rsidRPr="00FC6708">
        <w:t>disjointWith</w:t>
      </w:r>
      <w:proofErr w:type="spellEnd"/>
      <w:r w:rsidRPr="00FC6708">
        <w:t xml:space="preserve"> declaration.</w:t>
      </w:r>
    </w:p>
    <w:p w14:paraId="073716BA" w14:textId="77777777" w:rsidR="00B05B38" w:rsidRPr="00FC6708" w:rsidRDefault="001F064D">
      <w:pPr>
        <w:spacing w:before="280" w:after="100"/>
      </w:pPr>
      <w:r w:rsidRPr="00FC6708">
        <w:rPr>
          <w:b/>
          <w:bCs/>
          <w:sz w:val="25"/>
          <w:szCs w:val="25"/>
        </w:rPr>
        <w:t>INC04 — Simultaneous classic and complex PTSD assertion</w:t>
      </w:r>
    </w:p>
    <w:p w14:paraId="676F8A27" w14:textId="77777777" w:rsidR="00B05B38" w:rsidRPr="00FC6708" w:rsidRDefault="001F064D">
      <w:pPr>
        <w:spacing w:after="120"/>
        <w:jc w:val="both"/>
      </w:pPr>
      <w:r w:rsidRPr="00FC6708">
        <w:t xml:space="preserve">INC04 is explicitly typed as both Patient_meetsPTSD_DSM5 (classic PTSD) and Patient_meetsPTSD_Complex_ICD11 (complex PTSD). These two classes are declared disjoint because a patient cannot simultaneously meet the DSM-5 classic profile (which excludes dissociative symptoms) and the ICD-11 complex profile (which requires DSO symptoms, a mutually exclusive diagnostic branch). The reasoner detects the violation of the </w:t>
      </w:r>
      <w:proofErr w:type="spellStart"/>
      <w:r w:rsidRPr="00FC6708">
        <w:t>disjointWith</w:t>
      </w:r>
      <w:proofErr w:type="spellEnd"/>
      <w:r w:rsidRPr="00FC6708">
        <w:t xml:space="preserve"> axiom directly from the two type assertions. This is the simplest of the four inconsistencies and requires only two axioms for explanation.</w:t>
      </w:r>
    </w:p>
    <w:p w14:paraId="3D293D5B" w14:textId="77777777" w:rsidR="00B05B38" w:rsidRPr="00FC6708" w:rsidRDefault="001F064D">
      <w:pPr>
        <w:pStyle w:val="Heading1"/>
        <w:rPr>
          <w:color w:val="auto"/>
          <w:lang w:val="en-US"/>
        </w:rPr>
      </w:pPr>
      <w:r w:rsidRPr="00FC6708">
        <w:rPr>
          <w:color w:val="auto"/>
          <w:lang w:val="en-US"/>
        </w:rPr>
        <w:t>Supplementary Figure Descriptions</w:t>
      </w:r>
    </w:p>
    <w:p w14:paraId="72239E2D" w14:textId="77777777" w:rsidR="00B05B38" w:rsidRPr="00FC6708" w:rsidRDefault="001F064D">
      <w:pPr>
        <w:spacing w:after="120"/>
        <w:jc w:val="both"/>
      </w:pPr>
      <w:r w:rsidRPr="00FC6708">
        <w:t>The following descriptions correspond to supplementary figures referenced in the main text. Image files are included as separate supplementary figure files labeled Figure S1 through Figure S4.</w:t>
      </w:r>
    </w:p>
    <w:p w14:paraId="5B78278C" w14:textId="77777777" w:rsidR="00B05B38" w:rsidRPr="00FC6708" w:rsidRDefault="00B05B38">
      <w:pPr>
        <w:spacing w:after="80"/>
      </w:pPr>
    </w:p>
    <w:p w14:paraId="2B9201CC" w14:textId="77777777" w:rsidR="00B05B38" w:rsidRPr="00FC6708" w:rsidRDefault="001F064D">
      <w:pPr>
        <w:spacing w:before="280" w:after="100"/>
      </w:pPr>
      <w:r w:rsidRPr="00FC6708">
        <w:rPr>
          <w:b/>
          <w:bCs/>
          <w:sz w:val="25"/>
          <w:szCs w:val="25"/>
        </w:rPr>
        <w:t>Figure S1. Synthetic patient instance generation scheme</w:t>
      </w:r>
    </w:p>
    <w:p w14:paraId="1B5BC415" w14:textId="77777777" w:rsidR="00B05B38" w:rsidRDefault="001F064D">
      <w:pPr>
        <w:spacing w:after="120"/>
        <w:jc w:val="both"/>
      </w:pPr>
      <w:r w:rsidRPr="00FC6708">
        <w:t>Figure S1 presents the complete set of 30 consistent synthetic patient instances and 4 inconsistent instances generated with Owlready2. The figure is organized by group (1–7 as described in Supplementary Note S1) and shows the diagnostic configuration assigned to each instance, the criteria satisfied and failed, and the expected inference outcome under the DSM-5 and ICD-11 branches. Patient naming follows the convention Patient{n}_{label} for consistent instances and INC0{n}_Patient_{label} for inconsistent ones. The figure corresponds to Figure 1 referenced in the methods section of the main manuscript.</w:t>
      </w:r>
    </w:p>
    <w:p w14:paraId="6F2D5377" w14:textId="38E7F9D0" w:rsidR="004D3002" w:rsidRPr="00FC6708" w:rsidRDefault="004D3002" w:rsidP="004D3002">
      <w:pPr>
        <w:spacing w:after="120"/>
        <w:jc w:val="center"/>
      </w:pPr>
      <w:r w:rsidRPr="00352785">
        <w:rPr>
          <w:noProof/>
        </w:rPr>
        <w:lastRenderedPageBreak/>
        <w:drawing>
          <wp:inline distT="0" distB="0" distL="0" distR="0" wp14:anchorId="36676486" wp14:editId="378838DB">
            <wp:extent cx="4533900" cy="522183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5422" cy="5235105"/>
                    </a:xfrm>
                    <a:prstGeom prst="rect">
                      <a:avLst/>
                    </a:prstGeom>
                  </pic:spPr>
                </pic:pic>
              </a:graphicData>
            </a:graphic>
          </wp:inline>
        </w:drawing>
      </w:r>
    </w:p>
    <w:p w14:paraId="2A7E0C5B" w14:textId="77777777" w:rsidR="00B05B38" w:rsidRPr="00FC6708" w:rsidRDefault="00B05B38">
      <w:pPr>
        <w:spacing w:after="80"/>
      </w:pPr>
    </w:p>
    <w:p w14:paraId="40ACD7C6" w14:textId="77777777" w:rsidR="00B05B38" w:rsidRPr="00FC6708" w:rsidRDefault="001F064D">
      <w:pPr>
        <w:spacing w:before="280" w:after="100"/>
      </w:pPr>
      <w:r w:rsidRPr="00FC6708">
        <w:rPr>
          <w:b/>
          <w:bCs/>
          <w:sz w:val="25"/>
          <w:szCs w:val="25"/>
        </w:rPr>
        <w:t>Figure S2. Patient and psychometric instrument instances in Protégé</w:t>
      </w:r>
    </w:p>
    <w:p w14:paraId="41DEA32B" w14:textId="77777777" w:rsidR="00B05B38" w:rsidRDefault="001F064D">
      <w:pPr>
        <w:spacing w:after="120"/>
        <w:jc w:val="both"/>
      </w:pPr>
      <w:r w:rsidRPr="00FC6708">
        <w:t xml:space="preserve">Figure S2 presents selected instances of the Patient class and the three operationalized psychometric instruments (PCL-C, PCL-5, PC-PTSD-5) as shown in the Protégé 5.6 instance browser. The figure illustrates item-level data property representation: PCL-C instances from Park et al. [66] have properties PCL_Item1 through PCL_Item17 and </w:t>
      </w:r>
      <w:proofErr w:type="spellStart"/>
      <w:r w:rsidRPr="00FC6708">
        <w:t>PCL_totalScore</w:t>
      </w:r>
      <w:proofErr w:type="spellEnd"/>
      <w:r w:rsidRPr="00FC6708">
        <w:t xml:space="preserve"> populated; PCL-5 and PC-PTSD-5 instances from du </w:t>
      </w:r>
      <w:proofErr w:type="spellStart"/>
      <w:r w:rsidRPr="00FC6708">
        <w:t>Bois</w:t>
      </w:r>
      <w:proofErr w:type="spellEnd"/>
      <w:r w:rsidRPr="00FC6708">
        <w:t xml:space="preserve"> et al. [98] have their corresponding item-level properties populated. The typing of each instance to its specific instrument class (</w:t>
      </w:r>
      <w:proofErr w:type="spellStart"/>
      <w:r w:rsidRPr="00FC6708">
        <w:t>PTSD_Checklist_PCL</w:t>
      </w:r>
      <w:proofErr w:type="spellEnd"/>
      <w:r w:rsidRPr="00FC6708">
        <w:t xml:space="preserve">-C, PTSD_Checklist_PCL5, PrimaryCarePTSD_Screen_PC-PTSD-5) and the linking to Patient via </w:t>
      </w:r>
      <w:proofErr w:type="spellStart"/>
      <w:r w:rsidRPr="00FC6708">
        <w:t>isAssessedBy</w:t>
      </w:r>
      <w:proofErr w:type="spellEnd"/>
      <w:r w:rsidRPr="00FC6708">
        <w:t xml:space="preserve"> are also visible.</w:t>
      </w:r>
    </w:p>
    <w:p w14:paraId="5AE8F63A" w14:textId="363AE96F" w:rsidR="004D3002" w:rsidRPr="00FC6708" w:rsidRDefault="004D3002">
      <w:pPr>
        <w:spacing w:after="120"/>
        <w:jc w:val="both"/>
      </w:pPr>
      <w:r w:rsidRPr="00352785">
        <w:rPr>
          <w:noProof/>
        </w:rPr>
        <w:lastRenderedPageBreak/>
        <w:drawing>
          <wp:inline distT="0" distB="0" distL="0" distR="0" wp14:anchorId="0D1A236A" wp14:editId="3ECD560D">
            <wp:extent cx="5534025" cy="2737397"/>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r="33879"/>
                    <a:stretch/>
                  </pic:blipFill>
                  <pic:spPr bwMode="auto">
                    <a:xfrm>
                      <a:off x="0" y="0"/>
                      <a:ext cx="5635329" cy="2787507"/>
                    </a:xfrm>
                    <a:prstGeom prst="rect">
                      <a:avLst/>
                    </a:prstGeom>
                    <a:noFill/>
                    <a:ln>
                      <a:noFill/>
                    </a:ln>
                    <a:extLst>
                      <a:ext uri="{53640926-AAD7-44D8-BBD7-CCE9431645EC}">
                        <a14:shadowObscured xmlns:a14="http://schemas.microsoft.com/office/drawing/2010/main"/>
                      </a:ext>
                    </a:extLst>
                  </pic:spPr>
                </pic:pic>
              </a:graphicData>
            </a:graphic>
          </wp:inline>
        </w:drawing>
      </w:r>
    </w:p>
    <w:p w14:paraId="1526731A" w14:textId="130B4058" w:rsidR="00B05B38" w:rsidRDefault="00B05B38">
      <w:pPr>
        <w:spacing w:after="80"/>
      </w:pPr>
    </w:p>
    <w:p w14:paraId="26E036E1" w14:textId="02A61788" w:rsidR="004D3002" w:rsidRDefault="004D3002">
      <w:pPr>
        <w:spacing w:after="80"/>
      </w:pPr>
      <w:r w:rsidRPr="00352785">
        <w:rPr>
          <w:noProof/>
        </w:rPr>
        <w:drawing>
          <wp:inline distT="0" distB="0" distL="0" distR="0" wp14:anchorId="38E15BF4" wp14:editId="15ABFCB3">
            <wp:extent cx="5610225" cy="12763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225" cy="1276350"/>
                    </a:xfrm>
                    <a:prstGeom prst="rect">
                      <a:avLst/>
                    </a:prstGeom>
                    <a:noFill/>
                    <a:ln>
                      <a:noFill/>
                    </a:ln>
                  </pic:spPr>
                </pic:pic>
              </a:graphicData>
            </a:graphic>
          </wp:inline>
        </w:drawing>
      </w:r>
    </w:p>
    <w:p w14:paraId="478F4A0E" w14:textId="77777777" w:rsidR="00683237" w:rsidRDefault="00683237">
      <w:pPr>
        <w:spacing w:after="80"/>
      </w:pPr>
    </w:p>
    <w:p w14:paraId="58878E83" w14:textId="0E45BAE9" w:rsidR="00683237" w:rsidRDefault="00683237">
      <w:pPr>
        <w:spacing w:after="80"/>
      </w:pPr>
      <w:r w:rsidRPr="001164B2">
        <w:rPr>
          <w:noProof/>
        </w:rPr>
        <w:drawing>
          <wp:inline distT="0" distB="0" distL="0" distR="0" wp14:anchorId="52B3CB5A" wp14:editId="6ABD8937">
            <wp:extent cx="1219200" cy="1058907"/>
            <wp:effectExtent l="0" t="0" r="0" b="8255"/>
            <wp:docPr id="324743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43529" name=""/>
                    <pic:cNvPicPr/>
                  </pic:nvPicPr>
                  <pic:blipFill>
                    <a:blip r:embed="rId28"/>
                    <a:stretch>
                      <a:fillRect/>
                    </a:stretch>
                  </pic:blipFill>
                  <pic:spPr>
                    <a:xfrm>
                      <a:off x="0" y="0"/>
                      <a:ext cx="1239804" cy="1076802"/>
                    </a:xfrm>
                    <a:prstGeom prst="rect">
                      <a:avLst/>
                    </a:prstGeom>
                  </pic:spPr>
                </pic:pic>
              </a:graphicData>
            </a:graphic>
          </wp:inline>
        </w:drawing>
      </w:r>
      <w:r w:rsidRPr="00F75BD9">
        <w:rPr>
          <w:b/>
          <w:noProof/>
        </w:rPr>
        <w:drawing>
          <wp:inline distT="0" distB="0" distL="0" distR="0" wp14:anchorId="5E7DA881" wp14:editId="428E7363">
            <wp:extent cx="1204719" cy="840740"/>
            <wp:effectExtent l="0" t="0" r="0" b="0"/>
            <wp:docPr id="825849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49220" name=""/>
                    <pic:cNvPicPr/>
                  </pic:nvPicPr>
                  <pic:blipFill>
                    <a:blip r:embed="rId29"/>
                    <a:stretch>
                      <a:fillRect/>
                    </a:stretch>
                  </pic:blipFill>
                  <pic:spPr>
                    <a:xfrm>
                      <a:off x="0" y="0"/>
                      <a:ext cx="1228332" cy="857219"/>
                    </a:xfrm>
                    <a:prstGeom prst="rect">
                      <a:avLst/>
                    </a:prstGeom>
                  </pic:spPr>
                </pic:pic>
              </a:graphicData>
            </a:graphic>
          </wp:inline>
        </w:drawing>
      </w:r>
      <w:r w:rsidRPr="00E921E2">
        <w:rPr>
          <w:noProof/>
        </w:rPr>
        <w:drawing>
          <wp:inline distT="0" distB="0" distL="0" distR="0" wp14:anchorId="1FF86F61" wp14:editId="325FC019">
            <wp:extent cx="1466850" cy="1082491"/>
            <wp:effectExtent l="0" t="0" r="0" b="3810"/>
            <wp:docPr id="1408557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57245" name=""/>
                    <pic:cNvPicPr/>
                  </pic:nvPicPr>
                  <pic:blipFill>
                    <a:blip r:embed="rId30"/>
                    <a:stretch>
                      <a:fillRect/>
                    </a:stretch>
                  </pic:blipFill>
                  <pic:spPr>
                    <a:xfrm>
                      <a:off x="0" y="0"/>
                      <a:ext cx="1500910" cy="1107626"/>
                    </a:xfrm>
                    <a:prstGeom prst="rect">
                      <a:avLst/>
                    </a:prstGeom>
                  </pic:spPr>
                </pic:pic>
              </a:graphicData>
            </a:graphic>
          </wp:inline>
        </w:drawing>
      </w:r>
      <w:r w:rsidRPr="00B71149">
        <w:rPr>
          <w:b/>
          <w:noProof/>
        </w:rPr>
        <w:drawing>
          <wp:inline distT="0" distB="0" distL="0" distR="0" wp14:anchorId="24203DD6" wp14:editId="5B419F0F">
            <wp:extent cx="1644650" cy="1086556"/>
            <wp:effectExtent l="0" t="0" r="0" b="0"/>
            <wp:docPr id="142519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9941" name=""/>
                    <pic:cNvPicPr/>
                  </pic:nvPicPr>
                  <pic:blipFill>
                    <a:blip r:embed="rId31"/>
                    <a:stretch>
                      <a:fillRect/>
                    </a:stretch>
                  </pic:blipFill>
                  <pic:spPr>
                    <a:xfrm>
                      <a:off x="0" y="0"/>
                      <a:ext cx="1683992" cy="1112548"/>
                    </a:xfrm>
                    <a:prstGeom prst="rect">
                      <a:avLst/>
                    </a:prstGeom>
                  </pic:spPr>
                </pic:pic>
              </a:graphicData>
            </a:graphic>
          </wp:inline>
        </w:drawing>
      </w:r>
    </w:p>
    <w:p w14:paraId="7F1A750C" w14:textId="77777777" w:rsidR="00B05B38" w:rsidRPr="00FC6708" w:rsidRDefault="001F064D">
      <w:pPr>
        <w:spacing w:before="280" w:after="100"/>
      </w:pPr>
      <w:r w:rsidRPr="00FC6708">
        <w:rPr>
          <w:b/>
          <w:bCs/>
          <w:sz w:val="25"/>
          <w:szCs w:val="25"/>
        </w:rPr>
        <w:t>Figure S3. EEG recording instances in Protégé</w:t>
      </w:r>
    </w:p>
    <w:p w14:paraId="35094DF0" w14:textId="77777777" w:rsidR="00B05B38" w:rsidRDefault="001F064D">
      <w:pPr>
        <w:spacing w:after="120"/>
        <w:jc w:val="both"/>
      </w:pPr>
      <w:r w:rsidRPr="00FC6708">
        <w:t xml:space="preserve">Figure S3 shows selected </w:t>
      </w:r>
      <w:proofErr w:type="spellStart"/>
      <w:r w:rsidRPr="00FC6708">
        <w:t>EEG_Recording</w:t>
      </w:r>
      <w:proofErr w:type="spellEnd"/>
      <w:r w:rsidRPr="00FC6708">
        <w:t xml:space="preserve"> instances linked to Patient instances via </w:t>
      </w:r>
      <w:proofErr w:type="spellStart"/>
      <w:r w:rsidRPr="00FC6708">
        <w:t>hasEEGRecording</w:t>
      </w:r>
      <w:proofErr w:type="spellEnd"/>
      <w:r w:rsidRPr="00FC6708">
        <w:t xml:space="preserve">. Each recording instance displays the band-level structural metadata (channel, segment, rhythm subclass) and a representative selection of the 36 quantitative </w:t>
      </w:r>
      <w:proofErr w:type="spellStart"/>
      <w:r w:rsidRPr="00FC6708">
        <w:t>EEGFeatureExtracted</w:t>
      </w:r>
      <w:proofErr w:type="spellEnd"/>
      <w:r w:rsidRPr="00FC6708">
        <w:t xml:space="preserve"> data properties. Instances from </w:t>
      </w:r>
      <w:proofErr w:type="spellStart"/>
      <w:r w:rsidRPr="00FC6708">
        <w:t>Rahmani</w:t>
      </w:r>
      <w:proofErr w:type="spellEnd"/>
      <w:r w:rsidRPr="00FC6708">
        <w:t xml:space="preserve"> et al. [32] (12 participants, 31-channel acquisition) and du </w:t>
      </w:r>
      <w:proofErr w:type="spellStart"/>
      <w:r w:rsidRPr="00FC6708">
        <w:t>Bois</w:t>
      </w:r>
      <w:proofErr w:type="spellEnd"/>
      <w:r w:rsidRPr="00FC6708">
        <w:t xml:space="preserve"> et al. [98] (29 participants, multichannel) are both represented. The figure confirms the typing of EEG instances to </w:t>
      </w:r>
      <w:proofErr w:type="spellStart"/>
      <w:r w:rsidRPr="00FC6708">
        <w:t>EEG_Recording</w:t>
      </w:r>
      <w:proofErr w:type="spellEnd"/>
      <w:r w:rsidRPr="00FC6708">
        <w:t xml:space="preserve"> and to the appropriate rhythm subclass (e.g., </w:t>
      </w:r>
      <w:proofErr w:type="spellStart"/>
      <w:r w:rsidRPr="00FC6708">
        <w:t>AlphaRhythm</w:t>
      </w:r>
      <w:proofErr w:type="spellEnd"/>
      <w:r w:rsidRPr="00FC6708">
        <w:t xml:space="preserve">, </w:t>
      </w:r>
      <w:proofErr w:type="spellStart"/>
      <w:r w:rsidRPr="00FC6708">
        <w:t>BetaRhythm</w:t>
      </w:r>
      <w:proofErr w:type="spellEnd"/>
      <w:r w:rsidRPr="00FC6708">
        <w:t>).</w:t>
      </w:r>
    </w:p>
    <w:p w14:paraId="4D07A130" w14:textId="23A893D8" w:rsidR="004D3002" w:rsidRPr="00FC6708" w:rsidRDefault="004D3002">
      <w:pPr>
        <w:spacing w:after="120"/>
        <w:jc w:val="both"/>
      </w:pPr>
      <w:r w:rsidRPr="00352785">
        <w:rPr>
          <w:noProof/>
        </w:rPr>
        <w:lastRenderedPageBreak/>
        <w:drawing>
          <wp:inline distT="0" distB="0" distL="0" distR="0" wp14:anchorId="153C91D3" wp14:editId="4FB302A6">
            <wp:extent cx="5636441" cy="204787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4198" cy="2054326"/>
                    </a:xfrm>
                    <a:prstGeom prst="rect">
                      <a:avLst/>
                    </a:prstGeom>
                    <a:noFill/>
                    <a:ln>
                      <a:noFill/>
                    </a:ln>
                  </pic:spPr>
                </pic:pic>
              </a:graphicData>
            </a:graphic>
          </wp:inline>
        </w:drawing>
      </w:r>
    </w:p>
    <w:p w14:paraId="4645C61B" w14:textId="77777777" w:rsidR="00B05B38" w:rsidRPr="00FC6708" w:rsidRDefault="00B05B38">
      <w:pPr>
        <w:spacing w:after="80"/>
      </w:pPr>
    </w:p>
    <w:sectPr w:rsidR="00B05B38" w:rsidRPr="00FC6708">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604020202020204"/>
    <w:charset w:val="00"/>
    <w:family w:val="swiss"/>
    <w:pitch w:val="variable"/>
    <w:sig w:usb0="20000287" w:usb1="00000003" w:usb2="00000000" w:usb3="00000000" w:csb0="0000019F" w:csb1="00000000"/>
  </w:font>
  <w:font w:name="Aptos">
    <w:altName w:val="Calibri"/>
    <w:panose1 w:val="020B06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D36E6D"/>
    <w:multiLevelType w:val="hybridMultilevel"/>
    <w:tmpl w:val="1ABE6A22"/>
    <w:lvl w:ilvl="0" w:tplc="2AEABB18">
      <w:start w:val="1"/>
      <w:numFmt w:val="bullet"/>
      <w:lvlText w:val="●"/>
      <w:lvlJc w:val="left"/>
      <w:pPr>
        <w:ind w:left="720" w:hanging="360"/>
      </w:pPr>
    </w:lvl>
    <w:lvl w:ilvl="1" w:tplc="22988B52">
      <w:start w:val="1"/>
      <w:numFmt w:val="bullet"/>
      <w:lvlText w:val="○"/>
      <w:lvlJc w:val="left"/>
      <w:pPr>
        <w:ind w:left="1440" w:hanging="360"/>
      </w:pPr>
    </w:lvl>
    <w:lvl w:ilvl="2" w:tplc="34EE1E80">
      <w:start w:val="1"/>
      <w:numFmt w:val="bullet"/>
      <w:lvlText w:val="■"/>
      <w:lvlJc w:val="left"/>
      <w:pPr>
        <w:ind w:left="2160" w:hanging="360"/>
      </w:pPr>
    </w:lvl>
    <w:lvl w:ilvl="3" w:tplc="7158B2FC">
      <w:start w:val="1"/>
      <w:numFmt w:val="bullet"/>
      <w:lvlText w:val="●"/>
      <w:lvlJc w:val="left"/>
      <w:pPr>
        <w:ind w:left="2880" w:hanging="360"/>
      </w:pPr>
    </w:lvl>
    <w:lvl w:ilvl="4" w:tplc="0A64F5B6">
      <w:start w:val="1"/>
      <w:numFmt w:val="bullet"/>
      <w:lvlText w:val="○"/>
      <w:lvlJc w:val="left"/>
      <w:pPr>
        <w:ind w:left="3600" w:hanging="360"/>
      </w:pPr>
    </w:lvl>
    <w:lvl w:ilvl="5" w:tplc="EA823300">
      <w:start w:val="1"/>
      <w:numFmt w:val="bullet"/>
      <w:lvlText w:val="■"/>
      <w:lvlJc w:val="left"/>
      <w:pPr>
        <w:ind w:left="4320" w:hanging="360"/>
      </w:pPr>
    </w:lvl>
    <w:lvl w:ilvl="6" w:tplc="F04ADC94">
      <w:start w:val="1"/>
      <w:numFmt w:val="bullet"/>
      <w:lvlText w:val="●"/>
      <w:lvlJc w:val="left"/>
      <w:pPr>
        <w:ind w:left="5040" w:hanging="360"/>
      </w:pPr>
    </w:lvl>
    <w:lvl w:ilvl="7" w:tplc="AF12E0C0">
      <w:start w:val="1"/>
      <w:numFmt w:val="bullet"/>
      <w:lvlText w:val="●"/>
      <w:lvlJc w:val="left"/>
      <w:pPr>
        <w:ind w:left="5760" w:hanging="360"/>
      </w:pPr>
    </w:lvl>
    <w:lvl w:ilvl="8" w:tplc="C428B05C">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6"/>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B38"/>
    <w:rsid w:val="000230A8"/>
    <w:rsid w:val="00066316"/>
    <w:rsid w:val="0019766B"/>
    <w:rsid w:val="001B0CFC"/>
    <w:rsid w:val="001E400C"/>
    <w:rsid w:val="001F064D"/>
    <w:rsid w:val="00281F5E"/>
    <w:rsid w:val="00331D80"/>
    <w:rsid w:val="00390049"/>
    <w:rsid w:val="0045275D"/>
    <w:rsid w:val="004D3002"/>
    <w:rsid w:val="004E1480"/>
    <w:rsid w:val="004F72E3"/>
    <w:rsid w:val="005D6854"/>
    <w:rsid w:val="0066701E"/>
    <w:rsid w:val="00683237"/>
    <w:rsid w:val="006A0332"/>
    <w:rsid w:val="009B46ED"/>
    <w:rsid w:val="00A54B47"/>
    <w:rsid w:val="00B05B38"/>
    <w:rsid w:val="00C0035F"/>
    <w:rsid w:val="00C239EE"/>
    <w:rsid w:val="00C335EF"/>
    <w:rsid w:val="00C6794D"/>
    <w:rsid w:val="00CB19C9"/>
    <w:rsid w:val="00D40820"/>
    <w:rsid w:val="00E07EDD"/>
    <w:rsid w:val="00E61F1B"/>
    <w:rsid w:val="00ED4284"/>
    <w:rsid w:val="00ED7CD0"/>
    <w:rsid w:val="00FC468E"/>
    <w:rsid w:val="00FC67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C48B9"/>
  <w15:docId w15:val="{28950D3B-0499-42C7-87B4-D6B07363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uiPriority w:val="9"/>
    <w:qFormat/>
    <w:pPr>
      <w:spacing w:before="400" w:after="140"/>
      <w:outlineLvl w:val="0"/>
    </w:pPr>
    <w:rPr>
      <w:b/>
      <w:bCs/>
      <w:color w:val="1F3864"/>
      <w:sz w:val="28"/>
      <w:szCs w:val="28"/>
    </w:rPr>
  </w:style>
  <w:style w:type="paragraph" w:styleId="Heading2">
    <w:name w:val="heading 2"/>
    <w:uiPriority w:val="9"/>
    <w:semiHidden/>
    <w:unhideWhenUsed/>
    <w:qFormat/>
    <w:pPr>
      <w:spacing w:before="280" w:after="100"/>
      <w:outlineLvl w:val="1"/>
    </w:pPr>
    <w:rPr>
      <w:b/>
      <w:bCs/>
      <w:color w:val="2E4C7E"/>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Fuerte1">
    <w:name w:val="Fuerte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table" w:styleId="TableGrid">
    <w:name w:val="Table Grid"/>
    <w:basedOn w:val="TableNormal"/>
    <w:uiPriority w:val="39"/>
    <w:rsid w:val="00FC67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7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5111</Words>
  <Characters>29137</Characters>
  <Application>Microsoft Office Word</Application>
  <DocSecurity>0</DocSecurity>
  <Lines>242</Lines>
  <Paragraphs>68</Paragraphs>
  <ScaleCrop>false</ScaleCrop>
  <Company/>
  <LinksUpToDate>false</LinksUpToDate>
  <CharactersWithSpaces>34180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Diego Lopez</cp:lastModifiedBy>
  <cp:revision>2</cp:revision>
  <dcterms:created xsi:type="dcterms:W3CDTF">2026-04-22T17:46:00Z</dcterms:created>
  <dcterms:modified xsi:type="dcterms:W3CDTF">2026-04-22T17:46:00Z</dcterms:modified>
</cp:coreProperties>
</file>