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FAFA" w14:textId="77777777" w:rsidR="002B590A" w:rsidRDefault="00000000">
      <w:pPr>
        <w:pStyle w:val="MDPI12title"/>
        <w:rPr>
          <w:rFonts w:ascii="Palatino" w:hAnsi="Palatino"/>
          <w:sz w:val="22"/>
          <w:szCs w:val="22"/>
        </w:rPr>
      </w:pPr>
      <w:r>
        <w:rPr>
          <w:rFonts w:ascii="Palatino" w:hAnsi="Palatino"/>
          <w:sz w:val="22"/>
          <w:szCs w:val="22"/>
        </w:rPr>
        <w:t>Supplementary Materials</w:t>
      </w:r>
    </w:p>
    <w:p w14:paraId="68B82534" w14:textId="77777777" w:rsidR="002B590A" w:rsidRDefault="00000000">
      <w:pPr>
        <w:pStyle w:val="MDPI21heading1"/>
        <w:ind w:left="0"/>
        <w:rPr>
          <w:rFonts w:ascii="Palatino" w:hAnsi="Palatino"/>
          <w:sz w:val="22"/>
        </w:rPr>
      </w:pPr>
      <w:r>
        <w:rPr>
          <w:rFonts w:ascii="Palatino" w:hAnsi="Palatino"/>
          <w:sz w:val="22"/>
          <w:lang w:eastAsia="zh-CN"/>
        </w:rPr>
        <w:t xml:space="preserve">1. </w:t>
      </w:r>
      <w:r>
        <w:rPr>
          <w:rFonts w:ascii="Palatino" w:hAnsi="Palatino"/>
          <w:sz w:val="22"/>
        </w:rPr>
        <w:t>Methods</w:t>
      </w:r>
    </w:p>
    <w:p w14:paraId="7B783AAA" w14:textId="60EC0A29" w:rsidR="002B590A" w:rsidRDefault="00000000">
      <w:pPr>
        <w:pStyle w:val="MDPI22heading2"/>
        <w:ind w:left="0"/>
        <w:rPr>
          <w:rFonts w:ascii="Palatino" w:hAnsi="Palatino"/>
          <w:sz w:val="22"/>
        </w:rPr>
      </w:pPr>
      <w:r>
        <w:rPr>
          <w:rFonts w:ascii="Palatino" w:hAnsi="Palatino"/>
          <w:sz w:val="22"/>
        </w:rPr>
        <w:t xml:space="preserve">1.1 Detailed Screening Algorithm and </w:t>
      </w:r>
      <w:r w:rsidR="00414986">
        <w:rPr>
          <w:rFonts w:ascii="Palatino" w:hAnsi="Palatino"/>
          <w:sz w:val="22"/>
        </w:rPr>
        <w:t>Workflow</w:t>
      </w:r>
    </w:p>
    <w:p w14:paraId="4E6F98D9" w14:textId="77777777" w:rsidR="002B590A" w:rsidRDefault="00000000">
      <w:pPr>
        <w:pStyle w:val="MDPI31text"/>
        <w:ind w:left="0" w:firstLine="0"/>
        <w:rPr>
          <w:rFonts w:ascii="Palatino" w:hAnsi="Palatino"/>
          <w:sz w:val="22"/>
          <w:lang w:val="en-GB"/>
        </w:rPr>
      </w:pPr>
      <w:r>
        <w:rPr>
          <w:rFonts w:ascii="Palatino" w:hAnsi="Palatino"/>
          <w:sz w:val="22"/>
          <w:lang w:val="en-GB"/>
        </w:rPr>
        <w:t>A three-tier biochemical and molecular screening algorithm was employed, based on international consensus protocols.</w:t>
      </w:r>
      <w:r>
        <w:fldChar w:fldCharType="begin"/>
      </w:r>
      <w:r>
        <w:rPr>
          <w:rFonts w:ascii="Palatino" w:hAnsi="Palatino"/>
          <w:sz w:val="22"/>
          <w:lang w:val="en-GB"/>
        </w:rPr>
        <w:instrText>ADDIN EN.JS.CITE</w:instrText>
      </w:r>
      <w:r>
        <w:rPr>
          <w:rFonts w:ascii="Palatino" w:hAnsi="Palatino"/>
          <w:sz w:val="22"/>
          <w:lang w:val="en-GB"/>
        </w:rPr>
        <w:fldChar w:fldCharType="separate"/>
      </w:r>
      <w:r>
        <w:rPr>
          <w:rFonts w:ascii="Palatino" w:hAnsi="Palatino"/>
          <w:sz w:val="22"/>
          <w:vertAlign w:val="superscript"/>
          <w:lang w:val="en-GB"/>
        </w:rPr>
        <w:t>1</w:t>
      </w:r>
      <w:r>
        <w:rPr>
          <w:rFonts w:ascii="Palatino" w:hAnsi="Palatino"/>
          <w:sz w:val="22"/>
          <w:lang w:val="en-GB"/>
        </w:rPr>
        <w:fldChar w:fldCharType="end"/>
      </w:r>
      <w:r>
        <w:rPr>
          <w:rFonts w:ascii="Palatino" w:hAnsi="Palatino"/>
          <w:sz w:val="22"/>
          <w:lang w:val="en-GB"/>
        </w:rPr>
        <w:t xml:space="preserve"> NBS for MLD was conducted within the </w:t>
      </w:r>
      <w:proofErr w:type="spellStart"/>
      <w:r>
        <w:rPr>
          <w:rFonts w:ascii="Palatino" w:hAnsi="Palatino"/>
          <w:sz w:val="22"/>
          <w:lang w:val="en-GB"/>
        </w:rPr>
        <w:t>Archimed</w:t>
      </w:r>
      <w:r>
        <w:rPr>
          <w:rFonts w:ascii="Palatino" w:hAnsi="Palatino"/>
          <w:i/>
          <w:iCs/>
          <w:sz w:val="22"/>
          <w:lang w:val="en-GB"/>
        </w:rPr>
        <w:t>life</w:t>
      </w:r>
      <w:proofErr w:type="spellEnd"/>
      <w:r>
        <w:rPr>
          <w:rFonts w:ascii="Palatino" w:hAnsi="Palatino"/>
          <w:sz w:val="22"/>
          <w:lang w:val="en-GB"/>
        </w:rPr>
        <w:t xml:space="preserve"> network and the Hannover Screening Laboratory, Germany, between November 2021 and July 2025. Screening protocols were implemented in consecutive phases to optimize analytical workflows. </w:t>
      </w:r>
    </w:p>
    <w:p w14:paraId="2A4797DF" w14:textId="77777777" w:rsidR="002B590A" w:rsidRDefault="00000000">
      <w:pPr>
        <w:pStyle w:val="MDPI31text"/>
        <w:ind w:left="0" w:firstLine="0"/>
        <w:rPr>
          <w:rFonts w:ascii="Palatino" w:hAnsi="Palatino"/>
          <w:sz w:val="22"/>
          <w:lang w:val="en-GB"/>
        </w:rPr>
      </w:pPr>
      <w:r>
        <w:rPr>
          <w:rFonts w:ascii="Palatino" w:hAnsi="Palatino"/>
          <w:color w:val="000000" w:themeColor="text1"/>
          <w:sz w:val="22"/>
          <w:lang w:val="en-GB"/>
        </w:rPr>
        <w:t>In tier 1, dried blood spots (DBS) collected within 48 to 72 hours postnatally were analysed for C16:0 and C16:1-OH sulfatides using liquid chromatography with tandem mass spectrometry (LC-MS/MS).</w:t>
      </w:r>
      <w:r>
        <w:fldChar w:fldCharType="begin"/>
      </w:r>
      <w:r>
        <w:rPr>
          <w:rFonts w:ascii="Palatino" w:hAnsi="Palatino"/>
          <w:color w:val="000000" w:themeColor="text1"/>
          <w:sz w:val="22"/>
          <w:lang w:val="en-GB"/>
        </w:rPr>
        <w:instrText>ADDIN EN.JS.CITE</w:instrText>
      </w:r>
      <w:r>
        <w:rPr>
          <w:rFonts w:ascii="Palatino" w:hAnsi="Palatino"/>
          <w:color w:val="000000" w:themeColor="text1"/>
          <w:sz w:val="22"/>
          <w:lang w:val="en-GB"/>
        </w:rPr>
        <w:fldChar w:fldCharType="separate"/>
      </w:r>
      <w:r>
        <w:rPr>
          <w:rFonts w:ascii="Palatino" w:hAnsi="Palatino"/>
          <w:color w:val="000000" w:themeColor="text1"/>
          <w:sz w:val="22"/>
          <w:vertAlign w:val="superscript"/>
          <w:lang w:val="en-GB"/>
        </w:rPr>
        <w:t>1-3</w:t>
      </w:r>
      <w:r>
        <w:rPr>
          <w:rFonts w:ascii="Palatino" w:hAnsi="Palatino"/>
          <w:color w:val="000000" w:themeColor="text1"/>
          <w:sz w:val="22"/>
          <w:lang w:val="en-GB"/>
        </w:rPr>
        <w:fldChar w:fldCharType="end"/>
      </w:r>
      <w:r>
        <w:rPr>
          <w:rFonts w:ascii="Palatino" w:hAnsi="Palatino"/>
          <w:color w:val="000000" w:themeColor="text1"/>
          <w:sz w:val="22"/>
          <w:lang w:val="en-GB"/>
        </w:rPr>
        <w:t xml:space="preserve"> Analytes were extracted from a single 3.2 mm punch and quantified using an isotopically labelled internal standard (d</w:t>
      </w:r>
      <w:r>
        <w:rPr>
          <w:rFonts w:ascii="Cambria Math" w:hAnsi="Cambria Math" w:cs="Cambria Math"/>
          <w:color w:val="000000" w:themeColor="text1"/>
          <w:sz w:val="22"/>
          <w:lang w:val="en-GB"/>
        </w:rPr>
        <w:t>₅</w:t>
      </w:r>
      <w:r>
        <w:rPr>
          <w:rFonts w:ascii="Palatino" w:hAnsi="Palatino"/>
          <w:color w:val="000000" w:themeColor="text1"/>
          <w:sz w:val="22"/>
          <w:lang w:val="en-GB"/>
        </w:rPr>
        <w:t xml:space="preserve">-C16:0 sulfatide). Results were reported as absolute concentrations (µmol/L) and multiples of the median (MoM) for the birth population. Second-tier testing quantified ARSA enzymatic activity in DBS eluates using LC-MS/MS with a synthetic sulfatide </w:t>
      </w:r>
      <w:proofErr w:type="spellStart"/>
      <w:r>
        <w:rPr>
          <w:rFonts w:ascii="Palatino" w:hAnsi="Palatino"/>
          <w:color w:val="000000" w:themeColor="text1"/>
          <w:sz w:val="22"/>
          <w:lang w:val="en-GB"/>
        </w:rPr>
        <w:t>analog</w:t>
      </w:r>
      <w:proofErr w:type="spellEnd"/>
      <w:r>
        <w:rPr>
          <w:rFonts w:ascii="Palatino" w:hAnsi="Palatino"/>
          <w:color w:val="000000" w:themeColor="text1"/>
          <w:sz w:val="22"/>
          <w:lang w:val="en-GB"/>
        </w:rPr>
        <w:t xml:space="preserve"> substrate and internal standard.</w:t>
      </w:r>
      <w:r>
        <w:fldChar w:fldCharType="begin"/>
      </w:r>
      <w:r>
        <w:rPr>
          <w:rFonts w:ascii="Palatino" w:hAnsi="Palatino"/>
          <w:color w:val="000000" w:themeColor="text1"/>
          <w:sz w:val="22"/>
          <w:lang w:val="en-GB"/>
        </w:rPr>
        <w:instrText>ADDIN EN.JS.CITE</w:instrText>
      </w:r>
      <w:r>
        <w:rPr>
          <w:rFonts w:ascii="Palatino" w:hAnsi="Palatino"/>
          <w:color w:val="000000" w:themeColor="text1"/>
          <w:sz w:val="22"/>
          <w:lang w:val="en-GB"/>
        </w:rPr>
        <w:fldChar w:fldCharType="separate"/>
      </w:r>
      <w:r>
        <w:rPr>
          <w:rFonts w:ascii="Palatino" w:hAnsi="Palatino"/>
          <w:color w:val="000000" w:themeColor="text1"/>
          <w:sz w:val="22"/>
          <w:vertAlign w:val="superscript"/>
          <w:lang w:val="en-GB"/>
        </w:rPr>
        <w:t>1,3,4</w:t>
      </w:r>
      <w:r>
        <w:rPr>
          <w:rFonts w:ascii="Palatino" w:hAnsi="Palatino"/>
          <w:color w:val="000000" w:themeColor="text1"/>
          <w:sz w:val="22"/>
          <w:lang w:val="en-GB"/>
        </w:rPr>
        <w:fldChar w:fldCharType="end"/>
      </w:r>
      <w:r>
        <w:rPr>
          <w:rFonts w:ascii="Palatino" w:hAnsi="Palatino"/>
          <w:sz w:val="22"/>
          <w:lang w:val="en-GB"/>
        </w:rPr>
        <w:t xml:space="preserve"> During the initial pilot phase, ARSA activity was assessed in parallel with sequencing due to technical challenges and to validate the assay.</w:t>
      </w:r>
      <w:r>
        <w:fldChar w:fldCharType="begin"/>
      </w:r>
      <w:r>
        <w:rPr>
          <w:rFonts w:ascii="Palatino" w:hAnsi="Palatino"/>
          <w:sz w:val="22"/>
          <w:lang w:val="en-GB"/>
        </w:rPr>
        <w:instrText>ADDIN EN.JS.CITE</w:instrText>
      </w:r>
      <w:r>
        <w:rPr>
          <w:rFonts w:ascii="Palatino" w:hAnsi="Palatino"/>
          <w:sz w:val="22"/>
          <w:lang w:val="en-GB"/>
        </w:rPr>
        <w:fldChar w:fldCharType="separate"/>
      </w:r>
      <w:r>
        <w:rPr>
          <w:rFonts w:ascii="Palatino" w:hAnsi="Palatino"/>
          <w:sz w:val="22"/>
          <w:vertAlign w:val="superscript"/>
          <w:lang w:val="en-GB"/>
        </w:rPr>
        <w:t>5</w:t>
      </w:r>
      <w:r>
        <w:rPr>
          <w:rFonts w:ascii="Palatino" w:hAnsi="Palatino"/>
          <w:sz w:val="22"/>
          <w:lang w:val="en-GB"/>
        </w:rPr>
        <w:fldChar w:fldCharType="end"/>
      </w:r>
      <w:r>
        <w:rPr>
          <w:rFonts w:ascii="Palatino" w:hAnsi="Palatino"/>
          <w:sz w:val="22"/>
          <w:lang w:val="en-GB"/>
        </w:rPr>
        <w:t xml:space="preserve"> </w:t>
      </w:r>
    </w:p>
    <w:p w14:paraId="179A1417" w14:textId="77777777" w:rsidR="002B590A" w:rsidRDefault="00000000">
      <w:pPr>
        <w:pStyle w:val="MDPI31text"/>
        <w:ind w:left="0" w:firstLine="0"/>
        <w:rPr>
          <w:rFonts w:ascii="Palatino" w:hAnsi="Palatino"/>
          <w:sz w:val="22"/>
          <w:lang w:val="en-GB"/>
        </w:rPr>
      </w:pPr>
      <w:r>
        <w:rPr>
          <w:rFonts w:ascii="Palatino" w:hAnsi="Palatino"/>
          <w:sz w:val="22"/>
          <w:lang w:val="en-GB"/>
        </w:rPr>
        <w:t xml:space="preserve">Third tier testing involved molecular analysis of the </w:t>
      </w:r>
      <w:r>
        <w:rPr>
          <w:rFonts w:ascii="Palatino" w:hAnsi="Palatino"/>
          <w:i/>
          <w:sz w:val="22"/>
          <w:lang w:val="en-GB"/>
        </w:rPr>
        <w:t>ARSA</w:t>
      </w:r>
      <w:r>
        <w:rPr>
          <w:rFonts w:ascii="Palatino" w:hAnsi="Palatino"/>
          <w:sz w:val="22"/>
          <w:lang w:val="en-GB"/>
        </w:rPr>
        <w:t xml:space="preserve"> gene to confirm the presence of presumably bi-allelic, clinically relevant variants. DNA was eluted from the DBS and next-generation sequencing (NGS) was performed targeting the </w:t>
      </w:r>
      <w:r>
        <w:rPr>
          <w:rFonts w:ascii="Palatino" w:hAnsi="Palatino"/>
          <w:i/>
          <w:iCs/>
          <w:sz w:val="22"/>
          <w:lang w:val="en-GB"/>
        </w:rPr>
        <w:t>ARSA</w:t>
      </w:r>
      <w:r>
        <w:rPr>
          <w:rFonts w:ascii="Palatino" w:hAnsi="Palatino"/>
          <w:sz w:val="22"/>
          <w:lang w:val="en-GB"/>
        </w:rPr>
        <w:t xml:space="preserve"> gene. The protocols also included sequencing of the </w:t>
      </w:r>
      <w:r>
        <w:rPr>
          <w:rFonts w:ascii="Palatino" w:hAnsi="Palatino"/>
          <w:i/>
          <w:sz w:val="22"/>
          <w:lang w:val="en-GB"/>
        </w:rPr>
        <w:t>SUMF1</w:t>
      </w:r>
      <w:r>
        <w:rPr>
          <w:rFonts w:ascii="Palatino" w:hAnsi="Palatino"/>
          <w:sz w:val="22"/>
          <w:lang w:val="en-GB"/>
        </w:rPr>
        <w:t xml:space="preserve"> gene (to rule out multiple sulfatase deficiency) and </w:t>
      </w:r>
      <w:r>
        <w:rPr>
          <w:rFonts w:ascii="Palatino" w:hAnsi="Palatino"/>
          <w:i/>
          <w:sz w:val="22"/>
          <w:lang w:val="en-GB"/>
        </w:rPr>
        <w:t>PSAP</w:t>
      </w:r>
      <w:r>
        <w:rPr>
          <w:rFonts w:ascii="Palatino" w:hAnsi="Palatino"/>
          <w:sz w:val="22"/>
          <w:lang w:val="en-GB"/>
        </w:rPr>
        <w:t xml:space="preserve"> gene to rule out Saposin B deficiency), given that these rare conditions can phenocopy MLD biochemically. Pathogenicity of </w:t>
      </w:r>
      <w:r>
        <w:rPr>
          <w:rFonts w:ascii="Palatino" w:hAnsi="Palatino"/>
          <w:i/>
          <w:sz w:val="22"/>
          <w:lang w:val="en-GB"/>
        </w:rPr>
        <w:t>ARSA</w:t>
      </w:r>
      <w:r>
        <w:rPr>
          <w:rFonts w:ascii="Palatino" w:hAnsi="Palatino"/>
          <w:sz w:val="22"/>
          <w:lang w:val="en-GB"/>
        </w:rPr>
        <w:t xml:space="preserve"> variants was evaluated according to ACMG guidelines.</w:t>
      </w:r>
      <w:r>
        <w:fldChar w:fldCharType="begin"/>
      </w:r>
      <w:r>
        <w:rPr>
          <w:rFonts w:ascii="Palatino" w:hAnsi="Palatino"/>
          <w:sz w:val="22"/>
          <w:lang w:val="en-GB"/>
        </w:rPr>
        <w:instrText>ADDIN EN.JS.CITE</w:instrText>
      </w:r>
      <w:r>
        <w:rPr>
          <w:rFonts w:ascii="Palatino" w:hAnsi="Palatino"/>
          <w:sz w:val="22"/>
          <w:lang w:val="en-GB"/>
        </w:rPr>
        <w:fldChar w:fldCharType="separate"/>
      </w:r>
      <w:r>
        <w:rPr>
          <w:rFonts w:ascii="Palatino" w:hAnsi="Palatino"/>
          <w:sz w:val="22"/>
          <w:vertAlign w:val="superscript"/>
          <w:lang w:val="en-GB"/>
        </w:rPr>
        <w:t>6</w:t>
      </w:r>
      <w:r>
        <w:rPr>
          <w:rFonts w:ascii="Palatino" w:hAnsi="Palatino"/>
          <w:sz w:val="22"/>
          <w:lang w:val="en-GB"/>
        </w:rPr>
        <w:fldChar w:fldCharType="end"/>
      </w:r>
      <w:r>
        <w:rPr>
          <w:rFonts w:ascii="Palatino" w:hAnsi="Palatino"/>
          <w:sz w:val="22"/>
          <w:lang w:val="en-GB"/>
        </w:rPr>
        <w:t xml:space="preserve"> Notably, if single </w:t>
      </w:r>
      <w:r>
        <w:rPr>
          <w:rFonts w:ascii="Palatino" w:hAnsi="Palatino"/>
          <w:i/>
          <w:sz w:val="22"/>
          <w:lang w:val="en-GB"/>
        </w:rPr>
        <w:t xml:space="preserve">ARSA </w:t>
      </w:r>
      <w:r>
        <w:rPr>
          <w:rFonts w:ascii="Palatino" w:hAnsi="Palatino"/>
          <w:sz w:val="22"/>
          <w:lang w:val="en-GB"/>
        </w:rPr>
        <w:t xml:space="preserve">variants were found, the corresponding infant would be considered a carrier, not a screen positive and hence not receive a recall. Conversely, infants with one homozygous or two potentially compound-heterozygous clinically relevant </w:t>
      </w:r>
      <w:r>
        <w:rPr>
          <w:rFonts w:ascii="Palatino" w:hAnsi="Palatino"/>
          <w:i/>
          <w:iCs/>
          <w:sz w:val="22"/>
          <w:lang w:val="en-GB"/>
        </w:rPr>
        <w:t xml:space="preserve">ARSA </w:t>
      </w:r>
      <w:r>
        <w:rPr>
          <w:rFonts w:ascii="Palatino" w:hAnsi="Palatino"/>
          <w:sz w:val="22"/>
          <w:lang w:val="en-GB"/>
        </w:rPr>
        <w:t xml:space="preserve">variants were considered screen positive for MLD. </w:t>
      </w:r>
    </w:p>
    <w:p w14:paraId="0D01742D" w14:textId="77777777" w:rsidR="002B590A" w:rsidRDefault="002B590A">
      <w:pPr>
        <w:pStyle w:val="MDPI31text"/>
        <w:ind w:left="0" w:firstLine="0"/>
        <w:rPr>
          <w:rFonts w:ascii="Palatino" w:hAnsi="Palatino"/>
          <w:color w:val="000000" w:themeColor="text1"/>
          <w:sz w:val="22"/>
          <w:lang w:val="en-GB"/>
        </w:rPr>
      </w:pPr>
    </w:p>
    <w:p w14:paraId="0BD29035" w14:textId="77777777" w:rsidR="002B590A" w:rsidRDefault="002B590A">
      <w:pPr>
        <w:rPr>
          <w:rFonts w:ascii="Palatino" w:hAnsi="Palatino"/>
          <w:sz w:val="22"/>
          <w:szCs w:val="22"/>
          <w:lang w:val="en-US"/>
        </w:rPr>
      </w:pPr>
    </w:p>
    <w:p w14:paraId="27F2FB07" w14:textId="77777777" w:rsidR="002B590A" w:rsidRDefault="00000000">
      <w:pPr>
        <w:rPr>
          <w:rFonts w:ascii="Palatino" w:hAnsi="Palatino"/>
          <w:b/>
          <w:bCs/>
          <w:sz w:val="22"/>
          <w:szCs w:val="22"/>
          <w:lang w:val="en-US"/>
        </w:rPr>
      </w:pPr>
      <w:r>
        <w:rPr>
          <w:rFonts w:ascii="Palatino" w:hAnsi="Palatino"/>
          <w:b/>
          <w:bCs/>
          <w:sz w:val="22"/>
          <w:szCs w:val="22"/>
          <w:lang w:val="en-US"/>
        </w:rPr>
        <w:t>2. Results</w:t>
      </w:r>
    </w:p>
    <w:p w14:paraId="2F94F0BE" w14:textId="77777777" w:rsidR="002B590A" w:rsidRDefault="002B590A">
      <w:pPr>
        <w:pStyle w:val="MDPI43tablefooter"/>
        <w:tabs>
          <w:tab w:val="left" w:pos="0"/>
          <w:tab w:val="left" w:pos="567"/>
        </w:tabs>
        <w:spacing w:line="240" w:lineRule="auto"/>
        <w:ind w:left="0"/>
        <w:rPr>
          <w:rFonts w:ascii="Palatino" w:hAnsi="Palatino" w:cs="Times New Roman"/>
          <w:sz w:val="16"/>
          <w:szCs w:val="16"/>
        </w:rPr>
      </w:pPr>
      <w:bookmarkStart w:id="0" w:name="_Toc169755250"/>
      <w:bookmarkEnd w:id="0"/>
    </w:p>
    <w:p w14:paraId="7FE48183" w14:textId="77777777" w:rsidR="002B590A" w:rsidRDefault="00000000">
      <w:pPr>
        <w:pStyle w:val="Heading3"/>
        <w:rPr>
          <w:rFonts w:ascii="Palatino" w:hAnsi="Palatino" w:cs="Calibri"/>
          <w:b/>
          <w:color w:val="000000" w:themeColor="text1"/>
          <w:sz w:val="20"/>
          <w:szCs w:val="20"/>
        </w:rPr>
      </w:pPr>
      <w:bookmarkStart w:id="1" w:name="_Toc169755250_Kopie_1"/>
      <w:bookmarkStart w:id="2" w:name="_Toc169755255"/>
      <w:bookmarkEnd w:id="1"/>
      <w:r>
        <w:rPr>
          <w:rFonts w:ascii="Palatino" w:hAnsi="Palatino" w:cs="Calibri"/>
          <w:b/>
          <w:color w:val="000000" w:themeColor="text1"/>
          <w:sz w:val="20"/>
          <w:szCs w:val="20"/>
        </w:rPr>
        <w:t xml:space="preserve">Table S1. Clinical Assessment </w:t>
      </w:r>
      <w:bookmarkEnd w:id="2"/>
    </w:p>
    <w:tbl>
      <w:tblPr>
        <w:tblStyle w:val="TableGrid"/>
        <w:tblW w:w="13522" w:type="dxa"/>
        <w:tblLayout w:type="fixed"/>
        <w:tblLook w:val="04A0" w:firstRow="1" w:lastRow="0" w:firstColumn="1" w:lastColumn="0" w:noHBand="0" w:noVBand="1"/>
      </w:tblPr>
      <w:tblGrid>
        <w:gridCol w:w="1353"/>
        <w:gridCol w:w="1351"/>
        <w:gridCol w:w="1352"/>
        <w:gridCol w:w="1354"/>
        <w:gridCol w:w="1352"/>
        <w:gridCol w:w="1352"/>
        <w:gridCol w:w="1354"/>
        <w:gridCol w:w="1352"/>
        <w:gridCol w:w="1351"/>
        <w:gridCol w:w="1351"/>
      </w:tblGrid>
      <w:tr w:rsidR="002B590A" w14:paraId="717BF4FA" w14:textId="77777777">
        <w:trPr>
          <w:trHeight w:val="398"/>
        </w:trPr>
        <w:tc>
          <w:tcPr>
            <w:tcW w:w="1353" w:type="dxa"/>
          </w:tcPr>
          <w:p w14:paraId="7C496C48" w14:textId="77777777" w:rsidR="002B590A" w:rsidRDefault="002B590A">
            <w:pPr>
              <w:pStyle w:val="NoSpacing"/>
              <w:rPr>
                <w:rFonts w:ascii="Palatino" w:hAnsi="Palatino"/>
                <w:b/>
                <w:bCs/>
                <w:sz w:val="14"/>
                <w:szCs w:val="14"/>
              </w:rPr>
            </w:pPr>
          </w:p>
        </w:tc>
        <w:tc>
          <w:tcPr>
            <w:tcW w:w="1351" w:type="dxa"/>
          </w:tcPr>
          <w:p w14:paraId="27CC035D" w14:textId="77777777" w:rsidR="002B590A" w:rsidRDefault="00000000">
            <w:pPr>
              <w:pStyle w:val="NoSpacing"/>
              <w:rPr>
                <w:rFonts w:ascii="Palatino" w:hAnsi="Palatino"/>
                <w:b/>
                <w:bCs/>
                <w:sz w:val="14"/>
                <w:szCs w:val="14"/>
              </w:rPr>
            </w:pPr>
            <w:r>
              <w:rPr>
                <w:rFonts w:ascii="Palatino" w:hAnsi="Palatino"/>
                <w:b/>
                <w:bCs/>
                <w:sz w:val="14"/>
                <w:szCs w:val="14"/>
              </w:rPr>
              <w:t>Index 1</w:t>
            </w:r>
          </w:p>
          <w:p w14:paraId="58A9CE57" w14:textId="77777777" w:rsidR="002B590A" w:rsidRDefault="002B590A">
            <w:pPr>
              <w:pStyle w:val="NoSpacing"/>
              <w:rPr>
                <w:rFonts w:ascii="Palatino" w:hAnsi="Palatino"/>
                <w:b/>
                <w:bCs/>
                <w:sz w:val="14"/>
                <w:szCs w:val="14"/>
              </w:rPr>
            </w:pPr>
          </w:p>
        </w:tc>
        <w:tc>
          <w:tcPr>
            <w:tcW w:w="1352" w:type="dxa"/>
          </w:tcPr>
          <w:p w14:paraId="055DCB5B" w14:textId="77777777" w:rsidR="002B590A" w:rsidRDefault="00000000">
            <w:pPr>
              <w:pStyle w:val="NoSpacing"/>
              <w:rPr>
                <w:rFonts w:ascii="Palatino" w:hAnsi="Palatino"/>
                <w:b/>
                <w:bCs/>
                <w:sz w:val="14"/>
                <w:szCs w:val="14"/>
              </w:rPr>
            </w:pPr>
            <w:r>
              <w:rPr>
                <w:rFonts w:ascii="Palatino" w:hAnsi="Palatino"/>
                <w:b/>
                <w:bCs/>
                <w:sz w:val="14"/>
                <w:szCs w:val="14"/>
              </w:rPr>
              <w:t>Index 2</w:t>
            </w:r>
          </w:p>
          <w:p w14:paraId="7A4F1D2C" w14:textId="77777777" w:rsidR="002B590A" w:rsidRDefault="002B590A">
            <w:pPr>
              <w:pStyle w:val="NoSpacing"/>
              <w:rPr>
                <w:rFonts w:ascii="Palatino" w:hAnsi="Palatino"/>
                <w:b/>
                <w:bCs/>
                <w:sz w:val="14"/>
                <w:szCs w:val="14"/>
              </w:rPr>
            </w:pPr>
          </w:p>
        </w:tc>
        <w:tc>
          <w:tcPr>
            <w:tcW w:w="1354" w:type="dxa"/>
            <w:shd w:val="clear" w:color="auto" w:fill="D1E8D6"/>
          </w:tcPr>
          <w:p w14:paraId="481F2D40" w14:textId="77777777" w:rsidR="002B590A" w:rsidRDefault="00000000">
            <w:pPr>
              <w:pStyle w:val="NoSpacing"/>
              <w:rPr>
                <w:rFonts w:ascii="Palatino" w:hAnsi="Palatino"/>
                <w:b/>
                <w:bCs/>
                <w:sz w:val="14"/>
                <w:szCs w:val="14"/>
              </w:rPr>
            </w:pPr>
            <w:r>
              <w:rPr>
                <w:rFonts w:ascii="Palatino" w:hAnsi="Palatino"/>
                <w:b/>
                <w:bCs/>
                <w:sz w:val="14"/>
                <w:szCs w:val="14"/>
              </w:rPr>
              <w:t>Index 3</w:t>
            </w:r>
          </w:p>
          <w:p w14:paraId="6F17CB49" w14:textId="77777777" w:rsidR="002B590A" w:rsidRDefault="002B590A">
            <w:pPr>
              <w:pStyle w:val="NoSpacing"/>
              <w:rPr>
                <w:rFonts w:ascii="Palatino" w:hAnsi="Palatino"/>
                <w:b/>
                <w:bCs/>
                <w:sz w:val="14"/>
                <w:szCs w:val="14"/>
              </w:rPr>
            </w:pPr>
          </w:p>
        </w:tc>
        <w:tc>
          <w:tcPr>
            <w:tcW w:w="1352" w:type="dxa"/>
          </w:tcPr>
          <w:p w14:paraId="7EDEA3F4" w14:textId="77777777" w:rsidR="002B590A" w:rsidRDefault="00000000">
            <w:pPr>
              <w:pStyle w:val="NoSpacing"/>
              <w:rPr>
                <w:rFonts w:ascii="Palatino" w:hAnsi="Palatino"/>
                <w:b/>
                <w:bCs/>
                <w:sz w:val="14"/>
                <w:szCs w:val="14"/>
              </w:rPr>
            </w:pPr>
            <w:r>
              <w:rPr>
                <w:rFonts w:ascii="Palatino" w:hAnsi="Palatino"/>
                <w:b/>
                <w:bCs/>
                <w:sz w:val="14"/>
                <w:szCs w:val="14"/>
              </w:rPr>
              <w:t>Index 4</w:t>
            </w:r>
          </w:p>
          <w:p w14:paraId="3E44D255" w14:textId="77777777" w:rsidR="002B590A" w:rsidRDefault="002B590A">
            <w:pPr>
              <w:pStyle w:val="NoSpacing"/>
              <w:rPr>
                <w:rFonts w:ascii="Palatino" w:hAnsi="Palatino"/>
                <w:b/>
                <w:bCs/>
                <w:sz w:val="14"/>
                <w:szCs w:val="14"/>
              </w:rPr>
            </w:pPr>
          </w:p>
        </w:tc>
        <w:tc>
          <w:tcPr>
            <w:tcW w:w="1352" w:type="dxa"/>
          </w:tcPr>
          <w:p w14:paraId="7145E91B" w14:textId="77777777" w:rsidR="002B590A" w:rsidRDefault="00000000">
            <w:pPr>
              <w:pStyle w:val="NoSpacing"/>
              <w:rPr>
                <w:rFonts w:ascii="Palatino" w:hAnsi="Palatino"/>
                <w:b/>
                <w:bCs/>
                <w:color w:val="000000" w:themeColor="text1"/>
                <w:sz w:val="14"/>
                <w:szCs w:val="14"/>
              </w:rPr>
            </w:pPr>
            <w:r>
              <w:rPr>
                <w:rFonts w:ascii="Palatino" w:hAnsi="Palatino"/>
                <w:b/>
                <w:bCs/>
                <w:color w:val="000000" w:themeColor="text1"/>
                <w:sz w:val="14"/>
                <w:szCs w:val="14"/>
              </w:rPr>
              <w:t>Index 5</w:t>
            </w:r>
          </w:p>
        </w:tc>
        <w:tc>
          <w:tcPr>
            <w:tcW w:w="1354" w:type="dxa"/>
          </w:tcPr>
          <w:p w14:paraId="220CB609" w14:textId="77777777" w:rsidR="002B590A" w:rsidRDefault="00000000">
            <w:pPr>
              <w:pStyle w:val="NoSpacing"/>
              <w:rPr>
                <w:rFonts w:ascii="Palatino" w:hAnsi="Palatino"/>
                <w:b/>
                <w:bCs/>
                <w:color w:val="000000" w:themeColor="text1"/>
                <w:sz w:val="14"/>
                <w:szCs w:val="14"/>
              </w:rPr>
            </w:pPr>
            <w:r>
              <w:rPr>
                <w:rFonts w:ascii="Palatino" w:hAnsi="Palatino"/>
                <w:b/>
                <w:bCs/>
                <w:color w:val="000000" w:themeColor="text1"/>
                <w:sz w:val="14"/>
                <w:szCs w:val="14"/>
              </w:rPr>
              <w:t>Index 6</w:t>
            </w:r>
          </w:p>
          <w:p w14:paraId="5CB0293F" w14:textId="77777777" w:rsidR="002B590A" w:rsidRDefault="002B590A">
            <w:pPr>
              <w:pStyle w:val="NoSpacing"/>
              <w:rPr>
                <w:rFonts w:ascii="Palatino" w:hAnsi="Palatino"/>
                <w:b/>
                <w:bCs/>
                <w:color w:val="000000" w:themeColor="text1"/>
                <w:sz w:val="14"/>
                <w:szCs w:val="14"/>
              </w:rPr>
            </w:pPr>
          </w:p>
        </w:tc>
        <w:tc>
          <w:tcPr>
            <w:tcW w:w="1352" w:type="dxa"/>
          </w:tcPr>
          <w:p w14:paraId="6D2B35A5" w14:textId="77777777" w:rsidR="002B590A" w:rsidRDefault="00000000">
            <w:pPr>
              <w:pStyle w:val="NoSpacing"/>
              <w:rPr>
                <w:rFonts w:ascii="Palatino" w:hAnsi="Palatino"/>
                <w:b/>
                <w:bCs/>
                <w:color w:val="000000" w:themeColor="text1"/>
                <w:sz w:val="14"/>
                <w:szCs w:val="14"/>
              </w:rPr>
            </w:pPr>
            <w:r>
              <w:rPr>
                <w:rFonts w:ascii="Palatino" w:hAnsi="Palatino"/>
                <w:b/>
                <w:bCs/>
                <w:color w:val="000000" w:themeColor="text1"/>
                <w:sz w:val="14"/>
                <w:szCs w:val="14"/>
              </w:rPr>
              <w:t>Index 7</w:t>
            </w:r>
          </w:p>
          <w:p w14:paraId="2DB5DA07" w14:textId="77777777" w:rsidR="002B590A" w:rsidRDefault="002B590A">
            <w:pPr>
              <w:pStyle w:val="NoSpacing"/>
              <w:rPr>
                <w:rFonts w:ascii="Palatino" w:hAnsi="Palatino"/>
                <w:b/>
                <w:bCs/>
                <w:color w:val="000000" w:themeColor="text1"/>
                <w:sz w:val="14"/>
                <w:szCs w:val="14"/>
              </w:rPr>
            </w:pPr>
          </w:p>
        </w:tc>
        <w:tc>
          <w:tcPr>
            <w:tcW w:w="1351" w:type="dxa"/>
          </w:tcPr>
          <w:p w14:paraId="347A055A" w14:textId="77777777" w:rsidR="002B590A" w:rsidRDefault="00000000">
            <w:pPr>
              <w:pStyle w:val="NoSpacing"/>
              <w:rPr>
                <w:rFonts w:ascii="Palatino" w:hAnsi="Palatino"/>
                <w:b/>
                <w:bCs/>
                <w:color w:val="000000" w:themeColor="text1"/>
                <w:sz w:val="14"/>
                <w:szCs w:val="14"/>
              </w:rPr>
            </w:pPr>
            <w:r>
              <w:rPr>
                <w:rFonts w:ascii="Palatino" w:hAnsi="Palatino"/>
                <w:b/>
                <w:bCs/>
                <w:color w:val="000000" w:themeColor="text1"/>
                <w:sz w:val="14"/>
                <w:szCs w:val="14"/>
              </w:rPr>
              <w:t>Index 8</w:t>
            </w:r>
          </w:p>
          <w:p w14:paraId="482C1A1F" w14:textId="77777777" w:rsidR="002B590A" w:rsidRDefault="002B590A">
            <w:pPr>
              <w:pStyle w:val="NoSpacing"/>
              <w:rPr>
                <w:rFonts w:ascii="Palatino" w:hAnsi="Palatino"/>
                <w:b/>
                <w:bCs/>
                <w:color w:val="000000" w:themeColor="text1"/>
                <w:sz w:val="14"/>
                <w:szCs w:val="14"/>
              </w:rPr>
            </w:pPr>
          </w:p>
        </w:tc>
        <w:tc>
          <w:tcPr>
            <w:tcW w:w="1351" w:type="dxa"/>
            <w:shd w:val="clear" w:color="auto" w:fill="D1E8D6"/>
          </w:tcPr>
          <w:p w14:paraId="5EF2FB97" w14:textId="77777777" w:rsidR="002B590A" w:rsidRDefault="00000000">
            <w:pPr>
              <w:pStyle w:val="NoSpacing"/>
              <w:rPr>
                <w:rFonts w:ascii="Palatino" w:hAnsi="Palatino"/>
                <w:b/>
                <w:bCs/>
                <w:color w:val="000000" w:themeColor="text1"/>
                <w:sz w:val="14"/>
                <w:szCs w:val="14"/>
              </w:rPr>
            </w:pPr>
            <w:r>
              <w:rPr>
                <w:rFonts w:ascii="Palatino" w:hAnsi="Palatino"/>
                <w:b/>
                <w:bCs/>
                <w:color w:val="000000" w:themeColor="text1"/>
                <w:sz w:val="14"/>
                <w:szCs w:val="14"/>
              </w:rPr>
              <w:t>Index 9</w:t>
            </w:r>
          </w:p>
          <w:p w14:paraId="2AAAB203" w14:textId="77777777" w:rsidR="002B590A" w:rsidRDefault="002B590A">
            <w:pPr>
              <w:pStyle w:val="NoSpacing"/>
              <w:rPr>
                <w:rFonts w:ascii="Palatino" w:hAnsi="Palatino"/>
                <w:b/>
                <w:bCs/>
                <w:color w:val="000000" w:themeColor="text1"/>
                <w:sz w:val="14"/>
                <w:szCs w:val="14"/>
              </w:rPr>
            </w:pPr>
          </w:p>
        </w:tc>
      </w:tr>
      <w:tr w:rsidR="002B590A" w14:paraId="77DE2BE7" w14:textId="77777777">
        <w:trPr>
          <w:trHeight w:val="398"/>
        </w:trPr>
        <w:tc>
          <w:tcPr>
            <w:tcW w:w="1353" w:type="dxa"/>
          </w:tcPr>
          <w:p w14:paraId="3B721D7F" w14:textId="77777777" w:rsidR="002B590A" w:rsidRDefault="00000000">
            <w:pPr>
              <w:pStyle w:val="NoSpacing"/>
              <w:rPr>
                <w:rFonts w:ascii="Palatino" w:hAnsi="Palatino"/>
                <w:b/>
                <w:bCs/>
                <w:sz w:val="14"/>
                <w:szCs w:val="14"/>
              </w:rPr>
            </w:pPr>
            <w:r>
              <w:rPr>
                <w:rFonts w:ascii="Palatino" w:hAnsi="Palatino"/>
                <w:b/>
                <w:bCs/>
                <w:sz w:val="14"/>
                <w:szCs w:val="14"/>
              </w:rPr>
              <w:t>Predicted Subtype</w:t>
            </w:r>
          </w:p>
        </w:tc>
        <w:tc>
          <w:tcPr>
            <w:tcW w:w="1351" w:type="dxa"/>
          </w:tcPr>
          <w:p w14:paraId="23E26296" w14:textId="77777777" w:rsidR="002B590A" w:rsidRDefault="00000000">
            <w:pPr>
              <w:pStyle w:val="NoSpacing"/>
              <w:rPr>
                <w:rFonts w:ascii="Palatino" w:hAnsi="Palatino"/>
                <w:b/>
                <w:bCs/>
                <w:sz w:val="14"/>
                <w:szCs w:val="14"/>
              </w:rPr>
            </w:pPr>
            <w:r>
              <w:rPr>
                <w:rFonts w:ascii="Palatino" w:hAnsi="Palatino"/>
                <w:b/>
                <w:bCs/>
                <w:sz w:val="14"/>
                <w:szCs w:val="14"/>
              </w:rPr>
              <w:t>Early juvenile</w:t>
            </w:r>
          </w:p>
        </w:tc>
        <w:tc>
          <w:tcPr>
            <w:tcW w:w="1352" w:type="dxa"/>
          </w:tcPr>
          <w:p w14:paraId="3EECD8FA" w14:textId="77777777" w:rsidR="002B590A" w:rsidRDefault="00000000">
            <w:pPr>
              <w:pStyle w:val="NoSpacing"/>
              <w:rPr>
                <w:rFonts w:ascii="Palatino" w:hAnsi="Palatino"/>
                <w:b/>
                <w:bCs/>
                <w:sz w:val="14"/>
                <w:szCs w:val="14"/>
              </w:rPr>
            </w:pPr>
            <w:r>
              <w:rPr>
                <w:rFonts w:ascii="Palatino" w:hAnsi="Palatino"/>
                <w:b/>
                <w:bCs/>
                <w:sz w:val="14"/>
                <w:szCs w:val="14"/>
              </w:rPr>
              <w:t>Early juvenile</w:t>
            </w:r>
          </w:p>
        </w:tc>
        <w:tc>
          <w:tcPr>
            <w:tcW w:w="1354" w:type="dxa"/>
            <w:shd w:val="clear" w:color="auto" w:fill="D1E8D6"/>
          </w:tcPr>
          <w:p w14:paraId="1F4CC969" w14:textId="77777777" w:rsidR="002B590A" w:rsidRDefault="00000000">
            <w:pPr>
              <w:pStyle w:val="NoSpacing"/>
              <w:rPr>
                <w:rFonts w:ascii="Palatino" w:hAnsi="Palatino"/>
                <w:b/>
                <w:bCs/>
                <w:sz w:val="14"/>
                <w:szCs w:val="14"/>
              </w:rPr>
            </w:pPr>
            <w:r>
              <w:rPr>
                <w:rFonts w:ascii="Palatino" w:hAnsi="Palatino"/>
                <w:b/>
                <w:bCs/>
                <w:sz w:val="14"/>
                <w:szCs w:val="14"/>
              </w:rPr>
              <w:t>Late onset</w:t>
            </w:r>
          </w:p>
        </w:tc>
        <w:tc>
          <w:tcPr>
            <w:tcW w:w="1352" w:type="dxa"/>
          </w:tcPr>
          <w:p w14:paraId="5FD78BC6" w14:textId="77777777" w:rsidR="002B590A" w:rsidRDefault="00000000">
            <w:pPr>
              <w:pStyle w:val="NoSpacing"/>
              <w:rPr>
                <w:rFonts w:ascii="Palatino" w:hAnsi="Palatino"/>
                <w:b/>
                <w:bCs/>
                <w:sz w:val="14"/>
                <w:szCs w:val="14"/>
              </w:rPr>
            </w:pPr>
            <w:r>
              <w:rPr>
                <w:rFonts w:ascii="Palatino" w:hAnsi="Palatino"/>
                <w:b/>
                <w:bCs/>
                <w:sz w:val="14"/>
                <w:szCs w:val="14"/>
              </w:rPr>
              <w:t>Late infantile</w:t>
            </w:r>
          </w:p>
        </w:tc>
        <w:tc>
          <w:tcPr>
            <w:tcW w:w="1352" w:type="dxa"/>
          </w:tcPr>
          <w:p w14:paraId="6B1A0178" w14:textId="77777777" w:rsidR="002B590A" w:rsidRDefault="00000000">
            <w:pPr>
              <w:pStyle w:val="NoSpacing"/>
              <w:rPr>
                <w:rFonts w:ascii="Palatino" w:hAnsi="Palatino"/>
                <w:b/>
                <w:bCs/>
                <w:sz w:val="14"/>
                <w:szCs w:val="14"/>
              </w:rPr>
            </w:pPr>
            <w:r>
              <w:rPr>
                <w:rFonts w:ascii="Palatino" w:hAnsi="Palatino"/>
                <w:b/>
                <w:bCs/>
                <w:sz w:val="14"/>
                <w:szCs w:val="14"/>
              </w:rPr>
              <w:t>Late infantile</w:t>
            </w:r>
          </w:p>
        </w:tc>
        <w:tc>
          <w:tcPr>
            <w:tcW w:w="1354" w:type="dxa"/>
          </w:tcPr>
          <w:p w14:paraId="5FB750ED" w14:textId="77777777" w:rsidR="002B590A" w:rsidRDefault="00000000">
            <w:pPr>
              <w:pStyle w:val="NoSpacing"/>
              <w:rPr>
                <w:rFonts w:ascii="Palatino" w:hAnsi="Palatino"/>
                <w:b/>
                <w:bCs/>
                <w:sz w:val="14"/>
                <w:szCs w:val="14"/>
              </w:rPr>
            </w:pPr>
            <w:r>
              <w:rPr>
                <w:rFonts w:ascii="Palatino" w:hAnsi="Palatino"/>
                <w:b/>
                <w:bCs/>
                <w:sz w:val="14"/>
                <w:szCs w:val="14"/>
              </w:rPr>
              <w:t>Late infantile</w:t>
            </w:r>
          </w:p>
        </w:tc>
        <w:tc>
          <w:tcPr>
            <w:tcW w:w="1352" w:type="dxa"/>
          </w:tcPr>
          <w:p w14:paraId="16A88983" w14:textId="77777777" w:rsidR="002B590A" w:rsidRDefault="00000000">
            <w:pPr>
              <w:pStyle w:val="NoSpacing"/>
              <w:rPr>
                <w:rFonts w:ascii="Palatino" w:hAnsi="Palatino"/>
                <w:b/>
                <w:bCs/>
                <w:sz w:val="14"/>
                <w:szCs w:val="14"/>
              </w:rPr>
            </w:pPr>
            <w:r>
              <w:rPr>
                <w:rFonts w:ascii="Palatino" w:hAnsi="Palatino"/>
                <w:b/>
                <w:bCs/>
                <w:sz w:val="14"/>
                <w:szCs w:val="14"/>
              </w:rPr>
              <w:t>Early juvenile</w:t>
            </w:r>
          </w:p>
        </w:tc>
        <w:tc>
          <w:tcPr>
            <w:tcW w:w="1351" w:type="dxa"/>
          </w:tcPr>
          <w:p w14:paraId="5AB03244" w14:textId="77777777" w:rsidR="002B590A" w:rsidRDefault="00000000">
            <w:pPr>
              <w:pStyle w:val="NoSpacing"/>
              <w:rPr>
                <w:rFonts w:ascii="Palatino" w:hAnsi="Palatino"/>
                <w:b/>
                <w:bCs/>
                <w:sz w:val="14"/>
                <w:szCs w:val="14"/>
              </w:rPr>
            </w:pPr>
            <w:r>
              <w:rPr>
                <w:rFonts w:ascii="Palatino" w:hAnsi="Palatino"/>
                <w:b/>
                <w:bCs/>
                <w:sz w:val="14"/>
                <w:szCs w:val="14"/>
              </w:rPr>
              <w:t>Late infantile</w:t>
            </w:r>
          </w:p>
        </w:tc>
        <w:tc>
          <w:tcPr>
            <w:tcW w:w="1351" w:type="dxa"/>
            <w:shd w:val="clear" w:color="auto" w:fill="D1E8D6"/>
          </w:tcPr>
          <w:p w14:paraId="34854614" w14:textId="77777777" w:rsidR="002B590A" w:rsidRDefault="00000000">
            <w:pPr>
              <w:pStyle w:val="NoSpacing"/>
              <w:rPr>
                <w:rFonts w:ascii="Palatino" w:hAnsi="Palatino"/>
                <w:b/>
                <w:bCs/>
                <w:sz w:val="14"/>
                <w:szCs w:val="14"/>
              </w:rPr>
            </w:pPr>
            <w:r>
              <w:rPr>
                <w:rFonts w:ascii="Palatino" w:hAnsi="Palatino"/>
                <w:b/>
                <w:bCs/>
                <w:sz w:val="14"/>
                <w:szCs w:val="14"/>
              </w:rPr>
              <w:t>Late onset</w:t>
            </w:r>
          </w:p>
        </w:tc>
      </w:tr>
      <w:tr w:rsidR="002B590A" w14:paraId="1E35962E" w14:textId="77777777">
        <w:trPr>
          <w:trHeight w:val="348"/>
        </w:trPr>
        <w:tc>
          <w:tcPr>
            <w:tcW w:w="1353" w:type="dxa"/>
          </w:tcPr>
          <w:p w14:paraId="2147376E" w14:textId="77777777" w:rsidR="002B590A" w:rsidRDefault="00000000">
            <w:pPr>
              <w:pStyle w:val="NoSpacing"/>
              <w:rPr>
                <w:rFonts w:ascii="Palatino" w:hAnsi="Palatino"/>
                <w:b/>
                <w:bCs/>
                <w:sz w:val="14"/>
                <w:szCs w:val="14"/>
              </w:rPr>
            </w:pPr>
            <w:r>
              <w:rPr>
                <w:rFonts w:ascii="Palatino" w:hAnsi="Palatino"/>
                <w:b/>
                <w:bCs/>
                <w:sz w:val="14"/>
                <w:szCs w:val="14"/>
              </w:rPr>
              <w:t>Pregnancy and delivery</w:t>
            </w:r>
          </w:p>
        </w:tc>
        <w:tc>
          <w:tcPr>
            <w:tcW w:w="1351" w:type="dxa"/>
          </w:tcPr>
          <w:p w14:paraId="442629D6" w14:textId="77777777" w:rsidR="002B590A" w:rsidRDefault="00000000">
            <w:pPr>
              <w:pStyle w:val="NoSpacing"/>
              <w:rPr>
                <w:rFonts w:ascii="Palatino" w:hAnsi="Palatino"/>
                <w:sz w:val="14"/>
                <w:szCs w:val="14"/>
              </w:rPr>
            </w:pPr>
            <w:r>
              <w:rPr>
                <w:rFonts w:ascii="Palatino" w:hAnsi="Palatino"/>
                <w:sz w:val="14"/>
                <w:szCs w:val="14"/>
              </w:rPr>
              <w:t>Full term, unremarkable</w:t>
            </w:r>
          </w:p>
        </w:tc>
        <w:tc>
          <w:tcPr>
            <w:tcW w:w="1352" w:type="dxa"/>
          </w:tcPr>
          <w:p w14:paraId="071FDD66" w14:textId="77777777" w:rsidR="002B590A" w:rsidRDefault="00000000">
            <w:pPr>
              <w:pStyle w:val="NoSpacing"/>
              <w:rPr>
                <w:rFonts w:ascii="Palatino" w:hAnsi="Palatino"/>
                <w:sz w:val="14"/>
                <w:szCs w:val="14"/>
              </w:rPr>
            </w:pPr>
            <w:r>
              <w:rPr>
                <w:rFonts w:ascii="Palatino" w:hAnsi="Palatino"/>
                <w:sz w:val="14"/>
                <w:szCs w:val="14"/>
              </w:rPr>
              <w:t>Full term, unremarkable</w:t>
            </w:r>
          </w:p>
        </w:tc>
        <w:tc>
          <w:tcPr>
            <w:tcW w:w="1354" w:type="dxa"/>
            <w:shd w:val="clear" w:color="auto" w:fill="D1E8D6"/>
          </w:tcPr>
          <w:p w14:paraId="6C7D3FAF" w14:textId="77777777" w:rsidR="002B590A" w:rsidRDefault="00000000">
            <w:pPr>
              <w:pStyle w:val="NoSpacing"/>
              <w:rPr>
                <w:rFonts w:ascii="Palatino" w:hAnsi="Palatino"/>
                <w:sz w:val="14"/>
                <w:szCs w:val="14"/>
              </w:rPr>
            </w:pPr>
            <w:r>
              <w:rPr>
                <w:rFonts w:ascii="Palatino" w:hAnsi="Palatino"/>
                <w:sz w:val="14"/>
                <w:szCs w:val="14"/>
              </w:rPr>
              <w:t>34+0 gestational weeks</w:t>
            </w:r>
          </w:p>
        </w:tc>
        <w:tc>
          <w:tcPr>
            <w:tcW w:w="1352" w:type="dxa"/>
          </w:tcPr>
          <w:p w14:paraId="1C010E2B" w14:textId="77777777" w:rsidR="002B590A" w:rsidRDefault="00000000">
            <w:pPr>
              <w:pStyle w:val="NoSpacing"/>
              <w:rPr>
                <w:rFonts w:ascii="Palatino" w:hAnsi="Palatino"/>
                <w:sz w:val="14"/>
                <w:szCs w:val="14"/>
              </w:rPr>
            </w:pPr>
            <w:r>
              <w:rPr>
                <w:rFonts w:ascii="Palatino" w:hAnsi="Palatino"/>
                <w:sz w:val="14"/>
                <w:szCs w:val="14"/>
              </w:rPr>
              <w:t>Full term, unremarkable</w:t>
            </w:r>
          </w:p>
        </w:tc>
        <w:tc>
          <w:tcPr>
            <w:tcW w:w="1352" w:type="dxa"/>
          </w:tcPr>
          <w:p w14:paraId="6F89492E" w14:textId="77777777" w:rsidR="002B590A" w:rsidRDefault="00000000">
            <w:pPr>
              <w:pStyle w:val="NoSpacing"/>
              <w:rPr>
                <w:rFonts w:ascii="Palatino" w:hAnsi="Palatino"/>
                <w:sz w:val="14"/>
                <w:szCs w:val="14"/>
              </w:rPr>
            </w:pPr>
            <w:r>
              <w:rPr>
                <w:rFonts w:ascii="Palatino" w:hAnsi="Palatino"/>
                <w:sz w:val="14"/>
                <w:szCs w:val="14"/>
              </w:rPr>
              <w:t>Full Term, unremarkable</w:t>
            </w:r>
          </w:p>
        </w:tc>
        <w:tc>
          <w:tcPr>
            <w:tcW w:w="1354" w:type="dxa"/>
          </w:tcPr>
          <w:p w14:paraId="00C96772" w14:textId="77777777" w:rsidR="002B590A" w:rsidRDefault="00000000">
            <w:pPr>
              <w:pStyle w:val="NoSpacing"/>
              <w:rPr>
                <w:rFonts w:ascii="Palatino" w:hAnsi="Palatino"/>
                <w:sz w:val="14"/>
                <w:szCs w:val="14"/>
              </w:rPr>
            </w:pPr>
            <w:r>
              <w:rPr>
                <w:rFonts w:ascii="Palatino" w:hAnsi="Palatino"/>
                <w:sz w:val="14"/>
                <w:szCs w:val="14"/>
              </w:rPr>
              <w:t>Full Term, unremarkable</w:t>
            </w:r>
          </w:p>
        </w:tc>
        <w:tc>
          <w:tcPr>
            <w:tcW w:w="1352" w:type="dxa"/>
          </w:tcPr>
          <w:p w14:paraId="49922C19" w14:textId="77777777" w:rsidR="002B590A" w:rsidRDefault="00000000">
            <w:pPr>
              <w:pStyle w:val="NoSpacing"/>
              <w:rPr>
                <w:rFonts w:ascii="Palatino" w:hAnsi="Palatino"/>
                <w:sz w:val="14"/>
                <w:szCs w:val="14"/>
              </w:rPr>
            </w:pPr>
            <w:r>
              <w:rPr>
                <w:rFonts w:ascii="Palatino" w:hAnsi="Palatino"/>
                <w:sz w:val="14"/>
                <w:szCs w:val="14"/>
              </w:rPr>
              <w:t>Full term, unremarkable</w:t>
            </w:r>
          </w:p>
        </w:tc>
        <w:tc>
          <w:tcPr>
            <w:tcW w:w="1351" w:type="dxa"/>
          </w:tcPr>
          <w:p w14:paraId="07B290F4" w14:textId="77777777" w:rsidR="002B590A" w:rsidRDefault="00000000">
            <w:pPr>
              <w:pStyle w:val="NoSpacing"/>
              <w:rPr>
                <w:rFonts w:ascii="Palatino" w:hAnsi="Palatino"/>
                <w:sz w:val="14"/>
                <w:szCs w:val="14"/>
              </w:rPr>
            </w:pPr>
            <w:r>
              <w:rPr>
                <w:rFonts w:ascii="Palatino" w:hAnsi="Palatino"/>
                <w:sz w:val="14"/>
                <w:szCs w:val="14"/>
              </w:rPr>
              <w:t>Full term, unremarkable</w:t>
            </w:r>
          </w:p>
        </w:tc>
        <w:tc>
          <w:tcPr>
            <w:tcW w:w="1351" w:type="dxa"/>
            <w:shd w:val="clear" w:color="auto" w:fill="D1E8D6"/>
          </w:tcPr>
          <w:p w14:paraId="686FA5B9" w14:textId="77777777" w:rsidR="002B590A" w:rsidRDefault="00000000">
            <w:pPr>
              <w:pStyle w:val="NoSpacing"/>
              <w:rPr>
                <w:rFonts w:ascii="Palatino" w:hAnsi="Palatino"/>
                <w:sz w:val="14"/>
                <w:szCs w:val="14"/>
              </w:rPr>
            </w:pPr>
            <w:r>
              <w:rPr>
                <w:rFonts w:ascii="Palatino" w:hAnsi="Palatino"/>
                <w:sz w:val="14"/>
                <w:szCs w:val="14"/>
              </w:rPr>
              <w:t>Full term, unremarkable</w:t>
            </w:r>
          </w:p>
        </w:tc>
      </w:tr>
      <w:tr w:rsidR="002B590A" w14:paraId="75CFBE09" w14:textId="77777777">
        <w:trPr>
          <w:trHeight w:val="199"/>
        </w:trPr>
        <w:tc>
          <w:tcPr>
            <w:tcW w:w="1353" w:type="dxa"/>
          </w:tcPr>
          <w:p w14:paraId="08CF32BD" w14:textId="77777777" w:rsidR="002B590A" w:rsidRDefault="00000000">
            <w:pPr>
              <w:pStyle w:val="NoSpacing"/>
              <w:rPr>
                <w:rFonts w:ascii="Palatino" w:hAnsi="Palatino"/>
                <w:b/>
                <w:bCs/>
                <w:sz w:val="14"/>
                <w:szCs w:val="14"/>
              </w:rPr>
            </w:pPr>
            <w:r>
              <w:rPr>
                <w:rFonts w:ascii="Palatino" w:hAnsi="Palatino"/>
                <w:b/>
                <w:bCs/>
                <w:sz w:val="14"/>
                <w:szCs w:val="14"/>
              </w:rPr>
              <w:t xml:space="preserve">NBS result </w:t>
            </w:r>
          </w:p>
          <w:p w14:paraId="0FDA2FD7" w14:textId="77777777" w:rsidR="002B590A" w:rsidRDefault="00000000">
            <w:pPr>
              <w:pStyle w:val="NoSpacing"/>
              <w:rPr>
                <w:rFonts w:ascii="Palatino" w:hAnsi="Palatino"/>
                <w:b/>
                <w:bCs/>
                <w:color w:val="000000"/>
                <w:sz w:val="14"/>
                <w:szCs w:val="14"/>
              </w:rPr>
            </w:pPr>
            <w:r>
              <w:rPr>
                <w:rFonts w:ascii="Palatino" w:hAnsi="Palatino"/>
                <w:b/>
                <w:bCs/>
                <w:color w:val="000000"/>
                <w:sz w:val="14"/>
                <w:szCs w:val="14"/>
              </w:rPr>
              <w:t>[age]</w:t>
            </w:r>
          </w:p>
        </w:tc>
        <w:tc>
          <w:tcPr>
            <w:tcW w:w="1351" w:type="dxa"/>
          </w:tcPr>
          <w:p w14:paraId="406A00E7" w14:textId="77777777" w:rsidR="002B590A" w:rsidRDefault="00000000">
            <w:pPr>
              <w:pStyle w:val="NoSpacing"/>
              <w:rPr>
                <w:rFonts w:ascii="Palatino" w:hAnsi="Palatino"/>
                <w:sz w:val="14"/>
                <w:szCs w:val="14"/>
              </w:rPr>
            </w:pPr>
            <w:r>
              <w:rPr>
                <w:rFonts w:ascii="Palatino" w:hAnsi="Palatino"/>
                <w:sz w:val="14"/>
                <w:szCs w:val="14"/>
              </w:rPr>
              <w:t>2 months</w:t>
            </w:r>
          </w:p>
        </w:tc>
        <w:tc>
          <w:tcPr>
            <w:tcW w:w="1352" w:type="dxa"/>
          </w:tcPr>
          <w:p w14:paraId="3DB187CB" w14:textId="77777777" w:rsidR="002B590A" w:rsidRDefault="00000000">
            <w:pPr>
              <w:pStyle w:val="NoSpacing"/>
              <w:rPr>
                <w:rFonts w:ascii="Palatino" w:hAnsi="Palatino"/>
                <w:sz w:val="14"/>
                <w:szCs w:val="14"/>
              </w:rPr>
            </w:pPr>
            <w:r>
              <w:rPr>
                <w:rFonts w:ascii="Palatino" w:hAnsi="Palatino"/>
                <w:sz w:val="14"/>
                <w:szCs w:val="14"/>
              </w:rPr>
              <w:t>3 months</w:t>
            </w:r>
          </w:p>
        </w:tc>
        <w:tc>
          <w:tcPr>
            <w:tcW w:w="1354" w:type="dxa"/>
            <w:shd w:val="clear" w:color="auto" w:fill="D1E8D6"/>
          </w:tcPr>
          <w:p w14:paraId="5EB34379" w14:textId="77777777" w:rsidR="002B590A" w:rsidRDefault="00000000">
            <w:pPr>
              <w:pStyle w:val="NoSpacing"/>
              <w:rPr>
                <w:rFonts w:ascii="Palatino" w:hAnsi="Palatino"/>
                <w:sz w:val="14"/>
                <w:szCs w:val="14"/>
              </w:rPr>
            </w:pPr>
            <w:r>
              <w:rPr>
                <w:rFonts w:ascii="Palatino" w:hAnsi="Palatino"/>
                <w:sz w:val="14"/>
                <w:szCs w:val="14"/>
              </w:rPr>
              <w:t>3 months</w:t>
            </w:r>
          </w:p>
        </w:tc>
        <w:tc>
          <w:tcPr>
            <w:tcW w:w="1352" w:type="dxa"/>
          </w:tcPr>
          <w:p w14:paraId="1E3052CC" w14:textId="77777777" w:rsidR="002B590A" w:rsidRDefault="00000000">
            <w:pPr>
              <w:pStyle w:val="NoSpacing"/>
              <w:rPr>
                <w:rFonts w:ascii="Palatino" w:hAnsi="Palatino"/>
                <w:sz w:val="14"/>
                <w:szCs w:val="14"/>
              </w:rPr>
            </w:pPr>
            <w:r>
              <w:rPr>
                <w:rFonts w:ascii="Palatino" w:hAnsi="Palatino"/>
                <w:sz w:val="14"/>
                <w:szCs w:val="14"/>
              </w:rPr>
              <w:t>3 months</w:t>
            </w:r>
          </w:p>
        </w:tc>
        <w:tc>
          <w:tcPr>
            <w:tcW w:w="1352" w:type="dxa"/>
          </w:tcPr>
          <w:p w14:paraId="3EE52DC8" w14:textId="77777777" w:rsidR="002B590A" w:rsidRDefault="00000000">
            <w:pPr>
              <w:pStyle w:val="NoSpacing"/>
              <w:rPr>
                <w:rFonts w:ascii="Palatino" w:hAnsi="Palatino"/>
                <w:sz w:val="14"/>
                <w:szCs w:val="14"/>
              </w:rPr>
            </w:pPr>
            <w:r>
              <w:rPr>
                <w:rFonts w:ascii="Palatino" w:hAnsi="Palatino"/>
                <w:sz w:val="14"/>
                <w:szCs w:val="14"/>
              </w:rPr>
              <w:t>3 months</w:t>
            </w:r>
          </w:p>
        </w:tc>
        <w:tc>
          <w:tcPr>
            <w:tcW w:w="1354" w:type="dxa"/>
          </w:tcPr>
          <w:p w14:paraId="791A2B0B" w14:textId="77777777" w:rsidR="002B590A" w:rsidRDefault="00000000">
            <w:pPr>
              <w:pStyle w:val="NoSpacing"/>
              <w:rPr>
                <w:rFonts w:ascii="Palatino" w:hAnsi="Palatino"/>
                <w:sz w:val="14"/>
                <w:szCs w:val="14"/>
              </w:rPr>
            </w:pPr>
            <w:r>
              <w:rPr>
                <w:rFonts w:ascii="Palatino" w:hAnsi="Palatino"/>
                <w:sz w:val="14"/>
                <w:szCs w:val="14"/>
              </w:rPr>
              <w:t>6 months</w:t>
            </w:r>
          </w:p>
        </w:tc>
        <w:tc>
          <w:tcPr>
            <w:tcW w:w="1352" w:type="dxa"/>
          </w:tcPr>
          <w:p w14:paraId="7BF23995" w14:textId="77777777" w:rsidR="002B590A" w:rsidRDefault="00000000">
            <w:pPr>
              <w:pStyle w:val="NoSpacing"/>
              <w:rPr>
                <w:rFonts w:ascii="Palatino" w:hAnsi="Palatino"/>
                <w:sz w:val="14"/>
                <w:szCs w:val="14"/>
              </w:rPr>
            </w:pPr>
            <w:r>
              <w:rPr>
                <w:rFonts w:ascii="Palatino" w:hAnsi="Palatino"/>
                <w:sz w:val="14"/>
                <w:szCs w:val="14"/>
              </w:rPr>
              <w:t>3 months</w:t>
            </w:r>
          </w:p>
        </w:tc>
        <w:tc>
          <w:tcPr>
            <w:tcW w:w="1351" w:type="dxa"/>
          </w:tcPr>
          <w:p w14:paraId="1697FB3F" w14:textId="77777777" w:rsidR="002B590A" w:rsidRDefault="00000000">
            <w:pPr>
              <w:pStyle w:val="NoSpacing"/>
              <w:rPr>
                <w:rFonts w:ascii="Palatino" w:hAnsi="Palatino"/>
                <w:sz w:val="14"/>
                <w:szCs w:val="14"/>
              </w:rPr>
            </w:pPr>
            <w:r>
              <w:rPr>
                <w:rFonts w:ascii="Palatino" w:hAnsi="Palatino"/>
                <w:sz w:val="14"/>
                <w:szCs w:val="14"/>
              </w:rPr>
              <w:t>5 months</w:t>
            </w:r>
          </w:p>
        </w:tc>
        <w:tc>
          <w:tcPr>
            <w:tcW w:w="1351" w:type="dxa"/>
            <w:shd w:val="clear" w:color="auto" w:fill="D1E8D6"/>
          </w:tcPr>
          <w:p w14:paraId="5F8E6BF0" w14:textId="77777777" w:rsidR="002B590A" w:rsidRDefault="00000000">
            <w:pPr>
              <w:pStyle w:val="NoSpacing"/>
              <w:rPr>
                <w:rFonts w:ascii="Palatino" w:hAnsi="Palatino"/>
                <w:sz w:val="14"/>
                <w:szCs w:val="14"/>
              </w:rPr>
            </w:pPr>
            <w:r>
              <w:rPr>
                <w:rFonts w:ascii="Palatino" w:hAnsi="Palatino"/>
                <w:sz w:val="14"/>
                <w:szCs w:val="14"/>
              </w:rPr>
              <w:t>1 month</w:t>
            </w:r>
          </w:p>
        </w:tc>
      </w:tr>
      <w:tr w:rsidR="002B590A" w14:paraId="1E224C2B" w14:textId="77777777">
        <w:trPr>
          <w:trHeight w:val="273"/>
        </w:trPr>
        <w:tc>
          <w:tcPr>
            <w:tcW w:w="1353" w:type="dxa"/>
          </w:tcPr>
          <w:p w14:paraId="3DBA5608" w14:textId="77777777" w:rsidR="002B590A" w:rsidRDefault="00000000">
            <w:pPr>
              <w:pStyle w:val="NoSpacing"/>
              <w:rPr>
                <w:rFonts w:ascii="Palatino" w:hAnsi="Palatino"/>
                <w:b/>
                <w:bCs/>
                <w:sz w:val="14"/>
                <w:szCs w:val="14"/>
              </w:rPr>
            </w:pPr>
            <w:proofErr w:type="spellStart"/>
            <w:r>
              <w:rPr>
                <w:rFonts w:ascii="Palatino" w:hAnsi="Palatino"/>
                <w:b/>
                <w:bCs/>
                <w:sz w:val="14"/>
                <w:szCs w:val="14"/>
              </w:rPr>
              <w:t>QTC_Referral</w:t>
            </w:r>
            <w:proofErr w:type="spellEnd"/>
            <w:r>
              <w:rPr>
                <w:rFonts w:ascii="Palatino" w:hAnsi="Palatino"/>
                <w:b/>
                <w:bCs/>
                <w:sz w:val="14"/>
                <w:szCs w:val="14"/>
              </w:rPr>
              <w:t>_ [age]</w:t>
            </w:r>
          </w:p>
        </w:tc>
        <w:tc>
          <w:tcPr>
            <w:tcW w:w="1351" w:type="dxa"/>
          </w:tcPr>
          <w:p w14:paraId="30834700" w14:textId="77777777" w:rsidR="002B590A" w:rsidRDefault="00000000">
            <w:pPr>
              <w:pStyle w:val="NoSpacing"/>
              <w:spacing w:line="360" w:lineRule="auto"/>
              <w:rPr>
                <w:rFonts w:ascii="Palatino" w:hAnsi="Palatino"/>
                <w:sz w:val="14"/>
                <w:szCs w:val="14"/>
              </w:rPr>
            </w:pPr>
            <w:r>
              <w:rPr>
                <w:rFonts w:ascii="Palatino" w:hAnsi="Palatino"/>
                <w:sz w:val="14"/>
                <w:szCs w:val="14"/>
              </w:rPr>
              <w:t>[3 months]</w:t>
            </w:r>
          </w:p>
        </w:tc>
        <w:tc>
          <w:tcPr>
            <w:tcW w:w="1352" w:type="dxa"/>
          </w:tcPr>
          <w:p w14:paraId="37479987" w14:textId="77777777" w:rsidR="002B590A" w:rsidRDefault="00000000">
            <w:pPr>
              <w:pStyle w:val="NoSpacing"/>
              <w:rPr>
                <w:rFonts w:ascii="Palatino" w:hAnsi="Palatino"/>
                <w:sz w:val="14"/>
                <w:szCs w:val="14"/>
              </w:rPr>
            </w:pPr>
            <w:r>
              <w:rPr>
                <w:rFonts w:ascii="Palatino" w:hAnsi="Palatino"/>
                <w:sz w:val="14"/>
                <w:szCs w:val="14"/>
              </w:rPr>
              <w:t>[4 months]</w:t>
            </w:r>
          </w:p>
        </w:tc>
        <w:tc>
          <w:tcPr>
            <w:tcW w:w="1354" w:type="dxa"/>
            <w:shd w:val="clear" w:color="auto" w:fill="D1E8D6"/>
          </w:tcPr>
          <w:p w14:paraId="50D9914E" w14:textId="77777777" w:rsidR="002B590A" w:rsidRDefault="00000000">
            <w:pPr>
              <w:pStyle w:val="NoSpacing"/>
              <w:rPr>
                <w:rFonts w:ascii="Palatino" w:hAnsi="Palatino"/>
                <w:sz w:val="14"/>
                <w:szCs w:val="14"/>
              </w:rPr>
            </w:pPr>
            <w:r>
              <w:rPr>
                <w:rFonts w:ascii="Palatino" w:hAnsi="Palatino"/>
                <w:sz w:val="14"/>
                <w:szCs w:val="14"/>
              </w:rPr>
              <w:t>[4 months]</w:t>
            </w:r>
          </w:p>
        </w:tc>
        <w:tc>
          <w:tcPr>
            <w:tcW w:w="1352" w:type="dxa"/>
          </w:tcPr>
          <w:p w14:paraId="45A83F31" w14:textId="7597A964" w:rsidR="002B590A" w:rsidRDefault="00000000">
            <w:pPr>
              <w:pStyle w:val="NoSpacing"/>
              <w:spacing w:line="360" w:lineRule="auto"/>
              <w:rPr>
                <w:rFonts w:ascii="Palatino" w:hAnsi="Palatino"/>
                <w:sz w:val="14"/>
                <w:szCs w:val="14"/>
              </w:rPr>
            </w:pPr>
            <w:r>
              <w:rPr>
                <w:rFonts w:ascii="Palatino" w:hAnsi="Palatino"/>
                <w:sz w:val="14"/>
                <w:szCs w:val="14"/>
              </w:rPr>
              <w:t>[4 months]</w:t>
            </w:r>
          </w:p>
        </w:tc>
        <w:tc>
          <w:tcPr>
            <w:tcW w:w="1352" w:type="dxa"/>
          </w:tcPr>
          <w:p w14:paraId="628D1D2E" w14:textId="564A4A00" w:rsidR="002B590A" w:rsidRDefault="00000000">
            <w:pPr>
              <w:pStyle w:val="NoSpacing"/>
              <w:rPr>
                <w:rFonts w:ascii="Palatino" w:hAnsi="Palatino"/>
                <w:sz w:val="14"/>
                <w:szCs w:val="14"/>
              </w:rPr>
            </w:pPr>
            <w:r>
              <w:rPr>
                <w:rFonts w:ascii="Palatino" w:hAnsi="Palatino"/>
                <w:sz w:val="14"/>
                <w:szCs w:val="14"/>
              </w:rPr>
              <w:t>[7 months]</w:t>
            </w:r>
          </w:p>
        </w:tc>
        <w:tc>
          <w:tcPr>
            <w:tcW w:w="1354" w:type="dxa"/>
          </w:tcPr>
          <w:p w14:paraId="5AA55A81" w14:textId="77777777" w:rsidR="002B590A" w:rsidRDefault="00000000">
            <w:pPr>
              <w:pStyle w:val="NoSpacing"/>
              <w:rPr>
                <w:rFonts w:ascii="Palatino" w:hAnsi="Palatino"/>
                <w:sz w:val="14"/>
                <w:szCs w:val="14"/>
              </w:rPr>
            </w:pPr>
            <w:r>
              <w:rPr>
                <w:rFonts w:ascii="Palatino" w:hAnsi="Palatino"/>
                <w:sz w:val="14"/>
                <w:szCs w:val="14"/>
              </w:rPr>
              <w:t>[8 months]</w:t>
            </w:r>
          </w:p>
        </w:tc>
        <w:tc>
          <w:tcPr>
            <w:tcW w:w="1352" w:type="dxa"/>
          </w:tcPr>
          <w:p w14:paraId="148DFD2E" w14:textId="77777777" w:rsidR="002B590A" w:rsidRDefault="00000000">
            <w:pPr>
              <w:pStyle w:val="NoSpacing"/>
              <w:rPr>
                <w:rFonts w:ascii="Palatino" w:hAnsi="Palatino"/>
                <w:sz w:val="14"/>
                <w:szCs w:val="14"/>
              </w:rPr>
            </w:pPr>
            <w:r>
              <w:rPr>
                <w:rFonts w:ascii="Palatino" w:hAnsi="Palatino"/>
                <w:sz w:val="14"/>
                <w:szCs w:val="14"/>
              </w:rPr>
              <w:t>[4 months]</w:t>
            </w:r>
          </w:p>
        </w:tc>
        <w:tc>
          <w:tcPr>
            <w:tcW w:w="1351" w:type="dxa"/>
          </w:tcPr>
          <w:p w14:paraId="263679EC" w14:textId="77777777" w:rsidR="002B590A" w:rsidRDefault="00000000">
            <w:pPr>
              <w:pStyle w:val="NoSpacing"/>
              <w:rPr>
                <w:rFonts w:ascii="Palatino" w:hAnsi="Palatino"/>
                <w:sz w:val="14"/>
                <w:szCs w:val="14"/>
              </w:rPr>
            </w:pPr>
            <w:r>
              <w:rPr>
                <w:rFonts w:ascii="Palatino" w:hAnsi="Palatino"/>
                <w:sz w:val="14"/>
                <w:szCs w:val="14"/>
              </w:rPr>
              <w:t>[7 months}</w:t>
            </w:r>
          </w:p>
        </w:tc>
        <w:tc>
          <w:tcPr>
            <w:tcW w:w="1351" w:type="dxa"/>
            <w:shd w:val="clear" w:color="auto" w:fill="D1E8D6"/>
          </w:tcPr>
          <w:p w14:paraId="12F00CA8" w14:textId="77777777" w:rsidR="002B590A" w:rsidRDefault="00000000">
            <w:pPr>
              <w:pStyle w:val="NoSpacing"/>
              <w:rPr>
                <w:rFonts w:ascii="Palatino" w:hAnsi="Palatino"/>
                <w:sz w:val="14"/>
                <w:szCs w:val="14"/>
              </w:rPr>
            </w:pPr>
            <w:r>
              <w:rPr>
                <w:rFonts w:ascii="Palatino" w:hAnsi="Palatino"/>
                <w:sz w:val="14"/>
                <w:szCs w:val="14"/>
              </w:rPr>
              <w:t xml:space="preserve"> [5 months]</w:t>
            </w:r>
          </w:p>
        </w:tc>
      </w:tr>
      <w:tr w:rsidR="002B590A" w14:paraId="24552625" w14:textId="77777777">
        <w:trPr>
          <w:trHeight w:val="547"/>
        </w:trPr>
        <w:tc>
          <w:tcPr>
            <w:tcW w:w="1353" w:type="dxa"/>
          </w:tcPr>
          <w:p w14:paraId="24D0DDDF" w14:textId="77777777" w:rsidR="002B590A" w:rsidRDefault="00000000">
            <w:pPr>
              <w:pStyle w:val="NoSpacing"/>
              <w:rPr>
                <w:rFonts w:ascii="Palatino" w:hAnsi="Palatino"/>
                <w:b/>
                <w:bCs/>
                <w:sz w:val="14"/>
                <w:szCs w:val="14"/>
              </w:rPr>
            </w:pPr>
            <w:r>
              <w:rPr>
                <w:rFonts w:ascii="Palatino" w:hAnsi="Palatino"/>
                <w:b/>
                <w:bCs/>
                <w:sz w:val="14"/>
                <w:szCs w:val="14"/>
              </w:rPr>
              <w:lastRenderedPageBreak/>
              <w:t>Diagnosis of MLD confirmed</w:t>
            </w:r>
          </w:p>
          <w:p w14:paraId="7BDC7C17" w14:textId="77777777" w:rsidR="002B590A" w:rsidRDefault="00000000">
            <w:pPr>
              <w:pStyle w:val="NoSpacing"/>
              <w:rPr>
                <w:rFonts w:ascii="Palatino" w:hAnsi="Palatino"/>
                <w:b/>
                <w:bCs/>
                <w:sz w:val="14"/>
                <w:szCs w:val="14"/>
              </w:rPr>
            </w:pPr>
            <w:r>
              <w:rPr>
                <w:rFonts w:ascii="Palatino" w:hAnsi="Palatino"/>
                <w:b/>
                <w:bCs/>
                <w:sz w:val="14"/>
                <w:szCs w:val="14"/>
              </w:rPr>
              <w:t>[age]</w:t>
            </w:r>
          </w:p>
        </w:tc>
        <w:tc>
          <w:tcPr>
            <w:tcW w:w="1351" w:type="dxa"/>
          </w:tcPr>
          <w:p w14:paraId="54917484" w14:textId="77777777" w:rsidR="002B590A" w:rsidRDefault="00000000">
            <w:pPr>
              <w:pStyle w:val="NoSpacing"/>
              <w:rPr>
                <w:rFonts w:ascii="Palatino" w:hAnsi="Palatino"/>
                <w:sz w:val="14"/>
                <w:szCs w:val="14"/>
              </w:rPr>
            </w:pPr>
            <w:r>
              <w:rPr>
                <w:rFonts w:ascii="Palatino" w:hAnsi="Palatino"/>
                <w:sz w:val="14"/>
                <w:szCs w:val="14"/>
              </w:rPr>
              <w:t>[2 months]</w:t>
            </w:r>
          </w:p>
        </w:tc>
        <w:tc>
          <w:tcPr>
            <w:tcW w:w="1352" w:type="dxa"/>
          </w:tcPr>
          <w:p w14:paraId="6B2FD706" w14:textId="77777777" w:rsidR="002B590A" w:rsidRDefault="00000000">
            <w:pPr>
              <w:pStyle w:val="NoSpacing"/>
              <w:rPr>
                <w:rFonts w:ascii="Palatino" w:hAnsi="Palatino"/>
                <w:sz w:val="14"/>
                <w:szCs w:val="14"/>
              </w:rPr>
            </w:pPr>
            <w:r>
              <w:rPr>
                <w:rFonts w:ascii="Palatino" w:hAnsi="Palatino"/>
                <w:sz w:val="14"/>
                <w:szCs w:val="14"/>
              </w:rPr>
              <w:t>[3 months]</w:t>
            </w:r>
          </w:p>
        </w:tc>
        <w:tc>
          <w:tcPr>
            <w:tcW w:w="1354" w:type="dxa"/>
            <w:shd w:val="clear" w:color="auto" w:fill="D1E8D6"/>
          </w:tcPr>
          <w:p w14:paraId="2558F0AD" w14:textId="77777777" w:rsidR="002B590A" w:rsidRDefault="00000000">
            <w:pPr>
              <w:pStyle w:val="NoSpacing"/>
              <w:rPr>
                <w:rFonts w:ascii="Palatino" w:hAnsi="Palatino"/>
                <w:sz w:val="14"/>
                <w:szCs w:val="14"/>
              </w:rPr>
            </w:pPr>
            <w:r>
              <w:rPr>
                <w:rFonts w:ascii="Palatino" w:hAnsi="Palatino"/>
                <w:sz w:val="14"/>
                <w:szCs w:val="14"/>
              </w:rPr>
              <w:t>[3 months]</w:t>
            </w:r>
          </w:p>
        </w:tc>
        <w:tc>
          <w:tcPr>
            <w:tcW w:w="1352" w:type="dxa"/>
          </w:tcPr>
          <w:p w14:paraId="6015DB1D" w14:textId="7B05D8C2" w:rsidR="002B590A" w:rsidRDefault="00000000">
            <w:pPr>
              <w:pStyle w:val="NoSpacing"/>
              <w:rPr>
                <w:rFonts w:ascii="Palatino" w:hAnsi="Palatino"/>
                <w:sz w:val="14"/>
                <w:szCs w:val="14"/>
              </w:rPr>
            </w:pPr>
            <w:r>
              <w:rPr>
                <w:rFonts w:ascii="Palatino" w:hAnsi="Palatino"/>
                <w:sz w:val="14"/>
                <w:szCs w:val="14"/>
              </w:rPr>
              <w:t>[3 months]</w:t>
            </w:r>
          </w:p>
        </w:tc>
        <w:tc>
          <w:tcPr>
            <w:tcW w:w="1352" w:type="dxa"/>
          </w:tcPr>
          <w:p w14:paraId="4183BF34" w14:textId="2A5986DC" w:rsidR="002B590A" w:rsidRDefault="00000000">
            <w:pPr>
              <w:pStyle w:val="NoSpacing"/>
              <w:rPr>
                <w:rFonts w:ascii="Palatino" w:hAnsi="Palatino"/>
                <w:sz w:val="14"/>
                <w:szCs w:val="14"/>
              </w:rPr>
            </w:pPr>
            <w:r>
              <w:rPr>
                <w:rFonts w:ascii="Palatino" w:hAnsi="Palatino"/>
                <w:sz w:val="14"/>
                <w:szCs w:val="14"/>
              </w:rPr>
              <w:t>[5 months]</w:t>
            </w:r>
          </w:p>
        </w:tc>
        <w:tc>
          <w:tcPr>
            <w:tcW w:w="1354" w:type="dxa"/>
          </w:tcPr>
          <w:p w14:paraId="764AF54B" w14:textId="77777777" w:rsidR="002B590A" w:rsidRDefault="00000000">
            <w:pPr>
              <w:pStyle w:val="NoSpacing"/>
              <w:rPr>
                <w:rFonts w:ascii="Palatino" w:hAnsi="Palatino"/>
                <w:sz w:val="14"/>
                <w:szCs w:val="14"/>
              </w:rPr>
            </w:pPr>
            <w:r>
              <w:rPr>
                <w:rFonts w:ascii="Palatino" w:hAnsi="Palatino"/>
                <w:sz w:val="14"/>
                <w:szCs w:val="14"/>
              </w:rPr>
              <w:t>[6 months]</w:t>
            </w:r>
          </w:p>
        </w:tc>
        <w:tc>
          <w:tcPr>
            <w:tcW w:w="1352" w:type="dxa"/>
          </w:tcPr>
          <w:p w14:paraId="34B1426C" w14:textId="77777777" w:rsidR="002B590A" w:rsidRDefault="00000000">
            <w:pPr>
              <w:pStyle w:val="NoSpacing"/>
              <w:rPr>
                <w:rFonts w:ascii="Palatino" w:hAnsi="Palatino"/>
                <w:sz w:val="14"/>
                <w:szCs w:val="14"/>
              </w:rPr>
            </w:pPr>
            <w:r>
              <w:rPr>
                <w:rFonts w:ascii="Palatino" w:hAnsi="Palatino"/>
                <w:sz w:val="14"/>
                <w:szCs w:val="14"/>
              </w:rPr>
              <w:t>[4 months]</w:t>
            </w:r>
          </w:p>
        </w:tc>
        <w:tc>
          <w:tcPr>
            <w:tcW w:w="1351" w:type="dxa"/>
          </w:tcPr>
          <w:p w14:paraId="0F4DEC99" w14:textId="77777777" w:rsidR="002B590A" w:rsidRDefault="00000000">
            <w:pPr>
              <w:pStyle w:val="NoSpacing"/>
              <w:rPr>
                <w:rFonts w:ascii="Palatino" w:hAnsi="Palatino"/>
                <w:sz w:val="14"/>
                <w:szCs w:val="14"/>
              </w:rPr>
            </w:pPr>
            <w:r>
              <w:rPr>
                <w:rFonts w:ascii="Palatino" w:hAnsi="Palatino"/>
                <w:sz w:val="14"/>
                <w:szCs w:val="14"/>
              </w:rPr>
              <w:t>[5 months]</w:t>
            </w:r>
          </w:p>
        </w:tc>
        <w:tc>
          <w:tcPr>
            <w:tcW w:w="1351" w:type="dxa"/>
            <w:shd w:val="clear" w:color="auto" w:fill="D1E8D6"/>
          </w:tcPr>
          <w:p w14:paraId="3B7A685F" w14:textId="77777777" w:rsidR="002B590A" w:rsidRDefault="00000000">
            <w:pPr>
              <w:pStyle w:val="NoSpacing"/>
              <w:rPr>
                <w:rFonts w:ascii="Palatino" w:hAnsi="Palatino"/>
                <w:sz w:val="14"/>
                <w:szCs w:val="14"/>
              </w:rPr>
            </w:pPr>
            <w:r>
              <w:rPr>
                <w:rFonts w:ascii="Palatino" w:hAnsi="Palatino"/>
                <w:sz w:val="14"/>
                <w:szCs w:val="14"/>
              </w:rPr>
              <w:t>[1 month]</w:t>
            </w:r>
          </w:p>
          <w:p w14:paraId="6202E697" w14:textId="77777777" w:rsidR="002B590A" w:rsidRDefault="002B590A">
            <w:pPr>
              <w:pStyle w:val="NoSpacing"/>
              <w:rPr>
                <w:rFonts w:ascii="Palatino" w:hAnsi="Palatino"/>
                <w:sz w:val="14"/>
                <w:szCs w:val="14"/>
              </w:rPr>
            </w:pPr>
          </w:p>
        </w:tc>
      </w:tr>
      <w:tr w:rsidR="002B590A" w14:paraId="347245D8" w14:textId="77777777">
        <w:trPr>
          <w:trHeight w:val="368"/>
        </w:trPr>
        <w:tc>
          <w:tcPr>
            <w:tcW w:w="1353" w:type="dxa"/>
          </w:tcPr>
          <w:p w14:paraId="71A51382" w14:textId="77777777" w:rsidR="002B590A" w:rsidRDefault="00000000">
            <w:pPr>
              <w:pStyle w:val="NoSpacing"/>
              <w:rPr>
                <w:rFonts w:ascii="Palatino" w:hAnsi="Palatino"/>
                <w:b/>
                <w:bCs/>
                <w:sz w:val="14"/>
                <w:szCs w:val="14"/>
              </w:rPr>
            </w:pPr>
            <w:r>
              <w:rPr>
                <w:rFonts w:ascii="Palatino" w:hAnsi="Palatino"/>
                <w:b/>
                <w:bCs/>
                <w:sz w:val="14"/>
                <w:szCs w:val="14"/>
              </w:rPr>
              <w:t>Neuropediatric examination at QTC</w:t>
            </w:r>
          </w:p>
          <w:p w14:paraId="64EA59A9" w14:textId="77777777" w:rsidR="002B590A" w:rsidRDefault="00000000">
            <w:pPr>
              <w:pStyle w:val="NoSpacing"/>
              <w:rPr>
                <w:rFonts w:ascii="Palatino" w:hAnsi="Palatino"/>
                <w:b/>
                <w:bCs/>
                <w:sz w:val="14"/>
                <w:szCs w:val="14"/>
              </w:rPr>
            </w:pPr>
            <w:r>
              <w:rPr>
                <w:rFonts w:ascii="Palatino" w:hAnsi="Palatino"/>
                <w:b/>
                <w:bCs/>
                <w:sz w:val="14"/>
                <w:szCs w:val="14"/>
              </w:rPr>
              <w:t>[age]</w:t>
            </w:r>
          </w:p>
        </w:tc>
        <w:tc>
          <w:tcPr>
            <w:tcW w:w="1351" w:type="dxa"/>
          </w:tcPr>
          <w:p w14:paraId="0D7E96EB" w14:textId="77777777" w:rsidR="002B590A" w:rsidRDefault="00000000">
            <w:pPr>
              <w:pStyle w:val="NoSpacing"/>
              <w:rPr>
                <w:rFonts w:ascii="Palatino" w:hAnsi="Palatino"/>
                <w:sz w:val="14"/>
                <w:szCs w:val="14"/>
              </w:rPr>
            </w:pPr>
            <w:r>
              <w:rPr>
                <w:rFonts w:ascii="Palatino" w:hAnsi="Palatino"/>
                <w:sz w:val="14"/>
                <w:szCs w:val="14"/>
              </w:rPr>
              <w:t>Craniosynostosis, otherwise unremarkable</w:t>
            </w:r>
          </w:p>
          <w:p w14:paraId="4C7065C6" w14:textId="77777777" w:rsidR="002B590A" w:rsidRDefault="00000000">
            <w:pPr>
              <w:pStyle w:val="NoSpacing"/>
              <w:rPr>
                <w:rFonts w:ascii="Palatino" w:hAnsi="Palatino"/>
                <w:sz w:val="14"/>
                <w:szCs w:val="14"/>
              </w:rPr>
            </w:pPr>
            <w:r>
              <w:rPr>
                <w:rFonts w:ascii="Palatino" w:hAnsi="Palatino"/>
                <w:sz w:val="14"/>
                <w:szCs w:val="14"/>
              </w:rPr>
              <w:t>[3 and 9 months]</w:t>
            </w:r>
          </w:p>
        </w:tc>
        <w:tc>
          <w:tcPr>
            <w:tcW w:w="1352" w:type="dxa"/>
          </w:tcPr>
          <w:p w14:paraId="0EFD43CF" w14:textId="77777777" w:rsidR="002B590A" w:rsidRDefault="00000000">
            <w:pPr>
              <w:pStyle w:val="NoSpacing"/>
              <w:rPr>
                <w:rFonts w:ascii="Palatino" w:hAnsi="Palatino"/>
                <w:sz w:val="14"/>
                <w:szCs w:val="14"/>
              </w:rPr>
            </w:pPr>
            <w:r>
              <w:rPr>
                <w:rFonts w:ascii="Palatino" w:hAnsi="Palatino"/>
                <w:sz w:val="14"/>
                <w:szCs w:val="14"/>
              </w:rPr>
              <w:t>Unremarkable</w:t>
            </w:r>
          </w:p>
          <w:p w14:paraId="251F1EBD" w14:textId="77777777" w:rsidR="002B590A" w:rsidRDefault="00000000">
            <w:pPr>
              <w:pStyle w:val="NoSpacing"/>
              <w:rPr>
                <w:rFonts w:ascii="Palatino" w:hAnsi="Palatino"/>
                <w:sz w:val="14"/>
                <w:szCs w:val="14"/>
              </w:rPr>
            </w:pPr>
            <w:r>
              <w:rPr>
                <w:rFonts w:ascii="Palatino" w:hAnsi="Palatino"/>
                <w:sz w:val="14"/>
                <w:szCs w:val="14"/>
              </w:rPr>
              <w:t>[4 and 10 months]</w:t>
            </w:r>
          </w:p>
        </w:tc>
        <w:tc>
          <w:tcPr>
            <w:tcW w:w="1354" w:type="dxa"/>
            <w:shd w:val="clear" w:color="auto" w:fill="D1E8D6"/>
          </w:tcPr>
          <w:p w14:paraId="35EAF787" w14:textId="77777777" w:rsidR="002B590A" w:rsidRDefault="00000000">
            <w:pPr>
              <w:pStyle w:val="NoSpacing"/>
              <w:rPr>
                <w:rFonts w:ascii="Palatino" w:hAnsi="Palatino"/>
                <w:sz w:val="14"/>
                <w:szCs w:val="14"/>
              </w:rPr>
            </w:pPr>
            <w:r>
              <w:rPr>
                <w:rFonts w:ascii="Palatino" w:hAnsi="Palatino"/>
                <w:sz w:val="14"/>
                <w:szCs w:val="14"/>
              </w:rPr>
              <w:t>Unremarkable</w:t>
            </w:r>
          </w:p>
          <w:p w14:paraId="1226B8BB" w14:textId="77777777" w:rsidR="002B590A" w:rsidRDefault="00000000">
            <w:pPr>
              <w:pStyle w:val="NoSpacing"/>
              <w:rPr>
                <w:rFonts w:ascii="Palatino" w:hAnsi="Palatino"/>
                <w:sz w:val="14"/>
                <w:szCs w:val="14"/>
              </w:rPr>
            </w:pPr>
            <w:r>
              <w:rPr>
                <w:rFonts w:ascii="Palatino" w:hAnsi="Palatino"/>
                <w:sz w:val="14"/>
                <w:szCs w:val="14"/>
              </w:rPr>
              <w:t>[4 and 8 months]</w:t>
            </w:r>
          </w:p>
        </w:tc>
        <w:tc>
          <w:tcPr>
            <w:tcW w:w="1352" w:type="dxa"/>
          </w:tcPr>
          <w:p w14:paraId="7289AABB" w14:textId="77777777" w:rsidR="002B590A" w:rsidRDefault="00000000">
            <w:pPr>
              <w:pStyle w:val="NoSpacing"/>
              <w:rPr>
                <w:rFonts w:ascii="Palatino" w:hAnsi="Palatino"/>
                <w:sz w:val="14"/>
                <w:szCs w:val="14"/>
              </w:rPr>
            </w:pPr>
            <w:r>
              <w:rPr>
                <w:rFonts w:ascii="Palatino" w:hAnsi="Palatino"/>
                <w:sz w:val="14"/>
                <w:szCs w:val="14"/>
              </w:rPr>
              <w:t>Unremarkable</w:t>
            </w:r>
          </w:p>
          <w:p w14:paraId="2667CF1B" w14:textId="77777777" w:rsidR="002B590A" w:rsidRDefault="00000000">
            <w:pPr>
              <w:pStyle w:val="NoSpacing"/>
              <w:rPr>
                <w:rFonts w:ascii="Palatino" w:hAnsi="Palatino"/>
                <w:sz w:val="14"/>
                <w:szCs w:val="14"/>
              </w:rPr>
            </w:pPr>
            <w:r>
              <w:rPr>
                <w:rFonts w:ascii="Palatino" w:hAnsi="Palatino"/>
                <w:sz w:val="14"/>
                <w:szCs w:val="14"/>
              </w:rPr>
              <w:t>[3 months; 5 months]</w:t>
            </w:r>
          </w:p>
        </w:tc>
        <w:tc>
          <w:tcPr>
            <w:tcW w:w="1352" w:type="dxa"/>
          </w:tcPr>
          <w:p w14:paraId="77810C5B" w14:textId="77777777" w:rsidR="002B590A" w:rsidRDefault="00000000">
            <w:pPr>
              <w:pStyle w:val="NoSpacing"/>
              <w:rPr>
                <w:rFonts w:ascii="Palatino" w:hAnsi="Palatino"/>
                <w:sz w:val="14"/>
                <w:szCs w:val="14"/>
              </w:rPr>
            </w:pPr>
            <w:r>
              <w:rPr>
                <w:rFonts w:ascii="Palatino" w:hAnsi="Palatino"/>
                <w:sz w:val="14"/>
                <w:szCs w:val="14"/>
              </w:rPr>
              <w:t>Unremarkable</w:t>
            </w:r>
          </w:p>
          <w:p w14:paraId="2CC3FF30" w14:textId="77777777" w:rsidR="002B590A" w:rsidRDefault="00000000">
            <w:pPr>
              <w:pStyle w:val="NoSpacing"/>
              <w:rPr>
                <w:rFonts w:ascii="Palatino" w:hAnsi="Palatino"/>
                <w:sz w:val="14"/>
                <w:szCs w:val="14"/>
              </w:rPr>
            </w:pPr>
            <w:r>
              <w:rPr>
                <w:rFonts w:ascii="Palatino" w:hAnsi="Palatino"/>
                <w:sz w:val="14"/>
                <w:szCs w:val="14"/>
              </w:rPr>
              <w:t>[6 months]</w:t>
            </w:r>
          </w:p>
        </w:tc>
        <w:tc>
          <w:tcPr>
            <w:tcW w:w="1354" w:type="dxa"/>
          </w:tcPr>
          <w:p w14:paraId="76219F4A" w14:textId="77777777" w:rsidR="002B590A" w:rsidRDefault="00000000">
            <w:pPr>
              <w:pStyle w:val="NoSpacing"/>
              <w:rPr>
                <w:rFonts w:ascii="Palatino" w:hAnsi="Palatino"/>
                <w:sz w:val="14"/>
                <w:szCs w:val="14"/>
              </w:rPr>
            </w:pPr>
            <w:r>
              <w:rPr>
                <w:rFonts w:ascii="Palatino" w:hAnsi="Palatino"/>
                <w:sz w:val="14"/>
                <w:szCs w:val="14"/>
              </w:rPr>
              <w:t>slight motor delay [5 months]</w:t>
            </w:r>
          </w:p>
          <w:p w14:paraId="02E8C556" w14:textId="77777777" w:rsidR="002B590A" w:rsidRDefault="00000000">
            <w:pPr>
              <w:pStyle w:val="NoSpacing"/>
              <w:rPr>
                <w:rFonts w:ascii="Palatino" w:hAnsi="Palatino"/>
                <w:sz w:val="14"/>
                <w:szCs w:val="14"/>
              </w:rPr>
            </w:pPr>
            <w:r>
              <w:rPr>
                <w:rFonts w:ascii="Palatino" w:hAnsi="Palatino"/>
                <w:sz w:val="14"/>
                <w:szCs w:val="14"/>
              </w:rPr>
              <w:t>Unremarkable</w:t>
            </w:r>
          </w:p>
          <w:p w14:paraId="36E713A3" w14:textId="77777777" w:rsidR="002B590A" w:rsidRDefault="00000000">
            <w:pPr>
              <w:pStyle w:val="NoSpacing"/>
              <w:rPr>
                <w:rFonts w:ascii="Palatino" w:hAnsi="Palatino"/>
                <w:sz w:val="14"/>
                <w:szCs w:val="14"/>
              </w:rPr>
            </w:pPr>
            <w:r>
              <w:rPr>
                <w:rFonts w:ascii="Palatino" w:hAnsi="Palatino"/>
                <w:sz w:val="14"/>
                <w:szCs w:val="14"/>
              </w:rPr>
              <w:t>[7 months]</w:t>
            </w:r>
          </w:p>
        </w:tc>
        <w:tc>
          <w:tcPr>
            <w:tcW w:w="1352" w:type="dxa"/>
          </w:tcPr>
          <w:p w14:paraId="59E9322D" w14:textId="77777777" w:rsidR="002B590A" w:rsidRDefault="00000000">
            <w:pPr>
              <w:pStyle w:val="NoSpacing"/>
              <w:rPr>
                <w:rFonts w:ascii="Palatino" w:hAnsi="Palatino"/>
                <w:sz w:val="14"/>
                <w:szCs w:val="14"/>
              </w:rPr>
            </w:pPr>
            <w:r>
              <w:rPr>
                <w:rFonts w:ascii="Palatino" w:hAnsi="Palatino"/>
                <w:sz w:val="14"/>
                <w:szCs w:val="14"/>
              </w:rPr>
              <w:t>Unremarkable</w:t>
            </w:r>
          </w:p>
          <w:p w14:paraId="6236D0A5" w14:textId="77777777" w:rsidR="002B590A" w:rsidRDefault="00000000">
            <w:pPr>
              <w:pStyle w:val="NoSpacing"/>
              <w:rPr>
                <w:rFonts w:ascii="Palatino" w:hAnsi="Palatino"/>
                <w:sz w:val="14"/>
                <w:szCs w:val="14"/>
              </w:rPr>
            </w:pPr>
            <w:r>
              <w:rPr>
                <w:rFonts w:ascii="Palatino" w:hAnsi="Palatino"/>
                <w:sz w:val="14"/>
                <w:szCs w:val="14"/>
              </w:rPr>
              <w:t>[4 months]</w:t>
            </w:r>
          </w:p>
        </w:tc>
        <w:tc>
          <w:tcPr>
            <w:tcW w:w="1351" w:type="dxa"/>
          </w:tcPr>
          <w:p w14:paraId="6BEF4426" w14:textId="77777777" w:rsidR="002B590A" w:rsidRDefault="00000000">
            <w:pPr>
              <w:pStyle w:val="NoSpacing"/>
              <w:rPr>
                <w:rFonts w:ascii="Palatino" w:hAnsi="Palatino"/>
                <w:sz w:val="14"/>
                <w:szCs w:val="14"/>
              </w:rPr>
            </w:pPr>
            <w:r>
              <w:rPr>
                <w:rFonts w:ascii="Palatino" w:hAnsi="Palatino"/>
                <w:sz w:val="14"/>
                <w:szCs w:val="14"/>
              </w:rPr>
              <w:t xml:space="preserve"> Unremarkable [5 months]</w:t>
            </w:r>
          </w:p>
        </w:tc>
        <w:tc>
          <w:tcPr>
            <w:tcW w:w="1351" w:type="dxa"/>
            <w:shd w:val="clear" w:color="auto" w:fill="D1E8D6"/>
          </w:tcPr>
          <w:p w14:paraId="55164975" w14:textId="77777777" w:rsidR="002B590A" w:rsidRDefault="00000000">
            <w:pPr>
              <w:pStyle w:val="NoSpacing"/>
              <w:rPr>
                <w:rFonts w:ascii="Palatino" w:hAnsi="Palatino"/>
                <w:sz w:val="14"/>
                <w:szCs w:val="14"/>
              </w:rPr>
            </w:pPr>
            <w:r>
              <w:rPr>
                <w:rFonts w:ascii="Palatino" w:hAnsi="Palatino"/>
                <w:sz w:val="14"/>
                <w:szCs w:val="14"/>
              </w:rPr>
              <w:t>Unremarkable,</w:t>
            </w:r>
          </w:p>
          <w:p w14:paraId="530CFDD2" w14:textId="77777777" w:rsidR="002B590A" w:rsidRDefault="00000000">
            <w:pPr>
              <w:pStyle w:val="NoSpacing"/>
              <w:rPr>
                <w:rFonts w:ascii="Palatino" w:hAnsi="Palatino"/>
                <w:sz w:val="14"/>
                <w:szCs w:val="14"/>
              </w:rPr>
            </w:pPr>
            <w:r>
              <w:rPr>
                <w:rFonts w:ascii="Palatino" w:hAnsi="Palatino"/>
                <w:sz w:val="14"/>
                <w:szCs w:val="14"/>
              </w:rPr>
              <w:t>[5 months]</w:t>
            </w:r>
          </w:p>
        </w:tc>
      </w:tr>
      <w:tr w:rsidR="002B590A" w14:paraId="3D2BFFD0" w14:textId="77777777">
        <w:trPr>
          <w:trHeight w:val="179"/>
        </w:trPr>
        <w:tc>
          <w:tcPr>
            <w:tcW w:w="1353" w:type="dxa"/>
          </w:tcPr>
          <w:p w14:paraId="1EEE402B" w14:textId="77777777" w:rsidR="002B590A" w:rsidRDefault="00000000">
            <w:pPr>
              <w:pStyle w:val="NoSpacing"/>
              <w:rPr>
                <w:rFonts w:ascii="Palatino" w:hAnsi="Palatino"/>
                <w:b/>
                <w:bCs/>
                <w:sz w:val="14"/>
                <w:szCs w:val="14"/>
              </w:rPr>
            </w:pPr>
            <w:r>
              <w:rPr>
                <w:rFonts w:ascii="Palatino" w:hAnsi="Palatino"/>
                <w:b/>
                <w:bCs/>
                <w:sz w:val="14"/>
                <w:szCs w:val="14"/>
              </w:rPr>
              <w:t>Brain MRI [age]</w:t>
            </w:r>
          </w:p>
          <w:p w14:paraId="35207D26" w14:textId="77777777" w:rsidR="002B590A" w:rsidRDefault="002B590A">
            <w:pPr>
              <w:pStyle w:val="NoSpacing"/>
              <w:rPr>
                <w:rFonts w:ascii="Palatino" w:hAnsi="Palatino"/>
                <w:b/>
                <w:bCs/>
                <w:sz w:val="14"/>
                <w:szCs w:val="14"/>
              </w:rPr>
            </w:pPr>
          </w:p>
          <w:p w14:paraId="3A6DF83E" w14:textId="77777777" w:rsidR="002B590A" w:rsidRDefault="00000000">
            <w:pPr>
              <w:pStyle w:val="NoSpacing"/>
              <w:rPr>
                <w:rFonts w:ascii="Palatino" w:hAnsi="Palatino"/>
                <w:b/>
                <w:bCs/>
                <w:sz w:val="14"/>
                <w:szCs w:val="14"/>
              </w:rPr>
            </w:pPr>
            <w:r>
              <w:rPr>
                <w:rFonts w:ascii="Palatino" w:hAnsi="Palatino"/>
                <w:b/>
                <w:bCs/>
                <w:sz w:val="14"/>
                <w:szCs w:val="14"/>
              </w:rPr>
              <w:t>[MRI-MLD score]</w:t>
            </w:r>
          </w:p>
        </w:tc>
        <w:tc>
          <w:tcPr>
            <w:tcW w:w="1351" w:type="dxa"/>
          </w:tcPr>
          <w:p w14:paraId="27D92968" w14:textId="77777777" w:rsidR="002B590A" w:rsidRDefault="00000000">
            <w:pPr>
              <w:pStyle w:val="NoSpacing"/>
              <w:rPr>
                <w:rFonts w:ascii="Palatino" w:hAnsi="Palatino"/>
                <w:sz w:val="14"/>
                <w:szCs w:val="14"/>
              </w:rPr>
            </w:pPr>
            <w:r>
              <w:rPr>
                <w:rFonts w:ascii="Palatino" w:hAnsi="Palatino"/>
                <w:sz w:val="14"/>
                <w:szCs w:val="14"/>
              </w:rPr>
              <w:t>Unremarkable [9 months]</w:t>
            </w:r>
          </w:p>
          <w:p w14:paraId="51164E2D" w14:textId="77777777" w:rsidR="002B590A" w:rsidRDefault="00000000">
            <w:pPr>
              <w:pStyle w:val="NoSpacing"/>
              <w:rPr>
                <w:rFonts w:ascii="Palatino" w:hAnsi="Palatino"/>
                <w:sz w:val="14"/>
                <w:szCs w:val="14"/>
              </w:rPr>
            </w:pPr>
            <w:r>
              <w:rPr>
                <w:rFonts w:ascii="Palatino" w:hAnsi="Palatino"/>
                <w:sz w:val="14"/>
                <w:szCs w:val="14"/>
              </w:rPr>
              <w:t>[MRI-MLD score 0]</w:t>
            </w:r>
          </w:p>
        </w:tc>
        <w:tc>
          <w:tcPr>
            <w:tcW w:w="1352" w:type="dxa"/>
          </w:tcPr>
          <w:p w14:paraId="5FC1F48E" w14:textId="77777777" w:rsidR="002B590A" w:rsidRDefault="00000000">
            <w:pPr>
              <w:pStyle w:val="NoSpacing"/>
              <w:rPr>
                <w:rFonts w:ascii="Palatino" w:hAnsi="Palatino"/>
                <w:sz w:val="14"/>
                <w:szCs w:val="14"/>
              </w:rPr>
            </w:pPr>
            <w:r>
              <w:rPr>
                <w:rFonts w:ascii="Palatino" w:hAnsi="Palatino"/>
                <w:sz w:val="14"/>
                <w:szCs w:val="14"/>
              </w:rPr>
              <w:t>Unremarkable [10 months]</w:t>
            </w:r>
          </w:p>
          <w:p w14:paraId="2ECFCE1E" w14:textId="77777777" w:rsidR="002B590A" w:rsidRDefault="00000000">
            <w:pPr>
              <w:pStyle w:val="NoSpacing"/>
              <w:rPr>
                <w:rFonts w:ascii="Palatino" w:hAnsi="Palatino"/>
                <w:sz w:val="14"/>
                <w:szCs w:val="14"/>
              </w:rPr>
            </w:pPr>
            <w:r>
              <w:rPr>
                <w:rFonts w:ascii="Palatino" w:hAnsi="Palatino"/>
                <w:sz w:val="14"/>
                <w:szCs w:val="14"/>
              </w:rPr>
              <w:t>[MRI-MLD score 0]</w:t>
            </w:r>
          </w:p>
        </w:tc>
        <w:tc>
          <w:tcPr>
            <w:tcW w:w="1354" w:type="dxa"/>
            <w:shd w:val="clear" w:color="auto" w:fill="D1E8D6"/>
          </w:tcPr>
          <w:p w14:paraId="75232944" w14:textId="77777777" w:rsidR="002B590A" w:rsidRDefault="00000000">
            <w:pPr>
              <w:pStyle w:val="NoSpacing"/>
              <w:rPr>
                <w:rFonts w:ascii="Palatino" w:hAnsi="Palatino"/>
                <w:sz w:val="14"/>
                <w:szCs w:val="14"/>
              </w:rPr>
            </w:pPr>
            <w:r>
              <w:rPr>
                <w:rFonts w:ascii="Palatino" w:hAnsi="Palatino"/>
                <w:sz w:val="14"/>
                <w:szCs w:val="14"/>
              </w:rPr>
              <w:t>Unremarkable [8 months]</w:t>
            </w:r>
          </w:p>
          <w:p w14:paraId="60F303C5" w14:textId="77777777" w:rsidR="002B590A" w:rsidRDefault="00000000">
            <w:pPr>
              <w:pStyle w:val="NoSpacing"/>
              <w:rPr>
                <w:rFonts w:ascii="Palatino" w:hAnsi="Palatino"/>
                <w:sz w:val="14"/>
                <w:szCs w:val="14"/>
              </w:rPr>
            </w:pPr>
            <w:r>
              <w:rPr>
                <w:rFonts w:ascii="Palatino" w:hAnsi="Palatino"/>
                <w:sz w:val="14"/>
                <w:szCs w:val="14"/>
              </w:rPr>
              <w:t>[MRI-MLD score 0]</w:t>
            </w:r>
          </w:p>
          <w:p w14:paraId="65E49653" w14:textId="77777777" w:rsidR="002B590A" w:rsidRDefault="002B590A">
            <w:pPr>
              <w:pStyle w:val="NoSpacing"/>
              <w:rPr>
                <w:rFonts w:ascii="Palatino" w:hAnsi="Palatino"/>
                <w:sz w:val="14"/>
                <w:szCs w:val="14"/>
              </w:rPr>
            </w:pPr>
          </w:p>
          <w:p w14:paraId="0D67CE5D" w14:textId="77777777" w:rsidR="002B590A" w:rsidRDefault="00000000">
            <w:pPr>
              <w:pStyle w:val="NoSpacing"/>
              <w:rPr>
                <w:rFonts w:ascii="Palatino" w:hAnsi="Palatino"/>
                <w:sz w:val="14"/>
                <w:szCs w:val="14"/>
              </w:rPr>
            </w:pPr>
            <w:r>
              <w:rPr>
                <w:rFonts w:ascii="Palatino" w:hAnsi="Palatino"/>
                <w:sz w:val="14"/>
                <w:szCs w:val="14"/>
              </w:rPr>
              <w:t>Unremarkable [20 months]</w:t>
            </w:r>
          </w:p>
          <w:p w14:paraId="626481F3" w14:textId="77777777" w:rsidR="002B590A" w:rsidRDefault="00000000">
            <w:pPr>
              <w:pStyle w:val="NoSpacing"/>
              <w:rPr>
                <w:rFonts w:ascii="Palatino" w:hAnsi="Palatino"/>
                <w:sz w:val="14"/>
                <w:szCs w:val="14"/>
              </w:rPr>
            </w:pPr>
            <w:r>
              <w:rPr>
                <w:rFonts w:ascii="Palatino" w:hAnsi="Palatino"/>
                <w:sz w:val="14"/>
                <w:szCs w:val="14"/>
              </w:rPr>
              <w:t>[MRI-MLD score 0]</w:t>
            </w:r>
          </w:p>
          <w:p w14:paraId="44DA4203" w14:textId="77777777" w:rsidR="002B590A" w:rsidRDefault="002B590A">
            <w:pPr>
              <w:pStyle w:val="NoSpacing"/>
              <w:rPr>
                <w:rFonts w:ascii="Palatino" w:hAnsi="Palatino"/>
                <w:sz w:val="14"/>
                <w:szCs w:val="14"/>
              </w:rPr>
            </w:pPr>
          </w:p>
          <w:p w14:paraId="042334CD" w14:textId="77777777" w:rsidR="002B590A" w:rsidRDefault="00000000">
            <w:pPr>
              <w:pStyle w:val="NoSpacing"/>
              <w:rPr>
                <w:rFonts w:ascii="Palatino" w:hAnsi="Palatino"/>
                <w:sz w:val="14"/>
                <w:szCs w:val="14"/>
              </w:rPr>
            </w:pPr>
            <w:r>
              <w:rPr>
                <w:rFonts w:ascii="Palatino" w:hAnsi="Palatino"/>
                <w:sz w:val="14"/>
                <w:szCs w:val="14"/>
              </w:rPr>
              <w:t>Unremarkable [31 months]</w:t>
            </w:r>
          </w:p>
          <w:p w14:paraId="55AD496E" w14:textId="77777777" w:rsidR="002B590A" w:rsidRDefault="00000000">
            <w:pPr>
              <w:pStyle w:val="NoSpacing"/>
              <w:rPr>
                <w:rFonts w:ascii="Palatino" w:hAnsi="Palatino"/>
                <w:sz w:val="14"/>
                <w:szCs w:val="14"/>
              </w:rPr>
            </w:pPr>
            <w:r>
              <w:rPr>
                <w:rFonts w:ascii="Palatino" w:hAnsi="Palatino"/>
                <w:sz w:val="14"/>
                <w:szCs w:val="14"/>
              </w:rPr>
              <w:t>[MRI-MLD score 0]</w:t>
            </w:r>
          </w:p>
          <w:p w14:paraId="73E6DA33" w14:textId="77777777" w:rsidR="002B590A" w:rsidRDefault="002B590A">
            <w:pPr>
              <w:pStyle w:val="NoSpacing"/>
              <w:rPr>
                <w:rFonts w:ascii="Palatino" w:hAnsi="Palatino"/>
                <w:sz w:val="14"/>
                <w:szCs w:val="14"/>
              </w:rPr>
            </w:pPr>
          </w:p>
        </w:tc>
        <w:tc>
          <w:tcPr>
            <w:tcW w:w="1352" w:type="dxa"/>
          </w:tcPr>
          <w:p w14:paraId="7A4DBD2D" w14:textId="77777777"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Unremarkable [5 months]</w:t>
            </w:r>
          </w:p>
          <w:p w14:paraId="135F61DC" w14:textId="77777777" w:rsidR="002B590A" w:rsidRDefault="00000000">
            <w:pPr>
              <w:pStyle w:val="NoSpacing"/>
              <w:rPr>
                <w:rFonts w:ascii="Palatino" w:hAnsi="Palatino"/>
                <w:color w:val="E97132" w:themeColor="accent2"/>
                <w:sz w:val="14"/>
                <w:szCs w:val="14"/>
              </w:rPr>
            </w:pPr>
            <w:r>
              <w:rPr>
                <w:rFonts w:ascii="Palatino" w:hAnsi="Palatino"/>
                <w:color w:val="000000" w:themeColor="text1"/>
                <w:sz w:val="14"/>
                <w:szCs w:val="14"/>
              </w:rPr>
              <w:t>[</w:t>
            </w:r>
            <w:r>
              <w:rPr>
                <w:rFonts w:ascii="Palatino" w:hAnsi="Palatino"/>
                <w:sz w:val="14"/>
                <w:szCs w:val="14"/>
              </w:rPr>
              <w:t>MRI-MLD score</w:t>
            </w:r>
            <w:r>
              <w:rPr>
                <w:rFonts w:ascii="Palatino" w:hAnsi="Palatino"/>
                <w:color w:val="000000" w:themeColor="text1"/>
                <w:sz w:val="14"/>
                <w:szCs w:val="14"/>
              </w:rPr>
              <w:t xml:space="preserve"> 0]</w:t>
            </w:r>
          </w:p>
        </w:tc>
        <w:tc>
          <w:tcPr>
            <w:tcW w:w="1352" w:type="dxa"/>
          </w:tcPr>
          <w:p w14:paraId="4D39E7CC" w14:textId="77777777" w:rsidR="002B590A" w:rsidRDefault="00000000">
            <w:pPr>
              <w:pStyle w:val="NoSpacing"/>
              <w:rPr>
                <w:rFonts w:ascii="Palatino" w:hAnsi="Palatino"/>
                <w:sz w:val="14"/>
                <w:szCs w:val="14"/>
              </w:rPr>
            </w:pPr>
            <w:r>
              <w:rPr>
                <w:rFonts w:ascii="Palatino" w:hAnsi="Palatino"/>
                <w:sz w:val="14"/>
                <w:szCs w:val="14"/>
              </w:rPr>
              <w:t>Unremarkable [8 months]</w:t>
            </w:r>
          </w:p>
          <w:p w14:paraId="417E63C3" w14:textId="77777777" w:rsidR="002B590A" w:rsidRDefault="00000000">
            <w:pPr>
              <w:pStyle w:val="NoSpacing"/>
              <w:rPr>
                <w:rFonts w:ascii="Palatino" w:hAnsi="Palatino"/>
                <w:sz w:val="14"/>
                <w:szCs w:val="14"/>
              </w:rPr>
            </w:pPr>
            <w:r>
              <w:rPr>
                <w:rFonts w:ascii="Palatino" w:hAnsi="Palatino"/>
                <w:sz w:val="14"/>
                <w:szCs w:val="14"/>
              </w:rPr>
              <w:t>[MRI-MLD score 0]</w:t>
            </w:r>
          </w:p>
        </w:tc>
        <w:tc>
          <w:tcPr>
            <w:tcW w:w="1354" w:type="dxa"/>
          </w:tcPr>
          <w:p w14:paraId="28C603D6" w14:textId="77777777" w:rsidR="002B590A" w:rsidRDefault="00000000">
            <w:pPr>
              <w:pStyle w:val="NoSpacing"/>
              <w:rPr>
                <w:rFonts w:ascii="Palatino" w:hAnsi="Palatino"/>
                <w:sz w:val="14"/>
                <w:szCs w:val="14"/>
              </w:rPr>
            </w:pPr>
            <w:r>
              <w:rPr>
                <w:rFonts w:ascii="Palatino" w:hAnsi="Palatino"/>
                <w:sz w:val="14"/>
                <w:szCs w:val="14"/>
              </w:rPr>
              <w:t>Unremarkable</w:t>
            </w:r>
          </w:p>
          <w:p w14:paraId="4F8DF3F8" w14:textId="77777777" w:rsidR="002B590A" w:rsidRDefault="00000000">
            <w:pPr>
              <w:pStyle w:val="NoSpacing"/>
              <w:rPr>
                <w:rFonts w:ascii="Palatino" w:hAnsi="Palatino"/>
                <w:sz w:val="14"/>
                <w:szCs w:val="14"/>
              </w:rPr>
            </w:pPr>
            <w:r>
              <w:rPr>
                <w:rFonts w:ascii="Palatino" w:hAnsi="Palatino"/>
                <w:sz w:val="14"/>
                <w:szCs w:val="14"/>
              </w:rPr>
              <w:t>[6 months] [MRI-MLD score 0]</w:t>
            </w:r>
          </w:p>
        </w:tc>
        <w:tc>
          <w:tcPr>
            <w:tcW w:w="1352" w:type="dxa"/>
          </w:tcPr>
          <w:p w14:paraId="13D55906" w14:textId="77777777" w:rsidR="002B590A" w:rsidRDefault="00000000">
            <w:pPr>
              <w:pStyle w:val="NoSpacing"/>
              <w:rPr>
                <w:rFonts w:ascii="Palatino" w:hAnsi="Palatino"/>
                <w:sz w:val="14"/>
                <w:szCs w:val="14"/>
              </w:rPr>
            </w:pPr>
            <w:r>
              <w:rPr>
                <w:rFonts w:ascii="Palatino" w:hAnsi="Palatino"/>
                <w:sz w:val="14"/>
                <w:szCs w:val="14"/>
              </w:rPr>
              <w:t>Unremarkable</w:t>
            </w:r>
          </w:p>
          <w:p w14:paraId="7AC4EC2E" w14:textId="77777777" w:rsidR="002B590A" w:rsidRDefault="00000000">
            <w:pPr>
              <w:pStyle w:val="NoSpacing"/>
              <w:rPr>
                <w:rFonts w:ascii="Palatino" w:hAnsi="Palatino"/>
                <w:sz w:val="14"/>
                <w:szCs w:val="14"/>
              </w:rPr>
            </w:pPr>
            <w:r>
              <w:rPr>
                <w:rFonts w:ascii="Palatino" w:hAnsi="Palatino"/>
                <w:sz w:val="14"/>
                <w:szCs w:val="14"/>
              </w:rPr>
              <w:t>[7 months]</w:t>
            </w:r>
          </w:p>
          <w:p w14:paraId="6FA598F8" w14:textId="77777777" w:rsidR="002B590A" w:rsidRDefault="00000000">
            <w:pPr>
              <w:pStyle w:val="NoSpacing"/>
              <w:rPr>
                <w:rFonts w:ascii="Palatino" w:hAnsi="Palatino"/>
                <w:sz w:val="14"/>
                <w:szCs w:val="14"/>
              </w:rPr>
            </w:pPr>
            <w:r>
              <w:rPr>
                <w:rFonts w:ascii="Palatino" w:hAnsi="Palatino"/>
                <w:sz w:val="14"/>
                <w:szCs w:val="14"/>
              </w:rPr>
              <w:t>[MRI-MLD score 0]</w:t>
            </w:r>
          </w:p>
        </w:tc>
        <w:tc>
          <w:tcPr>
            <w:tcW w:w="1351" w:type="dxa"/>
          </w:tcPr>
          <w:p w14:paraId="3EEA5077" w14:textId="77777777" w:rsidR="002B590A" w:rsidRDefault="00000000">
            <w:pPr>
              <w:pStyle w:val="NoSpacing"/>
              <w:rPr>
                <w:rFonts w:ascii="Palatino" w:hAnsi="Palatino"/>
                <w:sz w:val="14"/>
                <w:szCs w:val="14"/>
              </w:rPr>
            </w:pPr>
            <w:r>
              <w:rPr>
                <w:rFonts w:ascii="Palatino" w:hAnsi="Palatino"/>
                <w:sz w:val="14"/>
                <w:szCs w:val="14"/>
              </w:rPr>
              <w:t>Unremarkable</w:t>
            </w:r>
          </w:p>
          <w:p w14:paraId="3E1DAE23" w14:textId="77777777" w:rsidR="002B590A" w:rsidRDefault="00000000">
            <w:pPr>
              <w:pStyle w:val="NoSpacing"/>
              <w:rPr>
                <w:rFonts w:ascii="Palatino" w:hAnsi="Palatino"/>
                <w:sz w:val="14"/>
                <w:szCs w:val="14"/>
              </w:rPr>
            </w:pPr>
            <w:r>
              <w:rPr>
                <w:rFonts w:ascii="Palatino" w:hAnsi="Palatino"/>
                <w:sz w:val="14"/>
                <w:szCs w:val="14"/>
              </w:rPr>
              <w:t>[7 months]</w:t>
            </w:r>
          </w:p>
          <w:p w14:paraId="13AE4471" w14:textId="77777777" w:rsidR="002B590A" w:rsidRDefault="002B590A">
            <w:pPr>
              <w:pStyle w:val="NoSpacing"/>
              <w:rPr>
                <w:rFonts w:ascii="Palatino" w:hAnsi="Palatino"/>
                <w:sz w:val="14"/>
                <w:szCs w:val="14"/>
              </w:rPr>
            </w:pPr>
          </w:p>
          <w:p w14:paraId="1F8460B8" w14:textId="77777777" w:rsidR="002B590A" w:rsidRDefault="00000000">
            <w:pPr>
              <w:pStyle w:val="NoSpacing"/>
              <w:rPr>
                <w:rFonts w:ascii="Palatino" w:hAnsi="Palatino"/>
                <w:sz w:val="14"/>
                <w:szCs w:val="14"/>
              </w:rPr>
            </w:pPr>
            <w:r>
              <w:rPr>
                <w:rFonts w:ascii="Palatino" w:hAnsi="Palatino"/>
                <w:sz w:val="14"/>
                <w:szCs w:val="14"/>
              </w:rPr>
              <w:t xml:space="preserve"> [MRI-MLD score 0]</w:t>
            </w:r>
          </w:p>
        </w:tc>
        <w:tc>
          <w:tcPr>
            <w:tcW w:w="1351" w:type="dxa"/>
            <w:shd w:val="clear" w:color="auto" w:fill="D1E8D6"/>
          </w:tcPr>
          <w:p w14:paraId="347F3921" w14:textId="77777777" w:rsidR="002B590A" w:rsidRDefault="00000000">
            <w:pPr>
              <w:pStyle w:val="NoSpacing"/>
              <w:rPr>
                <w:rFonts w:ascii="Palatino" w:hAnsi="Palatino"/>
                <w:sz w:val="14"/>
                <w:szCs w:val="14"/>
              </w:rPr>
            </w:pPr>
            <w:r>
              <w:rPr>
                <w:rFonts w:ascii="Palatino" w:hAnsi="Palatino"/>
                <w:sz w:val="14"/>
                <w:szCs w:val="14"/>
              </w:rPr>
              <w:t>Scheduled</w:t>
            </w:r>
          </w:p>
          <w:p w14:paraId="0FBF6901" w14:textId="77777777" w:rsidR="002B590A" w:rsidRDefault="002B590A">
            <w:pPr>
              <w:pStyle w:val="NoSpacing"/>
              <w:rPr>
                <w:rFonts w:ascii="Palatino" w:hAnsi="Palatino"/>
                <w:sz w:val="14"/>
                <w:szCs w:val="14"/>
              </w:rPr>
            </w:pPr>
          </w:p>
        </w:tc>
      </w:tr>
      <w:tr w:rsidR="002B590A" w14:paraId="0EC42A54" w14:textId="77777777">
        <w:trPr>
          <w:trHeight w:val="368"/>
        </w:trPr>
        <w:tc>
          <w:tcPr>
            <w:tcW w:w="1353" w:type="dxa"/>
          </w:tcPr>
          <w:p w14:paraId="5C01AE18" w14:textId="77777777" w:rsidR="002B590A" w:rsidRDefault="00000000">
            <w:pPr>
              <w:pStyle w:val="NoSpacing"/>
              <w:rPr>
                <w:rFonts w:ascii="Palatino" w:hAnsi="Palatino"/>
                <w:b/>
                <w:bCs/>
                <w:sz w:val="14"/>
                <w:szCs w:val="14"/>
              </w:rPr>
            </w:pPr>
            <w:r>
              <w:rPr>
                <w:rFonts w:ascii="Palatino" w:hAnsi="Palatino"/>
                <w:b/>
                <w:bCs/>
                <w:sz w:val="14"/>
                <w:szCs w:val="14"/>
              </w:rPr>
              <w:t>Nerve conduction studies</w:t>
            </w:r>
          </w:p>
          <w:p w14:paraId="4780BF43" w14:textId="77777777" w:rsidR="002B590A" w:rsidRDefault="00000000">
            <w:pPr>
              <w:pStyle w:val="NoSpacing"/>
              <w:rPr>
                <w:rFonts w:ascii="Palatino" w:hAnsi="Palatino"/>
                <w:b/>
                <w:bCs/>
                <w:sz w:val="14"/>
                <w:szCs w:val="14"/>
              </w:rPr>
            </w:pPr>
            <w:r>
              <w:rPr>
                <w:rFonts w:ascii="Palatino" w:hAnsi="Palatino"/>
                <w:b/>
                <w:bCs/>
                <w:sz w:val="14"/>
                <w:szCs w:val="14"/>
              </w:rPr>
              <w:t>[age]</w:t>
            </w:r>
          </w:p>
        </w:tc>
        <w:tc>
          <w:tcPr>
            <w:tcW w:w="1351" w:type="dxa"/>
          </w:tcPr>
          <w:p w14:paraId="31364070" w14:textId="77777777" w:rsidR="002B590A" w:rsidRDefault="00000000">
            <w:pPr>
              <w:pStyle w:val="NoSpacing"/>
              <w:rPr>
                <w:rFonts w:ascii="Palatino" w:hAnsi="Palatino"/>
                <w:sz w:val="14"/>
                <w:szCs w:val="14"/>
              </w:rPr>
            </w:pPr>
            <w:r>
              <w:rPr>
                <w:rFonts w:ascii="Palatino" w:hAnsi="Palatino"/>
                <w:sz w:val="14"/>
                <w:szCs w:val="14"/>
              </w:rPr>
              <w:t>Demyelinating neuropathy</w:t>
            </w:r>
          </w:p>
          <w:p w14:paraId="0952CD07" w14:textId="77777777" w:rsidR="002B590A" w:rsidRDefault="00000000">
            <w:pPr>
              <w:pStyle w:val="NoSpacing"/>
              <w:rPr>
                <w:rFonts w:ascii="Palatino" w:hAnsi="Palatino"/>
                <w:sz w:val="14"/>
                <w:szCs w:val="14"/>
              </w:rPr>
            </w:pPr>
            <w:r>
              <w:rPr>
                <w:rFonts w:ascii="Palatino" w:hAnsi="Palatino"/>
                <w:sz w:val="14"/>
                <w:szCs w:val="14"/>
              </w:rPr>
              <w:t>[9 months]</w:t>
            </w:r>
          </w:p>
        </w:tc>
        <w:tc>
          <w:tcPr>
            <w:tcW w:w="1352" w:type="dxa"/>
          </w:tcPr>
          <w:p w14:paraId="48902BD5" w14:textId="77777777" w:rsidR="002B590A" w:rsidRDefault="00000000">
            <w:pPr>
              <w:pStyle w:val="NoSpacing"/>
              <w:rPr>
                <w:rFonts w:ascii="Palatino" w:hAnsi="Palatino"/>
                <w:sz w:val="14"/>
                <w:szCs w:val="14"/>
              </w:rPr>
            </w:pPr>
            <w:r>
              <w:rPr>
                <w:rFonts w:ascii="Palatino" w:hAnsi="Palatino"/>
                <w:sz w:val="14"/>
                <w:szCs w:val="14"/>
              </w:rPr>
              <w:t>Demyelinating neuropathy</w:t>
            </w:r>
          </w:p>
          <w:p w14:paraId="5DEE5D40" w14:textId="77777777" w:rsidR="002B590A" w:rsidRDefault="00000000">
            <w:pPr>
              <w:pStyle w:val="NoSpacing"/>
              <w:rPr>
                <w:rFonts w:ascii="Palatino" w:hAnsi="Palatino"/>
                <w:sz w:val="14"/>
                <w:szCs w:val="14"/>
              </w:rPr>
            </w:pPr>
            <w:r>
              <w:rPr>
                <w:rFonts w:ascii="Palatino" w:hAnsi="Palatino"/>
                <w:sz w:val="14"/>
                <w:szCs w:val="14"/>
              </w:rPr>
              <w:t>[10 months]</w:t>
            </w:r>
          </w:p>
        </w:tc>
        <w:tc>
          <w:tcPr>
            <w:tcW w:w="1354" w:type="dxa"/>
            <w:shd w:val="clear" w:color="auto" w:fill="D1E8D6"/>
          </w:tcPr>
          <w:p w14:paraId="1C7C360C" w14:textId="77777777" w:rsidR="002B590A" w:rsidRDefault="00000000">
            <w:pPr>
              <w:pStyle w:val="NoSpacing"/>
              <w:rPr>
                <w:rFonts w:ascii="Palatino" w:hAnsi="Palatino"/>
                <w:sz w:val="14"/>
                <w:szCs w:val="14"/>
              </w:rPr>
            </w:pPr>
            <w:r>
              <w:rPr>
                <w:rFonts w:ascii="Palatino" w:hAnsi="Palatino"/>
                <w:sz w:val="14"/>
                <w:szCs w:val="14"/>
              </w:rPr>
              <w:t>Demyelinating neuropathy</w:t>
            </w:r>
          </w:p>
          <w:p w14:paraId="64321D02" w14:textId="77777777" w:rsidR="002B590A" w:rsidRDefault="00000000">
            <w:pPr>
              <w:pStyle w:val="NoSpacing"/>
              <w:rPr>
                <w:rFonts w:ascii="Palatino" w:hAnsi="Palatino"/>
                <w:sz w:val="14"/>
                <w:szCs w:val="14"/>
              </w:rPr>
            </w:pPr>
            <w:r>
              <w:rPr>
                <w:rFonts w:ascii="Palatino" w:hAnsi="Palatino"/>
                <w:sz w:val="14"/>
                <w:szCs w:val="14"/>
              </w:rPr>
              <w:t>[8 months, 20 months, 31 months]</w:t>
            </w:r>
          </w:p>
        </w:tc>
        <w:tc>
          <w:tcPr>
            <w:tcW w:w="1352" w:type="dxa"/>
          </w:tcPr>
          <w:p w14:paraId="718FCDD5" w14:textId="77777777" w:rsidR="002B590A" w:rsidRDefault="00000000">
            <w:pPr>
              <w:pStyle w:val="NoSpacing"/>
              <w:rPr>
                <w:rFonts w:ascii="Palatino" w:hAnsi="Palatino"/>
                <w:sz w:val="14"/>
                <w:szCs w:val="14"/>
              </w:rPr>
            </w:pPr>
            <w:r>
              <w:rPr>
                <w:rFonts w:ascii="Palatino" w:hAnsi="Palatino"/>
                <w:sz w:val="14"/>
                <w:szCs w:val="14"/>
              </w:rPr>
              <w:t>No pathological appearance [5 months]</w:t>
            </w:r>
          </w:p>
        </w:tc>
        <w:tc>
          <w:tcPr>
            <w:tcW w:w="1352" w:type="dxa"/>
          </w:tcPr>
          <w:p w14:paraId="34D86B1A" w14:textId="77777777" w:rsidR="002B590A" w:rsidRDefault="00000000">
            <w:pPr>
              <w:pStyle w:val="NoSpacing"/>
              <w:rPr>
                <w:rFonts w:ascii="Palatino" w:hAnsi="Palatino"/>
                <w:sz w:val="14"/>
                <w:szCs w:val="14"/>
              </w:rPr>
            </w:pPr>
            <w:r>
              <w:rPr>
                <w:rFonts w:ascii="Palatino" w:hAnsi="Palatino"/>
                <w:sz w:val="14"/>
                <w:szCs w:val="14"/>
              </w:rPr>
              <w:t>Mild demyelinating neuropathy [6 months]</w:t>
            </w:r>
          </w:p>
          <w:p w14:paraId="6D918EB2" w14:textId="77777777" w:rsidR="002B590A" w:rsidRDefault="002B590A">
            <w:pPr>
              <w:pStyle w:val="NoSpacing"/>
              <w:rPr>
                <w:rFonts w:ascii="Palatino" w:hAnsi="Palatino"/>
                <w:sz w:val="14"/>
                <w:szCs w:val="14"/>
              </w:rPr>
            </w:pPr>
          </w:p>
        </w:tc>
        <w:tc>
          <w:tcPr>
            <w:tcW w:w="1354" w:type="dxa"/>
          </w:tcPr>
          <w:p w14:paraId="041C4318" w14:textId="77777777" w:rsidR="002B590A" w:rsidRDefault="00000000">
            <w:pPr>
              <w:pStyle w:val="NoSpacing"/>
              <w:rPr>
                <w:rFonts w:ascii="Palatino" w:hAnsi="Palatino"/>
                <w:sz w:val="14"/>
                <w:szCs w:val="14"/>
              </w:rPr>
            </w:pPr>
            <w:r>
              <w:rPr>
                <w:rFonts w:ascii="Palatino" w:hAnsi="Palatino"/>
                <w:sz w:val="14"/>
                <w:szCs w:val="14"/>
              </w:rPr>
              <w:t>No pathological appearance [6 months]</w:t>
            </w:r>
          </w:p>
        </w:tc>
        <w:tc>
          <w:tcPr>
            <w:tcW w:w="1352" w:type="dxa"/>
          </w:tcPr>
          <w:p w14:paraId="4B46B015" w14:textId="77777777" w:rsidR="002B590A" w:rsidRDefault="00000000">
            <w:pPr>
              <w:pStyle w:val="NoSpacing"/>
              <w:rPr>
                <w:rFonts w:ascii="Palatino" w:hAnsi="Palatino"/>
                <w:sz w:val="14"/>
                <w:szCs w:val="14"/>
              </w:rPr>
            </w:pPr>
            <w:r>
              <w:rPr>
                <w:rFonts w:ascii="Palatino" w:hAnsi="Palatino"/>
                <w:sz w:val="14"/>
                <w:szCs w:val="14"/>
              </w:rPr>
              <w:t xml:space="preserve">Missing F-wave, </w:t>
            </w:r>
          </w:p>
          <w:p w14:paraId="71DDF097" w14:textId="77777777" w:rsidR="002B590A" w:rsidRDefault="00000000">
            <w:pPr>
              <w:pStyle w:val="NoSpacing"/>
              <w:rPr>
                <w:rFonts w:ascii="Palatino" w:hAnsi="Palatino"/>
                <w:sz w:val="14"/>
                <w:szCs w:val="14"/>
              </w:rPr>
            </w:pPr>
            <w:r>
              <w:rPr>
                <w:rFonts w:ascii="Palatino" w:hAnsi="Palatino"/>
                <w:sz w:val="14"/>
                <w:szCs w:val="14"/>
              </w:rPr>
              <w:t>[7 months]</w:t>
            </w:r>
          </w:p>
          <w:p w14:paraId="6A63BE53" w14:textId="77777777" w:rsidR="002B590A" w:rsidRDefault="002B590A">
            <w:pPr>
              <w:pStyle w:val="NoSpacing"/>
              <w:rPr>
                <w:rFonts w:ascii="Palatino" w:hAnsi="Palatino"/>
                <w:sz w:val="14"/>
                <w:szCs w:val="14"/>
              </w:rPr>
            </w:pPr>
          </w:p>
          <w:p w14:paraId="0F895E88" w14:textId="77777777" w:rsidR="002B590A" w:rsidRDefault="00000000">
            <w:pPr>
              <w:pStyle w:val="NoSpacing"/>
              <w:rPr>
                <w:rFonts w:ascii="Palatino" w:hAnsi="Palatino"/>
                <w:sz w:val="14"/>
                <w:szCs w:val="14"/>
              </w:rPr>
            </w:pPr>
            <w:r>
              <w:rPr>
                <w:rFonts w:ascii="Palatino" w:hAnsi="Palatino"/>
                <w:sz w:val="14"/>
                <w:szCs w:val="14"/>
              </w:rPr>
              <w:t>Demyelinating neuropathy</w:t>
            </w:r>
          </w:p>
          <w:p w14:paraId="23FC3BDC" w14:textId="77777777" w:rsidR="002B590A" w:rsidRDefault="00000000">
            <w:pPr>
              <w:pStyle w:val="NoSpacing"/>
              <w:rPr>
                <w:rFonts w:ascii="Palatino" w:hAnsi="Palatino"/>
                <w:sz w:val="14"/>
                <w:szCs w:val="14"/>
              </w:rPr>
            </w:pPr>
            <w:r>
              <w:rPr>
                <w:rFonts w:ascii="Palatino" w:hAnsi="Palatino"/>
                <w:sz w:val="14"/>
                <w:szCs w:val="14"/>
              </w:rPr>
              <w:t>[12 months]</w:t>
            </w:r>
          </w:p>
          <w:p w14:paraId="1E912018" w14:textId="77777777" w:rsidR="002B590A" w:rsidRDefault="002B590A">
            <w:pPr>
              <w:pStyle w:val="NoSpacing"/>
              <w:rPr>
                <w:rFonts w:ascii="Palatino" w:hAnsi="Palatino"/>
                <w:sz w:val="14"/>
                <w:szCs w:val="14"/>
              </w:rPr>
            </w:pPr>
          </w:p>
        </w:tc>
        <w:tc>
          <w:tcPr>
            <w:tcW w:w="1351" w:type="dxa"/>
          </w:tcPr>
          <w:p w14:paraId="408902E6" w14:textId="77777777" w:rsidR="002B590A" w:rsidRDefault="00000000">
            <w:pPr>
              <w:pStyle w:val="NoSpacing"/>
              <w:rPr>
                <w:rFonts w:ascii="Palatino" w:hAnsi="Palatino"/>
                <w:sz w:val="14"/>
                <w:szCs w:val="14"/>
              </w:rPr>
            </w:pPr>
            <w:r>
              <w:rPr>
                <w:rFonts w:ascii="Palatino" w:hAnsi="Palatino"/>
                <w:sz w:val="14"/>
                <w:szCs w:val="14"/>
              </w:rPr>
              <w:t>Early demyelinating neuropathy</w:t>
            </w:r>
          </w:p>
          <w:p w14:paraId="634104A6" w14:textId="77777777" w:rsidR="002B590A" w:rsidRDefault="00000000">
            <w:pPr>
              <w:pStyle w:val="NoSpacing"/>
              <w:rPr>
                <w:rFonts w:ascii="Palatino" w:hAnsi="Palatino"/>
                <w:sz w:val="14"/>
                <w:szCs w:val="14"/>
              </w:rPr>
            </w:pPr>
            <w:r>
              <w:rPr>
                <w:rFonts w:ascii="Palatino" w:hAnsi="Palatino"/>
                <w:sz w:val="14"/>
                <w:szCs w:val="14"/>
              </w:rPr>
              <w:t>[7 months]</w:t>
            </w:r>
          </w:p>
          <w:p w14:paraId="505C3F00" w14:textId="77777777" w:rsidR="002B590A" w:rsidRDefault="002B590A">
            <w:pPr>
              <w:pStyle w:val="NoSpacing"/>
              <w:rPr>
                <w:rFonts w:ascii="Palatino" w:hAnsi="Palatino"/>
                <w:sz w:val="14"/>
                <w:szCs w:val="14"/>
              </w:rPr>
            </w:pPr>
          </w:p>
        </w:tc>
        <w:tc>
          <w:tcPr>
            <w:tcW w:w="1351" w:type="dxa"/>
            <w:shd w:val="clear" w:color="auto" w:fill="D1E8D6"/>
          </w:tcPr>
          <w:p w14:paraId="7DE9D603" w14:textId="77777777" w:rsidR="002B590A" w:rsidRDefault="00000000">
            <w:pPr>
              <w:pStyle w:val="NoSpacing"/>
              <w:rPr>
                <w:rFonts w:ascii="Palatino" w:hAnsi="Palatino"/>
                <w:sz w:val="14"/>
                <w:szCs w:val="14"/>
              </w:rPr>
            </w:pPr>
            <w:r>
              <w:rPr>
                <w:rFonts w:ascii="Palatino" w:hAnsi="Palatino"/>
                <w:sz w:val="14"/>
                <w:szCs w:val="14"/>
              </w:rPr>
              <w:t>Scheduled</w:t>
            </w:r>
          </w:p>
        </w:tc>
      </w:tr>
      <w:tr w:rsidR="002B590A" w14:paraId="04234DEF" w14:textId="77777777">
        <w:trPr>
          <w:trHeight w:val="368"/>
        </w:trPr>
        <w:tc>
          <w:tcPr>
            <w:tcW w:w="1353" w:type="dxa"/>
          </w:tcPr>
          <w:p w14:paraId="16988819" w14:textId="77777777" w:rsidR="002B590A" w:rsidRDefault="00000000">
            <w:pPr>
              <w:pStyle w:val="NoSpacing"/>
              <w:rPr>
                <w:rFonts w:ascii="Palatino" w:hAnsi="Palatino"/>
                <w:b/>
                <w:bCs/>
                <w:sz w:val="14"/>
                <w:szCs w:val="14"/>
              </w:rPr>
            </w:pPr>
            <w:r>
              <w:rPr>
                <w:rFonts w:ascii="Palatino" w:hAnsi="Palatino"/>
                <w:b/>
                <w:bCs/>
                <w:sz w:val="14"/>
                <w:szCs w:val="14"/>
              </w:rPr>
              <w:t>Gallbladder ultrasound</w:t>
            </w:r>
          </w:p>
          <w:p w14:paraId="74A9E7AB" w14:textId="77777777" w:rsidR="002B590A" w:rsidRDefault="00000000">
            <w:pPr>
              <w:pStyle w:val="NoSpacing"/>
              <w:rPr>
                <w:rFonts w:ascii="Palatino" w:hAnsi="Palatino"/>
                <w:b/>
                <w:bCs/>
                <w:sz w:val="14"/>
                <w:szCs w:val="14"/>
              </w:rPr>
            </w:pPr>
            <w:r>
              <w:rPr>
                <w:rFonts w:ascii="Palatino" w:hAnsi="Palatino"/>
                <w:b/>
                <w:bCs/>
                <w:sz w:val="14"/>
                <w:szCs w:val="14"/>
              </w:rPr>
              <w:t>[age]</w:t>
            </w:r>
          </w:p>
        </w:tc>
        <w:tc>
          <w:tcPr>
            <w:tcW w:w="1351" w:type="dxa"/>
          </w:tcPr>
          <w:p w14:paraId="35297AFD" w14:textId="77777777" w:rsidR="002B590A" w:rsidRDefault="00000000">
            <w:pPr>
              <w:pStyle w:val="NoSpacing"/>
              <w:rPr>
                <w:rFonts w:ascii="Palatino" w:hAnsi="Palatino"/>
                <w:sz w:val="14"/>
                <w:szCs w:val="14"/>
              </w:rPr>
            </w:pPr>
            <w:r>
              <w:rPr>
                <w:rFonts w:ascii="Palatino" w:hAnsi="Palatino"/>
                <w:sz w:val="14"/>
                <w:szCs w:val="14"/>
              </w:rPr>
              <w:t>Unremarkable</w:t>
            </w:r>
          </w:p>
          <w:p w14:paraId="13601D18" w14:textId="77777777" w:rsidR="002B590A" w:rsidRDefault="00000000">
            <w:pPr>
              <w:pStyle w:val="NoSpacing"/>
              <w:rPr>
                <w:rFonts w:ascii="Palatino" w:hAnsi="Palatino"/>
                <w:sz w:val="14"/>
                <w:szCs w:val="14"/>
              </w:rPr>
            </w:pPr>
            <w:r>
              <w:rPr>
                <w:rFonts w:ascii="Palatino" w:hAnsi="Palatino"/>
                <w:sz w:val="14"/>
                <w:szCs w:val="14"/>
              </w:rPr>
              <w:t>[9 months]</w:t>
            </w:r>
          </w:p>
        </w:tc>
        <w:tc>
          <w:tcPr>
            <w:tcW w:w="1352" w:type="dxa"/>
          </w:tcPr>
          <w:p w14:paraId="6948EBBF" w14:textId="77777777" w:rsidR="002B590A" w:rsidRDefault="00000000">
            <w:pPr>
              <w:pStyle w:val="NoSpacing"/>
              <w:rPr>
                <w:rFonts w:ascii="Palatino" w:hAnsi="Palatino"/>
                <w:sz w:val="14"/>
                <w:szCs w:val="14"/>
              </w:rPr>
            </w:pPr>
            <w:r>
              <w:rPr>
                <w:rFonts w:ascii="Palatino" w:hAnsi="Palatino"/>
                <w:sz w:val="14"/>
                <w:szCs w:val="14"/>
              </w:rPr>
              <w:t>Unremarkable</w:t>
            </w:r>
          </w:p>
          <w:p w14:paraId="2D88E9E9" w14:textId="77777777" w:rsidR="002B590A" w:rsidRDefault="00000000">
            <w:pPr>
              <w:pStyle w:val="NoSpacing"/>
              <w:rPr>
                <w:rFonts w:ascii="Palatino" w:hAnsi="Palatino"/>
                <w:sz w:val="14"/>
                <w:szCs w:val="14"/>
              </w:rPr>
            </w:pPr>
            <w:r>
              <w:rPr>
                <w:rFonts w:ascii="Palatino" w:hAnsi="Palatino"/>
                <w:sz w:val="14"/>
                <w:szCs w:val="14"/>
              </w:rPr>
              <w:t>[10 months]</w:t>
            </w:r>
          </w:p>
        </w:tc>
        <w:tc>
          <w:tcPr>
            <w:tcW w:w="1354" w:type="dxa"/>
            <w:shd w:val="clear" w:color="auto" w:fill="D1E8D6"/>
          </w:tcPr>
          <w:p w14:paraId="78825C38" w14:textId="77777777" w:rsidR="002B590A" w:rsidRDefault="00000000">
            <w:pPr>
              <w:pStyle w:val="NoSpacing"/>
              <w:rPr>
                <w:rFonts w:ascii="Palatino" w:hAnsi="Palatino"/>
                <w:sz w:val="14"/>
                <w:szCs w:val="14"/>
              </w:rPr>
            </w:pPr>
            <w:r>
              <w:rPr>
                <w:rFonts w:ascii="Palatino" w:hAnsi="Palatino"/>
                <w:sz w:val="14"/>
                <w:szCs w:val="14"/>
              </w:rPr>
              <w:t>Unremarkable</w:t>
            </w:r>
          </w:p>
          <w:p w14:paraId="3C18C29C" w14:textId="77777777" w:rsidR="002B590A" w:rsidRDefault="00000000">
            <w:pPr>
              <w:pStyle w:val="NoSpacing"/>
              <w:rPr>
                <w:rFonts w:ascii="Palatino" w:hAnsi="Palatino"/>
                <w:sz w:val="14"/>
                <w:szCs w:val="14"/>
              </w:rPr>
            </w:pPr>
            <w:r>
              <w:rPr>
                <w:rFonts w:ascii="Palatino" w:hAnsi="Palatino"/>
                <w:sz w:val="14"/>
                <w:szCs w:val="14"/>
              </w:rPr>
              <w:t>[8 months], 20 months and 31 months]</w:t>
            </w:r>
          </w:p>
        </w:tc>
        <w:tc>
          <w:tcPr>
            <w:tcW w:w="1352" w:type="dxa"/>
          </w:tcPr>
          <w:p w14:paraId="1CEEB4AA" w14:textId="77777777" w:rsidR="002B590A" w:rsidRDefault="00000000">
            <w:pPr>
              <w:pStyle w:val="NoSpacing"/>
              <w:rPr>
                <w:rFonts w:ascii="Palatino" w:hAnsi="Palatino"/>
                <w:sz w:val="14"/>
                <w:szCs w:val="14"/>
              </w:rPr>
            </w:pPr>
            <w:r>
              <w:rPr>
                <w:rFonts w:ascii="Palatino" w:hAnsi="Palatino"/>
                <w:sz w:val="14"/>
                <w:szCs w:val="14"/>
              </w:rPr>
              <w:t xml:space="preserve">Slightly tick walled </w:t>
            </w:r>
          </w:p>
          <w:p w14:paraId="0C959702" w14:textId="77777777" w:rsidR="002B590A" w:rsidRDefault="00000000">
            <w:pPr>
              <w:pStyle w:val="NoSpacing"/>
              <w:rPr>
                <w:rFonts w:ascii="Palatino" w:hAnsi="Palatino"/>
                <w:sz w:val="14"/>
                <w:szCs w:val="14"/>
              </w:rPr>
            </w:pPr>
            <w:r>
              <w:rPr>
                <w:rFonts w:ascii="Palatino" w:hAnsi="Palatino"/>
                <w:sz w:val="14"/>
                <w:szCs w:val="14"/>
              </w:rPr>
              <w:t>[5 and 7 months]</w:t>
            </w:r>
          </w:p>
        </w:tc>
        <w:tc>
          <w:tcPr>
            <w:tcW w:w="1352" w:type="dxa"/>
          </w:tcPr>
          <w:p w14:paraId="61CED282" w14:textId="77777777" w:rsidR="002B590A" w:rsidRDefault="00000000">
            <w:pPr>
              <w:pStyle w:val="NoSpacing"/>
              <w:rPr>
                <w:rFonts w:ascii="Palatino" w:hAnsi="Palatino"/>
                <w:sz w:val="14"/>
                <w:szCs w:val="14"/>
              </w:rPr>
            </w:pPr>
            <w:r>
              <w:rPr>
                <w:rFonts w:ascii="Palatino" w:hAnsi="Palatino"/>
                <w:sz w:val="14"/>
                <w:szCs w:val="14"/>
              </w:rPr>
              <w:t>Unremarkable</w:t>
            </w:r>
          </w:p>
          <w:p w14:paraId="566EBA90" w14:textId="77777777" w:rsidR="002B590A" w:rsidRDefault="00000000">
            <w:pPr>
              <w:pStyle w:val="NoSpacing"/>
              <w:rPr>
                <w:rFonts w:ascii="Palatino" w:hAnsi="Palatino"/>
                <w:sz w:val="14"/>
                <w:szCs w:val="14"/>
              </w:rPr>
            </w:pPr>
            <w:r>
              <w:rPr>
                <w:rFonts w:ascii="Palatino" w:hAnsi="Palatino"/>
                <w:sz w:val="14"/>
                <w:szCs w:val="14"/>
              </w:rPr>
              <w:t>[6 months]</w:t>
            </w:r>
          </w:p>
        </w:tc>
        <w:tc>
          <w:tcPr>
            <w:tcW w:w="1354" w:type="dxa"/>
          </w:tcPr>
          <w:p w14:paraId="70F81162" w14:textId="77777777" w:rsidR="002B590A" w:rsidRDefault="00000000">
            <w:pPr>
              <w:pStyle w:val="NoSpacing"/>
              <w:rPr>
                <w:rFonts w:ascii="Palatino" w:hAnsi="Palatino"/>
                <w:sz w:val="14"/>
                <w:szCs w:val="14"/>
              </w:rPr>
            </w:pPr>
            <w:r>
              <w:rPr>
                <w:rFonts w:ascii="Palatino" w:hAnsi="Palatino"/>
                <w:sz w:val="14"/>
                <w:szCs w:val="14"/>
              </w:rPr>
              <w:t>Unremarkable</w:t>
            </w:r>
          </w:p>
          <w:p w14:paraId="77BFCC17" w14:textId="77777777" w:rsidR="002B590A" w:rsidRDefault="00000000">
            <w:pPr>
              <w:pStyle w:val="NoSpacing"/>
              <w:rPr>
                <w:rFonts w:ascii="Palatino" w:hAnsi="Palatino"/>
                <w:sz w:val="14"/>
                <w:szCs w:val="14"/>
              </w:rPr>
            </w:pPr>
            <w:r>
              <w:rPr>
                <w:rFonts w:ascii="Palatino" w:hAnsi="Palatino"/>
                <w:sz w:val="14"/>
                <w:szCs w:val="14"/>
              </w:rPr>
              <w:t>[11 months]</w:t>
            </w:r>
          </w:p>
        </w:tc>
        <w:tc>
          <w:tcPr>
            <w:tcW w:w="1352" w:type="dxa"/>
          </w:tcPr>
          <w:p w14:paraId="1405995A" w14:textId="77777777" w:rsidR="002B590A" w:rsidRDefault="00000000">
            <w:pPr>
              <w:pStyle w:val="NoSpacing"/>
              <w:rPr>
                <w:rFonts w:ascii="Palatino" w:hAnsi="Palatino"/>
                <w:sz w:val="14"/>
                <w:szCs w:val="14"/>
              </w:rPr>
            </w:pPr>
            <w:r>
              <w:rPr>
                <w:rFonts w:ascii="Palatino" w:hAnsi="Palatino"/>
                <w:sz w:val="14"/>
                <w:szCs w:val="14"/>
              </w:rPr>
              <w:t>Unremarkable</w:t>
            </w:r>
          </w:p>
          <w:p w14:paraId="35D8C313" w14:textId="77777777" w:rsidR="002B590A" w:rsidRDefault="00000000">
            <w:pPr>
              <w:pStyle w:val="NoSpacing"/>
              <w:spacing w:line="360" w:lineRule="auto"/>
              <w:rPr>
                <w:rFonts w:ascii="Palatino" w:hAnsi="Palatino"/>
                <w:sz w:val="14"/>
                <w:szCs w:val="14"/>
              </w:rPr>
            </w:pPr>
            <w:r>
              <w:rPr>
                <w:rFonts w:ascii="Palatino" w:hAnsi="Palatino"/>
                <w:sz w:val="14"/>
                <w:szCs w:val="14"/>
              </w:rPr>
              <w:t>[9 months]</w:t>
            </w:r>
          </w:p>
        </w:tc>
        <w:tc>
          <w:tcPr>
            <w:tcW w:w="1351" w:type="dxa"/>
          </w:tcPr>
          <w:p w14:paraId="57C07E47" w14:textId="77777777" w:rsidR="002B590A" w:rsidRDefault="00000000">
            <w:pPr>
              <w:pStyle w:val="NoSpacing"/>
              <w:rPr>
                <w:rFonts w:ascii="Palatino" w:hAnsi="Palatino"/>
                <w:sz w:val="14"/>
                <w:szCs w:val="14"/>
              </w:rPr>
            </w:pPr>
            <w:r>
              <w:rPr>
                <w:rFonts w:ascii="Palatino" w:hAnsi="Palatino"/>
                <w:sz w:val="14"/>
                <w:szCs w:val="14"/>
              </w:rPr>
              <w:t>Evidence of Sludge</w:t>
            </w:r>
          </w:p>
          <w:p w14:paraId="0EB9437C" w14:textId="77777777" w:rsidR="002B590A" w:rsidRDefault="00000000">
            <w:pPr>
              <w:pStyle w:val="NoSpacing"/>
              <w:rPr>
                <w:rFonts w:ascii="Palatino" w:hAnsi="Palatino"/>
                <w:sz w:val="14"/>
                <w:szCs w:val="14"/>
              </w:rPr>
            </w:pPr>
            <w:r>
              <w:rPr>
                <w:rFonts w:ascii="Palatino" w:hAnsi="Palatino"/>
                <w:sz w:val="14"/>
                <w:szCs w:val="14"/>
              </w:rPr>
              <w:t>[7 months]</w:t>
            </w:r>
          </w:p>
          <w:p w14:paraId="745EAFC7" w14:textId="77777777" w:rsidR="002B590A" w:rsidRDefault="002B590A">
            <w:pPr>
              <w:pStyle w:val="NoSpacing"/>
              <w:rPr>
                <w:rFonts w:ascii="Palatino" w:hAnsi="Palatino"/>
                <w:sz w:val="14"/>
                <w:szCs w:val="14"/>
              </w:rPr>
            </w:pPr>
          </w:p>
        </w:tc>
        <w:tc>
          <w:tcPr>
            <w:tcW w:w="1351" w:type="dxa"/>
            <w:shd w:val="clear" w:color="auto" w:fill="D1E8D6"/>
          </w:tcPr>
          <w:p w14:paraId="6F8A6D49" w14:textId="77777777"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Unremarkable</w:t>
            </w:r>
          </w:p>
          <w:p w14:paraId="2C8F7D6F" w14:textId="77777777"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[5 months]</w:t>
            </w:r>
          </w:p>
          <w:p w14:paraId="17CBE52B" w14:textId="77777777" w:rsidR="002B590A" w:rsidRDefault="002B590A">
            <w:pPr>
              <w:pStyle w:val="NoSpacing"/>
              <w:rPr>
                <w:rFonts w:ascii="Palatino" w:hAnsi="Palatino"/>
                <w:sz w:val="14"/>
                <w:szCs w:val="14"/>
              </w:rPr>
            </w:pPr>
          </w:p>
        </w:tc>
      </w:tr>
      <w:tr w:rsidR="002B590A" w14:paraId="51B61AA7" w14:textId="77777777">
        <w:trPr>
          <w:trHeight w:val="547"/>
        </w:trPr>
        <w:tc>
          <w:tcPr>
            <w:tcW w:w="1353" w:type="dxa"/>
          </w:tcPr>
          <w:p w14:paraId="59717CD9" w14:textId="77777777" w:rsidR="002B590A" w:rsidRDefault="00000000">
            <w:pPr>
              <w:pStyle w:val="NoSpacing"/>
              <w:rPr>
                <w:rFonts w:ascii="Palatino" w:hAnsi="Palatino"/>
                <w:b/>
                <w:bCs/>
                <w:sz w:val="14"/>
                <w:szCs w:val="14"/>
              </w:rPr>
            </w:pPr>
            <w:r>
              <w:rPr>
                <w:rFonts w:ascii="Palatino" w:hAnsi="Palatino"/>
                <w:b/>
                <w:bCs/>
                <w:sz w:val="14"/>
                <w:szCs w:val="14"/>
              </w:rPr>
              <w:t xml:space="preserve">Age at treatment decision </w:t>
            </w:r>
          </w:p>
        </w:tc>
        <w:tc>
          <w:tcPr>
            <w:tcW w:w="1351" w:type="dxa"/>
          </w:tcPr>
          <w:p w14:paraId="71CF856B" w14:textId="77777777" w:rsidR="002B590A" w:rsidRDefault="002B590A">
            <w:pPr>
              <w:pStyle w:val="NoSpacing"/>
              <w:rPr>
                <w:rFonts w:ascii="Palatino" w:hAnsi="Palatino"/>
                <w:sz w:val="14"/>
                <w:szCs w:val="14"/>
              </w:rPr>
            </w:pPr>
          </w:p>
          <w:p w14:paraId="413E4BFD" w14:textId="77777777" w:rsidR="002B590A" w:rsidRDefault="00000000">
            <w:pPr>
              <w:pStyle w:val="NoSpacing"/>
              <w:rPr>
                <w:rFonts w:ascii="Palatino" w:hAnsi="Palatino"/>
                <w:sz w:val="14"/>
                <w:szCs w:val="14"/>
              </w:rPr>
            </w:pPr>
            <w:r>
              <w:rPr>
                <w:rFonts w:ascii="Palatino" w:hAnsi="Palatino"/>
                <w:sz w:val="14"/>
                <w:szCs w:val="14"/>
              </w:rPr>
              <w:t>3 months</w:t>
            </w:r>
          </w:p>
        </w:tc>
        <w:tc>
          <w:tcPr>
            <w:tcW w:w="1352" w:type="dxa"/>
          </w:tcPr>
          <w:p w14:paraId="0DF5F4F7" w14:textId="77777777" w:rsidR="002B590A" w:rsidRDefault="002B590A">
            <w:pPr>
              <w:pStyle w:val="NoSpacing"/>
              <w:rPr>
                <w:rFonts w:ascii="Palatino" w:hAnsi="Palatino"/>
                <w:sz w:val="14"/>
                <w:szCs w:val="14"/>
              </w:rPr>
            </w:pPr>
          </w:p>
          <w:p w14:paraId="2FC36938" w14:textId="35F4CC9A" w:rsidR="002B590A" w:rsidRDefault="00000000">
            <w:pPr>
              <w:pStyle w:val="NoSpacing"/>
              <w:rPr>
                <w:rFonts w:ascii="Palatino" w:hAnsi="Palatino"/>
                <w:sz w:val="14"/>
                <w:szCs w:val="14"/>
              </w:rPr>
            </w:pPr>
            <w:r>
              <w:rPr>
                <w:rFonts w:ascii="Palatino" w:hAnsi="Palatino"/>
                <w:sz w:val="14"/>
                <w:szCs w:val="14"/>
              </w:rPr>
              <w:t>5 months</w:t>
            </w:r>
          </w:p>
        </w:tc>
        <w:tc>
          <w:tcPr>
            <w:tcW w:w="1354" w:type="dxa"/>
            <w:shd w:val="clear" w:color="auto" w:fill="D1E8D6"/>
          </w:tcPr>
          <w:p w14:paraId="76A859BD" w14:textId="77777777" w:rsidR="002B590A" w:rsidRDefault="002B590A">
            <w:pPr>
              <w:pStyle w:val="NoSpacing"/>
              <w:rPr>
                <w:rFonts w:ascii="Palatino" w:hAnsi="Palatino"/>
                <w:sz w:val="14"/>
                <w:szCs w:val="14"/>
              </w:rPr>
            </w:pPr>
          </w:p>
          <w:p w14:paraId="3387A40B" w14:textId="77777777" w:rsidR="002B590A" w:rsidRDefault="00000000">
            <w:pPr>
              <w:pStyle w:val="NoSpacing"/>
              <w:rPr>
                <w:rFonts w:ascii="Palatino" w:hAnsi="Palatino"/>
                <w:sz w:val="14"/>
                <w:szCs w:val="14"/>
              </w:rPr>
            </w:pPr>
            <w:r>
              <w:rPr>
                <w:rFonts w:ascii="Palatino" w:hAnsi="Palatino"/>
                <w:sz w:val="14"/>
                <w:szCs w:val="14"/>
              </w:rPr>
              <w:t>4 months</w:t>
            </w:r>
          </w:p>
        </w:tc>
        <w:tc>
          <w:tcPr>
            <w:tcW w:w="1352" w:type="dxa"/>
          </w:tcPr>
          <w:p w14:paraId="75AD018D" w14:textId="77777777" w:rsidR="002B590A" w:rsidRDefault="002B590A">
            <w:pPr>
              <w:pStyle w:val="NoSpacing"/>
              <w:rPr>
                <w:rFonts w:ascii="Palatino" w:hAnsi="Palatino"/>
                <w:sz w:val="14"/>
                <w:szCs w:val="14"/>
              </w:rPr>
            </w:pPr>
          </w:p>
          <w:p w14:paraId="092169F9" w14:textId="77777777" w:rsidR="002B590A" w:rsidRDefault="00000000">
            <w:pPr>
              <w:pStyle w:val="NoSpacing"/>
              <w:rPr>
                <w:rFonts w:ascii="Palatino" w:hAnsi="Palatino"/>
                <w:color w:val="FF0000"/>
                <w:sz w:val="14"/>
                <w:szCs w:val="14"/>
              </w:rPr>
            </w:pPr>
            <w:r>
              <w:rPr>
                <w:rFonts w:ascii="Palatino" w:hAnsi="Palatino"/>
                <w:color w:val="000000" w:themeColor="text1"/>
                <w:sz w:val="14"/>
                <w:szCs w:val="14"/>
              </w:rPr>
              <w:t>4 months</w:t>
            </w:r>
          </w:p>
        </w:tc>
        <w:tc>
          <w:tcPr>
            <w:tcW w:w="1352" w:type="dxa"/>
          </w:tcPr>
          <w:p w14:paraId="61EB30B9" w14:textId="77777777" w:rsidR="002B590A" w:rsidRDefault="002B590A">
            <w:pPr>
              <w:pStyle w:val="NoSpacing"/>
              <w:rPr>
                <w:rFonts w:ascii="Palatino" w:hAnsi="Palatino"/>
                <w:sz w:val="14"/>
                <w:szCs w:val="14"/>
              </w:rPr>
            </w:pPr>
          </w:p>
          <w:p w14:paraId="16B91D0D" w14:textId="77777777" w:rsidR="002B590A" w:rsidRDefault="00000000">
            <w:pPr>
              <w:pStyle w:val="NoSpacing"/>
              <w:rPr>
                <w:rFonts w:ascii="Palatino" w:hAnsi="Palatino"/>
                <w:sz w:val="14"/>
                <w:szCs w:val="14"/>
              </w:rPr>
            </w:pPr>
            <w:r>
              <w:rPr>
                <w:rFonts w:ascii="Palatino" w:hAnsi="Palatino"/>
                <w:sz w:val="14"/>
                <w:szCs w:val="14"/>
              </w:rPr>
              <w:t>5 months</w:t>
            </w:r>
          </w:p>
        </w:tc>
        <w:tc>
          <w:tcPr>
            <w:tcW w:w="1354" w:type="dxa"/>
          </w:tcPr>
          <w:p w14:paraId="569C2827" w14:textId="77777777" w:rsidR="002B590A" w:rsidRDefault="002B590A">
            <w:pPr>
              <w:pStyle w:val="NoSpacing"/>
              <w:rPr>
                <w:rFonts w:ascii="Palatino" w:hAnsi="Palatino"/>
                <w:sz w:val="14"/>
                <w:szCs w:val="14"/>
              </w:rPr>
            </w:pPr>
          </w:p>
          <w:p w14:paraId="3FBD555B" w14:textId="77777777" w:rsidR="002B590A" w:rsidRDefault="00000000">
            <w:pPr>
              <w:pStyle w:val="NoSpacing"/>
              <w:rPr>
                <w:rFonts w:ascii="Palatino" w:hAnsi="Palatino"/>
                <w:sz w:val="14"/>
                <w:szCs w:val="14"/>
              </w:rPr>
            </w:pPr>
            <w:r>
              <w:rPr>
                <w:rFonts w:ascii="Palatino" w:hAnsi="Palatino"/>
                <w:sz w:val="14"/>
                <w:szCs w:val="14"/>
              </w:rPr>
              <w:t>6 months</w:t>
            </w:r>
          </w:p>
        </w:tc>
        <w:tc>
          <w:tcPr>
            <w:tcW w:w="1352" w:type="dxa"/>
          </w:tcPr>
          <w:p w14:paraId="5D806131" w14:textId="77777777" w:rsidR="002B590A" w:rsidRDefault="002B590A">
            <w:pPr>
              <w:pStyle w:val="NoSpacing"/>
              <w:rPr>
                <w:rFonts w:ascii="Palatino" w:hAnsi="Palatino"/>
                <w:sz w:val="14"/>
                <w:szCs w:val="14"/>
              </w:rPr>
            </w:pPr>
          </w:p>
          <w:p w14:paraId="211D8C8A" w14:textId="0B5A042B" w:rsidR="002B590A" w:rsidRDefault="00000000">
            <w:pPr>
              <w:pStyle w:val="NoSpacing"/>
              <w:rPr>
                <w:rFonts w:ascii="Palatino" w:hAnsi="Palatino"/>
                <w:sz w:val="14"/>
                <w:szCs w:val="14"/>
              </w:rPr>
            </w:pPr>
            <w:r>
              <w:rPr>
                <w:rFonts w:ascii="Palatino" w:hAnsi="Palatino"/>
                <w:sz w:val="14"/>
                <w:szCs w:val="14"/>
              </w:rPr>
              <w:t>7 months</w:t>
            </w:r>
          </w:p>
        </w:tc>
        <w:tc>
          <w:tcPr>
            <w:tcW w:w="1351" w:type="dxa"/>
          </w:tcPr>
          <w:p w14:paraId="05A547A7" w14:textId="77777777" w:rsidR="002B590A" w:rsidRDefault="002B590A">
            <w:pPr>
              <w:pStyle w:val="NoSpacing"/>
              <w:rPr>
                <w:rFonts w:ascii="Palatino" w:hAnsi="Palatino"/>
                <w:sz w:val="14"/>
                <w:szCs w:val="14"/>
              </w:rPr>
            </w:pPr>
          </w:p>
          <w:p w14:paraId="30BA8A04" w14:textId="77777777" w:rsidR="002B590A" w:rsidRDefault="00000000">
            <w:pPr>
              <w:pStyle w:val="NoSpacing"/>
              <w:rPr>
                <w:rFonts w:ascii="Palatino" w:hAnsi="Palatino"/>
                <w:sz w:val="14"/>
                <w:szCs w:val="14"/>
              </w:rPr>
            </w:pPr>
            <w:r>
              <w:rPr>
                <w:rFonts w:ascii="Palatino" w:hAnsi="Palatino"/>
                <w:sz w:val="14"/>
                <w:szCs w:val="14"/>
              </w:rPr>
              <w:t xml:space="preserve"> 6 months</w:t>
            </w:r>
          </w:p>
        </w:tc>
        <w:tc>
          <w:tcPr>
            <w:tcW w:w="1351" w:type="dxa"/>
            <w:shd w:val="clear" w:color="auto" w:fill="D1E8D6"/>
          </w:tcPr>
          <w:p w14:paraId="7F4D85B4" w14:textId="77777777" w:rsidR="002B590A" w:rsidRDefault="002B590A">
            <w:pPr>
              <w:pStyle w:val="NoSpacing"/>
              <w:rPr>
                <w:rFonts w:ascii="Palatino" w:hAnsi="Palatino"/>
                <w:color w:val="C00000"/>
                <w:sz w:val="14"/>
                <w:szCs w:val="14"/>
              </w:rPr>
            </w:pPr>
          </w:p>
          <w:p w14:paraId="5C0F4AD1" w14:textId="77777777" w:rsidR="002B590A" w:rsidRDefault="00000000">
            <w:pPr>
              <w:pStyle w:val="NoSpacing"/>
              <w:rPr>
                <w:rFonts w:ascii="Palatino" w:hAnsi="Palatino"/>
                <w:color w:val="C00000"/>
                <w:sz w:val="14"/>
                <w:szCs w:val="14"/>
              </w:rPr>
            </w:pPr>
            <w:r>
              <w:rPr>
                <w:rFonts w:ascii="Palatino" w:hAnsi="Palatino"/>
                <w:color w:val="000000" w:themeColor="text1"/>
                <w:sz w:val="14"/>
                <w:szCs w:val="14"/>
              </w:rPr>
              <w:t>3 months</w:t>
            </w:r>
          </w:p>
        </w:tc>
      </w:tr>
      <w:tr w:rsidR="002B590A" w14:paraId="2D36EE2C" w14:textId="77777777">
        <w:trPr>
          <w:trHeight w:val="368"/>
        </w:trPr>
        <w:tc>
          <w:tcPr>
            <w:tcW w:w="1353" w:type="dxa"/>
          </w:tcPr>
          <w:p w14:paraId="522953A1" w14:textId="77777777" w:rsidR="002B590A" w:rsidRDefault="00000000">
            <w:pPr>
              <w:pStyle w:val="NoSpacing"/>
              <w:rPr>
                <w:rFonts w:ascii="Palatino" w:hAnsi="Palatino"/>
                <w:b/>
                <w:bCs/>
                <w:sz w:val="14"/>
                <w:szCs w:val="14"/>
              </w:rPr>
            </w:pPr>
            <w:r>
              <w:rPr>
                <w:rFonts w:ascii="Palatino" w:hAnsi="Palatino"/>
                <w:b/>
                <w:bCs/>
                <w:sz w:val="14"/>
                <w:szCs w:val="14"/>
              </w:rPr>
              <w:t>Apheresis</w:t>
            </w:r>
          </w:p>
        </w:tc>
        <w:tc>
          <w:tcPr>
            <w:tcW w:w="1351" w:type="dxa"/>
          </w:tcPr>
          <w:p w14:paraId="167A34F6" w14:textId="77777777" w:rsidR="002B590A" w:rsidRDefault="00000000">
            <w:pPr>
              <w:pStyle w:val="NoSpacing"/>
              <w:rPr>
                <w:rFonts w:ascii="Palatino" w:hAnsi="Palatino"/>
                <w:sz w:val="14"/>
                <w:szCs w:val="14"/>
              </w:rPr>
            </w:pPr>
            <w:r>
              <w:rPr>
                <w:rFonts w:ascii="Palatino" w:hAnsi="Palatino"/>
                <w:sz w:val="14"/>
                <w:szCs w:val="14"/>
              </w:rPr>
              <w:t>Apheresis</w:t>
            </w:r>
          </w:p>
          <w:p w14:paraId="694E834D" w14:textId="25C5C5D9" w:rsidR="002B590A" w:rsidRDefault="00000000">
            <w:pPr>
              <w:pStyle w:val="NoSpacing"/>
              <w:rPr>
                <w:rFonts w:ascii="Palatino" w:hAnsi="Palatino"/>
                <w:sz w:val="14"/>
                <w:szCs w:val="14"/>
              </w:rPr>
            </w:pPr>
            <w:r>
              <w:rPr>
                <w:rFonts w:ascii="Palatino" w:hAnsi="Palatino"/>
                <w:sz w:val="14"/>
                <w:szCs w:val="14"/>
              </w:rPr>
              <w:t>[10 months]</w:t>
            </w:r>
          </w:p>
          <w:p w14:paraId="04101B2F" w14:textId="77777777" w:rsidR="002B590A" w:rsidRDefault="002B590A">
            <w:pPr>
              <w:pStyle w:val="NoSpacing"/>
              <w:rPr>
                <w:rFonts w:ascii="Palatino" w:hAnsi="Palatino"/>
                <w:sz w:val="14"/>
                <w:szCs w:val="14"/>
              </w:rPr>
            </w:pPr>
          </w:p>
        </w:tc>
        <w:tc>
          <w:tcPr>
            <w:tcW w:w="1352" w:type="dxa"/>
          </w:tcPr>
          <w:p w14:paraId="78EF975D" w14:textId="77777777" w:rsidR="002B590A" w:rsidRDefault="00000000">
            <w:pPr>
              <w:pStyle w:val="NoSpacing"/>
              <w:rPr>
                <w:rFonts w:ascii="Palatino" w:hAnsi="Palatino"/>
                <w:sz w:val="14"/>
                <w:szCs w:val="14"/>
              </w:rPr>
            </w:pPr>
            <w:r>
              <w:rPr>
                <w:rFonts w:ascii="Palatino" w:hAnsi="Palatino"/>
                <w:sz w:val="14"/>
                <w:szCs w:val="14"/>
              </w:rPr>
              <w:t>Apheresis</w:t>
            </w:r>
          </w:p>
          <w:p w14:paraId="1A8EBAF5" w14:textId="2F43E6E8" w:rsidR="002B590A" w:rsidRDefault="00000000">
            <w:pPr>
              <w:pStyle w:val="NoSpacing"/>
              <w:rPr>
                <w:rFonts w:ascii="Palatino" w:hAnsi="Palatino"/>
                <w:sz w:val="14"/>
                <w:szCs w:val="14"/>
              </w:rPr>
            </w:pPr>
            <w:r>
              <w:rPr>
                <w:rFonts w:ascii="Palatino" w:hAnsi="Palatino"/>
                <w:sz w:val="14"/>
                <w:szCs w:val="14"/>
              </w:rPr>
              <w:t>[11 months]</w:t>
            </w:r>
          </w:p>
          <w:p w14:paraId="70A6F954" w14:textId="77777777" w:rsidR="002B590A" w:rsidRDefault="002B590A">
            <w:pPr>
              <w:pStyle w:val="NoSpacing"/>
              <w:rPr>
                <w:rFonts w:ascii="Palatino" w:hAnsi="Palatino"/>
                <w:sz w:val="14"/>
                <w:szCs w:val="14"/>
              </w:rPr>
            </w:pPr>
          </w:p>
        </w:tc>
        <w:tc>
          <w:tcPr>
            <w:tcW w:w="1354" w:type="dxa"/>
            <w:shd w:val="clear" w:color="auto" w:fill="D1E8D6"/>
          </w:tcPr>
          <w:p w14:paraId="50B811C9" w14:textId="77777777" w:rsidR="002B590A" w:rsidRDefault="00000000">
            <w:pPr>
              <w:pStyle w:val="NoSpacing"/>
              <w:rPr>
                <w:rFonts w:ascii="Palatino" w:hAnsi="Palatino"/>
                <w:sz w:val="14"/>
                <w:szCs w:val="14"/>
              </w:rPr>
            </w:pPr>
            <w:r>
              <w:rPr>
                <w:rFonts w:ascii="Palatino" w:hAnsi="Palatino"/>
                <w:sz w:val="14"/>
                <w:szCs w:val="14"/>
              </w:rPr>
              <w:t>n.a.</w:t>
            </w:r>
          </w:p>
          <w:p w14:paraId="408F390A" w14:textId="77777777" w:rsidR="002B590A" w:rsidRDefault="002B590A">
            <w:pPr>
              <w:pStyle w:val="NoSpacing"/>
              <w:rPr>
                <w:rFonts w:ascii="Palatino" w:hAnsi="Palatino"/>
                <w:sz w:val="14"/>
                <w:szCs w:val="14"/>
              </w:rPr>
            </w:pPr>
          </w:p>
        </w:tc>
        <w:tc>
          <w:tcPr>
            <w:tcW w:w="1352" w:type="dxa"/>
          </w:tcPr>
          <w:p w14:paraId="518C197C" w14:textId="77777777" w:rsidR="002B590A" w:rsidRDefault="00000000">
            <w:pPr>
              <w:pStyle w:val="NoSpacing"/>
              <w:rPr>
                <w:rFonts w:ascii="Palatino" w:hAnsi="Palatino"/>
                <w:sz w:val="14"/>
                <w:szCs w:val="14"/>
              </w:rPr>
            </w:pPr>
            <w:r>
              <w:rPr>
                <w:rFonts w:ascii="Palatino" w:hAnsi="Palatino"/>
                <w:sz w:val="14"/>
                <w:szCs w:val="14"/>
              </w:rPr>
              <w:t>Apheresis</w:t>
            </w:r>
          </w:p>
          <w:p w14:paraId="06BA969F" w14:textId="5AFE1A49" w:rsidR="002B590A" w:rsidRDefault="00000000">
            <w:pPr>
              <w:pStyle w:val="NoSpacing"/>
              <w:rPr>
                <w:rFonts w:ascii="Palatino" w:hAnsi="Palatino"/>
                <w:sz w:val="14"/>
                <w:szCs w:val="14"/>
              </w:rPr>
            </w:pPr>
            <w:r>
              <w:rPr>
                <w:rFonts w:ascii="Palatino" w:hAnsi="Palatino"/>
                <w:sz w:val="14"/>
                <w:szCs w:val="14"/>
              </w:rPr>
              <w:t>[6 months]</w:t>
            </w:r>
          </w:p>
          <w:p w14:paraId="3F310CCE" w14:textId="77777777" w:rsidR="002B590A" w:rsidRDefault="002B590A">
            <w:pPr>
              <w:pStyle w:val="NoSpacing"/>
              <w:rPr>
                <w:rFonts w:ascii="Palatino" w:hAnsi="Palatino"/>
                <w:sz w:val="14"/>
                <w:szCs w:val="14"/>
              </w:rPr>
            </w:pPr>
          </w:p>
        </w:tc>
        <w:tc>
          <w:tcPr>
            <w:tcW w:w="1352" w:type="dxa"/>
          </w:tcPr>
          <w:p w14:paraId="57C519C5" w14:textId="77777777" w:rsidR="002B590A" w:rsidRDefault="00000000">
            <w:pPr>
              <w:pStyle w:val="NoSpacing"/>
              <w:rPr>
                <w:rFonts w:ascii="Palatino" w:hAnsi="Palatino"/>
                <w:sz w:val="14"/>
                <w:szCs w:val="14"/>
              </w:rPr>
            </w:pPr>
            <w:r>
              <w:rPr>
                <w:rFonts w:ascii="Palatino" w:hAnsi="Palatino"/>
                <w:sz w:val="14"/>
                <w:szCs w:val="14"/>
              </w:rPr>
              <w:t>Apheresis</w:t>
            </w:r>
          </w:p>
          <w:p w14:paraId="3F7A79BA" w14:textId="614351B6" w:rsidR="002B590A" w:rsidRDefault="00000000">
            <w:pPr>
              <w:pStyle w:val="NoSpacing"/>
              <w:rPr>
                <w:rFonts w:ascii="Palatino" w:hAnsi="Palatino"/>
                <w:sz w:val="14"/>
                <w:szCs w:val="14"/>
              </w:rPr>
            </w:pPr>
            <w:r>
              <w:rPr>
                <w:rFonts w:ascii="Palatino" w:hAnsi="Palatino"/>
                <w:sz w:val="14"/>
                <w:szCs w:val="14"/>
              </w:rPr>
              <w:t>[7 months]</w:t>
            </w:r>
          </w:p>
          <w:p w14:paraId="589CA245" w14:textId="77777777" w:rsidR="002B590A" w:rsidRDefault="002B590A">
            <w:pPr>
              <w:pStyle w:val="NoSpacing"/>
              <w:rPr>
                <w:rFonts w:ascii="Palatino" w:hAnsi="Palatino"/>
                <w:sz w:val="14"/>
                <w:szCs w:val="14"/>
              </w:rPr>
            </w:pPr>
          </w:p>
        </w:tc>
        <w:tc>
          <w:tcPr>
            <w:tcW w:w="1354" w:type="dxa"/>
          </w:tcPr>
          <w:p w14:paraId="0C0A18C5" w14:textId="77777777" w:rsidR="002B590A" w:rsidRDefault="00000000">
            <w:pPr>
              <w:pStyle w:val="NoSpacing"/>
              <w:rPr>
                <w:rFonts w:ascii="Palatino" w:hAnsi="Palatino"/>
                <w:sz w:val="14"/>
                <w:szCs w:val="14"/>
              </w:rPr>
            </w:pPr>
            <w:r>
              <w:rPr>
                <w:rFonts w:ascii="Palatino" w:hAnsi="Palatino"/>
                <w:sz w:val="14"/>
                <w:szCs w:val="14"/>
              </w:rPr>
              <w:t>Apheresis</w:t>
            </w:r>
          </w:p>
          <w:p w14:paraId="7A650006" w14:textId="6EA2A23C" w:rsidR="002B590A" w:rsidRDefault="00000000">
            <w:pPr>
              <w:pStyle w:val="NoSpacing"/>
              <w:rPr>
                <w:rFonts w:ascii="Palatino" w:hAnsi="Palatino"/>
                <w:sz w:val="14"/>
                <w:szCs w:val="14"/>
              </w:rPr>
            </w:pPr>
            <w:r>
              <w:rPr>
                <w:rFonts w:ascii="Palatino" w:hAnsi="Palatino"/>
                <w:sz w:val="14"/>
                <w:szCs w:val="14"/>
              </w:rPr>
              <w:t>[9 months]</w:t>
            </w:r>
          </w:p>
          <w:p w14:paraId="0FBEEACE" w14:textId="77777777" w:rsidR="002B590A" w:rsidRDefault="002B590A">
            <w:pPr>
              <w:pStyle w:val="NoSpacing"/>
              <w:rPr>
                <w:rFonts w:ascii="Palatino" w:hAnsi="Palatino"/>
                <w:sz w:val="14"/>
                <w:szCs w:val="14"/>
              </w:rPr>
            </w:pPr>
          </w:p>
        </w:tc>
        <w:tc>
          <w:tcPr>
            <w:tcW w:w="1352" w:type="dxa"/>
          </w:tcPr>
          <w:p w14:paraId="2A42A7CB" w14:textId="77777777" w:rsidR="002B590A" w:rsidRDefault="00000000">
            <w:pPr>
              <w:pStyle w:val="NoSpacing"/>
              <w:rPr>
                <w:rFonts w:ascii="Palatino" w:hAnsi="Palatino"/>
                <w:sz w:val="14"/>
                <w:szCs w:val="14"/>
              </w:rPr>
            </w:pPr>
            <w:r>
              <w:rPr>
                <w:rFonts w:ascii="Palatino" w:hAnsi="Palatino"/>
                <w:sz w:val="14"/>
                <w:szCs w:val="14"/>
              </w:rPr>
              <w:t>Apheresis in planning</w:t>
            </w:r>
          </w:p>
          <w:p w14:paraId="5A2BF11C" w14:textId="77777777" w:rsidR="002B590A" w:rsidRDefault="002B590A">
            <w:pPr>
              <w:pStyle w:val="NoSpacing"/>
              <w:rPr>
                <w:rFonts w:ascii="Palatino" w:hAnsi="Palatino"/>
                <w:sz w:val="14"/>
                <w:szCs w:val="14"/>
              </w:rPr>
            </w:pPr>
          </w:p>
        </w:tc>
        <w:tc>
          <w:tcPr>
            <w:tcW w:w="1351" w:type="dxa"/>
          </w:tcPr>
          <w:p w14:paraId="62CD9B42" w14:textId="77777777" w:rsidR="002B590A" w:rsidRDefault="00000000">
            <w:pPr>
              <w:pStyle w:val="NoSpacing"/>
              <w:rPr>
                <w:rFonts w:ascii="Palatino" w:hAnsi="Palatino"/>
                <w:sz w:val="14"/>
                <w:szCs w:val="14"/>
              </w:rPr>
            </w:pPr>
            <w:r>
              <w:rPr>
                <w:rFonts w:ascii="Palatino" w:hAnsi="Palatino"/>
                <w:sz w:val="14"/>
                <w:szCs w:val="14"/>
              </w:rPr>
              <w:t xml:space="preserve">Apheresis1 </w:t>
            </w:r>
          </w:p>
          <w:p w14:paraId="04CA15E3" w14:textId="77777777" w:rsidR="002B590A" w:rsidRDefault="00000000">
            <w:pPr>
              <w:pStyle w:val="NoSpacing"/>
              <w:rPr>
                <w:rFonts w:ascii="Palatino" w:hAnsi="Palatino"/>
                <w:sz w:val="14"/>
                <w:szCs w:val="14"/>
              </w:rPr>
            </w:pPr>
            <w:r>
              <w:rPr>
                <w:rFonts w:ascii="Palatino" w:hAnsi="Palatino"/>
                <w:sz w:val="14"/>
                <w:szCs w:val="14"/>
              </w:rPr>
              <w:t>[7 months]</w:t>
            </w:r>
          </w:p>
          <w:p w14:paraId="57B64FF3" w14:textId="77777777" w:rsidR="002B590A" w:rsidRDefault="002B590A">
            <w:pPr>
              <w:pStyle w:val="NoSpacing"/>
              <w:rPr>
                <w:rFonts w:ascii="Palatino" w:hAnsi="Palatino"/>
                <w:sz w:val="14"/>
                <w:szCs w:val="14"/>
              </w:rPr>
            </w:pPr>
          </w:p>
          <w:p w14:paraId="0825F6BF" w14:textId="77777777"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Apheresis 2</w:t>
            </w:r>
          </w:p>
          <w:p w14:paraId="3377AC38" w14:textId="7036BFF2"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[9 months]</w:t>
            </w:r>
          </w:p>
        </w:tc>
        <w:tc>
          <w:tcPr>
            <w:tcW w:w="1351" w:type="dxa"/>
            <w:shd w:val="clear" w:color="auto" w:fill="D1E8D6"/>
          </w:tcPr>
          <w:p w14:paraId="1116A7FA" w14:textId="77777777" w:rsidR="002B590A" w:rsidRDefault="00000000">
            <w:pPr>
              <w:pStyle w:val="NoSpacing"/>
              <w:rPr>
                <w:rFonts w:ascii="Palatino" w:hAnsi="Palatino"/>
                <w:sz w:val="14"/>
                <w:szCs w:val="14"/>
              </w:rPr>
            </w:pPr>
            <w:r>
              <w:rPr>
                <w:rFonts w:ascii="Palatino" w:hAnsi="Palatino"/>
                <w:sz w:val="14"/>
                <w:szCs w:val="14"/>
              </w:rPr>
              <w:t>n.a.</w:t>
            </w:r>
          </w:p>
        </w:tc>
      </w:tr>
      <w:tr w:rsidR="002B590A" w14:paraId="404B4EBE" w14:textId="77777777">
        <w:trPr>
          <w:trHeight w:val="368"/>
        </w:trPr>
        <w:tc>
          <w:tcPr>
            <w:tcW w:w="1353" w:type="dxa"/>
          </w:tcPr>
          <w:p w14:paraId="2F5BEB59" w14:textId="77777777" w:rsidR="002B590A" w:rsidRDefault="00000000">
            <w:pPr>
              <w:pStyle w:val="NoSpacing"/>
              <w:rPr>
                <w:rFonts w:ascii="Palatino" w:hAnsi="Palatino"/>
                <w:b/>
                <w:bCs/>
                <w:sz w:val="14"/>
                <w:szCs w:val="14"/>
              </w:rPr>
            </w:pPr>
            <w:r>
              <w:rPr>
                <w:rFonts w:ascii="Palatino" w:hAnsi="Palatino"/>
                <w:b/>
                <w:bCs/>
                <w:sz w:val="14"/>
                <w:szCs w:val="14"/>
              </w:rPr>
              <w:t>Treatment</w:t>
            </w:r>
          </w:p>
          <w:p w14:paraId="7460753E" w14:textId="77777777" w:rsidR="002B590A" w:rsidRDefault="00000000">
            <w:pPr>
              <w:pStyle w:val="NoSpacing"/>
              <w:rPr>
                <w:rFonts w:ascii="Palatino" w:hAnsi="Palatino"/>
                <w:b/>
                <w:bCs/>
                <w:sz w:val="14"/>
                <w:szCs w:val="14"/>
              </w:rPr>
            </w:pPr>
            <w:r>
              <w:rPr>
                <w:rFonts w:ascii="Palatino" w:hAnsi="Palatino"/>
                <w:b/>
                <w:bCs/>
                <w:sz w:val="14"/>
                <w:szCs w:val="14"/>
              </w:rPr>
              <w:t>[age]</w:t>
            </w:r>
          </w:p>
        </w:tc>
        <w:tc>
          <w:tcPr>
            <w:tcW w:w="1351" w:type="dxa"/>
          </w:tcPr>
          <w:p w14:paraId="337EC967" w14:textId="77777777" w:rsidR="002B590A" w:rsidRDefault="00000000">
            <w:pPr>
              <w:pStyle w:val="NoSpacing"/>
              <w:rPr>
                <w:rFonts w:ascii="Palatino" w:hAnsi="Palatino"/>
                <w:sz w:val="14"/>
                <w:szCs w:val="14"/>
              </w:rPr>
            </w:pPr>
            <w:r>
              <w:rPr>
                <w:rFonts w:ascii="Palatino" w:hAnsi="Palatino"/>
                <w:sz w:val="14"/>
                <w:szCs w:val="14"/>
              </w:rPr>
              <w:t>arsa-cel infusion</w:t>
            </w:r>
          </w:p>
          <w:p w14:paraId="22015441" w14:textId="7F6E9355" w:rsidR="002B590A" w:rsidRDefault="00000000">
            <w:pPr>
              <w:pStyle w:val="NoSpacing"/>
              <w:rPr>
                <w:rFonts w:ascii="Palatino" w:hAnsi="Palatino"/>
                <w:sz w:val="14"/>
                <w:szCs w:val="14"/>
              </w:rPr>
            </w:pPr>
            <w:r>
              <w:rPr>
                <w:rFonts w:ascii="Palatino" w:hAnsi="Palatino"/>
                <w:sz w:val="14"/>
                <w:szCs w:val="14"/>
              </w:rPr>
              <w:t>[12 months]</w:t>
            </w:r>
          </w:p>
        </w:tc>
        <w:tc>
          <w:tcPr>
            <w:tcW w:w="1352" w:type="dxa"/>
          </w:tcPr>
          <w:p w14:paraId="280A014E" w14:textId="77777777" w:rsidR="002B590A" w:rsidRDefault="00000000">
            <w:pPr>
              <w:pStyle w:val="NoSpacing"/>
              <w:rPr>
                <w:rFonts w:ascii="Palatino" w:hAnsi="Palatino"/>
                <w:sz w:val="14"/>
                <w:szCs w:val="14"/>
              </w:rPr>
            </w:pPr>
            <w:r>
              <w:rPr>
                <w:rFonts w:ascii="Palatino" w:hAnsi="Palatino"/>
                <w:sz w:val="14"/>
                <w:szCs w:val="14"/>
              </w:rPr>
              <w:t>arsa-cel [13 months]</w:t>
            </w:r>
          </w:p>
        </w:tc>
        <w:tc>
          <w:tcPr>
            <w:tcW w:w="1354" w:type="dxa"/>
            <w:shd w:val="clear" w:color="auto" w:fill="D1E8D6"/>
          </w:tcPr>
          <w:p w14:paraId="22E0CFF3" w14:textId="77777777" w:rsidR="002B590A" w:rsidRDefault="00000000">
            <w:pPr>
              <w:pStyle w:val="NoSpacing"/>
              <w:rPr>
                <w:rFonts w:ascii="Palatino" w:hAnsi="Palatino"/>
                <w:sz w:val="14"/>
                <w:szCs w:val="14"/>
              </w:rPr>
            </w:pPr>
            <w:r>
              <w:rPr>
                <w:rFonts w:ascii="Palatino" w:hAnsi="Palatino"/>
                <w:sz w:val="14"/>
                <w:szCs w:val="14"/>
              </w:rPr>
              <w:t>HSCT scheduled [2 to 5 years]</w:t>
            </w:r>
          </w:p>
        </w:tc>
        <w:tc>
          <w:tcPr>
            <w:tcW w:w="1352" w:type="dxa"/>
          </w:tcPr>
          <w:p w14:paraId="2596631D" w14:textId="77777777" w:rsidR="002B590A" w:rsidRDefault="00000000">
            <w:pPr>
              <w:pStyle w:val="NoSpacing"/>
              <w:rPr>
                <w:rFonts w:ascii="Palatino" w:hAnsi="Palatino"/>
                <w:sz w:val="14"/>
                <w:szCs w:val="14"/>
              </w:rPr>
            </w:pPr>
            <w:r>
              <w:rPr>
                <w:rFonts w:ascii="Palatino" w:hAnsi="Palatino"/>
                <w:sz w:val="14"/>
                <w:szCs w:val="14"/>
              </w:rPr>
              <w:t>arsa-cel infusion</w:t>
            </w:r>
          </w:p>
          <w:p w14:paraId="15650E1A" w14:textId="50171DC9" w:rsidR="002B590A" w:rsidRDefault="00000000">
            <w:pPr>
              <w:pStyle w:val="NoSpacing"/>
              <w:rPr>
                <w:rFonts w:ascii="Palatino" w:hAnsi="Palatino"/>
                <w:sz w:val="14"/>
                <w:szCs w:val="14"/>
              </w:rPr>
            </w:pPr>
            <w:r>
              <w:rPr>
                <w:rFonts w:ascii="Palatino" w:hAnsi="Palatino"/>
                <w:sz w:val="14"/>
                <w:szCs w:val="14"/>
              </w:rPr>
              <w:t>[8 months]</w:t>
            </w:r>
          </w:p>
        </w:tc>
        <w:tc>
          <w:tcPr>
            <w:tcW w:w="1352" w:type="dxa"/>
          </w:tcPr>
          <w:p w14:paraId="60DAC89F" w14:textId="77777777" w:rsidR="002B590A" w:rsidRDefault="00000000">
            <w:pPr>
              <w:pStyle w:val="NoSpacing"/>
              <w:rPr>
                <w:rFonts w:ascii="Palatino" w:hAnsi="Palatino"/>
                <w:sz w:val="14"/>
                <w:szCs w:val="14"/>
              </w:rPr>
            </w:pPr>
            <w:r>
              <w:rPr>
                <w:rFonts w:ascii="Palatino" w:hAnsi="Palatino"/>
                <w:sz w:val="14"/>
                <w:szCs w:val="14"/>
              </w:rPr>
              <w:t>arsa-cel infusion</w:t>
            </w:r>
          </w:p>
          <w:p w14:paraId="444F590C" w14:textId="77777777" w:rsidR="002B590A" w:rsidRDefault="00000000">
            <w:pPr>
              <w:pStyle w:val="NoSpacing"/>
              <w:rPr>
                <w:rFonts w:ascii="Palatino" w:hAnsi="Palatino"/>
                <w:sz w:val="14"/>
                <w:szCs w:val="14"/>
              </w:rPr>
            </w:pPr>
            <w:r>
              <w:rPr>
                <w:rFonts w:ascii="Palatino" w:hAnsi="Palatino"/>
                <w:sz w:val="14"/>
                <w:szCs w:val="14"/>
              </w:rPr>
              <w:t>[9 months]</w:t>
            </w:r>
          </w:p>
          <w:p w14:paraId="331800AB" w14:textId="77777777" w:rsidR="002B590A" w:rsidRDefault="002B590A">
            <w:pPr>
              <w:pStyle w:val="NoSpacing"/>
              <w:rPr>
                <w:rFonts w:ascii="Palatino" w:hAnsi="Palatino"/>
                <w:sz w:val="14"/>
                <w:szCs w:val="14"/>
              </w:rPr>
            </w:pPr>
          </w:p>
        </w:tc>
        <w:tc>
          <w:tcPr>
            <w:tcW w:w="1354" w:type="dxa"/>
          </w:tcPr>
          <w:p w14:paraId="3ADE7BC2" w14:textId="77777777" w:rsidR="002B590A" w:rsidRDefault="00000000">
            <w:pPr>
              <w:pStyle w:val="NoSpacing"/>
              <w:rPr>
                <w:rFonts w:ascii="Palatino" w:hAnsi="Palatino"/>
                <w:sz w:val="14"/>
                <w:szCs w:val="14"/>
              </w:rPr>
            </w:pPr>
            <w:r>
              <w:rPr>
                <w:rFonts w:ascii="Palatino" w:hAnsi="Palatino"/>
                <w:sz w:val="14"/>
                <w:szCs w:val="14"/>
              </w:rPr>
              <w:t>arsa-cel infusion</w:t>
            </w:r>
          </w:p>
          <w:p w14:paraId="043EA0F0" w14:textId="77777777" w:rsidR="002B590A" w:rsidRDefault="00000000">
            <w:pPr>
              <w:pStyle w:val="NoSpacing"/>
              <w:rPr>
                <w:rFonts w:ascii="Palatino" w:hAnsi="Palatino"/>
                <w:sz w:val="14"/>
                <w:szCs w:val="14"/>
              </w:rPr>
            </w:pPr>
            <w:r>
              <w:rPr>
                <w:rFonts w:ascii="Palatino" w:hAnsi="Palatino"/>
                <w:sz w:val="14"/>
                <w:szCs w:val="14"/>
              </w:rPr>
              <w:t>[11 months]</w:t>
            </w:r>
          </w:p>
        </w:tc>
        <w:tc>
          <w:tcPr>
            <w:tcW w:w="1352" w:type="dxa"/>
          </w:tcPr>
          <w:p w14:paraId="71B0DA65" w14:textId="77777777" w:rsidR="002B590A" w:rsidRDefault="00000000">
            <w:pPr>
              <w:pStyle w:val="NoSpacing"/>
              <w:rPr>
                <w:rFonts w:ascii="Palatino" w:hAnsi="Palatino"/>
                <w:sz w:val="14"/>
                <w:szCs w:val="14"/>
              </w:rPr>
            </w:pPr>
            <w:r>
              <w:rPr>
                <w:rFonts w:ascii="Palatino" w:hAnsi="Palatino"/>
                <w:sz w:val="14"/>
                <w:szCs w:val="14"/>
              </w:rPr>
              <w:t>arsa-cel infusion in planning</w:t>
            </w:r>
          </w:p>
          <w:p w14:paraId="28B75246" w14:textId="77777777" w:rsidR="002B590A" w:rsidRDefault="002B590A">
            <w:pPr>
              <w:pStyle w:val="NoSpacing"/>
              <w:rPr>
                <w:rFonts w:ascii="Palatino" w:hAnsi="Palatino"/>
                <w:sz w:val="14"/>
                <w:szCs w:val="14"/>
              </w:rPr>
            </w:pPr>
          </w:p>
        </w:tc>
        <w:tc>
          <w:tcPr>
            <w:tcW w:w="1351" w:type="dxa"/>
          </w:tcPr>
          <w:p w14:paraId="1BDC0B64" w14:textId="77777777" w:rsidR="002B590A" w:rsidRDefault="00000000">
            <w:pPr>
              <w:pStyle w:val="NoSpacing"/>
              <w:rPr>
                <w:rFonts w:ascii="Palatino" w:hAnsi="Palatino"/>
                <w:sz w:val="14"/>
                <w:szCs w:val="14"/>
              </w:rPr>
            </w:pPr>
            <w:r>
              <w:rPr>
                <w:rFonts w:ascii="Palatino" w:hAnsi="Palatino"/>
                <w:sz w:val="14"/>
                <w:szCs w:val="14"/>
              </w:rPr>
              <w:t>arsa-cel infusion scheduled</w:t>
            </w:r>
          </w:p>
          <w:p w14:paraId="63ADCB80" w14:textId="77777777" w:rsidR="002B590A" w:rsidRDefault="002B590A">
            <w:pPr>
              <w:pStyle w:val="NoSpacing"/>
              <w:rPr>
                <w:rFonts w:ascii="Palatino" w:hAnsi="Palatino"/>
                <w:sz w:val="14"/>
                <w:szCs w:val="14"/>
              </w:rPr>
            </w:pPr>
          </w:p>
        </w:tc>
        <w:tc>
          <w:tcPr>
            <w:tcW w:w="1351" w:type="dxa"/>
            <w:shd w:val="clear" w:color="auto" w:fill="D1E8D6"/>
          </w:tcPr>
          <w:p w14:paraId="1D64D4FA" w14:textId="77777777" w:rsidR="002B590A" w:rsidRDefault="00000000">
            <w:pPr>
              <w:pStyle w:val="NoSpacing"/>
              <w:rPr>
                <w:rFonts w:ascii="Palatino" w:hAnsi="Palatino"/>
                <w:sz w:val="14"/>
                <w:szCs w:val="14"/>
              </w:rPr>
            </w:pPr>
            <w:r>
              <w:rPr>
                <w:rFonts w:ascii="Palatino" w:hAnsi="Palatino"/>
                <w:sz w:val="14"/>
                <w:szCs w:val="14"/>
              </w:rPr>
              <w:t>HSCT scheduled [2 to 5 years]</w:t>
            </w:r>
          </w:p>
        </w:tc>
      </w:tr>
      <w:tr w:rsidR="002B590A" w:rsidRPr="00AC5DF9" w14:paraId="1D248A6B" w14:textId="77777777">
        <w:trPr>
          <w:trHeight w:val="179"/>
        </w:trPr>
        <w:tc>
          <w:tcPr>
            <w:tcW w:w="1353" w:type="dxa"/>
          </w:tcPr>
          <w:p w14:paraId="24189349" w14:textId="77777777" w:rsidR="002B590A" w:rsidRDefault="00000000">
            <w:pPr>
              <w:pStyle w:val="NoSpacing"/>
              <w:rPr>
                <w:rFonts w:ascii="Palatino" w:hAnsi="Palatino"/>
                <w:b/>
                <w:bCs/>
                <w:sz w:val="14"/>
                <w:szCs w:val="14"/>
              </w:rPr>
            </w:pPr>
            <w:r>
              <w:rPr>
                <w:rFonts w:ascii="Palatino" w:hAnsi="Palatino"/>
                <w:b/>
                <w:bCs/>
                <w:sz w:val="14"/>
                <w:szCs w:val="14"/>
              </w:rPr>
              <w:t>MRI follow-up</w:t>
            </w:r>
          </w:p>
          <w:p w14:paraId="5DD71D34" w14:textId="77777777" w:rsidR="002B590A" w:rsidRDefault="00000000">
            <w:pPr>
              <w:pStyle w:val="NoSpacing"/>
              <w:rPr>
                <w:rFonts w:ascii="Palatino" w:hAnsi="Palatino"/>
                <w:b/>
                <w:bCs/>
                <w:sz w:val="14"/>
                <w:szCs w:val="14"/>
              </w:rPr>
            </w:pPr>
            <w:r>
              <w:rPr>
                <w:rFonts w:ascii="Palatino" w:hAnsi="Palatino"/>
                <w:b/>
                <w:bCs/>
                <w:sz w:val="14"/>
                <w:szCs w:val="14"/>
              </w:rPr>
              <w:t>[age]</w:t>
            </w:r>
          </w:p>
          <w:p w14:paraId="20882AE2" w14:textId="77777777" w:rsidR="002B590A" w:rsidRDefault="00000000">
            <w:pPr>
              <w:pStyle w:val="NoSpacing"/>
              <w:rPr>
                <w:rFonts w:ascii="Palatino" w:hAnsi="Palatino"/>
                <w:b/>
                <w:bCs/>
                <w:sz w:val="14"/>
                <w:szCs w:val="14"/>
              </w:rPr>
            </w:pPr>
            <w:r>
              <w:rPr>
                <w:rFonts w:ascii="Palatino" w:hAnsi="Palatino"/>
                <w:b/>
                <w:bCs/>
                <w:sz w:val="14"/>
                <w:szCs w:val="14"/>
              </w:rPr>
              <w:t>[MRI-MLD score]</w:t>
            </w:r>
          </w:p>
        </w:tc>
        <w:tc>
          <w:tcPr>
            <w:tcW w:w="1351" w:type="dxa"/>
          </w:tcPr>
          <w:p w14:paraId="22E1F586" w14:textId="77777777" w:rsidR="002B590A" w:rsidRDefault="00000000">
            <w:pPr>
              <w:pStyle w:val="NoSpacing"/>
              <w:rPr>
                <w:rFonts w:ascii="Palatino" w:hAnsi="Palatino"/>
                <w:sz w:val="14"/>
                <w:szCs w:val="14"/>
              </w:rPr>
            </w:pPr>
            <w:r>
              <w:rPr>
                <w:rFonts w:ascii="Palatino" w:hAnsi="Palatino"/>
                <w:sz w:val="14"/>
                <w:szCs w:val="14"/>
              </w:rPr>
              <w:t>Unremarkable [19 months] [MRI-MLD score 0]</w:t>
            </w:r>
          </w:p>
          <w:p w14:paraId="5194CBDA" w14:textId="77777777" w:rsidR="002B590A" w:rsidRDefault="002B590A">
            <w:pPr>
              <w:pStyle w:val="NoSpacing"/>
              <w:rPr>
                <w:rFonts w:ascii="Palatino" w:hAnsi="Palatino"/>
                <w:sz w:val="14"/>
                <w:szCs w:val="14"/>
              </w:rPr>
            </w:pPr>
          </w:p>
          <w:p w14:paraId="545D508C" w14:textId="77777777" w:rsidR="002B590A" w:rsidRDefault="00000000">
            <w:pPr>
              <w:pStyle w:val="NoSpacing"/>
              <w:rPr>
                <w:rFonts w:ascii="Palatino" w:hAnsi="Palatino"/>
                <w:sz w:val="14"/>
                <w:szCs w:val="14"/>
              </w:rPr>
            </w:pPr>
            <w:r>
              <w:rPr>
                <w:rFonts w:ascii="Palatino" w:hAnsi="Palatino"/>
                <w:sz w:val="14"/>
                <w:szCs w:val="14"/>
              </w:rPr>
              <w:t>Unremarkable [24 months]</w:t>
            </w:r>
          </w:p>
          <w:p w14:paraId="1AE7E959" w14:textId="77777777" w:rsidR="002B590A" w:rsidRDefault="00000000">
            <w:pPr>
              <w:pStyle w:val="NoSpacing"/>
              <w:rPr>
                <w:rFonts w:ascii="Palatino" w:hAnsi="Palatino"/>
                <w:color w:val="975CCB"/>
                <w:sz w:val="14"/>
                <w:szCs w:val="14"/>
              </w:rPr>
            </w:pPr>
            <w:r>
              <w:rPr>
                <w:rFonts w:ascii="Palatino" w:hAnsi="Palatino"/>
                <w:sz w:val="14"/>
                <w:szCs w:val="14"/>
              </w:rPr>
              <w:t xml:space="preserve">[MRI-MLD score </w:t>
            </w:r>
            <w:r>
              <w:rPr>
                <w:rFonts w:ascii="Palatino" w:hAnsi="Palatino"/>
                <w:color w:val="975CCB"/>
                <w:sz w:val="14"/>
                <w:szCs w:val="14"/>
              </w:rPr>
              <w:t>1]</w:t>
            </w:r>
          </w:p>
          <w:p w14:paraId="4DEFB0AE" w14:textId="77777777" w:rsidR="002B590A" w:rsidRDefault="002B590A">
            <w:pPr>
              <w:pStyle w:val="NoSpacing"/>
              <w:rPr>
                <w:rFonts w:ascii="Palatino" w:hAnsi="Palatino"/>
                <w:color w:val="975CCB"/>
                <w:sz w:val="14"/>
                <w:szCs w:val="14"/>
              </w:rPr>
            </w:pPr>
          </w:p>
          <w:p w14:paraId="7F59E9A2" w14:textId="77777777"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Unremarkable</w:t>
            </w:r>
          </w:p>
          <w:p w14:paraId="3764F7AB" w14:textId="77777777"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[36 months]</w:t>
            </w:r>
          </w:p>
          <w:p w14:paraId="377E32DD" w14:textId="77777777" w:rsidR="002B590A" w:rsidRDefault="00000000">
            <w:pPr>
              <w:pStyle w:val="NoSpacing"/>
              <w:rPr>
                <w:rFonts w:ascii="Palatino" w:hAnsi="Palatino"/>
                <w:sz w:val="14"/>
                <w:szCs w:val="14"/>
              </w:rPr>
            </w:pPr>
            <w:r>
              <w:rPr>
                <w:rFonts w:ascii="Palatino" w:hAnsi="Palatino"/>
                <w:sz w:val="14"/>
                <w:szCs w:val="14"/>
              </w:rPr>
              <w:t xml:space="preserve">[MRI-MLD score </w:t>
            </w:r>
            <w:r>
              <w:rPr>
                <w:rFonts w:ascii="Palatino" w:hAnsi="Palatino"/>
                <w:color w:val="975CCB"/>
                <w:sz w:val="14"/>
                <w:szCs w:val="14"/>
              </w:rPr>
              <w:t>2]</w:t>
            </w:r>
          </w:p>
        </w:tc>
        <w:tc>
          <w:tcPr>
            <w:tcW w:w="1352" w:type="dxa"/>
          </w:tcPr>
          <w:p w14:paraId="7F7216A8" w14:textId="77777777" w:rsidR="002B590A" w:rsidRDefault="00000000">
            <w:pPr>
              <w:pStyle w:val="NoSpacing"/>
              <w:rPr>
                <w:rFonts w:ascii="Palatino" w:hAnsi="Palatino"/>
                <w:sz w:val="14"/>
                <w:szCs w:val="14"/>
              </w:rPr>
            </w:pPr>
            <w:r>
              <w:rPr>
                <w:rFonts w:ascii="Palatino" w:hAnsi="Palatino"/>
                <w:sz w:val="14"/>
                <w:szCs w:val="14"/>
              </w:rPr>
              <w:t>Unremarkable [19 months] [MRI-MLD score 0]</w:t>
            </w:r>
          </w:p>
          <w:p w14:paraId="56DC2B15" w14:textId="77777777" w:rsidR="002B590A" w:rsidRDefault="002B590A">
            <w:pPr>
              <w:pStyle w:val="NoSpacing"/>
              <w:rPr>
                <w:rFonts w:ascii="Palatino" w:hAnsi="Palatino"/>
                <w:sz w:val="14"/>
                <w:szCs w:val="14"/>
              </w:rPr>
            </w:pPr>
          </w:p>
          <w:p w14:paraId="576DAECD" w14:textId="77777777" w:rsidR="002B590A" w:rsidRDefault="00000000">
            <w:pPr>
              <w:pStyle w:val="NoSpacing"/>
              <w:rPr>
                <w:rFonts w:ascii="Palatino" w:hAnsi="Palatino"/>
                <w:sz w:val="14"/>
                <w:szCs w:val="14"/>
              </w:rPr>
            </w:pPr>
            <w:r>
              <w:rPr>
                <w:rFonts w:ascii="Palatino" w:hAnsi="Palatino"/>
                <w:sz w:val="14"/>
                <w:szCs w:val="14"/>
              </w:rPr>
              <w:t>Unremarkable [25 months]</w:t>
            </w:r>
          </w:p>
          <w:p w14:paraId="25D7D713" w14:textId="77777777" w:rsidR="002B590A" w:rsidRDefault="00000000">
            <w:pPr>
              <w:pStyle w:val="NoSpacing"/>
              <w:rPr>
                <w:rFonts w:ascii="Palatino" w:hAnsi="Palatino"/>
                <w:sz w:val="14"/>
                <w:szCs w:val="14"/>
              </w:rPr>
            </w:pPr>
            <w:r>
              <w:rPr>
                <w:rFonts w:ascii="Palatino" w:hAnsi="Palatino"/>
                <w:sz w:val="14"/>
                <w:szCs w:val="14"/>
              </w:rPr>
              <w:t>[MRI-MLD score 0]</w:t>
            </w:r>
          </w:p>
        </w:tc>
        <w:tc>
          <w:tcPr>
            <w:tcW w:w="1354" w:type="dxa"/>
            <w:shd w:val="clear" w:color="auto" w:fill="D1E8D6"/>
          </w:tcPr>
          <w:p w14:paraId="6462BD41" w14:textId="77777777" w:rsidR="002B590A" w:rsidRDefault="002B590A">
            <w:pPr>
              <w:pStyle w:val="NoSpacing"/>
              <w:rPr>
                <w:rFonts w:ascii="Palatino" w:hAnsi="Palatino"/>
                <w:sz w:val="14"/>
                <w:szCs w:val="14"/>
              </w:rPr>
            </w:pPr>
          </w:p>
        </w:tc>
        <w:tc>
          <w:tcPr>
            <w:tcW w:w="1352" w:type="dxa"/>
          </w:tcPr>
          <w:p w14:paraId="3B036026" w14:textId="77777777" w:rsidR="002B590A" w:rsidRDefault="00000000">
            <w:pPr>
              <w:pStyle w:val="NoSpacing"/>
              <w:rPr>
                <w:rFonts w:ascii="Palatino" w:hAnsi="Palatino"/>
                <w:sz w:val="14"/>
                <w:szCs w:val="14"/>
              </w:rPr>
            </w:pPr>
            <w:r>
              <w:rPr>
                <w:rFonts w:ascii="Palatino" w:hAnsi="Palatino"/>
                <w:sz w:val="14"/>
                <w:szCs w:val="14"/>
              </w:rPr>
              <w:t>Unremarkable [14 months][MRI-MLD score 0]</w:t>
            </w:r>
          </w:p>
          <w:p w14:paraId="0B8C5D1C" w14:textId="77777777" w:rsidR="002B590A" w:rsidRDefault="002B590A">
            <w:pPr>
              <w:pStyle w:val="NoSpacing"/>
              <w:rPr>
                <w:rFonts w:ascii="Palatino" w:hAnsi="Palatino"/>
                <w:sz w:val="14"/>
                <w:szCs w:val="14"/>
              </w:rPr>
            </w:pPr>
          </w:p>
          <w:p w14:paraId="22DCC3B4" w14:textId="77777777" w:rsidR="002B590A" w:rsidRDefault="00000000">
            <w:pPr>
              <w:pStyle w:val="NoSpacing"/>
              <w:rPr>
                <w:rFonts w:ascii="Palatino" w:hAnsi="Palatino"/>
                <w:sz w:val="14"/>
                <w:szCs w:val="14"/>
              </w:rPr>
            </w:pPr>
            <w:r>
              <w:rPr>
                <w:rFonts w:ascii="Palatino" w:hAnsi="Palatino"/>
                <w:sz w:val="14"/>
                <w:szCs w:val="14"/>
              </w:rPr>
              <w:t>Unremarkable [19 months]</w:t>
            </w:r>
          </w:p>
          <w:p w14:paraId="0A4CA3A4" w14:textId="77777777" w:rsidR="002B590A" w:rsidRDefault="00000000">
            <w:pPr>
              <w:pStyle w:val="NoSpacing"/>
              <w:rPr>
                <w:rFonts w:ascii="Palatino" w:hAnsi="Palatino"/>
                <w:sz w:val="14"/>
                <w:szCs w:val="14"/>
              </w:rPr>
            </w:pPr>
            <w:r>
              <w:rPr>
                <w:rFonts w:ascii="Palatino" w:hAnsi="Palatino"/>
                <w:sz w:val="14"/>
                <w:szCs w:val="14"/>
              </w:rPr>
              <w:t>[MRI-MLD score 0]</w:t>
            </w:r>
          </w:p>
        </w:tc>
        <w:tc>
          <w:tcPr>
            <w:tcW w:w="1352" w:type="dxa"/>
          </w:tcPr>
          <w:p w14:paraId="392E767D" w14:textId="77777777" w:rsidR="002B590A" w:rsidRDefault="002B590A">
            <w:pPr>
              <w:pStyle w:val="NoSpacing"/>
              <w:rPr>
                <w:rFonts w:ascii="Palatino" w:hAnsi="Palatino"/>
                <w:sz w:val="14"/>
                <w:szCs w:val="14"/>
              </w:rPr>
            </w:pPr>
          </w:p>
        </w:tc>
        <w:tc>
          <w:tcPr>
            <w:tcW w:w="1354" w:type="dxa"/>
          </w:tcPr>
          <w:p w14:paraId="46845DD2" w14:textId="77777777" w:rsidR="002B590A" w:rsidRDefault="002B590A">
            <w:pPr>
              <w:pStyle w:val="NoSpacing"/>
              <w:rPr>
                <w:rFonts w:ascii="Palatino" w:hAnsi="Palatino"/>
                <w:sz w:val="14"/>
                <w:szCs w:val="14"/>
              </w:rPr>
            </w:pPr>
          </w:p>
        </w:tc>
        <w:tc>
          <w:tcPr>
            <w:tcW w:w="1352" w:type="dxa"/>
          </w:tcPr>
          <w:p w14:paraId="5F1014E8" w14:textId="77777777" w:rsidR="002B590A" w:rsidRDefault="002B590A">
            <w:pPr>
              <w:pStyle w:val="NoSpacing"/>
              <w:rPr>
                <w:rFonts w:ascii="Palatino" w:hAnsi="Palatino"/>
                <w:sz w:val="14"/>
                <w:szCs w:val="14"/>
              </w:rPr>
            </w:pPr>
          </w:p>
        </w:tc>
        <w:tc>
          <w:tcPr>
            <w:tcW w:w="1351" w:type="dxa"/>
          </w:tcPr>
          <w:p w14:paraId="06FEFD66" w14:textId="77777777" w:rsidR="002B590A" w:rsidRDefault="002B590A">
            <w:pPr>
              <w:pStyle w:val="NoSpacing"/>
              <w:rPr>
                <w:rFonts w:ascii="Palatino" w:hAnsi="Palatino"/>
                <w:sz w:val="14"/>
                <w:szCs w:val="14"/>
              </w:rPr>
            </w:pPr>
          </w:p>
        </w:tc>
        <w:tc>
          <w:tcPr>
            <w:tcW w:w="1351" w:type="dxa"/>
            <w:shd w:val="clear" w:color="auto" w:fill="D1E8D6"/>
          </w:tcPr>
          <w:p w14:paraId="7F4BE1DB" w14:textId="77777777" w:rsidR="002B590A" w:rsidRDefault="002B590A">
            <w:pPr>
              <w:pStyle w:val="NoSpacing"/>
              <w:rPr>
                <w:rFonts w:ascii="Palatino" w:hAnsi="Palatino"/>
                <w:sz w:val="14"/>
                <w:szCs w:val="14"/>
              </w:rPr>
            </w:pPr>
          </w:p>
        </w:tc>
      </w:tr>
      <w:tr w:rsidR="002B590A" w14:paraId="38B3E8FA" w14:textId="77777777">
        <w:trPr>
          <w:trHeight w:val="179"/>
        </w:trPr>
        <w:tc>
          <w:tcPr>
            <w:tcW w:w="1353" w:type="dxa"/>
          </w:tcPr>
          <w:p w14:paraId="1DDEE817" w14:textId="77777777" w:rsidR="002B590A" w:rsidRDefault="00000000">
            <w:pPr>
              <w:pStyle w:val="NoSpacing"/>
              <w:rPr>
                <w:rFonts w:ascii="Palatino" w:hAnsi="Palatino"/>
                <w:b/>
                <w:bCs/>
                <w:sz w:val="14"/>
                <w:szCs w:val="14"/>
              </w:rPr>
            </w:pPr>
            <w:r>
              <w:rPr>
                <w:rFonts w:ascii="Palatino" w:hAnsi="Palatino"/>
                <w:b/>
                <w:bCs/>
                <w:sz w:val="14"/>
                <w:szCs w:val="14"/>
              </w:rPr>
              <w:lastRenderedPageBreak/>
              <w:t>Nerve conduction studies</w:t>
            </w:r>
          </w:p>
          <w:p w14:paraId="0B7A7D32" w14:textId="77777777" w:rsidR="002B590A" w:rsidRDefault="00000000">
            <w:pPr>
              <w:pStyle w:val="NoSpacing"/>
              <w:rPr>
                <w:rFonts w:ascii="Palatino" w:hAnsi="Palatino"/>
                <w:b/>
                <w:bCs/>
                <w:sz w:val="14"/>
                <w:szCs w:val="14"/>
              </w:rPr>
            </w:pPr>
            <w:r>
              <w:rPr>
                <w:rFonts w:ascii="Palatino" w:hAnsi="Palatino"/>
                <w:b/>
                <w:bCs/>
                <w:sz w:val="14"/>
                <w:szCs w:val="14"/>
              </w:rPr>
              <w:t>[age]</w:t>
            </w:r>
          </w:p>
        </w:tc>
        <w:tc>
          <w:tcPr>
            <w:tcW w:w="1351" w:type="dxa"/>
          </w:tcPr>
          <w:p w14:paraId="75219B89" w14:textId="77777777" w:rsidR="002B590A" w:rsidRDefault="00000000">
            <w:pPr>
              <w:pStyle w:val="NoSpacing"/>
              <w:rPr>
                <w:rFonts w:ascii="Palatino" w:hAnsi="Palatino"/>
                <w:sz w:val="14"/>
                <w:szCs w:val="14"/>
              </w:rPr>
            </w:pPr>
            <w:r>
              <w:rPr>
                <w:rFonts w:ascii="Palatino" w:hAnsi="Palatino"/>
                <w:sz w:val="14"/>
                <w:szCs w:val="14"/>
              </w:rPr>
              <w:t>Improved, demyelinating neuropathy [19 months]</w:t>
            </w:r>
          </w:p>
          <w:p w14:paraId="2558D5B3" w14:textId="77777777" w:rsidR="002B590A" w:rsidRDefault="002B590A">
            <w:pPr>
              <w:pStyle w:val="NoSpacing"/>
              <w:rPr>
                <w:rFonts w:ascii="Palatino" w:hAnsi="Palatino"/>
                <w:sz w:val="14"/>
                <w:szCs w:val="14"/>
              </w:rPr>
            </w:pPr>
          </w:p>
          <w:p w14:paraId="5C0B027A" w14:textId="77777777" w:rsidR="002B590A" w:rsidRDefault="00000000">
            <w:pPr>
              <w:pStyle w:val="NoSpacing"/>
              <w:rPr>
                <w:rFonts w:ascii="Palatino" w:hAnsi="Palatino"/>
                <w:sz w:val="14"/>
                <w:szCs w:val="14"/>
              </w:rPr>
            </w:pPr>
            <w:r>
              <w:rPr>
                <w:rFonts w:ascii="Palatino" w:hAnsi="Palatino"/>
                <w:sz w:val="14"/>
                <w:szCs w:val="14"/>
              </w:rPr>
              <w:t>Improved demyelinating [24 months]</w:t>
            </w:r>
          </w:p>
          <w:p w14:paraId="2D6AE2FB" w14:textId="77777777" w:rsidR="002B590A" w:rsidRDefault="002B590A">
            <w:pPr>
              <w:pStyle w:val="NoSpacing"/>
              <w:rPr>
                <w:rFonts w:ascii="Palatino" w:hAnsi="Palatino"/>
                <w:sz w:val="14"/>
                <w:szCs w:val="14"/>
              </w:rPr>
            </w:pPr>
          </w:p>
          <w:p w14:paraId="789276CB" w14:textId="77777777" w:rsidR="002B590A" w:rsidRDefault="00000000">
            <w:pPr>
              <w:pStyle w:val="NoSpacing"/>
              <w:rPr>
                <w:rFonts w:ascii="Palatino" w:hAnsi="Palatino"/>
                <w:sz w:val="14"/>
                <w:szCs w:val="14"/>
              </w:rPr>
            </w:pPr>
            <w:r>
              <w:rPr>
                <w:rFonts w:ascii="Palatino" w:hAnsi="Palatino"/>
                <w:sz w:val="14"/>
                <w:szCs w:val="14"/>
              </w:rPr>
              <w:t>Unchanged [36 months]</w:t>
            </w:r>
          </w:p>
        </w:tc>
        <w:tc>
          <w:tcPr>
            <w:tcW w:w="1352" w:type="dxa"/>
          </w:tcPr>
          <w:p w14:paraId="25E4521E" w14:textId="77777777" w:rsidR="002B590A" w:rsidRDefault="00000000">
            <w:pPr>
              <w:pStyle w:val="NoSpacing"/>
              <w:rPr>
                <w:rFonts w:ascii="Palatino" w:hAnsi="Palatino"/>
                <w:sz w:val="14"/>
                <w:szCs w:val="14"/>
              </w:rPr>
            </w:pPr>
            <w:r>
              <w:rPr>
                <w:rFonts w:ascii="Palatino" w:hAnsi="Palatino"/>
                <w:sz w:val="14"/>
                <w:szCs w:val="14"/>
              </w:rPr>
              <w:t>Deteriorating demyelinating neuropathy [25 months]</w:t>
            </w:r>
          </w:p>
        </w:tc>
        <w:tc>
          <w:tcPr>
            <w:tcW w:w="1354" w:type="dxa"/>
            <w:shd w:val="clear" w:color="auto" w:fill="D1E8D6"/>
          </w:tcPr>
          <w:p w14:paraId="432F12DA" w14:textId="77777777" w:rsidR="002B590A" w:rsidRDefault="002B590A">
            <w:pPr>
              <w:pStyle w:val="NoSpacing"/>
              <w:rPr>
                <w:rFonts w:ascii="Palatino" w:hAnsi="Palatino"/>
                <w:sz w:val="14"/>
                <w:szCs w:val="14"/>
              </w:rPr>
            </w:pPr>
          </w:p>
        </w:tc>
        <w:tc>
          <w:tcPr>
            <w:tcW w:w="1352" w:type="dxa"/>
          </w:tcPr>
          <w:p w14:paraId="7FF319BF" w14:textId="77777777" w:rsidR="002B590A" w:rsidRDefault="00000000">
            <w:pPr>
              <w:pStyle w:val="NoSpacing"/>
              <w:rPr>
                <w:rFonts w:ascii="Palatino" w:hAnsi="Palatino"/>
                <w:sz w:val="14"/>
                <w:szCs w:val="14"/>
              </w:rPr>
            </w:pPr>
            <w:r>
              <w:rPr>
                <w:rFonts w:ascii="Palatino" w:hAnsi="Palatino"/>
                <w:sz w:val="14"/>
                <w:szCs w:val="14"/>
              </w:rPr>
              <w:t xml:space="preserve">Deteriorating demyelinating neuropathy [14 months] </w:t>
            </w:r>
          </w:p>
          <w:p w14:paraId="2C2FAB73" w14:textId="77777777" w:rsidR="002B590A" w:rsidRDefault="002B590A">
            <w:pPr>
              <w:pStyle w:val="NoSpacing"/>
              <w:rPr>
                <w:rFonts w:ascii="Palatino" w:hAnsi="Palatino"/>
                <w:sz w:val="14"/>
                <w:szCs w:val="14"/>
              </w:rPr>
            </w:pPr>
          </w:p>
          <w:p w14:paraId="3BD12661" w14:textId="77777777" w:rsidR="002B590A" w:rsidRDefault="00000000">
            <w:pPr>
              <w:pStyle w:val="NoSpacing"/>
              <w:rPr>
                <w:rFonts w:ascii="Palatino" w:hAnsi="Palatino"/>
                <w:sz w:val="14"/>
                <w:szCs w:val="14"/>
              </w:rPr>
            </w:pPr>
            <w:r>
              <w:rPr>
                <w:rFonts w:ascii="Palatino" w:hAnsi="Palatino"/>
                <w:sz w:val="14"/>
                <w:szCs w:val="14"/>
              </w:rPr>
              <w:t>Deterioration, demyelinating neuropathy</w:t>
            </w:r>
          </w:p>
          <w:p w14:paraId="61BA3BA4" w14:textId="77777777" w:rsidR="002B590A" w:rsidRDefault="00000000">
            <w:pPr>
              <w:pStyle w:val="NoSpacing"/>
              <w:rPr>
                <w:rFonts w:ascii="Palatino" w:hAnsi="Palatino"/>
                <w:sz w:val="14"/>
                <w:szCs w:val="14"/>
              </w:rPr>
            </w:pPr>
            <w:r>
              <w:rPr>
                <w:rFonts w:ascii="Palatino" w:hAnsi="Palatino"/>
                <w:sz w:val="14"/>
                <w:szCs w:val="14"/>
              </w:rPr>
              <w:t>[20 months,]</w:t>
            </w:r>
          </w:p>
        </w:tc>
        <w:tc>
          <w:tcPr>
            <w:tcW w:w="1352" w:type="dxa"/>
          </w:tcPr>
          <w:p w14:paraId="408EEBB4" w14:textId="77777777" w:rsidR="002B590A" w:rsidRDefault="002B590A">
            <w:pPr>
              <w:pStyle w:val="NoSpacing"/>
              <w:rPr>
                <w:rFonts w:ascii="Palatino" w:hAnsi="Palatino"/>
                <w:sz w:val="14"/>
                <w:szCs w:val="14"/>
              </w:rPr>
            </w:pPr>
          </w:p>
        </w:tc>
        <w:tc>
          <w:tcPr>
            <w:tcW w:w="1354" w:type="dxa"/>
          </w:tcPr>
          <w:p w14:paraId="45F52C29" w14:textId="77777777" w:rsidR="002B590A" w:rsidRDefault="002B590A">
            <w:pPr>
              <w:pStyle w:val="NoSpacing"/>
              <w:rPr>
                <w:rFonts w:ascii="Palatino" w:hAnsi="Palatino"/>
                <w:sz w:val="14"/>
                <w:szCs w:val="14"/>
              </w:rPr>
            </w:pPr>
          </w:p>
        </w:tc>
        <w:tc>
          <w:tcPr>
            <w:tcW w:w="1352" w:type="dxa"/>
          </w:tcPr>
          <w:p w14:paraId="69ABFD94" w14:textId="77777777" w:rsidR="002B590A" w:rsidRDefault="002B590A">
            <w:pPr>
              <w:pStyle w:val="NoSpacing"/>
              <w:rPr>
                <w:rFonts w:ascii="Palatino" w:hAnsi="Palatino"/>
                <w:sz w:val="14"/>
                <w:szCs w:val="14"/>
              </w:rPr>
            </w:pPr>
          </w:p>
        </w:tc>
        <w:tc>
          <w:tcPr>
            <w:tcW w:w="1351" w:type="dxa"/>
          </w:tcPr>
          <w:p w14:paraId="062C0B0F" w14:textId="77777777" w:rsidR="002B590A" w:rsidRDefault="002B590A">
            <w:pPr>
              <w:pStyle w:val="NoSpacing"/>
              <w:rPr>
                <w:rFonts w:ascii="Palatino" w:hAnsi="Palatino"/>
                <w:sz w:val="14"/>
                <w:szCs w:val="14"/>
              </w:rPr>
            </w:pPr>
          </w:p>
        </w:tc>
        <w:tc>
          <w:tcPr>
            <w:tcW w:w="1351" w:type="dxa"/>
            <w:shd w:val="clear" w:color="auto" w:fill="D1E8D6"/>
          </w:tcPr>
          <w:p w14:paraId="62B0EE54" w14:textId="77777777" w:rsidR="002B590A" w:rsidRDefault="002B590A">
            <w:pPr>
              <w:pStyle w:val="NoSpacing"/>
              <w:rPr>
                <w:rFonts w:ascii="Palatino" w:hAnsi="Palatino"/>
                <w:sz w:val="14"/>
                <w:szCs w:val="14"/>
              </w:rPr>
            </w:pPr>
          </w:p>
        </w:tc>
      </w:tr>
      <w:tr w:rsidR="002B590A" w14:paraId="61A9D523" w14:textId="77777777">
        <w:trPr>
          <w:trHeight w:val="139"/>
        </w:trPr>
        <w:tc>
          <w:tcPr>
            <w:tcW w:w="1353" w:type="dxa"/>
          </w:tcPr>
          <w:p w14:paraId="68FD9E34" w14:textId="77777777" w:rsidR="002B590A" w:rsidRDefault="00000000">
            <w:pPr>
              <w:pStyle w:val="NoSpacing"/>
              <w:rPr>
                <w:rFonts w:ascii="Palatino" w:hAnsi="Palatino"/>
                <w:b/>
                <w:bCs/>
                <w:sz w:val="14"/>
                <w:szCs w:val="14"/>
              </w:rPr>
            </w:pPr>
            <w:r>
              <w:rPr>
                <w:rFonts w:ascii="Palatino" w:hAnsi="Palatino"/>
                <w:b/>
                <w:bCs/>
                <w:sz w:val="14"/>
                <w:szCs w:val="14"/>
              </w:rPr>
              <w:t>Gallbladder ultrasound</w:t>
            </w:r>
          </w:p>
          <w:p w14:paraId="64AB137F" w14:textId="77777777" w:rsidR="002B590A" w:rsidRDefault="00000000">
            <w:pPr>
              <w:pStyle w:val="NoSpacing"/>
              <w:rPr>
                <w:rFonts w:ascii="Palatino" w:hAnsi="Palatino"/>
                <w:b/>
                <w:bCs/>
                <w:sz w:val="14"/>
                <w:szCs w:val="14"/>
              </w:rPr>
            </w:pPr>
            <w:r>
              <w:rPr>
                <w:rFonts w:ascii="Palatino" w:hAnsi="Palatino"/>
                <w:b/>
                <w:bCs/>
                <w:sz w:val="14"/>
                <w:szCs w:val="14"/>
              </w:rPr>
              <w:t>[age]</w:t>
            </w:r>
          </w:p>
        </w:tc>
        <w:tc>
          <w:tcPr>
            <w:tcW w:w="1351" w:type="dxa"/>
          </w:tcPr>
          <w:p w14:paraId="1217CA7A" w14:textId="77777777" w:rsidR="002B590A" w:rsidRDefault="00000000">
            <w:pPr>
              <w:pStyle w:val="NoSpacing"/>
              <w:rPr>
                <w:rFonts w:ascii="Palatino" w:hAnsi="Palatino"/>
                <w:sz w:val="14"/>
                <w:szCs w:val="14"/>
              </w:rPr>
            </w:pPr>
            <w:r>
              <w:rPr>
                <w:rFonts w:ascii="Palatino" w:hAnsi="Palatino"/>
                <w:sz w:val="14"/>
                <w:szCs w:val="14"/>
              </w:rPr>
              <w:t xml:space="preserve">Unremarkable [18 months] </w:t>
            </w:r>
          </w:p>
          <w:p w14:paraId="35BF6DE8" w14:textId="77777777" w:rsidR="002B590A" w:rsidRDefault="002B590A">
            <w:pPr>
              <w:pStyle w:val="NoSpacing"/>
              <w:rPr>
                <w:rFonts w:ascii="Palatino" w:hAnsi="Palatino"/>
                <w:sz w:val="14"/>
                <w:szCs w:val="14"/>
              </w:rPr>
            </w:pPr>
          </w:p>
          <w:p w14:paraId="0BE830FB" w14:textId="77777777" w:rsidR="002B590A" w:rsidRDefault="002B590A">
            <w:pPr>
              <w:pStyle w:val="NoSpacing"/>
              <w:rPr>
                <w:rFonts w:ascii="Palatino" w:hAnsi="Palatino"/>
                <w:sz w:val="14"/>
                <w:szCs w:val="14"/>
              </w:rPr>
            </w:pPr>
          </w:p>
          <w:p w14:paraId="65ABBC89" w14:textId="77777777" w:rsidR="002B590A" w:rsidRDefault="00000000">
            <w:pPr>
              <w:pStyle w:val="NoSpacing"/>
              <w:rPr>
                <w:rFonts w:ascii="Palatino" w:hAnsi="Palatino"/>
                <w:sz w:val="14"/>
                <w:szCs w:val="14"/>
              </w:rPr>
            </w:pPr>
            <w:r>
              <w:rPr>
                <w:rFonts w:ascii="Palatino" w:hAnsi="Palatino"/>
                <w:sz w:val="14"/>
                <w:szCs w:val="14"/>
              </w:rPr>
              <w:t>Unremarkable</w:t>
            </w:r>
          </w:p>
          <w:p w14:paraId="086CCC2F" w14:textId="77777777" w:rsidR="002B590A" w:rsidRDefault="00000000">
            <w:pPr>
              <w:pStyle w:val="NoSpacing"/>
              <w:rPr>
                <w:rFonts w:ascii="Palatino" w:hAnsi="Palatino"/>
                <w:sz w:val="14"/>
                <w:szCs w:val="14"/>
              </w:rPr>
            </w:pPr>
            <w:r>
              <w:rPr>
                <w:rFonts w:ascii="Palatino" w:hAnsi="Palatino"/>
                <w:sz w:val="14"/>
                <w:szCs w:val="14"/>
              </w:rPr>
              <w:t>[24 months]</w:t>
            </w:r>
          </w:p>
        </w:tc>
        <w:tc>
          <w:tcPr>
            <w:tcW w:w="1352" w:type="dxa"/>
          </w:tcPr>
          <w:p w14:paraId="50E1D694" w14:textId="77777777" w:rsidR="002B590A" w:rsidRDefault="00000000">
            <w:pPr>
              <w:pStyle w:val="NoSpacing"/>
              <w:rPr>
                <w:rFonts w:ascii="Palatino" w:hAnsi="Palatino"/>
                <w:sz w:val="14"/>
                <w:szCs w:val="14"/>
              </w:rPr>
            </w:pPr>
            <w:r>
              <w:rPr>
                <w:rFonts w:ascii="Palatino" w:hAnsi="Palatino"/>
                <w:sz w:val="14"/>
                <w:szCs w:val="14"/>
              </w:rPr>
              <w:t xml:space="preserve">Wall slightly thickened (1.3 mm) [19 months] </w:t>
            </w:r>
          </w:p>
          <w:p w14:paraId="02F1CBC1" w14:textId="77777777" w:rsidR="002B590A" w:rsidRDefault="002B590A">
            <w:pPr>
              <w:pStyle w:val="NoSpacing"/>
              <w:rPr>
                <w:rFonts w:ascii="Palatino" w:hAnsi="Palatino"/>
                <w:sz w:val="14"/>
                <w:szCs w:val="14"/>
              </w:rPr>
            </w:pPr>
          </w:p>
          <w:p w14:paraId="11225261" w14:textId="77777777" w:rsidR="002B590A" w:rsidRDefault="00000000">
            <w:pPr>
              <w:pStyle w:val="NoSpacing"/>
              <w:rPr>
                <w:rFonts w:ascii="Palatino" w:hAnsi="Palatino"/>
                <w:sz w:val="14"/>
                <w:szCs w:val="14"/>
              </w:rPr>
            </w:pPr>
            <w:r>
              <w:rPr>
                <w:rFonts w:ascii="Palatino" w:hAnsi="Palatino"/>
                <w:sz w:val="14"/>
                <w:szCs w:val="14"/>
              </w:rPr>
              <w:t>Unremarkable [25 months]</w:t>
            </w:r>
          </w:p>
        </w:tc>
        <w:tc>
          <w:tcPr>
            <w:tcW w:w="1354" w:type="dxa"/>
            <w:shd w:val="clear" w:color="auto" w:fill="D1E8D6"/>
          </w:tcPr>
          <w:p w14:paraId="6CBF0D9B" w14:textId="77777777" w:rsidR="002B590A" w:rsidRDefault="002B590A">
            <w:pPr>
              <w:pStyle w:val="NoSpacing"/>
              <w:rPr>
                <w:rFonts w:ascii="Palatino" w:hAnsi="Palatino"/>
                <w:sz w:val="14"/>
                <w:szCs w:val="14"/>
              </w:rPr>
            </w:pPr>
          </w:p>
          <w:p w14:paraId="7879F741" w14:textId="77777777" w:rsidR="002B590A" w:rsidRDefault="002B590A">
            <w:pPr>
              <w:pStyle w:val="NoSpacing"/>
              <w:rPr>
                <w:rFonts w:ascii="Palatino" w:hAnsi="Palatino"/>
                <w:sz w:val="14"/>
                <w:szCs w:val="14"/>
              </w:rPr>
            </w:pPr>
          </w:p>
        </w:tc>
        <w:tc>
          <w:tcPr>
            <w:tcW w:w="1352" w:type="dxa"/>
          </w:tcPr>
          <w:p w14:paraId="7A0F73DE" w14:textId="77777777" w:rsidR="002B590A" w:rsidRDefault="00000000">
            <w:pPr>
              <w:pStyle w:val="NoSpacing"/>
              <w:rPr>
                <w:rFonts w:ascii="Palatino" w:hAnsi="Palatino"/>
                <w:sz w:val="14"/>
                <w:szCs w:val="14"/>
              </w:rPr>
            </w:pPr>
            <w:r>
              <w:rPr>
                <w:rFonts w:ascii="Palatino" w:hAnsi="Palatino"/>
                <w:sz w:val="14"/>
                <w:szCs w:val="14"/>
              </w:rPr>
              <w:t>Deterioration, thickened gallbladder wall (3 mm) [20 months]</w:t>
            </w:r>
          </w:p>
        </w:tc>
        <w:tc>
          <w:tcPr>
            <w:tcW w:w="1352" w:type="dxa"/>
          </w:tcPr>
          <w:p w14:paraId="3DDD0435" w14:textId="77777777" w:rsidR="002B590A" w:rsidRDefault="00000000">
            <w:pPr>
              <w:pStyle w:val="NoSpacing"/>
              <w:rPr>
                <w:rFonts w:ascii="Palatino" w:hAnsi="Palatino"/>
                <w:sz w:val="14"/>
                <w:szCs w:val="14"/>
              </w:rPr>
            </w:pPr>
            <w:r>
              <w:rPr>
                <w:rFonts w:ascii="Palatino" w:hAnsi="Palatino"/>
                <w:sz w:val="14"/>
                <w:szCs w:val="14"/>
              </w:rPr>
              <w:t>Slight sludge</w:t>
            </w:r>
          </w:p>
          <w:p w14:paraId="62F74922" w14:textId="77777777" w:rsidR="002B590A" w:rsidRDefault="00000000">
            <w:pPr>
              <w:pStyle w:val="NoSpacing"/>
              <w:rPr>
                <w:rFonts w:ascii="Palatino" w:hAnsi="Palatino"/>
                <w:sz w:val="14"/>
                <w:szCs w:val="14"/>
              </w:rPr>
            </w:pPr>
            <w:r>
              <w:rPr>
                <w:rFonts w:ascii="Palatino" w:hAnsi="Palatino"/>
                <w:sz w:val="14"/>
                <w:szCs w:val="14"/>
              </w:rPr>
              <w:t>[9 months]</w:t>
            </w:r>
          </w:p>
          <w:p w14:paraId="43BD7C10" w14:textId="77777777" w:rsidR="002B590A" w:rsidRDefault="002B590A">
            <w:pPr>
              <w:pStyle w:val="NoSpacing"/>
              <w:rPr>
                <w:rFonts w:ascii="Palatino" w:hAnsi="Palatino"/>
                <w:sz w:val="14"/>
                <w:szCs w:val="14"/>
              </w:rPr>
            </w:pPr>
          </w:p>
          <w:p w14:paraId="574D3C11" w14:textId="77777777" w:rsidR="002B590A" w:rsidRDefault="00000000">
            <w:pPr>
              <w:pStyle w:val="NoSpacing"/>
              <w:rPr>
                <w:rFonts w:ascii="Palatino" w:hAnsi="Palatino"/>
                <w:sz w:val="14"/>
                <w:szCs w:val="14"/>
              </w:rPr>
            </w:pPr>
            <w:r>
              <w:rPr>
                <w:rFonts w:ascii="Palatino" w:hAnsi="Palatino"/>
                <w:sz w:val="14"/>
                <w:szCs w:val="14"/>
              </w:rPr>
              <w:t>Unremarkable</w:t>
            </w:r>
          </w:p>
          <w:p w14:paraId="4906323D" w14:textId="77777777" w:rsidR="002B590A" w:rsidRDefault="00000000">
            <w:pPr>
              <w:pStyle w:val="NoSpacing"/>
              <w:rPr>
                <w:rFonts w:ascii="Palatino" w:hAnsi="Palatino"/>
                <w:sz w:val="14"/>
                <w:szCs w:val="14"/>
              </w:rPr>
            </w:pPr>
            <w:r>
              <w:rPr>
                <w:rFonts w:ascii="Palatino" w:hAnsi="Palatino"/>
                <w:sz w:val="14"/>
                <w:szCs w:val="14"/>
              </w:rPr>
              <w:t>[10 months]</w:t>
            </w:r>
          </w:p>
        </w:tc>
        <w:tc>
          <w:tcPr>
            <w:tcW w:w="1354" w:type="dxa"/>
          </w:tcPr>
          <w:p w14:paraId="0DC234BE" w14:textId="77777777" w:rsidR="002B590A" w:rsidRDefault="00000000">
            <w:pPr>
              <w:pStyle w:val="NoSpacing"/>
              <w:rPr>
                <w:rFonts w:ascii="Palatino" w:hAnsi="Palatino"/>
                <w:sz w:val="14"/>
                <w:szCs w:val="14"/>
              </w:rPr>
            </w:pPr>
            <w:r>
              <w:rPr>
                <w:rFonts w:ascii="Palatino" w:hAnsi="Palatino"/>
                <w:sz w:val="14"/>
                <w:szCs w:val="14"/>
              </w:rPr>
              <w:t>Unremarkable</w:t>
            </w:r>
          </w:p>
          <w:p w14:paraId="6E6E03AF" w14:textId="77777777" w:rsidR="002B590A" w:rsidRDefault="00000000">
            <w:pPr>
              <w:pStyle w:val="NoSpacing"/>
              <w:rPr>
                <w:rFonts w:ascii="Palatino" w:hAnsi="Palatino"/>
                <w:sz w:val="14"/>
                <w:szCs w:val="14"/>
              </w:rPr>
            </w:pPr>
            <w:r>
              <w:rPr>
                <w:rFonts w:ascii="Palatino" w:hAnsi="Palatino"/>
                <w:sz w:val="14"/>
                <w:szCs w:val="14"/>
              </w:rPr>
              <w:t>[11 months]</w:t>
            </w:r>
          </w:p>
        </w:tc>
        <w:tc>
          <w:tcPr>
            <w:tcW w:w="1352" w:type="dxa"/>
          </w:tcPr>
          <w:p w14:paraId="0D90464A" w14:textId="77777777" w:rsidR="002B590A" w:rsidRDefault="002B590A">
            <w:pPr>
              <w:pStyle w:val="NoSpacing"/>
              <w:rPr>
                <w:rFonts w:ascii="Palatino" w:hAnsi="Palatino"/>
                <w:sz w:val="14"/>
                <w:szCs w:val="14"/>
              </w:rPr>
            </w:pPr>
          </w:p>
        </w:tc>
        <w:tc>
          <w:tcPr>
            <w:tcW w:w="1351" w:type="dxa"/>
          </w:tcPr>
          <w:p w14:paraId="72E54624" w14:textId="77777777" w:rsidR="002B590A" w:rsidRDefault="002B590A">
            <w:pPr>
              <w:pStyle w:val="NoSpacing"/>
              <w:rPr>
                <w:rFonts w:ascii="Palatino" w:hAnsi="Palatino"/>
                <w:sz w:val="14"/>
                <w:szCs w:val="14"/>
              </w:rPr>
            </w:pPr>
          </w:p>
        </w:tc>
        <w:tc>
          <w:tcPr>
            <w:tcW w:w="1351" w:type="dxa"/>
            <w:shd w:val="clear" w:color="auto" w:fill="D1E8D6"/>
          </w:tcPr>
          <w:p w14:paraId="60C0DB4C" w14:textId="77777777" w:rsidR="002B590A" w:rsidRDefault="002B590A">
            <w:pPr>
              <w:pStyle w:val="NoSpacing"/>
              <w:rPr>
                <w:rFonts w:ascii="Palatino" w:hAnsi="Palatino"/>
                <w:sz w:val="14"/>
                <w:szCs w:val="14"/>
              </w:rPr>
            </w:pPr>
          </w:p>
        </w:tc>
      </w:tr>
      <w:tr w:rsidR="002B590A" w14:paraId="26A2F238" w14:textId="77777777">
        <w:trPr>
          <w:trHeight w:val="179"/>
        </w:trPr>
        <w:tc>
          <w:tcPr>
            <w:tcW w:w="1353" w:type="dxa"/>
          </w:tcPr>
          <w:p w14:paraId="4B629A72" w14:textId="77777777" w:rsidR="002B590A" w:rsidRDefault="00000000">
            <w:pPr>
              <w:pStyle w:val="NoSpacing"/>
              <w:rPr>
                <w:rFonts w:ascii="Palatino" w:hAnsi="Palatino"/>
                <w:b/>
                <w:bCs/>
                <w:color w:val="000000" w:themeColor="text1"/>
                <w:sz w:val="14"/>
                <w:szCs w:val="14"/>
              </w:rPr>
            </w:pPr>
            <w:r>
              <w:rPr>
                <w:rFonts w:ascii="Palatino" w:hAnsi="Palatino"/>
                <w:b/>
                <w:bCs/>
                <w:color w:val="000000" w:themeColor="text1"/>
                <w:sz w:val="14"/>
                <w:szCs w:val="14"/>
              </w:rPr>
              <w:t>Last Follow-up at QTC [age]</w:t>
            </w:r>
          </w:p>
        </w:tc>
        <w:tc>
          <w:tcPr>
            <w:tcW w:w="1351" w:type="dxa"/>
          </w:tcPr>
          <w:p w14:paraId="20CBF57C" w14:textId="77777777" w:rsidR="002B590A" w:rsidRDefault="002B590A">
            <w:pPr>
              <w:pStyle w:val="NoSpacing"/>
              <w:rPr>
                <w:rFonts w:ascii="Palatino" w:hAnsi="Palatino"/>
                <w:color w:val="000000" w:themeColor="text1"/>
                <w:sz w:val="14"/>
                <w:szCs w:val="14"/>
              </w:rPr>
            </w:pPr>
          </w:p>
          <w:p w14:paraId="4B95695E" w14:textId="21DE963E"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37 months</w:t>
            </w:r>
          </w:p>
        </w:tc>
        <w:tc>
          <w:tcPr>
            <w:tcW w:w="1352" w:type="dxa"/>
          </w:tcPr>
          <w:p w14:paraId="3DF81463" w14:textId="77777777" w:rsidR="002B590A" w:rsidRDefault="002B590A">
            <w:pPr>
              <w:pStyle w:val="NoSpacing"/>
              <w:rPr>
                <w:rFonts w:ascii="Palatino" w:hAnsi="Palatino"/>
                <w:color w:val="000000" w:themeColor="text1"/>
                <w:sz w:val="14"/>
                <w:szCs w:val="14"/>
              </w:rPr>
            </w:pPr>
          </w:p>
          <w:p w14:paraId="7133009D" w14:textId="7336836A"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34 months</w:t>
            </w:r>
          </w:p>
        </w:tc>
        <w:tc>
          <w:tcPr>
            <w:tcW w:w="1354" w:type="dxa"/>
            <w:shd w:val="clear" w:color="auto" w:fill="D1E8D6"/>
          </w:tcPr>
          <w:p w14:paraId="4CAB8165" w14:textId="77777777" w:rsidR="002B590A" w:rsidRDefault="002B590A">
            <w:pPr>
              <w:pStyle w:val="NoSpacing"/>
              <w:rPr>
                <w:rFonts w:ascii="Palatino" w:hAnsi="Palatino"/>
                <w:color w:val="000000" w:themeColor="text1"/>
                <w:sz w:val="14"/>
                <w:szCs w:val="14"/>
              </w:rPr>
            </w:pPr>
          </w:p>
          <w:p w14:paraId="6A8FCAFE" w14:textId="77777777"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32 months</w:t>
            </w:r>
          </w:p>
        </w:tc>
        <w:tc>
          <w:tcPr>
            <w:tcW w:w="1352" w:type="dxa"/>
          </w:tcPr>
          <w:p w14:paraId="296B612B" w14:textId="77777777" w:rsidR="002B590A" w:rsidRDefault="002B590A">
            <w:pPr>
              <w:pStyle w:val="NoSpacing"/>
              <w:rPr>
                <w:rFonts w:ascii="Palatino" w:hAnsi="Palatino"/>
                <w:color w:val="000000" w:themeColor="text1"/>
                <w:sz w:val="14"/>
                <w:szCs w:val="14"/>
              </w:rPr>
            </w:pPr>
          </w:p>
          <w:p w14:paraId="177B81DF" w14:textId="0D5C70DF" w:rsidR="002B590A" w:rsidRDefault="00000000">
            <w:pPr>
              <w:pStyle w:val="NoSpacing"/>
              <w:spacing w:line="360" w:lineRule="auto"/>
              <w:rPr>
                <w:rFonts w:ascii="Palatino" w:hAnsi="Palatino"/>
                <w:color w:val="000000" w:themeColor="text1"/>
                <w:sz w:val="14"/>
                <w:szCs w:val="14"/>
              </w:rPr>
            </w:pPr>
            <w:r>
              <w:rPr>
                <w:rFonts w:ascii="Palatino" w:hAnsi="Palatino"/>
                <w:color w:val="000000" w:themeColor="text1"/>
                <w:sz w:val="14"/>
                <w:szCs w:val="14"/>
              </w:rPr>
              <w:t>20 months</w:t>
            </w:r>
          </w:p>
        </w:tc>
        <w:tc>
          <w:tcPr>
            <w:tcW w:w="1352" w:type="dxa"/>
          </w:tcPr>
          <w:p w14:paraId="7831F3EB" w14:textId="77777777" w:rsidR="002B590A" w:rsidRDefault="002B590A">
            <w:pPr>
              <w:pStyle w:val="NoSpacing"/>
              <w:rPr>
                <w:rFonts w:ascii="Palatino" w:hAnsi="Palatino"/>
                <w:color w:val="000000" w:themeColor="text1"/>
                <w:sz w:val="14"/>
                <w:szCs w:val="14"/>
              </w:rPr>
            </w:pPr>
          </w:p>
          <w:p w14:paraId="2F676925" w14:textId="2E62DC20"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15 months</w:t>
            </w:r>
          </w:p>
        </w:tc>
        <w:tc>
          <w:tcPr>
            <w:tcW w:w="1354" w:type="dxa"/>
          </w:tcPr>
          <w:p w14:paraId="2D398423" w14:textId="77777777" w:rsidR="002B590A" w:rsidRDefault="002B590A">
            <w:pPr>
              <w:pStyle w:val="NoSpacing"/>
              <w:rPr>
                <w:rFonts w:ascii="Palatino" w:hAnsi="Palatino"/>
                <w:color w:val="000000" w:themeColor="text1"/>
                <w:sz w:val="14"/>
                <w:szCs w:val="14"/>
              </w:rPr>
            </w:pPr>
          </w:p>
          <w:p w14:paraId="128F0870" w14:textId="21A38B8C"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17 months</w:t>
            </w:r>
          </w:p>
        </w:tc>
        <w:tc>
          <w:tcPr>
            <w:tcW w:w="1352" w:type="dxa"/>
          </w:tcPr>
          <w:p w14:paraId="14435C60" w14:textId="77777777" w:rsidR="002B590A" w:rsidRDefault="002B590A">
            <w:pPr>
              <w:pStyle w:val="NoSpacing"/>
              <w:rPr>
                <w:rFonts w:ascii="Palatino" w:hAnsi="Palatino"/>
                <w:color w:val="000000" w:themeColor="text1"/>
                <w:sz w:val="14"/>
                <w:szCs w:val="14"/>
              </w:rPr>
            </w:pPr>
          </w:p>
          <w:p w14:paraId="773B7E60" w14:textId="1A2D3E1F"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9  months</w:t>
            </w:r>
          </w:p>
          <w:p w14:paraId="406C2F39" w14:textId="77777777" w:rsidR="002B590A" w:rsidRDefault="002B590A">
            <w:pPr>
              <w:pStyle w:val="NoSpacing"/>
              <w:rPr>
                <w:rFonts w:ascii="Palatino" w:hAnsi="Palatino"/>
                <w:color w:val="000000" w:themeColor="text1"/>
                <w:sz w:val="14"/>
                <w:szCs w:val="14"/>
              </w:rPr>
            </w:pPr>
          </w:p>
        </w:tc>
        <w:tc>
          <w:tcPr>
            <w:tcW w:w="1351" w:type="dxa"/>
          </w:tcPr>
          <w:p w14:paraId="115C6B69" w14:textId="77777777" w:rsidR="002B590A" w:rsidRDefault="002B590A">
            <w:pPr>
              <w:pStyle w:val="NoSpacing"/>
              <w:rPr>
                <w:rFonts w:ascii="Palatino" w:hAnsi="Palatino"/>
                <w:color w:val="000000" w:themeColor="text1"/>
                <w:sz w:val="14"/>
                <w:szCs w:val="14"/>
              </w:rPr>
            </w:pPr>
          </w:p>
          <w:p w14:paraId="21915C7C" w14:textId="77777777"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8 months</w:t>
            </w:r>
          </w:p>
        </w:tc>
        <w:tc>
          <w:tcPr>
            <w:tcW w:w="1351" w:type="dxa"/>
            <w:shd w:val="clear" w:color="auto" w:fill="D1E8D6"/>
          </w:tcPr>
          <w:p w14:paraId="6095C382" w14:textId="77777777" w:rsidR="002B590A" w:rsidRDefault="002B590A">
            <w:pPr>
              <w:pStyle w:val="NoSpacing"/>
              <w:rPr>
                <w:rFonts w:ascii="Palatino" w:hAnsi="Palatino"/>
                <w:color w:val="000000" w:themeColor="text1"/>
                <w:sz w:val="14"/>
                <w:szCs w:val="14"/>
              </w:rPr>
            </w:pPr>
          </w:p>
          <w:p w14:paraId="6C7A307C" w14:textId="77777777" w:rsidR="002B590A" w:rsidRDefault="00000000">
            <w:pPr>
              <w:pStyle w:val="NoSpacing"/>
              <w:rPr>
                <w:rFonts w:ascii="Palatino" w:hAnsi="Palatino"/>
                <w:color w:val="000000" w:themeColor="text1"/>
                <w:sz w:val="14"/>
                <w:szCs w:val="14"/>
              </w:rPr>
            </w:pPr>
            <w:r>
              <w:rPr>
                <w:rFonts w:ascii="Palatino" w:hAnsi="Palatino"/>
                <w:color w:val="000000" w:themeColor="text1"/>
                <w:sz w:val="14"/>
                <w:szCs w:val="14"/>
              </w:rPr>
              <w:t>5 months</w:t>
            </w:r>
          </w:p>
        </w:tc>
      </w:tr>
      <w:tr w:rsidR="002B590A" w14:paraId="6687433C" w14:textId="77777777">
        <w:trPr>
          <w:trHeight w:val="179"/>
        </w:trPr>
        <w:tc>
          <w:tcPr>
            <w:tcW w:w="1353" w:type="dxa"/>
          </w:tcPr>
          <w:p w14:paraId="54331AD8" w14:textId="77777777" w:rsidR="002B590A" w:rsidRDefault="00000000">
            <w:pPr>
              <w:pStyle w:val="NoSpacing"/>
              <w:rPr>
                <w:rFonts w:ascii="Palatino" w:hAnsi="Palatino"/>
                <w:b/>
                <w:bCs/>
                <w:sz w:val="14"/>
                <w:szCs w:val="14"/>
              </w:rPr>
            </w:pPr>
            <w:r>
              <w:rPr>
                <w:rFonts w:ascii="Palatino" w:hAnsi="Palatino"/>
                <w:b/>
                <w:bCs/>
                <w:sz w:val="14"/>
                <w:szCs w:val="14"/>
              </w:rPr>
              <w:t>Neuropediatric evaluation at last Follow-up</w:t>
            </w:r>
          </w:p>
        </w:tc>
        <w:tc>
          <w:tcPr>
            <w:tcW w:w="1351" w:type="dxa"/>
          </w:tcPr>
          <w:p w14:paraId="4799BBC4" w14:textId="77777777" w:rsidR="002B590A" w:rsidRDefault="00000000">
            <w:pPr>
              <w:pStyle w:val="NoSpacing"/>
              <w:rPr>
                <w:rFonts w:ascii="Palatino" w:hAnsi="Palatino"/>
                <w:sz w:val="14"/>
                <w:szCs w:val="14"/>
              </w:rPr>
            </w:pPr>
            <w:r>
              <w:rPr>
                <w:rFonts w:ascii="Palatino" w:hAnsi="Palatino"/>
                <w:sz w:val="14"/>
                <w:szCs w:val="14"/>
              </w:rPr>
              <w:t>Age appropriate</w:t>
            </w:r>
          </w:p>
        </w:tc>
        <w:tc>
          <w:tcPr>
            <w:tcW w:w="1352" w:type="dxa"/>
          </w:tcPr>
          <w:p w14:paraId="6FC52C3C" w14:textId="77777777" w:rsidR="002B590A" w:rsidRDefault="00000000">
            <w:pPr>
              <w:pStyle w:val="NoSpacing"/>
              <w:rPr>
                <w:rFonts w:ascii="Palatino" w:hAnsi="Palatino"/>
                <w:sz w:val="14"/>
                <w:szCs w:val="14"/>
              </w:rPr>
            </w:pPr>
            <w:r>
              <w:rPr>
                <w:rFonts w:ascii="Palatino" w:hAnsi="Palatino"/>
                <w:sz w:val="14"/>
                <w:szCs w:val="14"/>
              </w:rPr>
              <w:t>Age appropriate</w:t>
            </w:r>
          </w:p>
        </w:tc>
        <w:tc>
          <w:tcPr>
            <w:tcW w:w="1354" w:type="dxa"/>
            <w:shd w:val="clear" w:color="auto" w:fill="D1E8D6"/>
          </w:tcPr>
          <w:p w14:paraId="7A3EF86C" w14:textId="77777777" w:rsidR="002B590A" w:rsidRDefault="00000000">
            <w:pPr>
              <w:pStyle w:val="NoSpacing"/>
              <w:rPr>
                <w:rFonts w:ascii="Palatino" w:hAnsi="Palatino"/>
                <w:sz w:val="14"/>
                <w:szCs w:val="14"/>
              </w:rPr>
            </w:pPr>
            <w:r>
              <w:rPr>
                <w:rFonts w:ascii="Palatino" w:hAnsi="Palatino"/>
                <w:sz w:val="14"/>
                <w:szCs w:val="14"/>
              </w:rPr>
              <w:t>Age appropriate</w:t>
            </w:r>
          </w:p>
        </w:tc>
        <w:tc>
          <w:tcPr>
            <w:tcW w:w="1352" w:type="dxa"/>
          </w:tcPr>
          <w:p w14:paraId="5CCD4689" w14:textId="77777777" w:rsidR="002B590A" w:rsidRDefault="00000000">
            <w:pPr>
              <w:pStyle w:val="NoSpacing"/>
              <w:rPr>
                <w:rFonts w:ascii="Palatino" w:hAnsi="Palatino"/>
                <w:sz w:val="14"/>
                <w:szCs w:val="14"/>
              </w:rPr>
            </w:pPr>
            <w:r>
              <w:rPr>
                <w:rFonts w:ascii="Palatino" w:hAnsi="Palatino"/>
                <w:sz w:val="14"/>
                <w:szCs w:val="14"/>
              </w:rPr>
              <w:t>Mild developmental delay in motor skills</w:t>
            </w:r>
          </w:p>
        </w:tc>
        <w:tc>
          <w:tcPr>
            <w:tcW w:w="1352" w:type="dxa"/>
          </w:tcPr>
          <w:p w14:paraId="4A17E6FC" w14:textId="77777777" w:rsidR="002B590A" w:rsidRDefault="00000000">
            <w:pPr>
              <w:pStyle w:val="NoSpacing"/>
              <w:rPr>
                <w:rFonts w:ascii="Palatino" w:hAnsi="Palatino"/>
                <w:sz w:val="14"/>
                <w:szCs w:val="14"/>
              </w:rPr>
            </w:pPr>
            <w:r>
              <w:rPr>
                <w:rFonts w:ascii="Palatino" w:hAnsi="Palatino"/>
                <w:sz w:val="14"/>
                <w:szCs w:val="14"/>
              </w:rPr>
              <w:t>Age appropriate</w:t>
            </w:r>
          </w:p>
        </w:tc>
        <w:tc>
          <w:tcPr>
            <w:tcW w:w="1354" w:type="dxa"/>
          </w:tcPr>
          <w:p w14:paraId="12053CFF" w14:textId="77777777" w:rsidR="002B590A" w:rsidRDefault="00000000">
            <w:pPr>
              <w:pStyle w:val="NoSpacing"/>
              <w:rPr>
                <w:rFonts w:ascii="Palatino" w:hAnsi="Palatino"/>
                <w:sz w:val="14"/>
                <w:szCs w:val="14"/>
              </w:rPr>
            </w:pPr>
            <w:r>
              <w:rPr>
                <w:rFonts w:ascii="Palatino" w:hAnsi="Palatino"/>
                <w:sz w:val="14"/>
                <w:szCs w:val="14"/>
              </w:rPr>
              <w:t>Age appropriate</w:t>
            </w:r>
          </w:p>
        </w:tc>
        <w:tc>
          <w:tcPr>
            <w:tcW w:w="1352" w:type="dxa"/>
          </w:tcPr>
          <w:p w14:paraId="6E01C83E" w14:textId="77777777" w:rsidR="002B590A" w:rsidRDefault="00000000">
            <w:pPr>
              <w:pStyle w:val="NoSpacing"/>
              <w:rPr>
                <w:rFonts w:ascii="Palatino" w:hAnsi="Palatino"/>
                <w:sz w:val="14"/>
                <w:szCs w:val="14"/>
              </w:rPr>
            </w:pPr>
            <w:r>
              <w:rPr>
                <w:rFonts w:ascii="Palatino" w:hAnsi="Palatino"/>
                <w:sz w:val="14"/>
                <w:szCs w:val="14"/>
              </w:rPr>
              <w:t>Age appropriate</w:t>
            </w:r>
          </w:p>
        </w:tc>
        <w:tc>
          <w:tcPr>
            <w:tcW w:w="1351" w:type="dxa"/>
          </w:tcPr>
          <w:p w14:paraId="556BE8E9" w14:textId="77777777" w:rsidR="002B590A" w:rsidRDefault="00000000">
            <w:pPr>
              <w:pStyle w:val="NoSpacing"/>
              <w:rPr>
                <w:rFonts w:ascii="Palatino" w:hAnsi="Palatino"/>
                <w:sz w:val="14"/>
                <w:szCs w:val="14"/>
              </w:rPr>
            </w:pPr>
            <w:r>
              <w:rPr>
                <w:rFonts w:ascii="Palatino" w:hAnsi="Palatino"/>
                <w:sz w:val="14"/>
                <w:szCs w:val="14"/>
              </w:rPr>
              <w:t>Age appropriate</w:t>
            </w:r>
          </w:p>
        </w:tc>
        <w:tc>
          <w:tcPr>
            <w:tcW w:w="1351" w:type="dxa"/>
            <w:shd w:val="clear" w:color="auto" w:fill="D1E8D6"/>
          </w:tcPr>
          <w:p w14:paraId="27D30C30" w14:textId="77777777" w:rsidR="002B590A" w:rsidRDefault="00000000">
            <w:pPr>
              <w:pStyle w:val="NoSpacing"/>
              <w:rPr>
                <w:rFonts w:ascii="Palatino" w:hAnsi="Palatino"/>
                <w:sz w:val="14"/>
                <w:szCs w:val="14"/>
              </w:rPr>
            </w:pPr>
            <w:r>
              <w:rPr>
                <w:rFonts w:ascii="Palatino" w:hAnsi="Palatino"/>
                <w:sz w:val="14"/>
                <w:szCs w:val="14"/>
              </w:rPr>
              <w:t>Age appropriate</w:t>
            </w:r>
          </w:p>
        </w:tc>
      </w:tr>
      <w:tr w:rsidR="002B590A" w14:paraId="04528C03" w14:textId="77777777">
        <w:trPr>
          <w:trHeight w:val="169"/>
        </w:trPr>
        <w:tc>
          <w:tcPr>
            <w:tcW w:w="1353" w:type="dxa"/>
          </w:tcPr>
          <w:p w14:paraId="6E2B3EAB" w14:textId="77777777" w:rsidR="002B590A" w:rsidRDefault="00000000">
            <w:pPr>
              <w:pStyle w:val="NoSpacing"/>
              <w:rPr>
                <w:rFonts w:ascii="Palatino" w:hAnsi="Palatino"/>
                <w:b/>
                <w:bCs/>
                <w:color w:val="C00000"/>
                <w:sz w:val="14"/>
                <w:szCs w:val="14"/>
              </w:rPr>
            </w:pPr>
            <w:r>
              <w:rPr>
                <w:rFonts w:ascii="Palatino" w:hAnsi="Palatino"/>
                <w:b/>
                <w:bCs/>
                <w:color w:val="000000" w:themeColor="text1"/>
                <w:sz w:val="14"/>
                <w:szCs w:val="14"/>
              </w:rPr>
              <w:t>Current age</w:t>
            </w:r>
          </w:p>
        </w:tc>
        <w:tc>
          <w:tcPr>
            <w:tcW w:w="1351" w:type="dxa"/>
          </w:tcPr>
          <w:p w14:paraId="0C101937" w14:textId="54B4F0F2" w:rsidR="002B590A" w:rsidRDefault="00000000">
            <w:pPr>
              <w:pStyle w:val="NoSpacing"/>
              <w:rPr>
                <w:rFonts w:ascii="Palatino" w:hAnsi="Palatino"/>
                <w:sz w:val="14"/>
                <w:szCs w:val="14"/>
              </w:rPr>
            </w:pPr>
            <w:r>
              <w:rPr>
                <w:rFonts w:ascii="Palatino" w:hAnsi="Palatino"/>
                <w:sz w:val="14"/>
                <w:szCs w:val="14"/>
              </w:rPr>
              <w:t>42 months</w:t>
            </w:r>
          </w:p>
        </w:tc>
        <w:tc>
          <w:tcPr>
            <w:tcW w:w="1352" w:type="dxa"/>
          </w:tcPr>
          <w:p w14:paraId="60A40674" w14:textId="3C8C4AE8" w:rsidR="002B590A" w:rsidRDefault="00000000">
            <w:pPr>
              <w:pStyle w:val="NoSpacing"/>
              <w:rPr>
                <w:rFonts w:ascii="Palatino" w:hAnsi="Palatino"/>
                <w:sz w:val="14"/>
                <w:szCs w:val="14"/>
              </w:rPr>
            </w:pPr>
            <w:r>
              <w:rPr>
                <w:rFonts w:ascii="Palatino" w:hAnsi="Palatino"/>
                <w:sz w:val="14"/>
                <w:szCs w:val="14"/>
              </w:rPr>
              <w:t>38 months</w:t>
            </w:r>
          </w:p>
        </w:tc>
        <w:tc>
          <w:tcPr>
            <w:tcW w:w="1354" w:type="dxa"/>
            <w:shd w:val="clear" w:color="auto" w:fill="D1E8D6"/>
          </w:tcPr>
          <w:p w14:paraId="0F98882E" w14:textId="6D227BB2" w:rsidR="002B590A" w:rsidRDefault="00000000">
            <w:pPr>
              <w:pStyle w:val="NoSpacing"/>
              <w:rPr>
                <w:rFonts w:ascii="Palatino" w:hAnsi="Palatino"/>
                <w:sz w:val="14"/>
                <w:szCs w:val="14"/>
              </w:rPr>
            </w:pPr>
            <w:r>
              <w:rPr>
                <w:rFonts w:ascii="Palatino" w:hAnsi="Palatino"/>
                <w:sz w:val="14"/>
                <w:szCs w:val="14"/>
              </w:rPr>
              <w:t>37 months</w:t>
            </w:r>
          </w:p>
        </w:tc>
        <w:tc>
          <w:tcPr>
            <w:tcW w:w="1352" w:type="dxa"/>
          </w:tcPr>
          <w:p w14:paraId="69ACFFBC" w14:textId="5EF05E90" w:rsidR="002B590A" w:rsidRDefault="00000000">
            <w:pPr>
              <w:pStyle w:val="NoSpacing"/>
              <w:rPr>
                <w:rFonts w:ascii="Palatino" w:hAnsi="Palatino"/>
                <w:sz w:val="14"/>
                <w:szCs w:val="14"/>
              </w:rPr>
            </w:pPr>
            <w:r>
              <w:rPr>
                <w:rFonts w:ascii="Palatino" w:hAnsi="Palatino"/>
                <w:sz w:val="14"/>
                <w:szCs w:val="14"/>
              </w:rPr>
              <w:t>26 months</w:t>
            </w:r>
          </w:p>
        </w:tc>
        <w:tc>
          <w:tcPr>
            <w:tcW w:w="1352" w:type="dxa"/>
          </w:tcPr>
          <w:p w14:paraId="2CDBC3E3" w14:textId="4668A0BD" w:rsidR="002B590A" w:rsidRDefault="00000000">
            <w:pPr>
              <w:pStyle w:val="NoSpacing"/>
              <w:rPr>
                <w:rFonts w:ascii="Palatino" w:hAnsi="Palatino"/>
                <w:sz w:val="14"/>
                <w:szCs w:val="14"/>
              </w:rPr>
            </w:pPr>
            <w:r>
              <w:rPr>
                <w:rFonts w:ascii="Palatino" w:hAnsi="Palatino"/>
                <w:sz w:val="14"/>
                <w:szCs w:val="14"/>
              </w:rPr>
              <w:t>16 months</w:t>
            </w:r>
          </w:p>
        </w:tc>
        <w:tc>
          <w:tcPr>
            <w:tcW w:w="1354" w:type="dxa"/>
          </w:tcPr>
          <w:p w14:paraId="05F6A739" w14:textId="36EB581D" w:rsidR="002B590A" w:rsidRDefault="00000000">
            <w:pPr>
              <w:pStyle w:val="NoSpacing"/>
              <w:rPr>
                <w:rFonts w:ascii="Palatino" w:hAnsi="Palatino"/>
                <w:sz w:val="14"/>
                <w:szCs w:val="14"/>
              </w:rPr>
            </w:pPr>
            <w:r>
              <w:rPr>
                <w:rFonts w:ascii="Palatino" w:hAnsi="Palatino"/>
                <w:sz w:val="14"/>
                <w:szCs w:val="14"/>
              </w:rPr>
              <w:t>18 months</w:t>
            </w:r>
          </w:p>
        </w:tc>
        <w:tc>
          <w:tcPr>
            <w:tcW w:w="1352" w:type="dxa"/>
          </w:tcPr>
          <w:p w14:paraId="6279DB52" w14:textId="77777777" w:rsidR="002B590A" w:rsidRDefault="00000000">
            <w:pPr>
              <w:pStyle w:val="NoSpacing"/>
              <w:rPr>
                <w:rFonts w:ascii="Palatino" w:hAnsi="Palatino"/>
                <w:sz w:val="14"/>
                <w:szCs w:val="14"/>
              </w:rPr>
            </w:pPr>
            <w:r>
              <w:rPr>
                <w:rFonts w:ascii="Palatino" w:hAnsi="Palatino"/>
                <w:sz w:val="14"/>
                <w:szCs w:val="14"/>
              </w:rPr>
              <w:t>15 months</w:t>
            </w:r>
          </w:p>
        </w:tc>
        <w:tc>
          <w:tcPr>
            <w:tcW w:w="1351" w:type="dxa"/>
          </w:tcPr>
          <w:p w14:paraId="77DFB9AB" w14:textId="7DA0281F" w:rsidR="002B590A" w:rsidRDefault="00000000">
            <w:pPr>
              <w:pStyle w:val="NoSpacing"/>
              <w:rPr>
                <w:rFonts w:ascii="Palatino" w:hAnsi="Palatino"/>
                <w:sz w:val="14"/>
                <w:szCs w:val="14"/>
              </w:rPr>
            </w:pPr>
            <w:r>
              <w:rPr>
                <w:rFonts w:ascii="Palatino" w:hAnsi="Palatino"/>
                <w:sz w:val="14"/>
                <w:szCs w:val="14"/>
              </w:rPr>
              <w:t>12 months</w:t>
            </w:r>
          </w:p>
        </w:tc>
        <w:tc>
          <w:tcPr>
            <w:tcW w:w="1351" w:type="dxa"/>
            <w:shd w:val="clear" w:color="auto" w:fill="D1E8D6"/>
          </w:tcPr>
          <w:p w14:paraId="5CE2D001" w14:textId="04303A6E" w:rsidR="002B590A" w:rsidRDefault="00000000">
            <w:pPr>
              <w:pStyle w:val="NoSpacing"/>
              <w:rPr>
                <w:rFonts w:ascii="Palatino" w:hAnsi="Palatino"/>
                <w:sz w:val="14"/>
                <w:szCs w:val="14"/>
              </w:rPr>
            </w:pPr>
            <w:r>
              <w:rPr>
                <w:rFonts w:ascii="Palatino" w:hAnsi="Palatino"/>
                <w:sz w:val="14"/>
                <w:szCs w:val="14"/>
              </w:rPr>
              <w:t>8 months</w:t>
            </w:r>
          </w:p>
        </w:tc>
      </w:tr>
    </w:tbl>
    <w:p w14:paraId="6DD1F3CD" w14:textId="77777777" w:rsidR="002B590A" w:rsidRDefault="002B590A">
      <w:pPr>
        <w:pStyle w:val="MDPI31text"/>
        <w:ind w:left="0" w:firstLine="0"/>
        <w:rPr>
          <w:rFonts w:ascii="Palatino" w:hAnsi="Palatino"/>
          <w:sz w:val="22"/>
        </w:rPr>
      </w:pPr>
    </w:p>
    <w:p w14:paraId="2A82FFD4" w14:textId="77777777" w:rsidR="002B590A" w:rsidRDefault="00000000">
      <w:pPr>
        <w:pStyle w:val="MDPI31text"/>
        <w:ind w:left="0" w:firstLine="0"/>
        <w:rPr>
          <w:rFonts w:ascii="Palatino" w:hAnsi="Palatino"/>
          <w:b/>
          <w:bCs/>
          <w:sz w:val="22"/>
        </w:rPr>
      </w:pPr>
      <w:proofErr w:type="spellStart"/>
      <w:r>
        <w:rPr>
          <w:rFonts w:ascii="Palatino" w:hAnsi="Palatino"/>
          <w:b/>
          <w:bCs/>
          <w:sz w:val="22"/>
        </w:rPr>
        <w:t>Supplementary</w:t>
      </w:r>
      <w:proofErr w:type="spellEnd"/>
      <w:r>
        <w:rPr>
          <w:rFonts w:ascii="Palatino" w:hAnsi="Palatino"/>
          <w:b/>
          <w:bCs/>
          <w:sz w:val="22"/>
        </w:rPr>
        <w:t xml:space="preserve"> Table S2:</w:t>
      </w:r>
    </w:p>
    <w:tbl>
      <w:tblPr>
        <w:tblW w:w="5000" w:type="pct"/>
        <w:tblLayout w:type="fixed"/>
        <w:tblCellMar>
          <w:left w:w="30" w:type="dxa"/>
          <w:right w:w="30" w:type="dxa"/>
        </w:tblCellMar>
        <w:tblLook w:val="04A0" w:firstRow="1" w:lastRow="0" w:firstColumn="1" w:lastColumn="0" w:noHBand="0" w:noVBand="1"/>
      </w:tblPr>
      <w:tblGrid>
        <w:gridCol w:w="7528"/>
        <w:gridCol w:w="937"/>
        <w:gridCol w:w="822"/>
        <w:gridCol w:w="1162"/>
        <w:gridCol w:w="936"/>
        <w:gridCol w:w="1575"/>
      </w:tblGrid>
      <w:tr w:rsidR="002B590A" w14:paraId="6395F3CC" w14:textId="77777777">
        <w:trPr>
          <w:trHeight w:val="256"/>
        </w:trPr>
        <w:tc>
          <w:tcPr>
            <w:tcW w:w="7528" w:type="dxa"/>
            <w:vAlign w:val="bottom"/>
          </w:tcPr>
          <w:p w14:paraId="7E9D2155" w14:textId="77777777" w:rsidR="002B590A" w:rsidRDefault="00000000">
            <w:pPr>
              <w:pStyle w:val="Standard1"/>
              <w:rPr>
                <w:rFonts w:ascii="Palatino" w:hAnsi="Palatino"/>
                <w:sz w:val="22"/>
                <w:szCs w:val="22"/>
              </w:rPr>
            </w:pPr>
            <w:r>
              <w:rPr>
                <w:rFonts w:ascii="Palatino" w:hAnsi="Palatino"/>
                <w:sz w:val="22"/>
                <w:szCs w:val="22"/>
              </w:rPr>
              <w:t>Event</w:t>
            </w:r>
          </w:p>
        </w:tc>
        <w:tc>
          <w:tcPr>
            <w:tcW w:w="937" w:type="dxa"/>
            <w:vAlign w:val="bottom"/>
          </w:tcPr>
          <w:p w14:paraId="6D14B85B" w14:textId="77777777" w:rsidR="002B590A" w:rsidRDefault="00000000">
            <w:pPr>
              <w:pStyle w:val="Standard1"/>
              <w:rPr>
                <w:rFonts w:ascii="Palatino" w:hAnsi="Palatino"/>
                <w:sz w:val="22"/>
                <w:szCs w:val="22"/>
              </w:rPr>
            </w:pPr>
            <w:r>
              <w:rPr>
                <w:rFonts w:ascii="Palatino" w:hAnsi="Palatino"/>
                <w:sz w:val="22"/>
                <w:szCs w:val="22"/>
              </w:rPr>
              <w:t>mean</w:t>
            </w:r>
          </w:p>
        </w:tc>
        <w:tc>
          <w:tcPr>
            <w:tcW w:w="822" w:type="dxa"/>
            <w:vAlign w:val="bottom"/>
          </w:tcPr>
          <w:p w14:paraId="4EF16C46" w14:textId="77777777" w:rsidR="002B590A" w:rsidRDefault="00000000">
            <w:pPr>
              <w:pStyle w:val="Standard1"/>
              <w:rPr>
                <w:rFonts w:ascii="Palatino" w:hAnsi="Palatino"/>
                <w:sz w:val="22"/>
                <w:szCs w:val="22"/>
              </w:rPr>
            </w:pPr>
            <w:r>
              <w:rPr>
                <w:rFonts w:ascii="Palatino" w:hAnsi="Palatino"/>
                <w:sz w:val="22"/>
                <w:szCs w:val="22"/>
              </w:rPr>
              <w:t>SD</w:t>
            </w:r>
          </w:p>
        </w:tc>
        <w:tc>
          <w:tcPr>
            <w:tcW w:w="1162" w:type="dxa"/>
            <w:vAlign w:val="bottom"/>
          </w:tcPr>
          <w:p w14:paraId="1ED3A4F4" w14:textId="77777777" w:rsidR="002B590A" w:rsidRDefault="00000000">
            <w:pPr>
              <w:pStyle w:val="Standard1"/>
              <w:rPr>
                <w:rFonts w:ascii="Palatino" w:hAnsi="Palatino"/>
                <w:sz w:val="22"/>
                <w:szCs w:val="22"/>
              </w:rPr>
            </w:pPr>
            <w:r>
              <w:rPr>
                <w:rFonts w:ascii="Palatino" w:hAnsi="Palatino"/>
                <w:sz w:val="22"/>
                <w:szCs w:val="22"/>
              </w:rPr>
              <w:t>median</w:t>
            </w:r>
          </w:p>
        </w:tc>
        <w:tc>
          <w:tcPr>
            <w:tcW w:w="936" w:type="dxa"/>
            <w:vAlign w:val="bottom"/>
          </w:tcPr>
          <w:p w14:paraId="386BF138" w14:textId="77777777" w:rsidR="002B590A" w:rsidRDefault="00000000">
            <w:pPr>
              <w:pStyle w:val="Standard1"/>
              <w:rPr>
                <w:rFonts w:ascii="Palatino" w:hAnsi="Palatino"/>
                <w:sz w:val="22"/>
                <w:szCs w:val="22"/>
              </w:rPr>
            </w:pPr>
            <w:r>
              <w:rPr>
                <w:rFonts w:ascii="Palatino" w:hAnsi="Palatino"/>
                <w:sz w:val="22"/>
                <w:szCs w:val="22"/>
              </w:rPr>
              <w:t>count</w:t>
            </w:r>
          </w:p>
        </w:tc>
        <w:tc>
          <w:tcPr>
            <w:tcW w:w="1575" w:type="dxa"/>
            <w:vAlign w:val="bottom"/>
          </w:tcPr>
          <w:p w14:paraId="2011BD40" w14:textId="77777777" w:rsidR="002B590A" w:rsidRDefault="00000000">
            <w:pPr>
              <w:pStyle w:val="Standard1"/>
              <w:rPr>
                <w:rFonts w:ascii="Palatino" w:hAnsi="Palatino"/>
                <w:sz w:val="22"/>
                <w:szCs w:val="22"/>
              </w:rPr>
            </w:pPr>
            <w:r>
              <w:rPr>
                <w:rFonts w:ascii="Palatino" w:hAnsi="Palatino"/>
                <w:sz w:val="22"/>
                <w:szCs w:val="22"/>
              </w:rPr>
              <w:t>range</w:t>
            </w:r>
          </w:p>
        </w:tc>
      </w:tr>
      <w:tr w:rsidR="002B590A" w14:paraId="3D833E96" w14:textId="77777777">
        <w:trPr>
          <w:trHeight w:val="256"/>
        </w:trPr>
        <w:tc>
          <w:tcPr>
            <w:tcW w:w="7528" w:type="dxa"/>
            <w:vAlign w:val="bottom"/>
          </w:tcPr>
          <w:p w14:paraId="0AB6D81E" w14:textId="77777777" w:rsidR="002B590A" w:rsidRDefault="00000000">
            <w:pPr>
              <w:pStyle w:val="Standard1"/>
              <w:rPr>
                <w:rFonts w:ascii="Palatino" w:hAnsi="Palatino"/>
                <w:sz w:val="22"/>
                <w:szCs w:val="22"/>
              </w:rPr>
            </w:pPr>
            <w:r>
              <w:rPr>
                <w:rFonts w:ascii="Palatino" w:hAnsi="Palatino"/>
                <w:sz w:val="22"/>
                <w:szCs w:val="22"/>
              </w:rPr>
              <w:t>Age at NBS Result [months]</w:t>
            </w:r>
          </w:p>
        </w:tc>
        <w:tc>
          <w:tcPr>
            <w:tcW w:w="937" w:type="dxa"/>
            <w:vAlign w:val="bottom"/>
          </w:tcPr>
          <w:p w14:paraId="238DA5CE" w14:textId="77777777" w:rsidR="002B590A" w:rsidRDefault="00000000">
            <w:pPr>
              <w:pStyle w:val="Standard1"/>
              <w:jc w:val="right"/>
              <w:rPr>
                <w:rFonts w:ascii="Palatino" w:hAnsi="Palatino"/>
                <w:sz w:val="22"/>
                <w:szCs w:val="22"/>
              </w:rPr>
            </w:pPr>
            <w:r>
              <w:rPr>
                <w:rFonts w:ascii="Palatino" w:hAnsi="Palatino"/>
                <w:sz w:val="22"/>
                <w:szCs w:val="22"/>
              </w:rPr>
              <w:t>3.2</w:t>
            </w:r>
          </w:p>
        </w:tc>
        <w:tc>
          <w:tcPr>
            <w:tcW w:w="822" w:type="dxa"/>
            <w:vAlign w:val="bottom"/>
          </w:tcPr>
          <w:p w14:paraId="0C1E9E70" w14:textId="77777777" w:rsidR="002B590A" w:rsidRDefault="00000000">
            <w:pPr>
              <w:pStyle w:val="Standard1"/>
              <w:jc w:val="right"/>
              <w:rPr>
                <w:rFonts w:ascii="Palatino" w:hAnsi="Palatino"/>
                <w:sz w:val="22"/>
                <w:szCs w:val="22"/>
              </w:rPr>
            </w:pPr>
            <w:r>
              <w:rPr>
                <w:rFonts w:ascii="Palatino" w:hAnsi="Palatino"/>
                <w:sz w:val="22"/>
                <w:szCs w:val="22"/>
              </w:rPr>
              <w:t>1.4</w:t>
            </w:r>
          </w:p>
        </w:tc>
        <w:tc>
          <w:tcPr>
            <w:tcW w:w="1162" w:type="dxa"/>
            <w:vAlign w:val="bottom"/>
          </w:tcPr>
          <w:p w14:paraId="0DB0F6EC" w14:textId="77777777" w:rsidR="002B590A" w:rsidRDefault="00000000">
            <w:pPr>
              <w:pStyle w:val="Standard1"/>
              <w:jc w:val="right"/>
              <w:rPr>
                <w:rFonts w:ascii="Palatino" w:hAnsi="Palatino"/>
                <w:sz w:val="22"/>
                <w:szCs w:val="22"/>
              </w:rPr>
            </w:pPr>
            <w:r>
              <w:rPr>
                <w:rFonts w:ascii="Palatino" w:hAnsi="Palatino"/>
                <w:sz w:val="22"/>
                <w:szCs w:val="22"/>
              </w:rPr>
              <w:t>3.0</w:t>
            </w:r>
          </w:p>
        </w:tc>
        <w:tc>
          <w:tcPr>
            <w:tcW w:w="936" w:type="dxa"/>
            <w:vAlign w:val="bottom"/>
          </w:tcPr>
          <w:p w14:paraId="58FD731B" w14:textId="77777777" w:rsidR="002B590A" w:rsidRDefault="00000000">
            <w:pPr>
              <w:pStyle w:val="Standard1"/>
              <w:jc w:val="right"/>
              <w:rPr>
                <w:rFonts w:ascii="Palatino" w:hAnsi="Palatino"/>
                <w:sz w:val="22"/>
                <w:szCs w:val="22"/>
              </w:rPr>
            </w:pPr>
            <w:r>
              <w:rPr>
                <w:rFonts w:ascii="Palatino" w:hAnsi="Palatino"/>
                <w:sz w:val="22"/>
                <w:szCs w:val="22"/>
              </w:rPr>
              <w:t>9</w:t>
            </w:r>
          </w:p>
        </w:tc>
        <w:tc>
          <w:tcPr>
            <w:tcW w:w="1575" w:type="dxa"/>
            <w:vAlign w:val="bottom"/>
          </w:tcPr>
          <w:p w14:paraId="0E35B591" w14:textId="77777777" w:rsidR="002B590A" w:rsidRDefault="00000000">
            <w:pPr>
              <w:pStyle w:val="Standard1"/>
              <w:rPr>
                <w:rFonts w:ascii="Palatino" w:hAnsi="Palatino"/>
                <w:sz w:val="22"/>
                <w:szCs w:val="22"/>
              </w:rPr>
            </w:pPr>
            <w:r>
              <w:rPr>
                <w:rFonts w:ascii="Palatino" w:hAnsi="Palatino"/>
                <w:sz w:val="22"/>
                <w:szCs w:val="22"/>
              </w:rPr>
              <w:t>1.0 - 5.8</w:t>
            </w:r>
          </w:p>
        </w:tc>
      </w:tr>
      <w:tr w:rsidR="002B590A" w14:paraId="20FE1223" w14:textId="77777777">
        <w:trPr>
          <w:trHeight w:val="256"/>
        </w:trPr>
        <w:tc>
          <w:tcPr>
            <w:tcW w:w="7528" w:type="dxa"/>
            <w:vAlign w:val="bottom"/>
          </w:tcPr>
          <w:p w14:paraId="6F04E232" w14:textId="77777777" w:rsidR="002B590A" w:rsidRDefault="00000000">
            <w:pPr>
              <w:pStyle w:val="Standard1"/>
              <w:rPr>
                <w:rFonts w:ascii="Palatino" w:hAnsi="Palatino"/>
                <w:sz w:val="22"/>
                <w:szCs w:val="22"/>
              </w:rPr>
            </w:pPr>
            <w:r>
              <w:rPr>
                <w:rFonts w:ascii="Palatino" w:hAnsi="Palatino"/>
                <w:sz w:val="22"/>
                <w:szCs w:val="22"/>
              </w:rPr>
              <w:t>Age at Confirmation of Diagnosis [months]</w:t>
            </w:r>
          </w:p>
        </w:tc>
        <w:tc>
          <w:tcPr>
            <w:tcW w:w="937" w:type="dxa"/>
            <w:vAlign w:val="bottom"/>
          </w:tcPr>
          <w:p w14:paraId="296692F9" w14:textId="77777777" w:rsidR="002B590A" w:rsidRDefault="00000000">
            <w:pPr>
              <w:pStyle w:val="Standard1"/>
              <w:jc w:val="right"/>
              <w:rPr>
                <w:rFonts w:ascii="Palatino" w:hAnsi="Palatino"/>
                <w:sz w:val="22"/>
                <w:szCs w:val="22"/>
              </w:rPr>
            </w:pPr>
            <w:r>
              <w:rPr>
                <w:rFonts w:ascii="Palatino" w:hAnsi="Palatino"/>
                <w:sz w:val="22"/>
                <w:szCs w:val="22"/>
              </w:rPr>
              <w:t>3.7</w:t>
            </w:r>
          </w:p>
        </w:tc>
        <w:tc>
          <w:tcPr>
            <w:tcW w:w="822" w:type="dxa"/>
            <w:vAlign w:val="bottom"/>
          </w:tcPr>
          <w:p w14:paraId="5F212935" w14:textId="77777777" w:rsidR="002B590A" w:rsidRDefault="00000000">
            <w:pPr>
              <w:pStyle w:val="Standard1"/>
              <w:jc w:val="right"/>
              <w:rPr>
                <w:rFonts w:ascii="Palatino" w:hAnsi="Palatino"/>
                <w:sz w:val="22"/>
                <w:szCs w:val="22"/>
              </w:rPr>
            </w:pPr>
            <w:r>
              <w:rPr>
                <w:rFonts w:ascii="Palatino" w:hAnsi="Palatino"/>
                <w:sz w:val="22"/>
                <w:szCs w:val="22"/>
              </w:rPr>
              <w:t>1.5</w:t>
            </w:r>
          </w:p>
        </w:tc>
        <w:tc>
          <w:tcPr>
            <w:tcW w:w="1162" w:type="dxa"/>
            <w:vAlign w:val="bottom"/>
          </w:tcPr>
          <w:p w14:paraId="1636AC6D" w14:textId="77777777" w:rsidR="002B590A" w:rsidRDefault="00000000">
            <w:pPr>
              <w:pStyle w:val="Standard1"/>
              <w:jc w:val="right"/>
              <w:rPr>
                <w:rFonts w:ascii="Palatino" w:hAnsi="Palatino"/>
                <w:sz w:val="22"/>
                <w:szCs w:val="22"/>
              </w:rPr>
            </w:pPr>
            <w:r>
              <w:rPr>
                <w:rFonts w:ascii="Palatino" w:hAnsi="Palatino"/>
                <w:sz w:val="22"/>
                <w:szCs w:val="22"/>
              </w:rPr>
              <w:t>3.4</w:t>
            </w:r>
          </w:p>
        </w:tc>
        <w:tc>
          <w:tcPr>
            <w:tcW w:w="936" w:type="dxa"/>
            <w:vAlign w:val="bottom"/>
          </w:tcPr>
          <w:p w14:paraId="4A8180BA" w14:textId="77777777" w:rsidR="002B590A" w:rsidRDefault="00000000">
            <w:pPr>
              <w:pStyle w:val="Standard1"/>
              <w:jc w:val="right"/>
              <w:rPr>
                <w:rFonts w:ascii="Palatino" w:hAnsi="Palatino"/>
                <w:sz w:val="22"/>
                <w:szCs w:val="22"/>
              </w:rPr>
            </w:pPr>
            <w:r>
              <w:rPr>
                <w:rFonts w:ascii="Palatino" w:hAnsi="Palatino"/>
                <w:sz w:val="22"/>
                <w:szCs w:val="22"/>
              </w:rPr>
              <w:t>9</w:t>
            </w:r>
          </w:p>
        </w:tc>
        <w:tc>
          <w:tcPr>
            <w:tcW w:w="1575" w:type="dxa"/>
            <w:vAlign w:val="bottom"/>
          </w:tcPr>
          <w:p w14:paraId="65344313" w14:textId="77777777" w:rsidR="002B590A" w:rsidRDefault="00000000">
            <w:pPr>
              <w:pStyle w:val="Standard1"/>
              <w:rPr>
                <w:rFonts w:ascii="Palatino" w:hAnsi="Palatino"/>
                <w:sz w:val="22"/>
                <w:szCs w:val="22"/>
              </w:rPr>
            </w:pPr>
            <w:r>
              <w:rPr>
                <w:rFonts w:ascii="Palatino" w:hAnsi="Palatino"/>
                <w:sz w:val="22"/>
                <w:szCs w:val="22"/>
              </w:rPr>
              <w:t>1.1 - 6.3</w:t>
            </w:r>
          </w:p>
        </w:tc>
      </w:tr>
      <w:tr w:rsidR="002B590A" w14:paraId="17A44362" w14:textId="77777777">
        <w:trPr>
          <w:trHeight w:val="256"/>
        </w:trPr>
        <w:tc>
          <w:tcPr>
            <w:tcW w:w="7528" w:type="dxa"/>
            <w:vAlign w:val="bottom"/>
          </w:tcPr>
          <w:p w14:paraId="4E0A8136" w14:textId="77777777" w:rsidR="002B590A" w:rsidRDefault="00000000">
            <w:pPr>
              <w:pStyle w:val="Standard1"/>
              <w:rPr>
                <w:rFonts w:ascii="Palatino" w:hAnsi="Palatino"/>
                <w:sz w:val="22"/>
                <w:szCs w:val="22"/>
              </w:rPr>
            </w:pPr>
            <w:r>
              <w:rPr>
                <w:rFonts w:ascii="Palatino" w:hAnsi="Palatino"/>
                <w:sz w:val="22"/>
                <w:szCs w:val="22"/>
              </w:rPr>
              <w:t>Age at Referral to QTC [months]</w:t>
            </w:r>
          </w:p>
        </w:tc>
        <w:tc>
          <w:tcPr>
            <w:tcW w:w="937" w:type="dxa"/>
            <w:vAlign w:val="bottom"/>
          </w:tcPr>
          <w:p w14:paraId="040BCCD0" w14:textId="77777777" w:rsidR="002B590A" w:rsidRDefault="00000000">
            <w:pPr>
              <w:pStyle w:val="Standard1"/>
              <w:jc w:val="right"/>
              <w:rPr>
                <w:rFonts w:ascii="Palatino" w:hAnsi="Palatino"/>
                <w:sz w:val="22"/>
                <w:szCs w:val="22"/>
              </w:rPr>
            </w:pPr>
            <w:r>
              <w:rPr>
                <w:rFonts w:ascii="Palatino" w:hAnsi="Palatino"/>
                <w:sz w:val="22"/>
                <w:szCs w:val="22"/>
              </w:rPr>
              <w:t>5.2</w:t>
            </w:r>
          </w:p>
        </w:tc>
        <w:tc>
          <w:tcPr>
            <w:tcW w:w="822" w:type="dxa"/>
            <w:vAlign w:val="bottom"/>
          </w:tcPr>
          <w:p w14:paraId="53BCF305" w14:textId="77777777" w:rsidR="002B590A" w:rsidRDefault="00000000">
            <w:pPr>
              <w:pStyle w:val="Standard1"/>
              <w:jc w:val="right"/>
              <w:rPr>
                <w:rFonts w:ascii="Palatino" w:hAnsi="Palatino"/>
                <w:sz w:val="22"/>
                <w:szCs w:val="22"/>
              </w:rPr>
            </w:pPr>
            <w:r>
              <w:rPr>
                <w:rFonts w:ascii="Palatino" w:hAnsi="Palatino"/>
                <w:sz w:val="22"/>
                <w:szCs w:val="22"/>
              </w:rPr>
              <w:t>1.9</w:t>
            </w:r>
          </w:p>
        </w:tc>
        <w:tc>
          <w:tcPr>
            <w:tcW w:w="1162" w:type="dxa"/>
            <w:vAlign w:val="bottom"/>
          </w:tcPr>
          <w:p w14:paraId="12C3EE25" w14:textId="77777777" w:rsidR="002B590A" w:rsidRDefault="00000000">
            <w:pPr>
              <w:pStyle w:val="Standard1"/>
              <w:jc w:val="right"/>
              <w:rPr>
                <w:rFonts w:ascii="Palatino" w:hAnsi="Palatino"/>
                <w:sz w:val="22"/>
                <w:szCs w:val="22"/>
              </w:rPr>
            </w:pPr>
            <w:r>
              <w:rPr>
                <w:rFonts w:ascii="Palatino" w:hAnsi="Palatino"/>
                <w:sz w:val="22"/>
                <w:szCs w:val="22"/>
              </w:rPr>
              <w:t>4.1</w:t>
            </w:r>
          </w:p>
        </w:tc>
        <w:tc>
          <w:tcPr>
            <w:tcW w:w="936" w:type="dxa"/>
            <w:vAlign w:val="bottom"/>
          </w:tcPr>
          <w:p w14:paraId="0193C76E" w14:textId="77777777" w:rsidR="002B590A" w:rsidRDefault="00000000">
            <w:pPr>
              <w:pStyle w:val="Standard1"/>
              <w:jc w:val="right"/>
              <w:rPr>
                <w:rFonts w:ascii="Palatino" w:hAnsi="Palatino"/>
                <w:sz w:val="22"/>
                <w:szCs w:val="22"/>
              </w:rPr>
            </w:pPr>
            <w:r>
              <w:rPr>
                <w:rFonts w:ascii="Palatino" w:hAnsi="Palatino"/>
                <w:sz w:val="22"/>
                <w:szCs w:val="22"/>
              </w:rPr>
              <w:t>8</w:t>
            </w:r>
          </w:p>
        </w:tc>
        <w:tc>
          <w:tcPr>
            <w:tcW w:w="1575" w:type="dxa"/>
            <w:vAlign w:val="bottom"/>
          </w:tcPr>
          <w:p w14:paraId="1D566D1A" w14:textId="77777777" w:rsidR="002B590A" w:rsidRDefault="00000000">
            <w:pPr>
              <w:pStyle w:val="Standard1"/>
              <w:rPr>
                <w:rFonts w:ascii="Palatino" w:hAnsi="Palatino"/>
                <w:sz w:val="22"/>
                <w:szCs w:val="22"/>
              </w:rPr>
            </w:pPr>
            <w:r>
              <w:rPr>
                <w:rFonts w:ascii="Palatino" w:hAnsi="Palatino"/>
                <w:sz w:val="22"/>
                <w:szCs w:val="22"/>
              </w:rPr>
              <w:t>3.4 - 8.3</w:t>
            </w:r>
          </w:p>
        </w:tc>
      </w:tr>
      <w:tr w:rsidR="002B590A" w14:paraId="17ABDCA9" w14:textId="77777777">
        <w:trPr>
          <w:trHeight w:val="256"/>
        </w:trPr>
        <w:tc>
          <w:tcPr>
            <w:tcW w:w="7528" w:type="dxa"/>
            <w:vAlign w:val="bottom"/>
          </w:tcPr>
          <w:p w14:paraId="13B9C9C7" w14:textId="77777777" w:rsidR="002B590A" w:rsidRDefault="00000000">
            <w:pPr>
              <w:pStyle w:val="Standard1"/>
              <w:rPr>
                <w:rFonts w:ascii="Palatino" w:hAnsi="Palatino"/>
                <w:sz w:val="22"/>
                <w:szCs w:val="22"/>
              </w:rPr>
            </w:pPr>
            <w:r>
              <w:rPr>
                <w:rFonts w:ascii="Palatino" w:hAnsi="Palatino"/>
                <w:sz w:val="22"/>
                <w:szCs w:val="22"/>
              </w:rPr>
              <w:t>Age at Decision for Treatment [months]</w:t>
            </w:r>
          </w:p>
        </w:tc>
        <w:tc>
          <w:tcPr>
            <w:tcW w:w="937" w:type="dxa"/>
            <w:vAlign w:val="bottom"/>
          </w:tcPr>
          <w:p w14:paraId="597E97D8" w14:textId="77777777" w:rsidR="002B590A" w:rsidRDefault="00000000">
            <w:pPr>
              <w:pStyle w:val="Standard1"/>
              <w:jc w:val="right"/>
              <w:rPr>
                <w:rFonts w:ascii="Palatino" w:hAnsi="Palatino"/>
                <w:sz w:val="22"/>
                <w:szCs w:val="22"/>
              </w:rPr>
            </w:pPr>
            <w:r>
              <w:rPr>
                <w:rFonts w:ascii="Palatino" w:hAnsi="Palatino"/>
                <w:sz w:val="22"/>
                <w:szCs w:val="22"/>
              </w:rPr>
              <w:t>5.1</w:t>
            </w:r>
          </w:p>
        </w:tc>
        <w:tc>
          <w:tcPr>
            <w:tcW w:w="822" w:type="dxa"/>
            <w:vAlign w:val="bottom"/>
          </w:tcPr>
          <w:p w14:paraId="689412AB" w14:textId="77777777" w:rsidR="002B590A" w:rsidRDefault="00000000">
            <w:pPr>
              <w:pStyle w:val="Standard1"/>
              <w:jc w:val="right"/>
              <w:rPr>
                <w:rFonts w:ascii="Palatino" w:hAnsi="Palatino"/>
                <w:sz w:val="22"/>
                <w:szCs w:val="22"/>
              </w:rPr>
            </w:pPr>
            <w:r>
              <w:rPr>
                <w:rFonts w:ascii="Palatino" w:hAnsi="Palatino"/>
                <w:sz w:val="22"/>
                <w:szCs w:val="22"/>
              </w:rPr>
              <w:t>1.3</w:t>
            </w:r>
          </w:p>
        </w:tc>
        <w:tc>
          <w:tcPr>
            <w:tcW w:w="1162" w:type="dxa"/>
            <w:vAlign w:val="bottom"/>
          </w:tcPr>
          <w:p w14:paraId="139D2083" w14:textId="77777777" w:rsidR="002B590A" w:rsidRDefault="00000000">
            <w:pPr>
              <w:pStyle w:val="Standard1"/>
              <w:jc w:val="right"/>
              <w:rPr>
                <w:rFonts w:ascii="Palatino" w:hAnsi="Palatino"/>
                <w:sz w:val="22"/>
                <w:szCs w:val="22"/>
              </w:rPr>
            </w:pPr>
            <w:r>
              <w:rPr>
                <w:rFonts w:ascii="Palatino" w:hAnsi="Palatino"/>
                <w:sz w:val="22"/>
                <w:szCs w:val="22"/>
              </w:rPr>
              <w:t>5.1</w:t>
            </w:r>
          </w:p>
        </w:tc>
        <w:tc>
          <w:tcPr>
            <w:tcW w:w="936" w:type="dxa"/>
            <w:vAlign w:val="bottom"/>
          </w:tcPr>
          <w:p w14:paraId="0DF4F4C5" w14:textId="77777777" w:rsidR="002B590A" w:rsidRDefault="00000000">
            <w:pPr>
              <w:pStyle w:val="Standard1"/>
              <w:jc w:val="right"/>
              <w:rPr>
                <w:rFonts w:ascii="Palatino" w:hAnsi="Palatino"/>
                <w:sz w:val="22"/>
                <w:szCs w:val="22"/>
              </w:rPr>
            </w:pPr>
            <w:r>
              <w:rPr>
                <w:rFonts w:ascii="Palatino" w:hAnsi="Palatino"/>
                <w:sz w:val="22"/>
                <w:szCs w:val="22"/>
              </w:rPr>
              <w:t>8</w:t>
            </w:r>
          </w:p>
        </w:tc>
        <w:tc>
          <w:tcPr>
            <w:tcW w:w="1575" w:type="dxa"/>
            <w:vAlign w:val="bottom"/>
          </w:tcPr>
          <w:p w14:paraId="095EDF5E" w14:textId="77777777" w:rsidR="002B590A" w:rsidRDefault="00000000">
            <w:pPr>
              <w:pStyle w:val="Standard1"/>
              <w:rPr>
                <w:rFonts w:ascii="Palatino" w:hAnsi="Palatino"/>
                <w:sz w:val="22"/>
                <w:szCs w:val="22"/>
              </w:rPr>
            </w:pPr>
            <w:r>
              <w:rPr>
                <w:rFonts w:ascii="Palatino" w:hAnsi="Palatino"/>
                <w:sz w:val="22"/>
                <w:szCs w:val="22"/>
              </w:rPr>
              <w:t>3.3 – 6.9</w:t>
            </w:r>
          </w:p>
        </w:tc>
      </w:tr>
      <w:tr w:rsidR="002B590A" w14:paraId="6C8E5977" w14:textId="77777777">
        <w:trPr>
          <w:trHeight w:val="256"/>
        </w:trPr>
        <w:tc>
          <w:tcPr>
            <w:tcW w:w="7528" w:type="dxa"/>
            <w:vAlign w:val="bottom"/>
          </w:tcPr>
          <w:p w14:paraId="373D0C1F" w14:textId="77777777" w:rsidR="002B590A" w:rsidRDefault="00000000">
            <w:pPr>
              <w:pStyle w:val="Standard1"/>
              <w:rPr>
                <w:rFonts w:ascii="Palatino" w:hAnsi="Palatino"/>
                <w:sz w:val="22"/>
                <w:szCs w:val="22"/>
              </w:rPr>
            </w:pPr>
            <w:r>
              <w:rPr>
                <w:rFonts w:ascii="Palatino" w:hAnsi="Palatino"/>
                <w:sz w:val="22"/>
                <w:szCs w:val="22"/>
              </w:rPr>
              <w:t>Age at Apheresis [months]</w:t>
            </w:r>
          </w:p>
        </w:tc>
        <w:tc>
          <w:tcPr>
            <w:tcW w:w="937" w:type="dxa"/>
            <w:vAlign w:val="bottom"/>
          </w:tcPr>
          <w:p w14:paraId="3C06DB1A" w14:textId="77777777" w:rsidR="002B590A" w:rsidRDefault="00000000">
            <w:pPr>
              <w:pStyle w:val="Standard1"/>
              <w:jc w:val="right"/>
              <w:rPr>
                <w:rFonts w:ascii="Palatino" w:hAnsi="Palatino"/>
                <w:sz w:val="22"/>
                <w:szCs w:val="22"/>
              </w:rPr>
            </w:pPr>
            <w:r>
              <w:rPr>
                <w:rFonts w:ascii="Palatino" w:hAnsi="Palatino"/>
                <w:sz w:val="22"/>
                <w:szCs w:val="22"/>
              </w:rPr>
              <w:t>8.3</w:t>
            </w:r>
          </w:p>
        </w:tc>
        <w:tc>
          <w:tcPr>
            <w:tcW w:w="822" w:type="dxa"/>
            <w:vAlign w:val="bottom"/>
          </w:tcPr>
          <w:p w14:paraId="6E10461D" w14:textId="77777777" w:rsidR="002B590A" w:rsidRDefault="00000000">
            <w:pPr>
              <w:pStyle w:val="Standard1"/>
              <w:jc w:val="right"/>
              <w:rPr>
                <w:rFonts w:ascii="Palatino" w:hAnsi="Palatino"/>
                <w:sz w:val="22"/>
                <w:szCs w:val="22"/>
              </w:rPr>
            </w:pPr>
            <w:r>
              <w:rPr>
                <w:rFonts w:ascii="Palatino" w:hAnsi="Palatino"/>
                <w:sz w:val="22"/>
                <w:szCs w:val="22"/>
              </w:rPr>
              <w:t>1.9</w:t>
            </w:r>
          </w:p>
        </w:tc>
        <w:tc>
          <w:tcPr>
            <w:tcW w:w="1162" w:type="dxa"/>
            <w:vAlign w:val="bottom"/>
          </w:tcPr>
          <w:p w14:paraId="015EC64B" w14:textId="77777777" w:rsidR="002B590A" w:rsidRDefault="00000000">
            <w:pPr>
              <w:pStyle w:val="Standard1"/>
              <w:jc w:val="right"/>
              <w:rPr>
                <w:rFonts w:ascii="Palatino" w:hAnsi="Palatino"/>
                <w:sz w:val="22"/>
                <w:szCs w:val="22"/>
              </w:rPr>
            </w:pPr>
            <w:r>
              <w:rPr>
                <w:rFonts w:ascii="Palatino" w:hAnsi="Palatino"/>
                <w:sz w:val="22"/>
                <w:szCs w:val="22"/>
              </w:rPr>
              <w:t>8.0</w:t>
            </w:r>
          </w:p>
        </w:tc>
        <w:tc>
          <w:tcPr>
            <w:tcW w:w="936" w:type="dxa"/>
            <w:vAlign w:val="bottom"/>
          </w:tcPr>
          <w:p w14:paraId="2BE9D32F" w14:textId="77777777" w:rsidR="002B590A" w:rsidRDefault="00000000">
            <w:pPr>
              <w:pStyle w:val="Standard1"/>
              <w:jc w:val="right"/>
              <w:rPr>
                <w:rFonts w:ascii="Palatino" w:hAnsi="Palatino"/>
                <w:sz w:val="22"/>
                <w:szCs w:val="22"/>
              </w:rPr>
            </w:pPr>
            <w:r>
              <w:rPr>
                <w:rFonts w:ascii="Palatino" w:hAnsi="Palatino"/>
                <w:sz w:val="22"/>
                <w:szCs w:val="22"/>
              </w:rPr>
              <w:t>6</w:t>
            </w:r>
          </w:p>
        </w:tc>
        <w:tc>
          <w:tcPr>
            <w:tcW w:w="1575" w:type="dxa"/>
            <w:vAlign w:val="bottom"/>
          </w:tcPr>
          <w:p w14:paraId="445784CC" w14:textId="77777777" w:rsidR="002B590A" w:rsidRDefault="00000000">
            <w:pPr>
              <w:pStyle w:val="Standard1"/>
              <w:rPr>
                <w:rFonts w:ascii="Palatino" w:hAnsi="Palatino"/>
                <w:sz w:val="22"/>
                <w:szCs w:val="22"/>
              </w:rPr>
            </w:pPr>
            <w:r>
              <w:rPr>
                <w:rFonts w:ascii="Palatino" w:hAnsi="Palatino"/>
                <w:sz w:val="22"/>
                <w:szCs w:val="22"/>
              </w:rPr>
              <w:t>5.9 - 10.9</w:t>
            </w:r>
          </w:p>
        </w:tc>
      </w:tr>
      <w:tr w:rsidR="002B590A" w14:paraId="4AB779AD" w14:textId="77777777">
        <w:trPr>
          <w:trHeight w:val="256"/>
        </w:trPr>
        <w:tc>
          <w:tcPr>
            <w:tcW w:w="7528" w:type="dxa"/>
            <w:vAlign w:val="bottom"/>
          </w:tcPr>
          <w:p w14:paraId="2C0B1A2D" w14:textId="77777777" w:rsidR="002B590A" w:rsidRDefault="00000000">
            <w:pPr>
              <w:pStyle w:val="Standard1"/>
              <w:rPr>
                <w:rFonts w:ascii="Palatino" w:hAnsi="Palatino"/>
                <w:sz w:val="22"/>
                <w:szCs w:val="22"/>
              </w:rPr>
            </w:pPr>
            <w:r>
              <w:rPr>
                <w:rFonts w:ascii="Palatino" w:hAnsi="Palatino"/>
                <w:sz w:val="22"/>
                <w:szCs w:val="22"/>
              </w:rPr>
              <w:t>Age at Second Apheresis [months]</w:t>
            </w:r>
          </w:p>
        </w:tc>
        <w:tc>
          <w:tcPr>
            <w:tcW w:w="937" w:type="dxa"/>
            <w:vAlign w:val="bottom"/>
          </w:tcPr>
          <w:p w14:paraId="40F7F236" w14:textId="77777777" w:rsidR="002B590A" w:rsidRDefault="00000000">
            <w:pPr>
              <w:pStyle w:val="Standard1"/>
              <w:jc w:val="right"/>
              <w:rPr>
                <w:rFonts w:ascii="Palatino" w:hAnsi="Palatino"/>
                <w:sz w:val="22"/>
                <w:szCs w:val="22"/>
              </w:rPr>
            </w:pPr>
            <w:r>
              <w:rPr>
                <w:rFonts w:ascii="Palatino" w:hAnsi="Palatino"/>
                <w:sz w:val="22"/>
                <w:szCs w:val="22"/>
              </w:rPr>
              <w:t>8.9</w:t>
            </w:r>
          </w:p>
        </w:tc>
        <w:tc>
          <w:tcPr>
            <w:tcW w:w="822" w:type="dxa"/>
            <w:vAlign w:val="bottom"/>
          </w:tcPr>
          <w:p w14:paraId="0313CE7F" w14:textId="77777777" w:rsidR="002B590A" w:rsidRDefault="002B590A">
            <w:pPr>
              <w:pStyle w:val="Standard1"/>
              <w:rPr>
                <w:rFonts w:ascii="Palatino" w:hAnsi="Palatino"/>
                <w:sz w:val="22"/>
                <w:szCs w:val="22"/>
              </w:rPr>
            </w:pPr>
          </w:p>
        </w:tc>
        <w:tc>
          <w:tcPr>
            <w:tcW w:w="1162" w:type="dxa"/>
            <w:vAlign w:val="bottom"/>
          </w:tcPr>
          <w:p w14:paraId="29E59F8D" w14:textId="77777777" w:rsidR="002B590A" w:rsidRDefault="00000000">
            <w:pPr>
              <w:pStyle w:val="Standard1"/>
              <w:jc w:val="right"/>
              <w:rPr>
                <w:rFonts w:ascii="Palatino" w:hAnsi="Palatino"/>
                <w:sz w:val="22"/>
                <w:szCs w:val="22"/>
              </w:rPr>
            </w:pPr>
            <w:r>
              <w:rPr>
                <w:rFonts w:ascii="Palatino" w:hAnsi="Palatino"/>
                <w:sz w:val="22"/>
                <w:szCs w:val="22"/>
              </w:rPr>
              <w:t>8.9</w:t>
            </w:r>
          </w:p>
        </w:tc>
        <w:tc>
          <w:tcPr>
            <w:tcW w:w="936" w:type="dxa"/>
            <w:vAlign w:val="bottom"/>
          </w:tcPr>
          <w:p w14:paraId="6926ADA7" w14:textId="77777777" w:rsidR="002B590A" w:rsidRDefault="00000000">
            <w:pPr>
              <w:pStyle w:val="Standard1"/>
              <w:jc w:val="right"/>
              <w:rPr>
                <w:rFonts w:ascii="Palatino" w:hAnsi="Palatino"/>
                <w:sz w:val="22"/>
                <w:szCs w:val="22"/>
              </w:rPr>
            </w:pPr>
            <w:r>
              <w:rPr>
                <w:rFonts w:ascii="Palatino" w:hAnsi="Palatino"/>
                <w:sz w:val="22"/>
                <w:szCs w:val="22"/>
              </w:rPr>
              <w:t>1</w:t>
            </w:r>
          </w:p>
        </w:tc>
        <w:tc>
          <w:tcPr>
            <w:tcW w:w="1575" w:type="dxa"/>
            <w:vAlign w:val="bottom"/>
          </w:tcPr>
          <w:p w14:paraId="0BE0D0D0" w14:textId="77777777" w:rsidR="002B590A" w:rsidRDefault="00000000">
            <w:pPr>
              <w:pStyle w:val="Standard1"/>
              <w:rPr>
                <w:rFonts w:ascii="Palatino" w:hAnsi="Palatino"/>
                <w:sz w:val="22"/>
                <w:szCs w:val="22"/>
              </w:rPr>
            </w:pPr>
            <w:r>
              <w:rPr>
                <w:rFonts w:ascii="Palatino" w:hAnsi="Palatino"/>
                <w:sz w:val="22"/>
                <w:szCs w:val="22"/>
              </w:rPr>
              <w:t>8.9 – 8.9</w:t>
            </w:r>
          </w:p>
        </w:tc>
      </w:tr>
      <w:tr w:rsidR="002B590A" w14:paraId="3B22D554" w14:textId="77777777">
        <w:trPr>
          <w:trHeight w:val="256"/>
        </w:trPr>
        <w:tc>
          <w:tcPr>
            <w:tcW w:w="7528" w:type="dxa"/>
            <w:vAlign w:val="bottom"/>
          </w:tcPr>
          <w:p w14:paraId="7BC3D1F0" w14:textId="77777777" w:rsidR="002B590A" w:rsidRDefault="00000000">
            <w:pPr>
              <w:pStyle w:val="Standard1"/>
              <w:rPr>
                <w:rFonts w:ascii="Palatino" w:hAnsi="Palatino"/>
                <w:sz w:val="22"/>
                <w:szCs w:val="22"/>
              </w:rPr>
            </w:pPr>
            <w:r>
              <w:rPr>
                <w:rFonts w:ascii="Palatino" w:hAnsi="Palatino"/>
                <w:sz w:val="22"/>
                <w:szCs w:val="22"/>
              </w:rPr>
              <w:t>Age at Conditioning [months]</w:t>
            </w:r>
          </w:p>
        </w:tc>
        <w:tc>
          <w:tcPr>
            <w:tcW w:w="937" w:type="dxa"/>
            <w:vAlign w:val="bottom"/>
          </w:tcPr>
          <w:p w14:paraId="2259DA34" w14:textId="77777777" w:rsidR="002B590A" w:rsidRDefault="00000000">
            <w:pPr>
              <w:pStyle w:val="Standard1"/>
              <w:jc w:val="right"/>
              <w:rPr>
                <w:rFonts w:ascii="Palatino" w:hAnsi="Palatino"/>
                <w:sz w:val="22"/>
                <w:szCs w:val="22"/>
              </w:rPr>
            </w:pPr>
            <w:r>
              <w:rPr>
                <w:rFonts w:ascii="Palatino" w:hAnsi="Palatino"/>
                <w:sz w:val="22"/>
                <w:szCs w:val="22"/>
              </w:rPr>
              <w:t>10.5</w:t>
            </w:r>
          </w:p>
        </w:tc>
        <w:tc>
          <w:tcPr>
            <w:tcW w:w="822" w:type="dxa"/>
            <w:vAlign w:val="bottom"/>
          </w:tcPr>
          <w:p w14:paraId="6C14B3A9" w14:textId="77777777" w:rsidR="002B590A" w:rsidRDefault="00000000">
            <w:pPr>
              <w:pStyle w:val="Standard1"/>
              <w:jc w:val="right"/>
              <w:rPr>
                <w:rFonts w:ascii="Palatino" w:hAnsi="Palatino"/>
                <w:sz w:val="22"/>
                <w:szCs w:val="22"/>
              </w:rPr>
            </w:pPr>
            <w:r>
              <w:rPr>
                <w:rFonts w:ascii="Palatino" w:hAnsi="Palatino"/>
                <w:sz w:val="22"/>
                <w:szCs w:val="22"/>
              </w:rPr>
              <w:t>2.2</w:t>
            </w:r>
          </w:p>
        </w:tc>
        <w:tc>
          <w:tcPr>
            <w:tcW w:w="1162" w:type="dxa"/>
            <w:vAlign w:val="bottom"/>
          </w:tcPr>
          <w:p w14:paraId="713D5221" w14:textId="77777777" w:rsidR="002B590A" w:rsidRDefault="00000000">
            <w:pPr>
              <w:pStyle w:val="Standard1"/>
              <w:jc w:val="right"/>
              <w:rPr>
                <w:rFonts w:ascii="Palatino" w:hAnsi="Palatino"/>
                <w:sz w:val="22"/>
                <w:szCs w:val="22"/>
              </w:rPr>
            </w:pPr>
            <w:r>
              <w:rPr>
                <w:rFonts w:ascii="Palatino" w:hAnsi="Palatino"/>
                <w:sz w:val="22"/>
                <w:szCs w:val="22"/>
              </w:rPr>
              <w:t>10.8</w:t>
            </w:r>
          </w:p>
        </w:tc>
        <w:tc>
          <w:tcPr>
            <w:tcW w:w="936" w:type="dxa"/>
            <w:vAlign w:val="bottom"/>
          </w:tcPr>
          <w:p w14:paraId="5884A004" w14:textId="77777777" w:rsidR="002B590A" w:rsidRDefault="00000000">
            <w:pPr>
              <w:pStyle w:val="Standard1"/>
              <w:jc w:val="right"/>
              <w:rPr>
                <w:rFonts w:ascii="Palatino" w:hAnsi="Palatino"/>
                <w:sz w:val="22"/>
                <w:szCs w:val="22"/>
              </w:rPr>
            </w:pPr>
            <w:r>
              <w:rPr>
                <w:rFonts w:ascii="Palatino" w:hAnsi="Palatino"/>
                <w:sz w:val="22"/>
                <w:szCs w:val="22"/>
              </w:rPr>
              <w:t>5</w:t>
            </w:r>
          </w:p>
        </w:tc>
        <w:tc>
          <w:tcPr>
            <w:tcW w:w="1575" w:type="dxa"/>
            <w:vAlign w:val="bottom"/>
          </w:tcPr>
          <w:p w14:paraId="72FBA62C" w14:textId="77777777" w:rsidR="002B590A" w:rsidRDefault="00000000">
            <w:pPr>
              <w:pStyle w:val="Standard1"/>
              <w:rPr>
                <w:rFonts w:ascii="Palatino" w:hAnsi="Palatino"/>
                <w:sz w:val="22"/>
                <w:szCs w:val="22"/>
              </w:rPr>
            </w:pPr>
            <w:r>
              <w:rPr>
                <w:rFonts w:ascii="Palatino" w:hAnsi="Palatino"/>
                <w:sz w:val="22"/>
                <w:szCs w:val="22"/>
              </w:rPr>
              <w:t>7.6 - 13.2</w:t>
            </w:r>
          </w:p>
        </w:tc>
      </w:tr>
      <w:tr w:rsidR="002B590A" w14:paraId="3E3863F4" w14:textId="77777777">
        <w:trPr>
          <w:trHeight w:val="256"/>
        </w:trPr>
        <w:tc>
          <w:tcPr>
            <w:tcW w:w="7528" w:type="dxa"/>
            <w:vAlign w:val="bottom"/>
          </w:tcPr>
          <w:p w14:paraId="425ECE5C" w14:textId="77777777" w:rsidR="002B590A" w:rsidRDefault="00000000">
            <w:pPr>
              <w:pStyle w:val="Standard1"/>
              <w:rPr>
                <w:rFonts w:ascii="Palatino" w:hAnsi="Palatino"/>
                <w:sz w:val="22"/>
                <w:szCs w:val="22"/>
              </w:rPr>
            </w:pPr>
            <w:r>
              <w:rPr>
                <w:rFonts w:ascii="Palatino" w:hAnsi="Palatino"/>
                <w:sz w:val="22"/>
                <w:szCs w:val="22"/>
              </w:rPr>
              <w:t>Age at Infusion [months]</w:t>
            </w:r>
          </w:p>
        </w:tc>
        <w:tc>
          <w:tcPr>
            <w:tcW w:w="937" w:type="dxa"/>
            <w:vAlign w:val="bottom"/>
          </w:tcPr>
          <w:p w14:paraId="4A1F66E7" w14:textId="77777777" w:rsidR="002B590A" w:rsidRDefault="00000000">
            <w:pPr>
              <w:pStyle w:val="Standard1"/>
              <w:jc w:val="right"/>
              <w:rPr>
                <w:rFonts w:ascii="Palatino" w:hAnsi="Palatino"/>
                <w:sz w:val="22"/>
                <w:szCs w:val="22"/>
              </w:rPr>
            </w:pPr>
            <w:r>
              <w:rPr>
                <w:rFonts w:ascii="Palatino" w:hAnsi="Palatino"/>
                <w:sz w:val="22"/>
                <w:szCs w:val="22"/>
              </w:rPr>
              <w:t>10.7</w:t>
            </w:r>
          </w:p>
        </w:tc>
        <w:tc>
          <w:tcPr>
            <w:tcW w:w="822" w:type="dxa"/>
            <w:vAlign w:val="bottom"/>
          </w:tcPr>
          <w:p w14:paraId="31BB90B3" w14:textId="77777777" w:rsidR="002B590A" w:rsidRDefault="00000000">
            <w:pPr>
              <w:pStyle w:val="Standard1"/>
              <w:jc w:val="right"/>
              <w:rPr>
                <w:rFonts w:ascii="Palatino" w:hAnsi="Palatino"/>
                <w:sz w:val="22"/>
                <w:szCs w:val="22"/>
              </w:rPr>
            </w:pPr>
            <w:r>
              <w:rPr>
                <w:rFonts w:ascii="Palatino" w:hAnsi="Palatino"/>
                <w:sz w:val="22"/>
                <w:szCs w:val="22"/>
              </w:rPr>
              <w:t>2.2</w:t>
            </w:r>
          </w:p>
        </w:tc>
        <w:tc>
          <w:tcPr>
            <w:tcW w:w="1162" w:type="dxa"/>
            <w:vAlign w:val="bottom"/>
          </w:tcPr>
          <w:p w14:paraId="03AAE245" w14:textId="77777777" w:rsidR="002B590A" w:rsidRDefault="00000000">
            <w:pPr>
              <w:pStyle w:val="Standard1"/>
              <w:jc w:val="right"/>
              <w:rPr>
                <w:rFonts w:ascii="Palatino" w:hAnsi="Palatino"/>
                <w:sz w:val="22"/>
                <w:szCs w:val="22"/>
              </w:rPr>
            </w:pPr>
            <w:r>
              <w:rPr>
                <w:rFonts w:ascii="Palatino" w:hAnsi="Palatino"/>
                <w:sz w:val="22"/>
                <w:szCs w:val="22"/>
              </w:rPr>
              <w:t>11.0</w:t>
            </w:r>
          </w:p>
        </w:tc>
        <w:tc>
          <w:tcPr>
            <w:tcW w:w="936" w:type="dxa"/>
            <w:vAlign w:val="bottom"/>
          </w:tcPr>
          <w:p w14:paraId="4DB7303B" w14:textId="77777777" w:rsidR="002B590A" w:rsidRDefault="00000000">
            <w:pPr>
              <w:pStyle w:val="Standard1"/>
              <w:jc w:val="right"/>
              <w:rPr>
                <w:rFonts w:ascii="Palatino" w:hAnsi="Palatino"/>
                <w:sz w:val="22"/>
                <w:szCs w:val="22"/>
              </w:rPr>
            </w:pPr>
            <w:r>
              <w:rPr>
                <w:rFonts w:ascii="Palatino" w:hAnsi="Palatino"/>
                <w:sz w:val="22"/>
                <w:szCs w:val="22"/>
              </w:rPr>
              <w:t>5</w:t>
            </w:r>
          </w:p>
        </w:tc>
        <w:tc>
          <w:tcPr>
            <w:tcW w:w="1575" w:type="dxa"/>
            <w:vAlign w:val="bottom"/>
          </w:tcPr>
          <w:p w14:paraId="07C225FF" w14:textId="77777777" w:rsidR="002B590A" w:rsidRDefault="00000000">
            <w:pPr>
              <w:pStyle w:val="Standard1"/>
              <w:rPr>
                <w:rFonts w:ascii="Palatino" w:hAnsi="Palatino"/>
                <w:sz w:val="22"/>
                <w:szCs w:val="22"/>
              </w:rPr>
            </w:pPr>
            <w:r>
              <w:rPr>
                <w:rFonts w:ascii="Palatino" w:hAnsi="Palatino"/>
                <w:sz w:val="22"/>
                <w:szCs w:val="22"/>
              </w:rPr>
              <w:t>7.8 - 13.4</w:t>
            </w:r>
          </w:p>
        </w:tc>
      </w:tr>
      <w:tr w:rsidR="002B590A" w14:paraId="25674EB6" w14:textId="77777777">
        <w:trPr>
          <w:trHeight w:val="256"/>
        </w:trPr>
        <w:tc>
          <w:tcPr>
            <w:tcW w:w="7528" w:type="dxa"/>
            <w:vAlign w:val="bottom"/>
          </w:tcPr>
          <w:p w14:paraId="145F69F3" w14:textId="77777777" w:rsidR="002B590A" w:rsidRDefault="00000000">
            <w:pPr>
              <w:pStyle w:val="Standard1"/>
              <w:rPr>
                <w:rFonts w:ascii="Palatino" w:hAnsi="Palatino"/>
                <w:sz w:val="22"/>
                <w:szCs w:val="22"/>
              </w:rPr>
            </w:pPr>
            <w:r>
              <w:rPr>
                <w:rFonts w:ascii="Palatino" w:hAnsi="Palatino"/>
                <w:sz w:val="22"/>
                <w:szCs w:val="22"/>
              </w:rPr>
              <w:t>Age at Discharge [months]</w:t>
            </w:r>
          </w:p>
        </w:tc>
        <w:tc>
          <w:tcPr>
            <w:tcW w:w="937" w:type="dxa"/>
            <w:vAlign w:val="bottom"/>
          </w:tcPr>
          <w:p w14:paraId="2B704EBE" w14:textId="77777777" w:rsidR="002B590A" w:rsidRDefault="00000000">
            <w:pPr>
              <w:pStyle w:val="Standard1"/>
              <w:jc w:val="right"/>
              <w:rPr>
                <w:rFonts w:ascii="Palatino" w:hAnsi="Palatino"/>
                <w:sz w:val="22"/>
                <w:szCs w:val="22"/>
              </w:rPr>
            </w:pPr>
            <w:r>
              <w:rPr>
                <w:rFonts w:ascii="Palatino" w:hAnsi="Palatino"/>
                <w:sz w:val="22"/>
                <w:szCs w:val="22"/>
              </w:rPr>
              <w:t>11.7</w:t>
            </w:r>
          </w:p>
        </w:tc>
        <w:tc>
          <w:tcPr>
            <w:tcW w:w="822" w:type="dxa"/>
            <w:vAlign w:val="bottom"/>
          </w:tcPr>
          <w:p w14:paraId="0E89A319" w14:textId="77777777" w:rsidR="002B590A" w:rsidRDefault="00000000">
            <w:pPr>
              <w:pStyle w:val="Standard1"/>
              <w:jc w:val="right"/>
              <w:rPr>
                <w:rFonts w:ascii="Palatino" w:hAnsi="Palatino"/>
                <w:sz w:val="22"/>
                <w:szCs w:val="22"/>
              </w:rPr>
            </w:pPr>
            <w:r>
              <w:rPr>
                <w:rFonts w:ascii="Palatino" w:hAnsi="Palatino"/>
                <w:sz w:val="22"/>
                <w:szCs w:val="22"/>
              </w:rPr>
              <w:t>2.3</w:t>
            </w:r>
          </w:p>
        </w:tc>
        <w:tc>
          <w:tcPr>
            <w:tcW w:w="1162" w:type="dxa"/>
            <w:vAlign w:val="bottom"/>
          </w:tcPr>
          <w:p w14:paraId="5142A1EA" w14:textId="77777777" w:rsidR="002B590A" w:rsidRDefault="00000000">
            <w:pPr>
              <w:pStyle w:val="Standard1"/>
              <w:jc w:val="right"/>
              <w:rPr>
                <w:rFonts w:ascii="Palatino" w:hAnsi="Palatino"/>
                <w:sz w:val="22"/>
                <w:szCs w:val="22"/>
              </w:rPr>
            </w:pPr>
            <w:r>
              <w:rPr>
                <w:rFonts w:ascii="Palatino" w:hAnsi="Palatino"/>
                <w:sz w:val="22"/>
                <w:szCs w:val="22"/>
              </w:rPr>
              <w:t>11.8</w:t>
            </w:r>
          </w:p>
        </w:tc>
        <w:tc>
          <w:tcPr>
            <w:tcW w:w="936" w:type="dxa"/>
            <w:vAlign w:val="bottom"/>
          </w:tcPr>
          <w:p w14:paraId="044A71D1" w14:textId="77777777" w:rsidR="002B590A" w:rsidRDefault="00000000">
            <w:pPr>
              <w:pStyle w:val="Standard1"/>
              <w:jc w:val="right"/>
              <w:rPr>
                <w:rFonts w:ascii="Palatino" w:hAnsi="Palatino"/>
                <w:sz w:val="22"/>
                <w:szCs w:val="22"/>
              </w:rPr>
            </w:pPr>
            <w:r>
              <w:rPr>
                <w:rFonts w:ascii="Palatino" w:hAnsi="Palatino"/>
                <w:sz w:val="22"/>
                <w:szCs w:val="22"/>
              </w:rPr>
              <w:t>5</w:t>
            </w:r>
          </w:p>
        </w:tc>
        <w:tc>
          <w:tcPr>
            <w:tcW w:w="1575" w:type="dxa"/>
            <w:vAlign w:val="bottom"/>
          </w:tcPr>
          <w:p w14:paraId="36FD104E" w14:textId="77777777" w:rsidR="002B590A" w:rsidRDefault="00000000">
            <w:pPr>
              <w:pStyle w:val="Standard1"/>
              <w:rPr>
                <w:rFonts w:ascii="Palatino" w:hAnsi="Palatino"/>
                <w:sz w:val="22"/>
                <w:szCs w:val="22"/>
              </w:rPr>
            </w:pPr>
            <w:r>
              <w:rPr>
                <w:rFonts w:ascii="Palatino" w:hAnsi="Palatino"/>
                <w:sz w:val="22"/>
                <w:szCs w:val="22"/>
              </w:rPr>
              <w:t>8.6 - 14.7</w:t>
            </w:r>
          </w:p>
        </w:tc>
      </w:tr>
      <w:tr w:rsidR="002B590A" w14:paraId="3F601CDD" w14:textId="77777777">
        <w:trPr>
          <w:trHeight w:val="256"/>
        </w:trPr>
        <w:tc>
          <w:tcPr>
            <w:tcW w:w="7528" w:type="dxa"/>
            <w:vAlign w:val="bottom"/>
          </w:tcPr>
          <w:p w14:paraId="074375CF" w14:textId="77777777" w:rsidR="002B590A" w:rsidRDefault="00000000">
            <w:pPr>
              <w:pStyle w:val="Standard1"/>
              <w:rPr>
                <w:rFonts w:ascii="Palatino" w:hAnsi="Palatino"/>
                <w:sz w:val="22"/>
                <w:szCs w:val="22"/>
              </w:rPr>
            </w:pPr>
            <w:r>
              <w:rPr>
                <w:rFonts w:ascii="Palatino" w:hAnsi="Palatino"/>
                <w:sz w:val="22"/>
                <w:szCs w:val="22"/>
              </w:rPr>
              <w:t>Age at 1st Neurological Follow-up [months]</w:t>
            </w:r>
          </w:p>
        </w:tc>
        <w:tc>
          <w:tcPr>
            <w:tcW w:w="937" w:type="dxa"/>
            <w:vAlign w:val="bottom"/>
          </w:tcPr>
          <w:p w14:paraId="420B49EF" w14:textId="77777777" w:rsidR="002B590A" w:rsidRDefault="00000000">
            <w:pPr>
              <w:pStyle w:val="Standard1"/>
              <w:jc w:val="right"/>
              <w:rPr>
                <w:rFonts w:ascii="Palatino" w:hAnsi="Palatino"/>
                <w:sz w:val="22"/>
                <w:szCs w:val="22"/>
              </w:rPr>
            </w:pPr>
            <w:r>
              <w:rPr>
                <w:rFonts w:ascii="Palatino" w:hAnsi="Palatino"/>
                <w:sz w:val="22"/>
                <w:szCs w:val="22"/>
              </w:rPr>
              <w:t>17.1</w:t>
            </w:r>
          </w:p>
        </w:tc>
        <w:tc>
          <w:tcPr>
            <w:tcW w:w="822" w:type="dxa"/>
            <w:vAlign w:val="bottom"/>
          </w:tcPr>
          <w:p w14:paraId="46203775" w14:textId="77777777" w:rsidR="002B590A" w:rsidRDefault="00000000">
            <w:pPr>
              <w:pStyle w:val="Standard1"/>
              <w:jc w:val="right"/>
              <w:rPr>
                <w:rFonts w:ascii="Palatino" w:hAnsi="Palatino"/>
                <w:sz w:val="22"/>
                <w:szCs w:val="22"/>
              </w:rPr>
            </w:pPr>
            <w:r>
              <w:rPr>
                <w:rFonts w:ascii="Palatino" w:hAnsi="Palatino"/>
                <w:sz w:val="22"/>
                <w:szCs w:val="22"/>
              </w:rPr>
              <w:t>2.0</w:t>
            </w:r>
          </w:p>
        </w:tc>
        <w:tc>
          <w:tcPr>
            <w:tcW w:w="1162" w:type="dxa"/>
            <w:vAlign w:val="bottom"/>
          </w:tcPr>
          <w:p w14:paraId="5CFC50FA" w14:textId="77777777" w:rsidR="002B590A" w:rsidRDefault="00000000">
            <w:pPr>
              <w:pStyle w:val="Standard1"/>
              <w:jc w:val="right"/>
              <w:rPr>
                <w:rFonts w:ascii="Palatino" w:hAnsi="Palatino"/>
                <w:sz w:val="22"/>
                <w:szCs w:val="22"/>
              </w:rPr>
            </w:pPr>
            <w:r>
              <w:rPr>
                <w:rFonts w:ascii="Palatino" w:hAnsi="Palatino"/>
                <w:sz w:val="22"/>
                <w:szCs w:val="22"/>
              </w:rPr>
              <w:t>17.2</w:t>
            </w:r>
          </w:p>
        </w:tc>
        <w:tc>
          <w:tcPr>
            <w:tcW w:w="936" w:type="dxa"/>
            <w:vAlign w:val="bottom"/>
          </w:tcPr>
          <w:p w14:paraId="56BB7FFA" w14:textId="77777777" w:rsidR="002B590A" w:rsidRDefault="00000000">
            <w:pPr>
              <w:pStyle w:val="Standard1"/>
              <w:jc w:val="right"/>
              <w:rPr>
                <w:rFonts w:ascii="Palatino" w:hAnsi="Palatino"/>
                <w:sz w:val="22"/>
                <w:szCs w:val="22"/>
              </w:rPr>
            </w:pPr>
            <w:r>
              <w:rPr>
                <w:rFonts w:ascii="Palatino" w:hAnsi="Palatino"/>
                <w:sz w:val="22"/>
                <w:szCs w:val="22"/>
              </w:rPr>
              <w:t>5</w:t>
            </w:r>
          </w:p>
        </w:tc>
        <w:tc>
          <w:tcPr>
            <w:tcW w:w="1575" w:type="dxa"/>
            <w:vAlign w:val="bottom"/>
          </w:tcPr>
          <w:p w14:paraId="72298F01" w14:textId="77777777" w:rsidR="002B590A" w:rsidRDefault="00000000">
            <w:pPr>
              <w:pStyle w:val="Standard1"/>
              <w:rPr>
                <w:rFonts w:ascii="Palatino" w:hAnsi="Palatino"/>
                <w:sz w:val="22"/>
                <w:szCs w:val="22"/>
              </w:rPr>
            </w:pPr>
            <w:r>
              <w:rPr>
                <w:rFonts w:ascii="Palatino" w:hAnsi="Palatino"/>
                <w:sz w:val="22"/>
                <w:szCs w:val="22"/>
              </w:rPr>
              <w:t>14.9 - 19.3</w:t>
            </w:r>
          </w:p>
        </w:tc>
      </w:tr>
      <w:tr w:rsidR="002B590A" w14:paraId="17FC7E13" w14:textId="77777777">
        <w:trPr>
          <w:trHeight w:val="256"/>
        </w:trPr>
        <w:tc>
          <w:tcPr>
            <w:tcW w:w="7528" w:type="dxa"/>
            <w:vAlign w:val="bottom"/>
          </w:tcPr>
          <w:p w14:paraId="65401BBB" w14:textId="77777777" w:rsidR="002B590A" w:rsidRDefault="00000000">
            <w:pPr>
              <w:pStyle w:val="Standard1"/>
              <w:rPr>
                <w:rFonts w:ascii="Palatino" w:hAnsi="Palatino"/>
                <w:sz w:val="22"/>
                <w:szCs w:val="22"/>
              </w:rPr>
            </w:pPr>
            <w:r>
              <w:rPr>
                <w:rFonts w:ascii="Palatino" w:hAnsi="Palatino"/>
                <w:sz w:val="22"/>
                <w:szCs w:val="22"/>
              </w:rPr>
              <w:t>Age at 2nd Neurological Follow-up [months]</w:t>
            </w:r>
          </w:p>
        </w:tc>
        <w:tc>
          <w:tcPr>
            <w:tcW w:w="937" w:type="dxa"/>
            <w:vAlign w:val="bottom"/>
          </w:tcPr>
          <w:p w14:paraId="6774BFC7" w14:textId="77777777" w:rsidR="002B590A" w:rsidRDefault="00000000">
            <w:pPr>
              <w:pStyle w:val="Standard1"/>
              <w:jc w:val="right"/>
              <w:rPr>
                <w:rFonts w:ascii="Palatino" w:hAnsi="Palatino"/>
                <w:sz w:val="22"/>
                <w:szCs w:val="22"/>
              </w:rPr>
            </w:pPr>
            <w:r>
              <w:rPr>
                <w:rFonts w:ascii="Palatino" w:hAnsi="Palatino"/>
                <w:sz w:val="22"/>
                <w:szCs w:val="22"/>
              </w:rPr>
              <w:t>23.1</w:t>
            </w:r>
          </w:p>
        </w:tc>
        <w:tc>
          <w:tcPr>
            <w:tcW w:w="822" w:type="dxa"/>
            <w:vAlign w:val="bottom"/>
          </w:tcPr>
          <w:p w14:paraId="04EE3640" w14:textId="77777777" w:rsidR="002B590A" w:rsidRDefault="00000000">
            <w:pPr>
              <w:pStyle w:val="Standard1"/>
              <w:jc w:val="right"/>
              <w:rPr>
                <w:rFonts w:ascii="Palatino" w:hAnsi="Palatino"/>
                <w:sz w:val="22"/>
                <w:szCs w:val="22"/>
              </w:rPr>
            </w:pPr>
            <w:r>
              <w:rPr>
                <w:rFonts w:ascii="Palatino" w:hAnsi="Palatino"/>
                <w:sz w:val="22"/>
                <w:szCs w:val="22"/>
              </w:rPr>
              <w:t>2.9</w:t>
            </w:r>
          </w:p>
        </w:tc>
        <w:tc>
          <w:tcPr>
            <w:tcW w:w="1162" w:type="dxa"/>
            <w:vAlign w:val="bottom"/>
          </w:tcPr>
          <w:p w14:paraId="41A3D984" w14:textId="77777777" w:rsidR="002B590A" w:rsidRDefault="00000000">
            <w:pPr>
              <w:pStyle w:val="Standard1"/>
              <w:jc w:val="right"/>
              <w:rPr>
                <w:rFonts w:ascii="Palatino" w:hAnsi="Palatino"/>
                <w:sz w:val="22"/>
                <w:szCs w:val="22"/>
              </w:rPr>
            </w:pPr>
            <w:r>
              <w:rPr>
                <w:rFonts w:ascii="Palatino" w:hAnsi="Palatino"/>
                <w:sz w:val="22"/>
                <w:szCs w:val="22"/>
              </w:rPr>
              <w:t>24.2</w:t>
            </w:r>
          </w:p>
        </w:tc>
        <w:tc>
          <w:tcPr>
            <w:tcW w:w="936" w:type="dxa"/>
            <w:vAlign w:val="bottom"/>
          </w:tcPr>
          <w:p w14:paraId="45DC737F" w14:textId="77777777" w:rsidR="002B590A" w:rsidRDefault="00000000">
            <w:pPr>
              <w:pStyle w:val="Standard1"/>
              <w:jc w:val="right"/>
              <w:rPr>
                <w:rFonts w:ascii="Palatino" w:hAnsi="Palatino"/>
                <w:sz w:val="22"/>
                <w:szCs w:val="22"/>
              </w:rPr>
            </w:pPr>
            <w:r>
              <w:rPr>
                <w:rFonts w:ascii="Palatino" w:hAnsi="Palatino"/>
                <w:sz w:val="22"/>
                <w:szCs w:val="22"/>
              </w:rPr>
              <w:t>3</w:t>
            </w:r>
          </w:p>
        </w:tc>
        <w:tc>
          <w:tcPr>
            <w:tcW w:w="1575" w:type="dxa"/>
            <w:vAlign w:val="bottom"/>
          </w:tcPr>
          <w:p w14:paraId="3547A11C" w14:textId="77777777" w:rsidR="002B590A" w:rsidRDefault="00000000">
            <w:pPr>
              <w:pStyle w:val="Standard1"/>
              <w:rPr>
                <w:rFonts w:ascii="Palatino" w:hAnsi="Palatino"/>
                <w:sz w:val="22"/>
                <w:szCs w:val="22"/>
              </w:rPr>
            </w:pPr>
            <w:r>
              <w:rPr>
                <w:rFonts w:ascii="Palatino" w:hAnsi="Palatino"/>
                <w:sz w:val="22"/>
                <w:szCs w:val="22"/>
              </w:rPr>
              <w:t>19.7 - 25.2</w:t>
            </w:r>
          </w:p>
        </w:tc>
      </w:tr>
      <w:tr w:rsidR="002B590A" w14:paraId="224E23E3" w14:textId="77777777">
        <w:trPr>
          <w:trHeight w:val="256"/>
        </w:trPr>
        <w:tc>
          <w:tcPr>
            <w:tcW w:w="7528" w:type="dxa"/>
            <w:vAlign w:val="bottom"/>
          </w:tcPr>
          <w:p w14:paraId="4C7D5CA5" w14:textId="77777777" w:rsidR="002B590A" w:rsidRDefault="00000000">
            <w:pPr>
              <w:pStyle w:val="Standard1"/>
              <w:rPr>
                <w:rFonts w:ascii="Palatino" w:hAnsi="Palatino"/>
                <w:sz w:val="22"/>
                <w:szCs w:val="22"/>
              </w:rPr>
            </w:pPr>
            <w:r>
              <w:rPr>
                <w:rFonts w:ascii="Palatino" w:hAnsi="Palatino"/>
                <w:sz w:val="22"/>
                <w:szCs w:val="22"/>
              </w:rPr>
              <w:t>Age at last Follow-Up in Tübingen [months]</w:t>
            </w:r>
          </w:p>
        </w:tc>
        <w:tc>
          <w:tcPr>
            <w:tcW w:w="937" w:type="dxa"/>
            <w:vAlign w:val="bottom"/>
          </w:tcPr>
          <w:p w14:paraId="0057F332" w14:textId="77777777" w:rsidR="002B590A" w:rsidRDefault="00000000">
            <w:pPr>
              <w:pStyle w:val="Standard1"/>
              <w:jc w:val="right"/>
              <w:rPr>
                <w:rFonts w:ascii="Palatino" w:hAnsi="Palatino"/>
                <w:sz w:val="22"/>
                <w:szCs w:val="22"/>
              </w:rPr>
            </w:pPr>
            <w:r>
              <w:rPr>
                <w:rFonts w:ascii="Palatino" w:hAnsi="Palatino"/>
                <w:sz w:val="22"/>
                <w:szCs w:val="22"/>
              </w:rPr>
              <w:t>21.4</w:t>
            </w:r>
          </w:p>
        </w:tc>
        <w:tc>
          <w:tcPr>
            <w:tcW w:w="822" w:type="dxa"/>
            <w:vAlign w:val="bottom"/>
          </w:tcPr>
          <w:p w14:paraId="4919830E" w14:textId="77777777" w:rsidR="002B590A" w:rsidRDefault="00000000">
            <w:pPr>
              <w:pStyle w:val="Standard1"/>
              <w:jc w:val="right"/>
              <w:rPr>
                <w:rFonts w:ascii="Palatino" w:hAnsi="Palatino"/>
                <w:sz w:val="22"/>
                <w:szCs w:val="22"/>
              </w:rPr>
            </w:pPr>
            <w:r>
              <w:rPr>
                <w:rFonts w:ascii="Palatino" w:hAnsi="Palatino"/>
                <w:sz w:val="22"/>
                <w:szCs w:val="22"/>
              </w:rPr>
              <w:t>11.3</w:t>
            </w:r>
          </w:p>
        </w:tc>
        <w:tc>
          <w:tcPr>
            <w:tcW w:w="1162" w:type="dxa"/>
            <w:vAlign w:val="bottom"/>
          </w:tcPr>
          <w:p w14:paraId="72C58B46" w14:textId="77777777" w:rsidR="002B590A" w:rsidRDefault="00000000">
            <w:pPr>
              <w:pStyle w:val="Standard1"/>
              <w:jc w:val="right"/>
              <w:rPr>
                <w:rFonts w:ascii="Palatino" w:hAnsi="Palatino"/>
                <w:sz w:val="22"/>
                <w:szCs w:val="22"/>
              </w:rPr>
            </w:pPr>
            <w:r>
              <w:rPr>
                <w:rFonts w:ascii="Palatino" w:hAnsi="Palatino"/>
                <w:sz w:val="22"/>
                <w:szCs w:val="22"/>
              </w:rPr>
              <w:t>18.5</w:t>
            </w:r>
          </w:p>
        </w:tc>
        <w:tc>
          <w:tcPr>
            <w:tcW w:w="936" w:type="dxa"/>
            <w:vAlign w:val="bottom"/>
          </w:tcPr>
          <w:p w14:paraId="1F7CE6D5" w14:textId="77777777" w:rsidR="002B590A" w:rsidRDefault="00000000">
            <w:pPr>
              <w:pStyle w:val="Standard1"/>
              <w:jc w:val="right"/>
              <w:rPr>
                <w:rFonts w:ascii="Palatino" w:hAnsi="Palatino"/>
                <w:sz w:val="22"/>
                <w:szCs w:val="22"/>
              </w:rPr>
            </w:pPr>
            <w:r>
              <w:rPr>
                <w:rFonts w:ascii="Palatino" w:hAnsi="Palatino"/>
                <w:sz w:val="22"/>
                <w:szCs w:val="22"/>
              </w:rPr>
              <w:t>8</w:t>
            </w:r>
          </w:p>
        </w:tc>
        <w:tc>
          <w:tcPr>
            <w:tcW w:w="1575" w:type="dxa"/>
            <w:vAlign w:val="bottom"/>
          </w:tcPr>
          <w:p w14:paraId="15B02A29" w14:textId="77777777" w:rsidR="002B590A" w:rsidRDefault="00000000">
            <w:pPr>
              <w:pStyle w:val="Standard1"/>
              <w:rPr>
                <w:rFonts w:ascii="Palatino" w:hAnsi="Palatino"/>
                <w:sz w:val="22"/>
                <w:szCs w:val="22"/>
              </w:rPr>
            </w:pPr>
            <w:r>
              <w:rPr>
                <w:rFonts w:ascii="Palatino" w:hAnsi="Palatino"/>
                <w:sz w:val="22"/>
                <w:szCs w:val="22"/>
              </w:rPr>
              <w:t>7.5 - 36.7</w:t>
            </w:r>
          </w:p>
        </w:tc>
      </w:tr>
      <w:tr w:rsidR="002B590A" w14:paraId="67C2716E" w14:textId="77777777">
        <w:trPr>
          <w:trHeight w:val="256"/>
        </w:trPr>
        <w:tc>
          <w:tcPr>
            <w:tcW w:w="7528" w:type="dxa"/>
            <w:vAlign w:val="bottom"/>
          </w:tcPr>
          <w:p w14:paraId="2AC38FC3" w14:textId="77777777" w:rsidR="002B590A" w:rsidRDefault="00000000">
            <w:pPr>
              <w:pStyle w:val="Standard1"/>
              <w:rPr>
                <w:rFonts w:ascii="Palatino" w:hAnsi="Palatino"/>
                <w:sz w:val="22"/>
                <w:szCs w:val="22"/>
              </w:rPr>
            </w:pPr>
            <w:r>
              <w:rPr>
                <w:rFonts w:ascii="Palatino" w:hAnsi="Palatino"/>
                <w:sz w:val="22"/>
                <w:szCs w:val="22"/>
              </w:rPr>
              <w:t>Current Age [months]</w:t>
            </w:r>
          </w:p>
        </w:tc>
        <w:tc>
          <w:tcPr>
            <w:tcW w:w="937" w:type="dxa"/>
            <w:vAlign w:val="bottom"/>
          </w:tcPr>
          <w:p w14:paraId="2B6EEC94" w14:textId="77777777" w:rsidR="002B590A" w:rsidRDefault="00000000">
            <w:pPr>
              <w:pStyle w:val="Standard1"/>
              <w:jc w:val="right"/>
              <w:rPr>
                <w:rFonts w:ascii="Palatino" w:hAnsi="Palatino"/>
                <w:sz w:val="22"/>
                <w:szCs w:val="22"/>
              </w:rPr>
            </w:pPr>
            <w:r>
              <w:rPr>
                <w:rFonts w:ascii="Palatino" w:hAnsi="Palatino"/>
                <w:sz w:val="22"/>
                <w:szCs w:val="22"/>
              </w:rPr>
              <w:t>23.7</w:t>
            </w:r>
          </w:p>
        </w:tc>
        <w:tc>
          <w:tcPr>
            <w:tcW w:w="822" w:type="dxa"/>
            <w:vAlign w:val="bottom"/>
          </w:tcPr>
          <w:p w14:paraId="5976C135" w14:textId="77777777" w:rsidR="002B590A" w:rsidRDefault="00000000">
            <w:pPr>
              <w:pStyle w:val="Standard1"/>
              <w:jc w:val="right"/>
              <w:rPr>
                <w:rFonts w:ascii="Palatino" w:hAnsi="Palatino"/>
                <w:sz w:val="22"/>
                <w:szCs w:val="22"/>
              </w:rPr>
            </w:pPr>
            <w:r>
              <w:rPr>
                <w:rFonts w:ascii="Palatino" w:hAnsi="Palatino"/>
                <w:sz w:val="22"/>
                <w:szCs w:val="22"/>
              </w:rPr>
              <w:t>12.7</w:t>
            </w:r>
          </w:p>
        </w:tc>
        <w:tc>
          <w:tcPr>
            <w:tcW w:w="1162" w:type="dxa"/>
            <w:vAlign w:val="bottom"/>
          </w:tcPr>
          <w:p w14:paraId="3BDEE71F" w14:textId="77777777" w:rsidR="002B590A" w:rsidRDefault="00000000">
            <w:pPr>
              <w:pStyle w:val="Standard1"/>
              <w:jc w:val="right"/>
              <w:rPr>
                <w:rFonts w:ascii="Palatino" w:hAnsi="Palatino"/>
                <w:sz w:val="22"/>
                <w:szCs w:val="22"/>
              </w:rPr>
            </w:pPr>
            <w:r>
              <w:rPr>
                <w:rFonts w:ascii="Palatino" w:hAnsi="Palatino"/>
                <w:sz w:val="22"/>
                <w:szCs w:val="22"/>
              </w:rPr>
              <w:t>18.5</w:t>
            </w:r>
          </w:p>
        </w:tc>
        <w:tc>
          <w:tcPr>
            <w:tcW w:w="936" w:type="dxa"/>
            <w:vAlign w:val="bottom"/>
          </w:tcPr>
          <w:p w14:paraId="71555412" w14:textId="77777777" w:rsidR="002B590A" w:rsidRDefault="00000000">
            <w:pPr>
              <w:pStyle w:val="Standard1"/>
              <w:jc w:val="right"/>
              <w:rPr>
                <w:rFonts w:ascii="Palatino" w:hAnsi="Palatino"/>
                <w:sz w:val="22"/>
                <w:szCs w:val="22"/>
              </w:rPr>
            </w:pPr>
            <w:r>
              <w:rPr>
                <w:rFonts w:ascii="Palatino" w:hAnsi="Palatino"/>
                <w:sz w:val="22"/>
                <w:szCs w:val="22"/>
              </w:rPr>
              <w:t>9</w:t>
            </w:r>
          </w:p>
        </w:tc>
        <w:tc>
          <w:tcPr>
            <w:tcW w:w="1575" w:type="dxa"/>
            <w:vAlign w:val="bottom"/>
          </w:tcPr>
          <w:p w14:paraId="71871F23" w14:textId="77777777" w:rsidR="002B590A" w:rsidRDefault="00000000">
            <w:pPr>
              <w:pStyle w:val="Standard1"/>
              <w:rPr>
                <w:rFonts w:ascii="Palatino" w:hAnsi="Palatino"/>
                <w:sz w:val="22"/>
                <w:szCs w:val="22"/>
              </w:rPr>
            </w:pPr>
            <w:r>
              <w:rPr>
                <w:rFonts w:ascii="Palatino" w:hAnsi="Palatino"/>
                <w:sz w:val="22"/>
                <w:szCs w:val="22"/>
              </w:rPr>
              <w:t>7.9 – 42.0</w:t>
            </w:r>
          </w:p>
        </w:tc>
      </w:tr>
    </w:tbl>
    <w:p w14:paraId="29868292" w14:textId="77777777" w:rsidR="002B590A" w:rsidRDefault="002B590A">
      <w:pPr>
        <w:pStyle w:val="MDPI31text"/>
        <w:ind w:left="0" w:firstLine="0"/>
        <w:rPr>
          <w:rFonts w:ascii="Palatino" w:hAnsi="Palatino"/>
          <w:sz w:val="22"/>
        </w:rPr>
      </w:pPr>
    </w:p>
    <w:p w14:paraId="284BED50" w14:textId="77777777" w:rsidR="002B590A" w:rsidRDefault="002B590A">
      <w:pPr>
        <w:pStyle w:val="MDPI31text"/>
        <w:ind w:left="0" w:firstLine="0"/>
        <w:rPr>
          <w:rFonts w:ascii="Palatino" w:hAnsi="Palatino"/>
          <w:sz w:val="22"/>
        </w:rPr>
      </w:pPr>
    </w:p>
    <w:p w14:paraId="03DBDA7A" w14:textId="77777777" w:rsidR="002B590A" w:rsidRDefault="00000000">
      <w:pPr>
        <w:pStyle w:val="MDPI31text"/>
        <w:numPr>
          <w:ilvl w:val="1"/>
          <w:numId w:val="1"/>
        </w:numPr>
        <w:tabs>
          <w:tab w:val="left" w:pos="0"/>
          <w:tab w:val="left" w:pos="567"/>
        </w:tabs>
        <w:rPr>
          <w:rFonts w:ascii="Palatino" w:hAnsi="Palatino"/>
          <w:i/>
          <w:iCs/>
          <w:sz w:val="22"/>
        </w:rPr>
      </w:pPr>
      <w:r>
        <w:rPr>
          <w:rFonts w:ascii="Palatino" w:hAnsi="Palatino"/>
          <w:i/>
          <w:iCs/>
          <w:sz w:val="22"/>
        </w:rPr>
        <w:t>Case reports</w:t>
      </w:r>
    </w:p>
    <w:p w14:paraId="24592794" w14:textId="493E4987" w:rsidR="002B590A" w:rsidRDefault="00000000">
      <w:pPr>
        <w:pStyle w:val="MDPI31text"/>
        <w:tabs>
          <w:tab w:val="left" w:pos="0"/>
          <w:tab w:val="left" w:pos="567"/>
        </w:tabs>
        <w:ind w:left="0" w:firstLine="0"/>
        <w:rPr>
          <w:rFonts w:ascii="Palatino" w:hAnsi="Palatino"/>
          <w:b/>
          <w:bCs/>
          <w:sz w:val="22"/>
          <w:lang w:val="en-GB"/>
        </w:rPr>
      </w:pPr>
      <w:r>
        <w:rPr>
          <w:rFonts w:ascii="Palatino" w:hAnsi="Palatino"/>
          <w:b/>
          <w:bCs/>
          <w:sz w:val="22"/>
          <w:lang w:val="en-GB"/>
        </w:rPr>
        <w:t>Index 1 – Early-Juvenile MLD (current age: 3 years 6 months):</w:t>
      </w:r>
    </w:p>
    <w:p w14:paraId="0B502785"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lastRenderedPageBreak/>
        <w:t xml:space="preserve">Index 1 was a term-born male infant with normal perinatal history and unremarkable early development. NBS results were available at the age of 2.2 months. Residual ARSA enzyme activity was markedly reduced, consistent with an early-juvenile phenotype associated with the genotype </w:t>
      </w:r>
      <w:r>
        <w:rPr>
          <w:rFonts w:ascii="Palatino" w:hAnsi="Palatino"/>
          <w:i/>
          <w:iCs/>
          <w:sz w:val="22"/>
          <w:lang w:val="en-GB"/>
        </w:rPr>
        <w:t>ARSA</w:t>
      </w:r>
      <w:r>
        <w:rPr>
          <w:rFonts w:ascii="Palatino" w:hAnsi="Palatino"/>
          <w:sz w:val="22"/>
          <w:lang w:val="en-GB"/>
        </w:rPr>
        <w:t xml:space="preserve">: c.[412C&gt;T];[1283C&gt;T],p.[(Pro138Ser)];[(Pro428Leu)]. At last evaluation before HSPC-GT at 9 months of age, nerve conduction studies (NCS) demonstrated a demyelinating neuropathy characterized by prolonged minimal F-wave latencies and reduced motor conduction velocity, while brain MRI and nerve ultrasound were unremarkable. </w:t>
      </w:r>
    </w:p>
    <w:p w14:paraId="1D08C920" w14:textId="4B29ABA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The patient underwent HSPC-GT at 11.8 months of age. Post-treatment, ARSA activity in leukocytes rose to supraphysiological levels (Figure S1). Follow-up MRI examinations remained normal. NCS showed stable, but significant demyelinating neuropathy, and nerve ultrasound revealed progressive nerve enlargement. At the latest follow-up, the child demonstrated normal neurodevelopment, independent ambulation, and no radiological or electrophysiological signs of disease progression. Sitting without support was documented at 9.7 months, standing without support at 11 months, and independent walking at 15 months. First words were documented at 9.7 months, and two-word sentences at 12 months, according to medical records. At the age of 3 years, cognitive assessment using the WPPSI-IV revealed a full-scale IQ of 108. Motor function was assessed using the GMFC-MLD </w:t>
      </w:r>
      <w:r>
        <w:rPr>
          <w:rFonts w:ascii="Palatino" w:hAnsi="Palatino"/>
          <w:color w:val="000000" w:themeColor="text1"/>
          <w:sz w:val="22"/>
          <w:lang w:val="en-GB"/>
        </w:rPr>
        <w:t xml:space="preserve">score at </w:t>
      </w:r>
      <w:r>
        <w:rPr>
          <w:rFonts w:ascii="Palatino" w:hAnsi="Palatino"/>
          <w:sz w:val="22"/>
          <w:lang w:val="en-GB"/>
        </w:rPr>
        <w:t>19, 24, and 36 months of age and was 0 at all time points.</w:t>
      </w:r>
    </w:p>
    <w:p w14:paraId="75187FC1" w14:textId="77777777" w:rsidR="002B590A" w:rsidRDefault="002B590A">
      <w:pPr>
        <w:pStyle w:val="MDPI31text"/>
        <w:tabs>
          <w:tab w:val="left" w:pos="0"/>
          <w:tab w:val="left" w:pos="567"/>
        </w:tabs>
        <w:ind w:left="0" w:firstLine="0"/>
        <w:rPr>
          <w:rFonts w:ascii="Palatino" w:hAnsi="Palatino"/>
          <w:sz w:val="22"/>
          <w:lang w:val="en-GB"/>
        </w:rPr>
      </w:pPr>
    </w:p>
    <w:p w14:paraId="47E9F29E" w14:textId="77777777" w:rsidR="002B590A" w:rsidRDefault="00000000">
      <w:pPr>
        <w:pStyle w:val="MDPI31text"/>
        <w:tabs>
          <w:tab w:val="left" w:pos="0"/>
          <w:tab w:val="left" w:pos="567"/>
        </w:tabs>
        <w:ind w:left="0" w:firstLine="0"/>
        <w:rPr>
          <w:rFonts w:ascii="Palatino" w:hAnsi="Palatino"/>
          <w:b/>
          <w:bCs/>
          <w:sz w:val="22"/>
          <w:lang w:val="en-GB"/>
        </w:rPr>
      </w:pPr>
      <w:r>
        <w:rPr>
          <w:rFonts w:ascii="Palatino" w:hAnsi="Palatino"/>
          <w:b/>
          <w:bCs/>
          <w:sz w:val="22"/>
          <w:lang w:val="en-GB"/>
        </w:rPr>
        <w:t>Index 2 – Early-Juvenile MLD (current age: 3 years 2 month):</w:t>
      </w:r>
    </w:p>
    <w:p w14:paraId="750D79A0"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Index 2 was a term-born male infant with normal perinatal history and development. NBS results were available 3.1 months after birth. The genotype </w:t>
      </w:r>
      <w:r>
        <w:rPr>
          <w:rFonts w:ascii="Palatino" w:hAnsi="Palatino"/>
          <w:i/>
          <w:iCs/>
          <w:sz w:val="22"/>
          <w:lang w:val="en-GB"/>
        </w:rPr>
        <w:t>ARSA</w:t>
      </w:r>
      <w:r>
        <w:rPr>
          <w:rFonts w:ascii="Palatino" w:hAnsi="Palatino"/>
          <w:sz w:val="22"/>
          <w:lang w:val="en-GB"/>
        </w:rPr>
        <w:t xml:space="preserve">: c.[465+1G&gt;A];[1283C&gt;T],p.[(?)];[(Pro428Leu)] and low residual enzyme activity supported an early-juvenile phenotype. At 11 months, NCS showed a demyelinating neuropathy, and AEPs revealed bilateral prolongation of interpeak latencies III–V, consistent with central auditory pathway involvement. Abdominal ultrasound demonstrated an unremarkable gallbladder wall. </w:t>
      </w:r>
    </w:p>
    <w:p w14:paraId="20FFF45A" w14:textId="7FBD8CE0"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The patient underwent arsa-cel therapy at 13.4 months of age, leading to an increase in ARSA activity to supraphysiological levels. Adverse events </w:t>
      </w:r>
      <w:r w:rsidR="00414986">
        <w:rPr>
          <w:rFonts w:ascii="Palatino" w:hAnsi="Palatino"/>
          <w:sz w:val="22"/>
          <w:lang w:val="en-GB"/>
        </w:rPr>
        <w:t xml:space="preserve">not related to HSPC-GT </w:t>
      </w:r>
      <w:r>
        <w:rPr>
          <w:rFonts w:ascii="Palatino" w:hAnsi="Palatino"/>
          <w:sz w:val="22"/>
          <w:lang w:val="en-GB"/>
        </w:rPr>
        <w:t xml:space="preserve">included Hickman catheter–associated </w:t>
      </w:r>
      <w:r>
        <w:rPr>
          <w:rFonts w:ascii="Palatino" w:hAnsi="Palatino"/>
          <w:i/>
          <w:iCs/>
          <w:sz w:val="22"/>
          <w:lang w:val="en-GB"/>
        </w:rPr>
        <w:t>Staphylococcus aureus</w:t>
      </w:r>
      <w:r>
        <w:rPr>
          <w:rFonts w:ascii="Palatino" w:hAnsi="Palatino"/>
          <w:sz w:val="22"/>
          <w:lang w:val="en-GB"/>
        </w:rPr>
        <w:t xml:space="preserve"> sepsis, which required catheter removal and reimplantation prior to transplantation, as well as a thrombus of the right external iliac vein related to apheresis.</w:t>
      </w:r>
    </w:p>
    <w:p w14:paraId="164DD2AD"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Serial MRI scans remained unremarkable. Gallbladder wall thickening resolved, and NCS showed stable findings, while AEPs continued to show mild latency prolongation without functional impact.</w:t>
      </w:r>
    </w:p>
    <w:p w14:paraId="4297F03E" w14:textId="417E08B4"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At the most recent follow-up, neurodevelopment was age appropriate. The child remains symptom free with normal motor development and no evidence of disease progression. Standing without support was documented at 12 months and walking without support at 19 months. First words were documented at 12 months. Cognitive assessment at 25 months of age using the Bayley Scales of Infant and Toddler Development, Third Edition (Bayley-III), revealed a cognitive scaled score of 90. At 37 months of age, assessment with the SON-R 2–8 showed a full-scale IQ of 105. Motor function was assessed using the GMFC-MLD score at 19, 25, 34 and 37 months of age and was 0 at all time points. </w:t>
      </w:r>
    </w:p>
    <w:p w14:paraId="59E8599B" w14:textId="77777777" w:rsidR="002B590A" w:rsidRDefault="002B590A">
      <w:pPr>
        <w:pStyle w:val="MDPI31text"/>
        <w:tabs>
          <w:tab w:val="left" w:pos="0"/>
          <w:tab w:val="left" w:pos="567"/>
        </w:tabs>
        <w:ind w:left="0" w:firstLine="0"/>
        <w:rPr>
          <w:rFonts w:ascii="Palatino" w:hAnsi="Palatino"/>
          <w:b/>
          <w:bCs/>
          <w:sz w:val="22"/>
          <w:lang w:val="en-GB"/>
        </w:rPr>
      </w:pPr>
    </w:p>
    <w:p w14:paraId="41C27C68" w14:textId="77777777" w:rsidR="002B590A" w:rsidRDefault="00000000">
      <w:pPr>
        <w:pStyle w:val="MDPI31text"/>
        <w:tabs>
          <w:tab w:val="left" w:pos="0"/>
          <w:tab w:val="left" w:pos="567"/>
        </w:tabs>
        <w:ind w:left="0" w:firstLine="0"/>
        <w:rPr>
          <w:rFonts w:ascii="Palatino" w:hAnsi="Palatino"/>
          <w:b/>
          <w:bCs/>
          <w:sz w:val="22"/>
          <w:lang w:val="en-GB"/>
        </w:rPr>
      </w:pPr>
      <w:r>
        <w:rPr>
          <w:rFonts w:ascii="Palatino" w:hAnsi="Palatino"/>
          <w:b/>
          <w:bCs/>
          <w:sz w:val="22"/>
          <w:lang w:val="en-GB"/>
        </w:rPr>
        <w:t>Index 3 – Late-Onset MLD (current age: 3 years 1 months):</w:t>
      </w:r>
    </w:p>
    <w:p w14:paraId="5D2B673D"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lastRenderedPageBreak/>
        <w:t xml:space="preserve">Index 3 was a male infant born at 34 weeks’ gestation with a prenatally diagnosed omphalocele, surgically corrected postnatally. After a positive MLD newborn-screening result at 3.0 months after birth, genetic testing confirmed the genotype </w:t>
      </w:r>
      <w:r>
        <w:rPr>
          <w:rFonts w:ascii="Palatino" w:hAnsi="Palatino"/>
          <w:i/>
          <w:iCs/>
          <w:sz w:val="22"/>
          <w:lang w:val="en-GB"/>
        </w:rPr>
        <w:t>ARSA</w:t>
      </w:r>
      <w:r>
        <w:rPr>
          <w:rFonts w:ascii="Palatino" w:hAnsi="Palatino"/>
          <w:sz w:val="22"/>
          <w:lang w:val="en-GB"/>
        </w:rPr>
        <w:t xml:space="preserve">: c.[465+1G&gt;A];[542T&gt;G],p.[(?)];[(Ile181Ser)], a genotype previously associated with late-juvenile and adult-onset MLD. </w:t>
      </w:r>
    </w:p>
    <w:p w14:paraId="6524779C"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Evaluation at 8 months revealed demyelinating changes on NCS with prolonged F-wave latency and reduced motor conduction velocities, as well as AEPs showing delayed wave I on the right and delayed waves III and V bilaterally, indicating combined peripheral and central auditory involvement. MRI at that time was unremarkable. </w:t>
      </w:r>
    </w:p>
    <w:p w14:paraId="430D7D74" w14:textId="77777777" w:rsidR="002B590A" w:rsidRDefault="00000000">
      <w:pPr>
        <w:pStyle w:val="MDPI31text"/>
        <w:tabs>
          <w:tab w:val="left" w:pos="0"/>
          <w:tab w:val="left" w:pos="567"/>
        </w:tabs>
        <w:ind w:left="0" w:firstLine="0"/>
        <w:rPr>
          <w:rFonts w:ascii="Palatino" w:hAnsi="Palatino"/>
          <w:sz w:val="22"/>
          <w:lang w:val="en-US"/>
        </w:rPr>
      </w:pPr>
      <w:r>
        <w:rPr>
          <w:rFonts w:ascii="Palatino" w:hAnsi="Palatino"/>
          <w:sz w:val="22"/>
          <w:lang w:val="en-GB"/>
        </w:rPr>
        <w:t xml:space="preserve">Follow-up MRI demonstrated age-appropriate myelination, and NCS findings remained consistent with mild, non-progressive peripheral neuropathy. </w:t>
      </w:r>
      <w:r>
        <w:rPr>
          <w:rFonts w:ascii="Palatino" w:hAnsi="Palatino"/>
          <w:sz w:val="22"/>
          <w:lang w:val="en-US"/>
        </w:rPr>
        <w:t>Nerve ultrasound showed no enlargement.</w:t>
      </w:r>
    </w:p>
    <w:p w14:paraId="7792A68D" w14:textId="20BCB531"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At the latest follow-up, neurodevelopment was normal with age-appropriate cognitive and motor milestones. The patient remains clinically asymptomatic under annual neurological surveillance, with hematopoietic stem cell transplantation planned between 2 and 5 years of age. The patient started walking at 18 months and began speaking single words. Multiword sentences were documented at 31 months. Cognitive assessment with the Bayley-III at 32 months revealed a cognitive scaled score of 115.</w:t>
      </w:r>
      <w:r w:rsidR="00414986">
        <w:rPr>
          <w:rFonts w:ascii="Palatino" w:hAnsi="Palatino"/>
          <w:sz w:val="22"/>
          <w:lang w:val="en-GB"/>
        </w:rPr>
        <w:t xml:space="preserve"> GMFC-MLD remained 0 and was last assed at 32 months of age.</w:t>
      </w:r>
    </w:p>
    <w:p w14:paraId="500C6024" w14:textId="77777777" w:rsidR="002B590A" w:rsidRDefault="002B590A">
      <w:pPr>
        <w:pStyle w:val="MDPI31text"/>
        <w:tabs>
          <w:tab w:val="left" w:pos="0"/>
          <w:tab w:val="left" w:pos="567"/>
        </w:tabs>
        <w:ind w:left="0" w:firstLine="0"/>
        <w:rPr>
          <w:rFonts w:ascii="Palatino" w:hAnsi="Palatino"/>
          <w:sz w:val="22"/>
          <w:lang w:val="en-GB"/>
        </w:rPr>
      </w:pPr>
    </w:p>
    <w:p w14:paraId="05D114BB" w14:textId="77777777" w:rsidR="002B590A" w:rsidRDefault="00000000">
      <w:pPr>
        <w:pStyle w:val="MDPI31text"/>
        <w:tabs>
          <w:tab w:val="left" w:pos="0"/>
          <w:tab w:val="left" w:pos="567"/>
        </w:tabs>
        <w:ind w:left="0" w:firstLine="0"/>
        <w:rPr>
          <w:rFonts w:ascii="Palatino" w:hAnsi="Palatino"/>
          <w:b/>
          <w:bCs/>
          <w:sz w:val="22"/>
          <w:lang w:val="en-GB"/>
        </w:rPr>
      </w:pPr>
      <w:r>
        <w:rPr>
          <w:rFonts w:ascii="Palatino" w:hAnsi="Palatino"/>
          <w:b/>
          <w:bCs/>
          <w:sz w:val="22"/>
          <w:lang w:val="en-GB"/>
        </w:rPr>
        <w:t>Index 4 – Late-Infantile MLD (current age: 2 year 2 months):</w:t>
      </w:r>
    </w:p>
    <w:p w14:paraId="411500A2" w14:textId="3A292898"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Index 4 was a term-born male infant with normal early development. </w:t>
      </w:r>
      <w:r>
        <w:rPr>
          <w:rFonts w:ascii="Palatino" w:eastAsia="Aptos" w:hAnsi="Palatino" w:cs="Aptos"/>
          <w:color w:val="auto"/>
          <w:sz w:val="22"/>
          <w:szCs w:val="24"/>
          <w:lang w:val="en-GB" w:eastAsia="en-US" w:bidi="ar-SA"/>
        </w:rPr>
        <w:t>NBS results were available at the age of 2.7 months. T</w:t>
      </w:r>
      <w:r>
        <w:rPr>
          <w:rFonts w:ascii="Palatino" w:hAnsi="Palatino"/>
          <w:sz w:val="22"/>
          <w:lang w:val="en-GB"/>
        </w:rPr>
        <w:t xml:space="preserve">he patient was homozygous for the canonical splice-site variant </w:t>
      </w:r>
      <w:r>
        <w:rPr>
          <w:rFonts w:ascii="Palatino" w:hAnsi="Palatino"/>
          <w:i/>
          <w:iCs/>
          <w:sz w:val="22"/>
          <w:lang w:val="en-GB"/>
        </w:rPr>
        <w:t>ARSA</w:t>
      </w:r>
      <w:r>
        <w:rPr>
          <w:rFonts w:ascii="Palatino" w:hAnsi="Palatino"/>
          <w:sz w:val="22"/>
          <w:lang w:val="en-GB"/>
        </w:rPr>
        <w:t xml:space="preserve">: c.[465+1G&gt;A];[465+1G&gt;A],p.[(?)];[(?)], a well-established loss-of-function genotype associated with late-infantile MLD. Residual ARSA enzyme activity was below the early-onset threshold. At 6 months, gallbladder ultrasound revealed mild wall thickening (3 mm) without sludge, whereas MRI and NCS were unremarkable. Following arsa-cel therapy at 8 months, the post-conditioning course was complicated by hepatic </w:t>
      </w:r>
      <w:proofErr w:type="spellStart"/>
      <w:r>
        <w:rPr>
          <w:rFonts w:ascii="Palatino" w:hAnsi="Palatino"/>
          <w:sz w:val="22"/>
          <w:lang w:val="en-GB"/>
        </w:rPr>
        <w:t>veno</w:t>
      </w:r>
      <w:proofErr w:type="spellEnd"/>
      <w:r>
        <w:rPr>
          <w:rFonts w:ascii="Palatino" w:hAnsi="Palatino"/>
          <w:sz w:val="22"/>
          <w:lang w:val="en-GB"/>
        </w:rPr>
        <w:t xml:space="preserve">-occlusive disease, which resolved with defibrotide treatment and supportive care. ARSA activity increased to normal-to-supraphysiological levels. Follow-up MRI demonstrated progressive, age-appropriate myelination without pathology. NCS revealed a clearly progressive demyelinating polyneuropathy compared with baseline, while nerve ultrasound showed no enlargement. At the latest follow-up, the patient remained clinically stable with normal cognitive development, but mild developmental motor delay  despite no radiological evidence of central disease progression. The patient began attempting to crawl and sit independently at 15 months and walked with support at 19.7 months. The first word was documented at 15 months. Motor function assessed </w:t>
      </w:r>
      <w:r w:rsidR="00414986">
        <w:rPr>
          <w:rFonts w:ascii="Palatino" w:hAnsi="Palatino"/>
          <w:sz w:val="22"/>
          <w:lang w:val="en-GB"/>
        </w:rPr>
        <w:t xml:space="preserve">via GMFC-MLD was </w:t>
      </w:r>
      <w:r>
        <w:rPr>
          <w:rFonts w:ascii="Palatino" w:hAnsi="Palatino"/>
          <w:sz w:val="22"/>
          <w:lang w:val="en-GB"/>
        </w:rPr>
        <w:t>2 at 19.7 months. Cognitive assessment with the Bayley-III at 19.7 months revealed a scaled score of 80 in the cognitive domain.</w:t>
      </w:r>
    </w:p>
    <w:p w14:paraId="5DC61141" w14:textId="77777777" w:rsidR="002B590A" w:rsidRDefault="002B590A">
      <w:pPr>
        <w:pStyle w:val="MDPI31text"/>
        <w:tabs>
          <w:tab w:val="left" w:pos="0"/>
          <w:tab w:val="left" w:pos="567"/>
        </w:tabs>
        <w:ind w:left="0" w:firstLine="0"/>
        <w:rPr>
          <w:rFonts w:ascii="Palatino" w:hAnsi="Palatino"/>
          <w:sz w:val="22"/>
          <w:lang w:val="en-US"/>
        </w:rPr>
      </w:pPr>
    </w:p>
    <w:p w14:paraId="1290D29E" w14:textId="77777777" w:rsidR="002B590A" w:rsidRDefault="00000000">
      <w:pPr>
        <w:pStyle w:val="MDPI31text"/>
        <w:tabs>
          <w:tab w:val="left" w:pos="0"/>
          <w:tab w:val="left" w:pos="567"/>
        </w:tabs>
        <w:ind w:left="0" w:firstLine="0"/>
        <w:rPr>
          <w:rFonts w:ascii="Palatino" w:hAnsi="Palatino"/>
          <w:b/>
          <w:bCs/>
          <w:sz w:val="22"/>
          <w:lang w:val="en-GB"/>
        </w:rPr>
      </w:pPr>
      <w:r>
        <w:rPr>
          <w:rFonts w:ascii="Palatino" w:hAnsi="Palatino"/>
          <w:b/>
          <w:bCs/>
          <w:sz w:val="22"/>
          <w:lang w:val="en-GB"/>
        </w:rPr>
        <w:t>Index 5 – Late-Infantile MLD (current age: 1 year 4 months):</w:t>
      </w:r>
    </w:p>
    <w:p w14:paraId="58ECAF5E"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Index 5 was a male infant, the second child in the family, with normal perinatal course and development. NBS results were available at 2.9 months after birth. Genetic testing showed compound heterozygosity for two protein-truncating variants, </w:t>
      </w:r>
      <w:proofErr w:type="spellStart"/>
      <w:r>
        <w:rPr>
          <w:rFonts w:ascii="Palatino" w:hAnsi="Palatino"/>
          <w:i/>
          <w:iCs/>
          <w:sz w:val="22"/>
          <w:lang w:val="en-GB"/>
        </w:rPr>
        <w:t>ARSA</w:t>
      </w:r>
      <w:r>
        <w:rPr>
          <w:rFonts w:ascii="Palatino" w:hAnsi="Palatino"/>
          <w:sz w:val="22"/>
          <w:lang w:val="en-GB"/>
        </w:rPr>
        <w:t>:c</w:t>
      </w:r>
      <w:proofErr w:type="spellEnd"/>
      <w:r>
        <w:rPr>
          <w:rFonts w:ascii="Palatino" w:hAnsi="Palatino"/>
          <w:sz w:val="22"/>
          <w:lang w:val="en-GB"/>
        </w:rPr>
        <w:t xml:space="preserve">.[465+1G&gt;A];[899del], p.[(?)];[(Leu300Cysfs*29)]. The splice-site variant is a known loss-of-function allele, and the frameshift </w:t>
      </w:r>
      <w:r>
        <w:rPr>
          <w:rFonts w:ascii="Palatino" w:hAnsi="Palatino"/>
          <w:sz w:val="22"/>
          <w:lang w:val="en-GB"/>
        </w:rPr>
        <w:lastRenderedPageBreak/>
        <w:t>variant is novel but predicted to result in a truncated, nonfunctional protein. Residual leukocyte ARSA activity was nearly undetectable, consistent with late-infantile MLD.</w:t>
      </w:r>
    </w:p>
    <w:p w14:paraId="0B109D4A"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At 6 months, NCS demonstrated demyelinating features with prolonged minimal F-wave latency and reduced motor conduction velocity in the right tibial nerve, whereas MRI was unremarkable. </w:t>
      </w:r>
    </w:p>
    <w:p w14:paraId="176EE831" w14:textId="39723B99"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Following stem-cell collection and arsa-cel infusion at age 9.4 months, </w:t>
      </w:r>
      <w:r w:rsidR="00414986">
        <w:rPr>
          <w:rFonts w:ascii="Palatino" w:hAnsi="Palatino"/>
          <w:sz w:val="22"/>
          <w:lang w:val="en-GB"/>
        </w:rPr>
        <w:t xml:space="preserve">leukocyte </w:t>
      </w:r>
      <w:r>
        <w:rPr>
          <w:rFonts w:ascii="Palatino" w:hAnsi="Palatino"/>
          <w:sz w:val="22"/>
          <w:lang w:val="en-GB"/>
        </w:rPr>
        <w:t xml:space="preserve">ARSA activity increased to normal-to-supraphysiological levels. The patient remains clinically and neurologically stable with normal development. The patient was able to stand independently and walk with support at 15 months. First words were documented at 15 months. </w:t>
      </w:r>
      <w:r w:rsidR="00414986">
        <w:rPr>
          <w:rFonts w:ascii="Palatino" w:hAnsi="Palatino"/>
          <w:sz w:val="22"/>
          <w:lang w:val="en-GB"/>
        </w:rPr>
        <w:t>Motor function</w:t>
      </w:r>
      <w:r>
        <w:rPr>
          <w:rFonts w:ascii="Palatino" w:hAnsi="Palatino"/>
          <w:sz w:val="22"/>
          <w:lang w:val="en-GB"/>
        </w:rPr>
        <w:t xml:space="preserve"> assessed at</w:t>
      </w:r>
      <w:r w:rsidRPr="00AC5DF9">
        <w:rPr>
          <w:rFonts w:ascii="Palatino" w:hAnsi="Palatino"/>
          <w:color w:val="000000" w:themeColor="text1"/>
          <w:sz w:val="22"/>
          <w:lang w:val="en-GB"/>
        </w:rPr>
        <w:t xml:space="preserve"> 7 </w:t>
      </w:r>
      <w:r>
        <w:rPr>
          <w:rFonts w:ascii="Palatino" w:hAnsi="Palatino"/>
          <w:sz w:val="22"/>
          <w:lang w:val="en-GB"/>
        </w:rPr>
        <w:t>months</w:t>
      </w:r>
      <w:r w:rsidR="00414986">
        <w:rPr>
          <w:rFonts w:ascii="Palatino" w:hAnsi="Palatino"/>
          <w:sz w:val="22"/>
          <w:lang w:val="en-GB"/>
        </w:rPr>
        <w:t xml:space="preserve"> was age appropriate</w:t>
      </w:r>
      <w:r>
        <w:rPr>
          <w:rFonts w:ascii="Palatino" w:hAnsi="Palatino"/>
          <w:sz w:val="22"/>
          <w:lang w:val="en-GB"/>
        </w:rPr>
        <w:t>. Cognitive assessment with the Bayley-III at 15 months revealed a scaled score of 95 in the cognitive domain.</w:t>
      </w:r>
    </w:p>
    <w:p w14:paraId="14CE5E25" w14:textId="77777777" w:rsidR="002B590A" w:rsidRDefault="002B590A">
      <w:pPr>
        <w:pStyle w:val="MDPI31text"/>
        <w:tabs>
          <w:tab w:val="left" w:pos="0"/>
          <w:tab w:val="left" w:pos="567"/>
        </w:tabs>
        <w:ind w:left="0" w:firstLine="0"/>
        <w:rPr>
          <w:rFonts w:ascii="Palatino" w:hAnsi="Palatino"/>
          <w:sz w:val="22"/>
          <w:lang w:val="en-US"/>
        </w:rPr>
      </w:pPr>
    </w:p>
    <w:p w14:paraId="4BFE69B6" w14:textId="77777777" w:rsidR="002B590A" w:rsidRDefault="00000000">
      <w:pPr>
        <w:pStyle w:val="MDPI31text"/>
        <w:tabs>
          <w:tab w:val="left" w:pos="0"/>
          <w:tab w:val="left" w:pos="567"/>
        </w:tabs>
        <w:ind w:left="0" w:firstLine="0"/>
        <w:rPr>
          <w:rFonts w:ascii="Palatino" w:hAnsi="Palatino"/>
          <w:b/>
          <w:bCs/>
          <w:sz w:val="22"/>
          <w:lang w:val="en-GB"/>
        </w:rPr>
      </w:pPr>
      <w:r>
        <w:rPr>
          <w:rFonts w:ascii="Palatino" w:hAnsi="Palatino"/>
          <w:b/>
          <w:bCs/>
          <w:sz w:val="22"/>
          <w:lang w:val="en-GB"/>
        </w:rPr>
        <w:t>Index 6 – Late-Infantile MLD (current age: 1 year 6 months):</w:t>
      </w:r>
    </w:p>
    <w:p w14:paraId="7A2A54C3"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Index 6 was a full-term female infant, the second child of consanguineous parents. NBS results were available at 5.8 months after birth. </w:t>
      </w:r>
    </w:p>
    <w:p w14:paraId="4502C163"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MRI and NCS were initially normal, and gallbladder ultrasound was unremarkable.</w:t>
      </w:r>
    </w:p>
    <w:p w14:paraId="15C1D93F"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The genotype was </w:t>
      </w:r>
      <w:proofErr w:type="spellStart"/>
      <w:r>
        <w:rPr>
          <w:rFonts w:ascii="Palatino" w:hAnsi="Palatino"/>
          <w:i/>
          <w:iCs/>
          <w:sz w:val="22"/>
          <w:lang w:val="en-GB"/>
        </w:rPr>
        <w:t>ARSA:</w:t>
      </w:r>
      <w:r>
        <w:rPr>
          <w:rFonts w:ascii="Palatino" w:hAnsi="Palatino"/>
          <w:sz w:val="22"/>
          <w:lang w:val="en-GB"/>
        </w:rPr>
        <w:t>c</w:t>
      </w:r>
      <w:proofErr w:type="spellEnd"/>
      <w:r>
        <w:rPr>
          <w:rFonts w:ascii="Palatino" w:hAnsi="Palatino"/>
          <w:sz w:val="22"/>
          <w:lang w:val="en-GB"/>
        </w:rPr>
        <w:t xml:space="preserve">.[931G&gt;A];[931G&gt;A], p.[(Gly311Ser)];[(Gly311Ser)], a missense variant associated with late-infantile MLD. Residual ARSA activity was markedly reduced. The patient underwent arsa-cel infusion at 11 months of age, resulting in normal-to-supraphysiological enzyme activity. Adverse events included Hickman catheter–associated </w:t>
      </w:r>
      <w:r>
        <w:rPr>
          <w:rFonts w:ascii="Palatino" w:hAnsi="Palatino"/>
          <w:i/>
          <w:iCs/>
          <w:sz w:val="22"/>
          <w:lang w:val="en-GB"/>
        </w:rPr>
        <w:t>Staphylococcus epidermidis</w:t>
      </w:r>
      <w:r>
        <w:rPr>
          <w:rFonts w:ascii="Palatino" w:hAnsi="Palatino"/>
          <w:sz w:val="22"/>
          <w:lang w:val="en-GB"/>
        </w:rPr>
        <w:t xml:space="preserve"> infection, as well as Grade I allergic reactions to medications during central venous catheter placement for apheresis.</w:t>
      </w:r>
    </w:p>
    <w:p w14:paraId="48B7F70A"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Neurodevelopment and MRI findings remained normal under follow-up. The patient achieved independent sitting at 7.4 months and independent walking at 15 months. Single words were spoken at 17 months. Cognitive assessment with the Bayley-III at 17 months revealed a scaled score of 75 in the cognitive domain.</w:t>
      </w:r>
      <w:r>
        <w:rPr>
          <w:rFonts w:asciiTheme="minorHAnsi" w:eastAsiaTheme="minorHAnsi" w:hAnsiTheme="minorHAnsi"/>
          <w:color w:val="auto"/>
          <w:szCs w:val="24"/>
          <w:lang w:val="en-GB" w:eastAsia="en-US" w:bidi="ar-SA"/>
        </w:rPr>
        <w:t xml:space="preserve"> </w:t>
      </w:r>
    </w:p>
    <w:p w14:paraId="548D1A77" w14:textId="77777777" w:rsidR="002B590A" w:rsidRDefault="002B590A">
      <w:pPr>
        <w:pStyle w:val="MDPI31text"/>
        <w:tabs>
          <w:tab w:val="left" w:pos="0"/>
          <w:tab w:val="left" w:pos="567"/>
        </w:tabs>
        <w:ind w:left="0" w:firstLine="0"/>
        <w:rPr>
          <w:rFonts w:ascii="Palatino" w:hAnsi="Palatino"/>
          <w:sz w:val="22"/>
          <w:lang w:val="en-GB"/>
        </w:rPr>
      </w:pPr>
    </w:p>
    <w:p w14:paraId="443D2D48" w14:textId="77777777" w:rsidR="002B590A" w:rsidRDefault="00000000">
      <w:pPr>
        <w:pStyle w:val="MDPI31text"/>
        <w:tabs>
          <w:tab w:val="left" w:pos="0"/>
          <w:tab w:val="left" w:pos="567"/>
        </w:tabs>
        <w:ind w:left="0" w:firstLine="0"/>
        <w:rPr>
          <w:rFonts w:ascii="Palatino" w:hAnsi="Palatino"/>
          <w:b/>
          <w:bCs/>
          <w:sz w:val="22"/>
          <w:lang w:val="en-GB"/>
        </w:rPr>
      </w:pPr>
      <w:r>
        <w:rPr>
          <w:rFonts w:ascii="Palatino" w:hAnsi="Palatino"/>
          <w:b/>
          <w:bCs/>
          <w:sz w:val="22"/>
          <w:lang w:val="en-GB"/>
        </w:rPr>
        <w:t>Index 7 – Early-Juvenile MLD (current age: 1 year 3 month):</w:t>
      </w:r>
    </w:p>
    <w:p w14:paraId="79FF0C21"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Index 7 was a term-born male infant with normal perinatal history and early development. NBS results were available at the age of 3.3 months. Genetic testing identified </w:t>
      </w:r>
      <w:proofErr w:type="spellStart"/>
      <w:r>
        <w:rPr>
          <w:rFonts w:ascii="Palatino" w:hAnsi="Palatino"/>
          <w:i/>
          <w:iCs/>
          <w:sz w:val="22"/>
          <w:lang w:val="en-GB"/>
        </w:rPr>
        <w:t>ARSA</w:t>
      </w:r>
      <w:r>
        <w:rPr>
          <w:rFonts w:ascii="Palatino" w:hAnsi="Palatino"/>
          <w:sz w:val="22"/>
          <w:lang w:val="en-GB"/>
        </w:rPr>
        <w:t>:c</w:t>
      </w:r>
      <w:proofErr w:type="spellEnd"/>
      <w:r>
        <w:rPr>
          <w:rFonts w:ascii="Palatino" w:hAnsi="Palatino"/>
          <w:sz w:val="22"/>
          <w:lang w:val="en-GB"/>
        </w:rPr>
        <w:t xml:space="preserve">.[465+1G&gt;A];[494C&gt;T], p.[(?)];[(Pro165Leu)]. The splice-site variant is pathogenic, whereas the missense variant is of uncertain significance but, </w:t>
      </w:r>
      <w:r>
        <w:rPr>
          <w:rFonts w:ascii="Palatino" w:hAnsi="Palatino"/>
          <w:i/>
          <w:iCs/>
          <w:sz w:val="22"/>
          <w:lang w:val="en-GB"/>
        </w:rPr>
        <w:t>in trans</w:t>
      </w:r>
      <w:r>
        <w:rPr>
          <w:rFonts w:ascii="Palatino" w:hAnsi="Palatino"/>
          <w:sz w:val="22"/>
          <w:lang w:val="en-GB"/>
        </w:rPr>
        <w:t xml:space="preserve">, predicts early-juvenile onset. Residual ARSA activity was moderately reduced. An early-juvenile phenotype was predicted based on the genotype including a common </w:t>
      </w:r>
      <w:proofErr w:type="spellStart"/>
      <w:r>
        <w:rPr>
          <w:rFonts w:ascii="Palatino" w:hAnsi="Palatino"/>
          <w:sz w:val="22"/>
          <w:lang w:val="en-GB"/>
        </w:rPr>
        <w:t>pPTV</w:t>
      </w:r>
      <w:proofErr w:type="spellEnd"/>
      <w:r>
        <w:rPr>
          <w:rFonts w:ascii="Palatino" w:hAnsi="Palatino"/>
          <w:sz w:val="22"/>
          <w:lang w:val="en-GB"/>
        </w:rPr>
        <w:t xml:space="preserve">. </w:t>
      </w:r>
    </w:p>
    <w:p w14:paraId="48813A2F" w14:textId="5C452F54" w:rsidR="002B590A" w:rsidRDefault="00000000">
      <w:pPr>
        <w:pStyle w:val="MDPI31text"/>
        <w:tabs>
          <w:tab w:val="left" w:pos="0"/>
          <w:tab w:val="left" w:pos="567"/>
        </w:tabs>
        <w:ind w:left="0" w:firstLine="0"/>
        <w:rPr>
          <w:rFonts w:ascii="Palatino" w:hAnsi="Palatino"/>
          <w:sz w:val="22"/>
          <w:lang w:val="en-US"/>
        </w:rPr>
      </w:pPr>
      <w:r>
        <w:rPr>
          <w:rFonts w:ascii="Palatino" w:hAnsi="Palatino"/>
          <w:sz w:val="22"/>
          <w:lang w:val="en-GB"/>
        </w:rPr>
        <w:t>At 7 months, NCS revealed absent F-waves in the median nerve but was otherwise normal; MRI and nerve ultrasound were unremarkable, and gallbladder imaging was normal. During a second evaluation at the age of 12 months NCS revealed clearly progressing  demyelination neuropathy. The patient is scheduled for apheresis followed by HSPC-GT at the time of writing. and subsequently the treatment decision was. Development remain</w:t>
      </w:r>
      <w:r w:rsidR="00414986">
        <w:rPr>
          <w:rFonts w:ascii="Palatino" w:hAnsi="Palatino"/>
          <w:sz w:val="22"/>
          <w:lang w:val="en-GB"/>
        </w:rPr>
        <w:t>ed</w:t>
      </w:r>
      <w:r>
        <w:rPr>
          <w:rFonts w:ascii="Palatino" w:hAnsi="Palatino"/>
          <w:sz w:val="22"/>
          <w:lang w:val="en-GB"/>
        </w:rPr>
        <w:t xml:space="preserve"> age-appropriate. </w:t>
      </w:r>
    </w:p>
    <w:p w14:paraId="20A20201" w14:textId="77777777" w:rsidR="002B590A" w:rsidRDefault="002B590A">
      <w:pPr>
        <w:pStyle w:val="MDPI31text"/>
        <w:tabs>
          <w:tab w:val="left" w:pos="0"/>
          <w:tab w:val="left" w:pos="567"/>
        </w:tabs>
        <w:ind w:left="0" w:firstLine="0"/>
        <w:rPr>
          <w:rFonts w:ascii="Palatino" w:hAnsi="Palatino"/>
          <w:sz w:val="22"/>
          <w:lang w:val="en-US"/>
        </w:rPr>
      </w:pPr>
    </w:p>
    <w:p w14:paraId="0233AD8B" w14:textId="77777777" w:rsidR="002B590A" w:rsidRDefault="00000000">
      <w:pPr>
        <w:pStyle w:val="MDPI31text"/>
        <w:tabs>
          <w:tab w:val="left" w:pos="0"/>
          <w:tab w:val="left" w:pos="567"/>
        </w:tabs>
        <w:ind w:left="0" w:firstLine="0"/>
        <w:rPr>
          <w:rFonts w:ascii="Palatino" w:hAnsi="Palatino"/>
          <w:b/>
          <w:bCs/>
          <w:sz w:val="22"/>
          <w:lang w:val="en-GB"/>
        </w:rPr>
      </w:pPr>
      <w:r>
        <w:rPr>
          <w:rFonts w:ascii="Palatino" w:hAnsi="Palatino"/>
          <w:b/>
          <w:bCs/>
          <w:sz w:val="22"/>
          <w:lang w:val="en-GB"/>
        </w:rPr>
        <w:t>Index 8 – Late-Infantile MLD (current age: 12 months):</w:t>
      </w:r>
    </w:p>
    <w:p w14:paraId="1395646C"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lastRenderedPageBreak/>
        <w:t xml:space="preserve">Index 8 was a female infant born at 39 weeks’ gestation with normal perinatal history. NBS results were available 4.7 months after birth. The genotype was </w:t>
      </w:r>
      <w:proofErr w:type="spellStart"/>
      <w:r>
        <w:rPr>
          <w:rFonts w:ascii="Palatino" w:hAnsi="Palatino"/>
          <w:i/>
          <w:iCs/>
          <w:sz w:val="22"/>
          <w:lang w:val="en-GB"/>
        </w:rPr>
        <w:t>ARSA</w:t>
      </w:r>
      <w:r>
        <w:rPr>
          <w:rFonts w:ascii="Palatino" w:hAnsi="Palatino"/>
          <w:sz w:val="22"/>
          <w:lang w:val="en-GB"/>
        </w:rPr>
        <w:t>:c</w:t>
      </w:r>
      <w:proofErr w:type="spellEnd"/>
      <w:r>
        <w:rPr>
          <w:rFonts w:ascii="Palatino" w:hAnsi="Palatino"/>
          <w:sz w:val="22"/>
          <w:lang w:val="en-GB"/>
        </w:rPr>
        <w:t>.[684+1G&gt;A];[1223_1231del], p.[(?)];[(Val408Serfs*21)], comprising two truncating variants predicted to abolish enzyme function. Residual ARSA activity was undetectable, consistent with late-infantile MLD.</w:t>
      </w:r>
    </w:p>
    <w:p w14:paraId="653A3C2E" w14:textId="7882926E"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Neurological evaluation at 7 months was age-appropriate. MRI showed slight frontal and parietal white-matter hyperintensities attributed to incomplete myelination. NCS revealed early demyelinating polyneuropathy with prolonged distal motor latency of the median nerve and reduced conduction velocity in the tibial nerve. Gallbladder ultrasound demonstrated sludge, while nerve ultrasound was normal. Two apheresis procedures were performed, and arsa-cel infusion is planned. The patient remains clinically stable under close follow-up. Sitting without support was documented at the age of 8.7 months. Motor function assessed </w:t>
      </w:r>
      <w:r w:rsidR="003A2059">
        <w:rPr>
          <w:rFonts w:ascii="Palatino" w:hAnsi="Palatino"/>
          <w:sz w:val="22"/>
          <w:lang w:val="en-GB"/>
        </w:rPr>
        <w:t>at</w:t>
      </w:r>
      <w:r>
        <w:rPr>
          <w:rFonts w:ascii="Palatino" w:hAnsi="Palatino"/>
          <w:color w:val="000000" w:themeColor="text1"/>
          <w:sz w:val="22"/>
          <w:lang w:val="en-GB"/>
        </w:rPr>
        <w:t xml:space="preserve"> 7 months</w:t>
      </w:r>
      <w:r w:rsidR="003A2059">
        <w:rPr>
          <w:rFonts w:ascii="Palatino" w:hAnsi="Palatino"/>
          <w:color w:val="000000" w:themeColor="text1"/>
          <w:sz w:val="22"/>
          <w:lang w:val="en-GB"/>
        </w:rPr>
        <w:t xml:space="preserve"> was age appropriate</w:t>
      </w:r>
      <w:r>
        <w:rPr>
          <w:rFonts w:ascii="Palatino" w:hAnsi="Palatino"/>
          <w:color w:val="000000" w:themeColor="text1"/>
          <w:sz w:val="22"/>
          <w:lang w:val="en-GB"/>
        </w:rPr>
        <w:t xml:space="preserve">. Cognitive assessment with the Bayley-III at 7 months revealed a scaled score of 110 in the cognitive domain. Adverse events including Hickman catheter dislocation requiring repositioning and reimplantation, and </w:t>
      </w:r>
      <w:r w:rsidR="003A2059">
        <w:rPr>
          <w:rFonts w:ascii="Palatino" w:hAnsi="Palatino"/>
          <w:color w:val="000000" w:themeColor="text1"/>
          <w:sz w:val="22"/>
          <w:lang w:val="en-GB"/>
        </w:rPr>
        <w:t>hypokalaemia</w:t>
      </w:r>
      <w:r>
        <w:rPr>
          <w:rFonts w:ascii="Palatino" w:hAnsi="Palatino"/>
          <w:color w:val="000000" w:themeColor="text1"/>
          <w:sz w:val="22"/>
          <w:lang w:val="en-GB"/>
        </w:rPr>
        <w:t xml:space="preserve"> during both apheresis procedures.</w:t>
      </w:r>
    </w:p>
    <w:p w14:paraId="0623A35B" w14:textId="77777777" w:rsidR="002B590A" w:rsidRDefault="002B590A">
      <w:pPr>
        <w:pStyle w:val="MDPI31text"/>
        <w:tabs>
          <w:tab w:val="left" w:pos="0"/>
          <w:tab w:val="left" w:pos="567"/>
        </w:tabs>
        <w:ind w:left="0" w:firstLine="0"/>
        <w:rPr>
          <w:rFonts w:ascii="Palatino" w:hAnsi="Palatino"/>
          <w:sz w:val="22"/>
          <w:lang w:val="en-GB"/>
        </w:rPr>
      </w:pPr>
    </w:p>
    <w:p w14:paraId="203E8A17" w14:textId="77777777" w:rsidR="002B590A" w:rsidRDefault="00000000">
      <w:pPr>
        <w:pStyle w:val="MDPI31text"/>
        <w:tabs>
          <w:tab w:val="left" w:pos="0"/>
          <w:tab w:val="left" w:pos="567"/>
        </w:tabs>
        <w:ind w:left="0" w:firstLine="0"/>
        <w:rPr>
          <w:rFonts w:ascii="Palatino" w:hAnsi="Palatino"/>
          <w:b/>
          <w:bCs/>
          <w:sz w:val="22"/>
          <w:lang w:val="en-GB"/>
        </w:rPr>
      </w:pPr>
      <w:r>
        <w:rPr>
          <w:rFonts w:ascii="Palatino" w:hAnsi="Palatino"/>
          <w:b/>
          <w:bCs/>
          <w:sz w:val="22"/>
          <w:lang w:val="en-GB"/>
        </w:rPr>
        <w:t>Index 9 – Late-Onset MLD (current age: 8 months):</w:t>
      </w:r>
    </w:p>
    <w:p w14:paraId="1A445865"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Index 9 was a term-born female infant with normal pregnancy, delivery, and early development. NBS results were available 1.0 months after birth. Genetic testing revealed homozygosity for </w:t>
      </w:r>
      <w:proofErr w:type="spellStart"/>
      <w:r>
        <w:rPr>
          <w:rFonts w:ascii="Palatino" w:hAnsi="Palatino"/>
          <w:i/>
          <w:iCs/>
          <w:sz w:val="22"/>
          <w:lang w:val="en-GB"/>
        </w:rPr>
        <w:t>ARSA:</w:t>
      </w:r>
      <w:r>
        <w:rPr>
          <w:rFonts w:ascii="Palatino" w:hAnsi="Palatino"/>
          <w:sz w:val="22"/>
          <w:lang w:val="en-GB"/>
        </w:rPr>
        <w:t>c</w:t>
      </w:r>
      <w:proofErr w:type="spellEnd"/>
      <w:r>
        <w:rPr>
          <w:rFonts w:ascii="Palatino" w:hAnsi="Palatino"/>
          <w:sz w:val="22"/>
          <w:lang w:val="en-GB"/>
        </w:rPr>
        <w:t>.[1283C&gt;T];[1283C&gt;T], p.[(Pro428Leu)];[(Pro428Leu)], a prevalent European allele retaining partial enzyme activity. Leukocyte ARSA activity was reduced but above the early-onset threshold. A late-onset phenotype was predicted, with expected symptom onset after 6 years of age.</w:t>
      </w:r>
      <w:r>
        <w:fldChar w:fldCharType="begin"/>
      </w:r>
      <w:r>
        <w:rPr>
          <w:rFonts w:ascii="Palatino" w:hAnsi="Palatino"/>
          <w:sz w:val="22"/>
          <w:lang w:val="en-GB"/>
        </w:rPr>
        <w:instrText>ADDIN EN.JS.CITE</w:instrText>
      </w:r>
      <w:r>
        <w:rPr>
          <w:rFonts w:ascii="Palatino" w:hAnsi="Palatino"/>
          <w:sz w:val="22"/>
          <w:lang w:val="en-GB"/>
        </w:rPr>
        <w:fldChar w:fldCharType="separate"/>
      </w:r>
      <w:r>
        <w:rPr>
          <w:rFonts w:ascii="Palatino" w:hAnsi="Palatino"/>
          <w:sz w:val="22"/>
          <w:vertAlign w:val="superscript"/>
          <w:lang w:val="en-GB"/>
        </w:rPr>
        <w:t>7,8</w:t>
      </w:r>
      <w:r>
        <w:rPr>
          <w:rFonts w:ascii="Palatino" w:hAnsi="Palatino"/>
          <w:sz w:val="22"/>
          <w:lang w:val="en-GB"/>
        </w:rPr>
        <w:fldChar w:fldCharType="end"/>
      </w:r>
    </w:p>
    <w:p w14:paraId="4AFFCB78" w14:textId="77777777" w:rsidR="002B590A" w:rsidRDefault="00000000">
      <w:pPr>
        <w:pStyle w:val="MDPI31text"/>
        <w:tabs>
          <w:tab w:val="left" w:pos="0"/>
          <w:tab w:val="left" w:pos="567"/>
        </w:tabs>
        <w:ind w:left="0" w:firstLine="0"/>
        <w:rPr>
          <w:rFonts w:ascii="Palatino" w:hAnsi="Palatino"/>
          <w:sz w:val="22"/>
          <w:lang w:val="en-GB"/>
        </w:rPr>
      </w:pPr>
      <w:r>
        <w:rPr>
          <w:rFonts w:ascii="Palatino" w:hAnsi="Palatino"/>
          <w:sz w:val="22"/>
          <w:lang w:val="en-GB"/>
        </w:rPr>
        <w:t xml:space="preserve">The patient is currently under annual neurological surveillance, with HSCT planned between 2 and 5 years. Neurodevelopment remains normal, and no abnormalities have been detected. </w:t>
      </w:r>
    </w:p>
    <w:p w14:paraId="522D9DF3" w14:textId="77777777" w:rsidR="002B590A" w:rsidRDefault="002B590A">
      <w:pPr>
        <w:pStyle w:val="MDPI31text"/>
        <w:tabs>
          <w:tab w:val="left" w:pos="0"/>
          <w:tab w:val="left" w:pos="567"/>
        </w:tabs>
        <w:ind w:left="0" w:firstLine="0"/>
        <w:rPr>
          <w:rFonts w:ascii="Palatino" w:hAnsi="Palatino"/>
          <w:sz w:val="22"/>
          <w:lang w:val="en-GB"/>
        </w:rPr>
      </w:pPr>
    </w:p>
    <w:p w14:paraId="3B114793" w14:textId="77777777" w:rsidR="002B590A" w:rsidRDefault="002B590A">
      <w:pPr>
        <w:pStyle w:val="Standard1"/>
        <w:jc w:val="both"/>
        <w:rPr>
          <w:rStyle w:val="Strong"/>
          <w:rFonts w:ascii="Palatino" w:eastAsiaTheme="minorHAnsi" w:hAnsi="Palatino" w:cstheme="majorHAnsi"/>
          <w:b w:val="0"/>
          <w:bCs w:val="0"/>
          <w:color w:val="000000" w:themeColor="text1"/>
          <w:sz w:val="22"/>
          <w:lang w:val="de-DE" w:eastAsia="en-US" w:bidi="ar-SA"/>
          <w14:ligatures w14:val="standardContextual"/>
        </w:rPr>
      </w:pPr>
    </w:p>
    <w:p w14:paraId="20F39325"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3B60A385"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056DFE2F"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67BD14E2"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5BD70AB3"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63C264BE"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339FC68F" w14:textId="77777777" w:rsidR="002B590A" w:rsidRDefault="00000000">
      <w:pPr>
        <w:pStyle w:val="MDPI35textbeforelist"/>
        <w:ind w:left="0" w:firstLine="0"/>
        <w:rPr>
          <w:rStyle w:val="Strong"/>
          <w:rFonts w:ascii="Palatino" w:hAnsi="Palatino" w:cstheme="majorHAnsi"/>
          <w:b w:val="0"/>
          <w:bCs w:val="0"/>
          <w:color w:val="000000" w:themeColor="text1"/>
          <w:sz w:val="22"/>
        </w:rPr>
      </w:pPr>
      <w:r>
        <w:rPr>
          <w:noProof/>
        </w:rPr>
        <w:lastRenderedPageBreak/>
        <w:drawing>
          <wp:inline distT="0" distB="0" distL="0" distR="0" wp14:anchorId="7F51975A" wp14:editId="782866E1">
            <wp:extent cx="7315200" cy="5029200"/>
            <wp:effectExtent l="0" t="0" r="0" b="0"/>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5"/>
                    <a:stretch>
                      <a:fillRect/>
                    </a:stretch>
                  </pic:blipFill>
                  <pic:spPr bwMode="auto">
                    <a:xfrm>
                      <a:off x="0" y="0"/>
                      <a:ext cx="7315200" cy="5029200"/>
                    </a:xfrm>
                    <a:prstGeom prst="rect">
                      <a:avLst/>
                    </a:prstGeom>
                    <a:noFill/>
                  </pic:spPr>
                </pic:pic>
              </a:graphicData>
            </a:graphic>
          </wp:inline>
        </w:drawing>
      </w:r>
    </w:p>
    <w:p w14:paraId="13912741" w14:textId="77777777" w:rsidR="002B590A" w:rsidRDefault="00000000">
      <w:pPr>
        <w:pStyle w:val="Standard1"/>
        <w:jc w:val="both"/>
        <w:rPr>
          <w:rFonts w:ascii="Palatino" w:hAnsi="Palatino"/>
          <w:sz w:val="22"/>
          <w:szCs w:val="22"/>
        </w:rPr>
      </w:pPr>
      <w:r>
        <w:rPr>
          <w:rFonts w:ascii="Palatino" w:hAnsi="Palatino"/>
          <w:b/>
          <w:bCs/>
          <w:sz w:val="22"/>
          <w:szCs w:val="22"/>
        </w:rPr>
        <w:t>Figure S1.</w:t>
      </w:r>
      <w:r>
        <w:rPr>
          <w:rFonts w:ascii="Palatino" w:hAnsi="Palatino"/>
          <w:sz w:val="22"/>
          <w:szCs w:val="22"/>
        </w:rPr>
        <w:t xml:space="preserve"> Longitudinal ARSA enzyme activity in leukocytes before and after treatment, with the shaded area indicating the control mean ± 3 standard deviations; control mean 3.8, SD 0.765, normal range:  1.5 to 6.1 E</w:t>
      </w:r>
      <w:r>
        <w:rPr>
          <w:rFonts w:ascii="Palatino" w:hAnsi="Palatino"/>
          <w:sz w:val="22"/>
          <w:szCs w:val="22"/>
          <w:vertAlign w:val="subscript"/>
        </w:rPr>
        <w:t>514</w:t>
      </w:r>
      <w:r>
        <w:rPr>
          <w:rFonts w:ascii="Palatino" w:hAnsi="Palatino"/>
          <w:sz w:val="22"/>
          <w:szCs w:val="22"/>
        </w:rPr>
        <w:t xml:space="preserve"> nm/10</w:t>
      </w:r>
      <w:r>
        <w:rPr>
          <w:rFonts w:ascii="Palatino" w:hAnsi="Palatino"/>
          <w:sz w:val="22"/>
          <w:szCs w:val="22"/>
          <w:vertAlign w:val="superscript"/>
        </w:rPr>
        <w:t>6</w:t>
      </w:r>
      <w:r>
        <w:rPr>
          <w:rFonts w:ascii="Palatino" w:hAnsi="Palatino"/>
          <w:sz w:val="22"/>
          <w:szCs w:val="22"/>
        </w:rPr>
        <w:t xml:space="preserve"> cells; the y-axis is split to display low and high activity ranges. Data points represent individual patients with the vertical dashed line marking the time of treatment administration. LI, late infantile; EJ, early juvenile, LO, late onset.</w:t>
      </w:r>
    </w:p>
    <w:p w14:paraId="429BB125"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69E7ABAF"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77B25135"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0EE24908"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1A18653E"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34F0AAE1" w14:textId="77777777" w:rsidR="002B590A" w:rsidRDefault="002B590A">
      <w:pPr>
        <w:pStyle w:val="MDPI35textbeforelist"/>
        <w:ind w:left="0" w:firstLine="0"/>
        <w:rPr>
          <w:rStyle w:val="Strong"/>
          <w:rFonts w:ascii="Palatino" w:hAnsi="Palatino" w:cstheme="majorHAnsi"/>
          <w:b w:val="0"/>
          <w:bCs w:val="0"/>
          <w:color w:val="000000" w:themeColor="text1"/>
          <w:sz w:val="22"/>
        </w:rPr>
      </w:pPr>
    </w:p>
    <w:p w14:paraId="0FD84BCA" w14:textId="77777777" w:rsidR="002B590A" w:rsidRDefault="002B590A">
      <w:pPr>
        <w:rPr>
          <w:rFonts w:ascii="Palatino" w:hAnsi="Palatino"/>
          <w:sz w:val="22"/>
          <w:szCs w:val="22"/>
          <w:lang w:val="en-US"/>
        </w:rPr>
      </w:pPr>
    </w:p>
    <w:p w14:paraId="77E033E2" w14:textId="77777777" w:rsidR="002B590A" w:rsidRDefault="002B590A">
      <w:pPr>
        <w:rPr>
          <w:rFonts w:ascii="Palatino" w:hAnsi="Palatino"/>
          <w:sz w:val="22"/>
          <w:szCs w:val="22"/>
          <w:lang w:val="en-US"/>
        </w:rPr>
      </w:pPr>
    </w:p>
    <w:p w14:paraId="6F336B72" w14:textId="77777777" w:rsidR="002B590A" w:rsidRDefault="00000000">
      <w:pPr>
        <w:pStyle w:val="EndNoteBibliography"/>
      </w:pPr>
      <w:sdt>
        <w:sdtPr>
          <w:rPr>
            <w:b/>
            <w:bCs/>
          </w:rPr>
          <w:tag w:val="EndNote.ReferenceList"/>
          <w:id w:val="630827612"/>
          <w:placeholder>
            <w:docPart w:val="DefaultPlaceholder_-1854013440"/>
          </w:placeholder>
          <w:text/>
        </w:sdtPr>
        <w:sdtEndPr>
          <w:rPr>
            <w:b w:val="0"/>
            <w:bCs w:val="0"/>
          </w:rPr>
        </w:sdtEndPr>
        <w:sdtContent>
          <w:r>
            <w:t>1.</w:t>
          </w:r>
          <w:r>
            <w:tab/>
            <w:t xml:space="preserve">Shaff A, </w:t>
          </w:r>
          <w:proofErr w:type="spellStart"/>
          <w:r>
            <w:t>Basheeruddin</w:t>
          </w:r>
          <w:proofErr w:type="spellEnd"/>
          <w:r>
            <w:t xml:space="preserve"> K, Bekri S, et al. Newborn screening for metachromatic leukodystrophy: Preparation of reagents and methodology for measurement of sulfatides and arylsulfatase A enzymatic activity in dried blood spots. </w:t>
          </w:r>
          <w:r>
            <w:rPr>
              <w:i/>
            </w:rPr>
            <w:t>Mol Genet Metab</w:t>
          </w:r>
          <w:r>
            <w:t xml:space="preserve"> 2025; </w:t>
          </w:r>
          <w:r>
            <w:rPr>
              <w:b/>
            </w:rPr>
            <w:t>145</w:t>
          </w:r>
          <w:r>
            <w:t>(3): 109138.</w:t>
          </w:r>
        </w:sdtContent>
      </w:sdt>
    </w:p>
    <w:p w14:paraId="22ADE87B" w14:textId="77777777" w:rsidR="002B590A" w:rsidRDefault="00000000">
      <w:pPr>
        <w:pStyle w:val="EndNoteBibliography"/>
      </w:pPr>
      <w:r>
        <w:t>2.</w:t>
      </w:r>
      <w:r>
        <w:tab/>
        <w:t xml:space="preserve">Bekri S, Bley A, Brown HA, et al. Higher precision, first tier newborn screening for metachromatic leukodystrophy using 16:1-OH-sulfatide. </w:t>
      </w:r>
      <w:r>
        <w:rPr>
          <w:i/>
        </w:rPr>
        <w:t>Mol Genet Metab</w:t>
      </w:r>
      <w:r>
        <w:t xml:space="preserve"> 2024; </w:t>
      </w:r>
      <w:r>
        <w:rPr>
          <w:b/>
        </w:rPr>
        <w:t>142</w:t>
      </w:r>
      <w:r>
        <w:t>(1): 108436.</w:t>
      </w:r>
    </w:p>
    <w:p w14:paraId="04BC781A" w14:textId="77777777" w:rsidR="002B590A" w:rsidRDefault="00000000">
      <w:pPr>
        <w:pStyle w:val="EndNoteBibliography"/>
        <w:rPr>
          <w:lang w:val="de-DE"/>
        </w:rPr>
      </w:pPr>
      <w:r>
        <w:t>3.</w:t>
      </w:r>
      <w:r>
        <w:tab/>
        <w:t xml:space="preserve">Hong X, Daiker J, Sadilek M, et al. Toward newborn screening of metachromatic leukodystrophy: results from analysis of over 27,000 newborn dried blood spots. </w:t>
      </w:r>
      <w:r>
        <w:rPr>
          <w:i/>
          <w:lang w:val="de-DE"/>
        </w:rPr>
        <w:t>Genet Med</w:t>
      </w:r>
      <w:r>
        <w:rPr>
          <w:lang w:val="de-DE"/>
        </w:rPr>
        <w:t xml:space="preserve"> 2021; </w:t>
      </w:r>
      <w:r>
        <w:rPr>
          <w:b/>
          <w:lang w:val="de-DE"/>
        </w:rPr>
        <w:t>23</w:t>
      </w:r>
      <w:r>
        <w:rPr>
          <w:lang w:val="de-DE"/>
        </w:rPr>
        <w:t>(3): 555-61.</w:t>
      </w:r>
    </w:p>
    <w:p w14:paraId="4D582083" w14:textId="77777777" w:rsidR="002B590A" w:rsidRDefault="00000000">
      <w:pPr>
        <w:pStyle w:val="EndNoteBibliography"/>
        <w:rPr>
          <w:lang w:val="de-DE"/>
        </w:rPr>
      </w:pPr>
      <w:r>
        <w:rPr>
          <w:lang w:val="de-DE"/>
        </w:rPr>
        <w:t>4.</w:t>
      </w:r>
      <w:r>
        <w:rPr>
          <w:lang w:val="de-DE"/>
        </w:rPr>
        <w:tab/>
        <w:t xml:space="preserve">Hong X, Kumar AB, Daiker J, et al. </w:t>
      </w:r>
      <w:r>
        <w:t xml:space="preserve">Leukocyte and Dried Blood Spot Arylsulfatase A Assay by Tandem Mass Spectrometry. </w:t>
      </w:r>
      <w:r>
        <w:rPr>
          <w:i/>
          <w:lang w:val="de-DE"/>
        </w:rPr>
        <w:t>Anal Chem</w:t>
      </w:r>
      <w:r>
        <w:rPr>
          <w:lang w:val="de-DE"/>
        </w:rPr>
        <w:t xml:space="preserve"> 2020; </w:t>
      </w:r>
      <w:r>
        <w:rPr>
          <w:b/>
          <w:lang w:val="de-DE"/>
        </w:rPr>
        <w:t>92</w:t>
      </w:r>
      <w:r>
        <w:rPr>
          <w:lang w:val="de-DE"/>
        </w:rPr>
        <w:t>(9): 6341-8.</w:t>
      </w:r>
    </w:p>
    <w:p w14:paraId="48E41BBA" w14:textId="77777777" w:rsidR="002B590A" w:rsidRDefault="00000000">
      <w:pPr>
        <w:pStyle w:val="EndNoteBibliography"/>
      </w:pPr>
      <w:r>
        <w:rPr>
          <w:lang w:val="de-DE"/>
        </w:rPr>
        <w:t>5.</w:t>
      </w:r>
      <w:r>
        <w:rPr>
          <w:lang w:val="de-DE"/>
        </w:rPr>
        <w:tab/>
        <w:t xml:space="preserve">Laugwitz L, </w:t>
      </w:r>
      <w:proofErr w:type="spellStart"/>
      <w:r>
        <w:rPr>
          <w:lang w:val="de-DE"/>
        </w:rPr>
        <w:t>Mechtler</w:t>
      </w:r>
      <w:proofErr w:type="spellEnd"/>
      <w:r>
        <w:rPr>
          <w:lang w:val="de-DE"/>
        </w:rPr>
        <w:t xml:space="preserve"> TP, Janzen N, et al. </w:t>
      </w:r>
      <w:r>
        <w:t xml:space="preserve">Newborn Screening and Presymptomatic Treatment of Metachromatic Leukodystrophy. </w:t>
      </w:r>
      <w:r>
        <w:rPr>
          <w:i/>
        </w:rPr>
        <w:t>N Engl J Med</w:t>
      </w:r>
      <w:r>
        <w:t xml:space="preserve"> 2024; </w:t>
      </w:r>
      <w:r>
        <w:rPr>
          <w:b/>
        </w:rPr>
        <w:t>391</w:t>
      </w:r>
      <w:r>
        <w:t>(13): 1256-8.</w:t>
      </w:r>
    </w:p>
    <w:p w14:paraId="72089C1D" w14:textId="77777777" w:rsidR="002B590A" w:rsidRDefault="00000000">
      <w:pPr>
        <w:pStyle w:val="EndNoteBibliography"/>
      </w:pPr>
      <w:r>
        <w:t>6.</w:t>
      </w:r>
      <w:r>
        <w:tab/>
        <w:t xml:space="preserve">Richards S, Aziz N, Bale S, et al. Standards and guidelines for the interpretation of sequence variants: a joint consensus recommendation of the American College of Medical Genetics and Genomics and the Association for Molecular Pathology. </w:t>
      </w:r>
      <w:r>
        <w:rPr>
          <w:i/>
        </w:rPr>
        <w:t>Genet Med</w:t>
      </w:r>
      <w:r>
        <w:t xml:space="preserve"> 2015; </w:t>
      </w:r>
      <w:r>
        <w:rPr>
          <w:b/>
        </w:rPr>
        <w:t>17</w:t>
      </w:r>
      <w:r>
        <w:t>(5): 405-24.</w:t>
      </w:r>
    </w:p>
    <w:p w14:paraId="4F59F3CE" w14:textId="77777777" w:rsidR="002B590A" w:rsidRDefault="00000000">
      <w:pPr>
        <w:pStyle w:val="EndNoteBibliography"/>
      </w:pPr>
      <w:r>
        <w:t>7.</w:t>
      </w:r>
      <w:r>
        <w:tab/>
        <w:t xml:space="preserve">Santhanakumaran V, Groeschel S, Harzer K, et al. Predicting clinical phenotypes of metachromatic leukodystrophy based on the arylsulfatase A activity and the ARSA genotype? - Chances and challenges. </w:t>
      </w:r>
      <w:r>
        <w:rPr>
          <w:i/>
        </w:rPr>
        <w:t>Mol Genet Metab</w:t>
      </w:r>
      <w:r>
        <w:t xml:space="preserve"> 2022; </w:t>
      </w:r>
      <w:r>
        <w:rPr>
          <w:b/>
        </w:rPr>
        <w:t>137</w:t>
      </w:r>
      <w:r>
        <w:t>(3): 273-82.</w:t>
      </w:r>
    </w:p>
    <w:p w14:paraId="48EAF5A2" w14:textId="77777777" w:rsidR="002B590A" w:rsidRDefault="00000000">
      <w:pPr>
        <w:pStyle w:val="EndNoteBibliography"/>
      </w:pPr>
      <w:r>
        <w:t>8.</w:t>
      </w:r>
      <w:r>
        <w:tab/>
        <w:t xml:space="preserve">Laugwitz L, Schoenmakers DH, Adang LA, et al. Newborn screening in metachromatic leukodystrophy – European consensus-based recommendations on clinical management. </w:t>
      </w:r>
      <w:proofErr w:type="spellStart"/>
      <w:r>
        <w:rPr>
          <w:i/>
        </w:rPr>
        <w:t>Eur</w:t>
      </w:r>
      <w:proofErr w:type="spellEnd"/>
      <w:r>
        <w:rPr>
          <w:i/>
        </w:rPr>
        <w:t xml:space="preserve"> J Paediatr Neurol</w:t>
      </w:r>
      <w:r>
        <w:t xml:space="preserve"> 2024; </w:t>
      </w:r>
      <w:r>
        <w:rPr>
          <w:b/>
        </w:rPr>
        <w:t>49</w:t>
      </w:r>
      <w:r>
        <w:t>: 141–54.</w:t>
      </w:r>
    </w:p>
    <w:p w14:paraId="78DE32D9" w14:textId="77777777" w:rsidR="002B590A" w:rsidRDefault="002B590A">
      <w:pPr>
        <w:rPr>
          <w:rFonts w:ascii="Palatino" w:hAnsi="Palatino"/>
          <w:sz w:val="22"/>
          <w:szCs w:val="22"/>
          <w:lang w:val="en-US"/>
        </w:rPr>
      </w:pPr>
    </w:p>
    <w:sectPr w:rsidR="002B590A">
      <w:pgSz w:w="15840" w:h="12240" w:orient="landscape"/>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Palatino Linotype"/>
    <w:panose1 w:val="00000000000000000000"/>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62163"/>
    <w:multiLevelType w:val="multilevel"/>
    <w:tmpl w:val="393AE3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8757EB8"/>
    <w:multiLevelType w:val="multilevel"/>
    <w:tmpl w:val="759A318A"/>
    <w:lvl w:ilvl="0">
      <w:start w:val="2"/>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 w15:restartNumberingAfterBreak="0">
    <w:nsid w:val="7FA64EBB"/>
    <w:multiLevelType w:val="multilevel"/>
    <w:tmpl w:val="30E8A460"/>
    <w:lvl w:ilvl="0">
      <w:start w:val="1"/>
      <w:numFmt w:val="bullet"/>
      <w:pStyle w:val="MDPI38bullet"/>
      <w:lvlText w:val=""/>
      <w:lvlJc w:val="left"/>
      <w:pPr>
        <w:tabs>
          <w:tab w:val="num" w:pos="0"/>
        </w:tabs>
        <w:ind w:left="3033" w:hanging="425"/>
      </w:pPr>
      <w:rPr>
        <w:rFonts w:ascii="Symbol" w:hAnsi="Symbol" w:cs="Symbol" w:hint="default"/>
        <w:b w:val="0"/>
        <w:i w:val="0"/>
        <w:position w:val="0"/>
        <w:sz w:val="2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14915632">
    <w:abstractNumId w:val="1"/>
  </w:num>
  <w:num w:numId="2" w16cid:durableId="1026373488">
    <w:abstractNumId w:val="2"/>
  </w:num>
  <w:num w:numId="3" w16cid:durableId="1003319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trackRevisions/>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0&lt;/ScanUnformatted&gt;&lt;ScanChanges&gt;1&lt;/ScanChanges&gt;&lt;Suspended&gt;0&lt;/Suspended&gt;&lt;/ENInstantFormat&gt;"/>
    <w:docVar w:name="EN.Layout" w:val="&lt;ENLayout&gt;&lt;Style&gt;Lancet&lt;/Style&gt;&lt;LeftDelim&gt;{&lt;/LeftDelim&gt;&lt;RightDelim&gt;}&lt;/RightDelim&gt;&lt;FontName&gt;Palatino&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9dtwxe4vxd2yezwwbxpdsawp2zztevzvsv&quot;&gt;Habil_LL&lt;record-ids&gt;&lt;item&gt;2488&lt;/item&gt;&lt;item&gt;3660&lt;/item&gt;&lt;item&gt;4254&lt;/item&gt;&lt;item&gt;4293&lt;/item&gt;&lt;item&gt;4309&lt;/item&gt;&lt;item&gt;4356&lt;/item&gt;&lt;item&gt;4509&lt;/item&gt;&lt;item&gt;4609&lt;/item&gt;&lt;/record-ids&gt;&lt;/item&gt;&lt;/Libraries&gt;"/>
    <w:docVar w:name="EN.UseJSCitationFormat" w:val="True"/>
  </w:docVars>
  <w:rsids>
    <w:rsidRoot w:val="002B590A"/>
    <w:rsid w:val="000433AE"/>
    <w:rsid w:val="002B590A"/>
    <w:rsid w:val="00363770"/>
    <w:rsid w:val="003A2059"/>
    <w:rsid w:val="00414986"/>
    <w:rsid w:val="00471ED3"/>
    <w:rsid w:val="00591005"/>
    <w:rsid w:val="007213AA"/>
    <w:rsid w:val="00AC5DF9"/>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BA43DF8"/>
  <w15:docId w15:val="{47BDAC03-117D-A348-B59A-4801C8E8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64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864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4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4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4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4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4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864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A864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A864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sid w:val="00A864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A864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A864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A864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A864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A864C0"/>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A864C0"/>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A864C0"/>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A864C0"/>
    <w:rPr>
      <w:i/>
      <w:iCs/>
      <w:color w:val="404040" w:themeColor="text1" w:themeTint="BF"/>
    </w:rPr>
  </w:style>
  <w:style w:type="character" w:styleId="IntenseEmphasis">
    <w:name w:val="Intense Emphasis"/>
    <w:basedOn w:val="DefaultParagraphFont"/>
    <w:uiPriority w:val="21"/>
    <w:qFormat/>
    <w:rsid w:val="00A864C0"/>
    <w:rPr>
      <w:i/>
      <w:iCs/>
      <w:color w:val="0F4761" w:themeColor="accent1" w:themeShade="BF"/>
    </w:rPr>
  </w:style>
  <w:style w:type="character" w:customStyle="1" w:styleId="IntenseQuoteChar">
    <w:name w:val="Intense Quote Char"/>
    <w:basedOn w:val="DefaultParagraphFont"/>
    <w:link w:val="IntenseQuote"/>
    <w:uiPriority w:val="30"/>
    <w:qFormat/>
    <w:rsid w:val="00A864C0"/>
    <w:rPr>
      <w:i/>
      <w:iCs/>
      <w:color w:val="0F4761" w:themeColor="accent1" w:themeShade="BF"/>
    </w:rPr>
  </w:style>
  <w:style w:type="character" w:styleId="IntenseReference">
    <w:name w:val="Intense Reference"/>
    <w:basedOn w:val="DefaultParagraphFont"/>
    <w:uiPriority w:val="32"/>
    <w:qFormat/>
    <w:rsid w:val="00A864C0"/>
    <w:rPr>
      <w:b/>
      <w:bCs/>
      <w:smallCaps/>
      <w:color w:val="0F4761" w:themeColor="accent1" w:themeShade="BF"/>
      <w:spacing w:val="5"/>
    </w:rPr>
  </w:style>
  <w:style w:type="character" w:customStyle="1" w:styleId="MDPI31textChar">
    <w:name w:val="MDPI_3.1_text Char"/>
    <w:basedOn w:val="DefaultParagraphFont"/>
    <w:link w:val="MDPI31text"/>
    <w:qFormat/>
    <w:rsid w:val="00D66700"/>
    <w:rPr>
      <w:rFonts w:ascii="Palatino Linotype" w:eastAsia="Times New Roman" w:hAnsi="Palatino Linotype"/>
      <w:color w:val="000000"/>
      <w:szCs w:val="22"/>
      <w:lang w:eastAsia="de-DE" w:bidi="en-US"/>
    </w:rPr>
  </w:style>
  <w:style w:type="character" w:customStyle="1" w:styleId="EndNoteBibliographyTitleChar">
    <w:name w:val="EndNote Bibliography Title Char"/>
    <w:basedOn w:val="MDPI31textChar"/>
    <w:link w:val="EndNoteBibliographyTitle"/>
    <w:qFormat/>
    <w:rsid w:val="00662242"/>
    <w:rPr>
      <w:rFonts w:ascii="Palatino" w:eastAsia="Times New Roman" w:hAnsi="Palatino"/>
      <w:color w:val="000000"/>
      <w:sz w:val="22"/>
      <w:szCs w:val="22"/>
      <w:lang w:val="en-US" w:eastAsia="de-DE" w:bidi="en-US"/>
    </w:rPr>
  </w:style>
  <w:style w:type="character" w:customStyle="1" w:styleId="EndNoteBibliographyChar">
    <w:name w:val="EndNote Bibliography Char"/>
    <w:basedOn w:val="MDPI31textChar"/>
    <w:link w:val="EndNoteBibliography"/>
    <w:qFormat/>
    <w:rsid w:val="00662242"/>
    <w:rPr>
      <w:rFonts w:ascii="Palatino" w:eastAsia="Times New Roman" w:hAnsi="Palatino"/>
      <w:color w:val="000000"/>
      <w:sz w:val="22"/>
      <w:szCs w:val="22"/>
      <w:lang w:val="en-US" w:eastAsia="de-DE" w:bidi="en-US"/>
    </w:rPr>
  </w:style>
  <w:style w:type="character" w:styleId="CommentReference">
    <w:name w:val="annotation reference"/>
    <w:uiPriority w:val="99"/>
    <w:qFormat/>
    <w:rsid w:val="0074188A"/>
    <w:rPr>
      <w:sz w:val="21"/>
      <w:szCs w:val="21"/>
    </w:rPr>
  </w:style>
  <w:style w:type="character" w:customStyle="1" w:styleId="CommentTextChar">
    <w:name w:val="Comment Text Char"/>
    <w:link w:val="CommentText"/>
    <w:uiPriority w:val="99"/>
    <w:qFormat/>
    <w:rsid w:val="0074188A"/>
    <w:rPr>
      <w:rFonts w:ascii="Palatino Linotype" w:hAnsi="Palatino Linotype"/>
      <w:color w:val="000000"/>
    </w:rPr>
  </w:style>
  <w:style w:type="character" w:customStyle="1" w:styleId="CommentTextChar1">
    <w:name w:val="Comment Text Char1"/>
    <w:basedOn w:val="DefaultParagraphFont"/>
    <w:uiPriority w:val="99"/>
    <w:semiHidden/>
    <w:qFormat/>
    <w:rsid w:val="0074188A"/>
    <w:rPr>
      <w:sz w:val="20"/>
      <w:szCs w:val="20"/>
    </w:rPr>
  </w:style>
  <w:style w:type="character" w:styleId="Strong">
    <w:name w:val="Strong"/>
    <w:basedOn w:val="DefaultParagraphFont"/>
    <w:uiPriority w:val="22"/>
    <w:qFormat/>
    <w:rsid w:val="004D1F66"/>
    <w:rPr>
      <w:b/>
      <w:bCs/>
    </w:rPr>
  </w:style>
  <w:style w:type="character" w:customStyle="1" w:styleId="CommentSubjectChar">
    <w:name w:val="Comment Subject Char"/>
    <w:basedOn w:val="CommentTextChar"/>
    <w:link w:val="CommentSubject"/>
    <w:uiPriority w:val="99"/>
    <w:semiHidden/>
    <w:qFormat/>
    <w:rsid w:val="0065148B"/>
    <w:rPr>
      <w:rFonts w:ascii="Palatino Linotype" w:hAnsi="Palatino Linotype"/>
      <w:b/>
      <w:bCs/>
      <w:color w:val="000000"/>
      <w:sz w:val="20"/>
      <w:szCs w:val="20"/>
    </w:rPr>
  </w:style>
  <w:style w:type="character" w:styleId="PlaceholderText">
    <w:name w:val="Placeholder Text"/>
    <w:basedOn w:val="DefaultParagraphFont"/>
    <w:uiPriority w:val="99"/>
    <w:semiHidden/>
    <w:qFormat/>
    <w:rsid w:val="0085557E"/>
    <w:rPr>
      <w:color w:val="666666"/>
    </w:rPr>
  </w:style>
  <w:style w:type="character" w:styleId="HTMLCode">
    <w:name w:val="HTML Code"/>
    <w:basedOn w:val="DefaultParagraphFont"/>
    <w:uiPriority w:val="99"/>
    <w:semiHidden/>
    <w:unhideWhenUsed/>
    <w:qFormat/>
    <w:rsid w:val="005C4ACE"/>
    <w:rPr>
      <w:rFonts w:ascii="Courier New" w:eastAsia="Times New Roman" w:hAnsi="Courier New" w:cs="Courier New"/>
      <w:sz w:val="20"/>
      <w:szCs w:val="20"/>
    </w:rPr>
  </w:style>
  <w:style w:type="character" w:customStyle="1" w:styleId="BalloonTextChar">
    <w:name w:val="Balloon Text Char"/>
    <w:basedOn w:val="DefaultParagraphFont"/>
    <w:link w:val="BalloonText"/>
    <w:uiPriority w:val="99"/>
    <w:semiHidden/>
    <w:qFormat/>
    <w:rsid w:val="005C4ACE"/>
    <w:rPr>
      <w:rFonts w:ascii="Segoe UI" w:eastAsiaTheme="minorEastAsia" w:hAnsi="Segoe UI" w:cs="Segoe UI"/>
      <w:kern w:val="0"/>
      <w:sz w:val="18"/>
      <w:szCs w:val="18"/>
      <w:lang w:val="en-US"/>
      <w14:ligatures w14:val="none"/>
    </w:rPr>
  </w:style>
  <w:style w:type="character" w:customStyle="1" w:styleId="HeaderChar">
    <w:name w:val="Header Char"/>
    <w:basedOn w:val="DefaultParagraphFont"/>
    <w:link w:val="Header"/>
    <w:uiPriority w:val="99"/>
    <w:qFormat/>
    <w:rsid w:val="005C4ACE"/>
    <w:rPr>
      <w:rFonts w:eastAsiaTheme="minorEastAsia"/>
      <w:kern w:val="0"/>
      <w:sz w:val="22"/>
      <w:szCs w:val="22"/>
      <w:lang w:val="en-US"/>
      <w14:ligatures w14:val="none"/>
    </w:rPr>
  </w:style>
  <w:style w:type="character" w:customStyle="1" w:styleId="FooterChar">
    <w:name w:val="Footer Char"/>
    <w:basedOn w:val="DefaultParagraphFont"/>
    <w:link w:val="Footer"/>
    <w:uiPriority w:val="99"/>
    <w:qFormat/>
    <w:rsid w:val="005C4ACE"/>
    <w:rPr>
      <w:rFonts w:eastAsiaTheme="minorEastAsia"/>
      <w:kern w:val="0"/>
      <w:sz w:val="22"/>
      <w:szCs w:val="22"/>
      <w:lang w:val="en-US"/>
      <w14:ligatures w14:val="none"/>
    </w:rPr>
  </w:style>
  <w:style w:type="character" w:styleId="LineNumber">
    <w:name w:val="line number"/>
    <w:rsid w:val="005C4ACE"/>
  </w:style>
  <w:style w:type="character" w:customStyle="1" w:styleId="BodyTextChar">
    <w:name w:val="Body Text Char"/>
    <w:basedOn w:val="DefaultParagraphFont"/>
    <w:link w:val="BodyText"/>
    <w:qFormat/>
    <w:rsid w:val="005C4ACE"/>
    <w:rPr>
      <w:rFonts w:ascii="Aptos" w:eastAsiaTheme="minorEastAsia" w:hAnsi="Aptos"/>
      <w:kern w:val="0"/>
      <w:sz w:val="22"/>
      <w:szCs w:val="22"/>
      <w:lang w:val="en-US"/>
      <w14:ligatures w14:val="none"/>
    </w:rPr>
  </w:style>
  <w:style w:type="character" w:customStyle="1" w:styleId="BalloonTextChar1">
    <w:name w:val="Balloon Text Char1"/>
    <w:basedOn w:val="DefaultParagraphFont"/>
    <w:uiPriority w:val="99"/>
    <w:semiHidden/>
    <w:qFormat/>
    <w:rsid w:val="005C4ACE"/>
    <w:rPr>
      <w:rFonts w:ascii="Times New Roman" w:hAnsi="Times New Roman" w:cs="Times New Roman"/>
      <w:sz w:val="18"/>
      <w:szCs w:val="18"/>
    </w:rPr>
  </w:style>
  <w:style w:type="character" w:customStyle="1" w:styleId="HeaderChar1">
    <w:name w:val="Header Char1"/>
    <w:basedOn w:val="DefaultParagraphFont"/>
    <w:uiPriority w:val="99"/>
    <w:semiHidden/>
    <w:qFormat/>
    <w:rsid w:val="005C4ACE"/>
  </w:style>
  <w:style w:type="character" w:customStyle="1" w:styleId="FooterChar1">
    <w:name w:val="Footer Char1"/>
    <w:basedOn w:val="DefaultParagraphFont"/>
    <w:uiPriority w:val="99"/>
    <w:semiHidden/>
    <w:qFormat/>
    <w:rsid w:val="005C4ACE"/>
  </w:style>
  <w:style w:type="paragraph" w:customStyle="1" w:styleId="berschrift">
    <w:name w:val="Überschrift"/>
    <w:basedOn w:val="Normal"/>
    <w:next w:val="BodyText"/>
    <w:qFormat/>
    <w:rsid w:val="005C4ACE"/>
    <w:pPr>
      <w:keepNext/>
      <w:spacing w:before="240" w:after="120" w:line="276" w:lineRule="auto"/>
    </w:pPr>
    <w:rPr>
      <w:rFonts w:ascii="Liberation Sans" w:eastAsia="Microsoft YaHei" w:hAnsi="Liberation Sans" w:cs="Lucida Sans"/>
      <w:kern w:val="0"/>
      <w:sz w:val="28"/>
      <w:szCs w:val="28"/>
      <w:lang w:val="en-US"/>
      <w14:ligatures w14:val="none"/>
    </w:rPr>
  </w:style>
  <w:style w:type="paragraph" w:styleId="BodyText">
    <w:name w:val="Body Text"/>
    <w:basedOn w:val="Normal"/>
    <w:link w:val="BodyTextChar"/>
    <w:rsid w:val="005C4ACE"/>
    <w:pPr>
      <w:spacing w:after="140" w:line="276" w:lineRule="auto"/>
    </w:pPr>
    <w:rPr>
      <w:rFonts w:ascii="Aptos" w:eastAsiaTheme="minorEastAsia" w:hAnsi="Aptos"/>
      <w:kern w:val="0"/>
      <w:sz w:val="22"/>
      <w:szCs w:val="22"/>
      <w:lang w:val="en-US"/>
      <w14:ligatures w14:val="none"/>
    </w:rPr>
  </w:style>
  <w:style w:type="paragraph" w:styleId="List">
    <w:name w:val="List"/>
    <w:basedOn w:val="BodyText"/>
    <w:rsid w:val="005C4ACE"/>
    <w:rPr>
      <w:rFonts w:cs="Lucida Sans"/>
    </w:rPr>
  </w:style>
  <w:style w:type="paragraph" w:styleId="Caption">
    <w:name w:val="caption"/>
    <w:basedOn w:val="Normal"/>
    <w:qFormat/>
    <w:rsid w:val="005C4ACE"/>
    <w:pPr>
      <w:suppressLineNumbers/>
      <w:spacing w:before="120" w:after="120" w:line="276" w:lineRule="auto"/>
    </w:pPr>
    <w:rPr>
      <w:rFonts w:ascii="Aptos" w:eastAsiaTheme="minorEastAsia" w:hAnsi="Aptos" w:cs="Lucida Sans"/>
      <w:i/>
      <w:iCs/>
      <w:kern w:val="0"/>
      <w:lang w:val="en-US"/>
      <w14:ligatures w14:val="none"/>
    </w:rPr>
  </w:style>
  <w:style w:type="paragraph" w:customStyle="1" w:styleId="Verzeichnis">
    <w:name w:val="Verzeichnis"/>
    <w:basedOn w:val="Normal"/>
    <w:qFormat/>
    <w:rsid w:val="005C4ACE"/>
    <w:pPr>
      <w:suppressLineNumbers/>
      <w:spacing w:after="200" w:line="276" w:lineRule="auto"/>
    </w:pPr>
    <w:rPr>
      <w:rFonts w:ascii="Aptos" w:eastAsiaTheme="minorEastAsia" w:hAnsi="Aptos" w:cs="Lucida Sans"/>
      <w:kern w:val="0"/>
      <w:sz w:val="22"/>
      <w:szCs w:val="22"/>
      <w:lang w:val="en-US"/>
      <w14:ligatures w14:val="none"/>
    </w:rPr>
  </w:style>
  <w:style w:type="paragraph" w:customStyle="1" w:styleId="berschriftuser">
    <w:name w:val="Überschrift (user)"/>
    <w:basedOn w:val="Normal"/>
    <w:next w:val="BodyText"/>
    <w:qFormat/>
    <w:rsid w:val="005C4ACE"/>
    <w:pPr>
      <w:keepNext/>
      <w:spacing w:before="240" w:after="120" w:line="276" w:lineRule="auto"/>
    </w:pPr>
    <w:rPr>
      <w:rFonts w:ascii="Liberation Sans" w:eastAsia="Microsoft YaHei" w:hAnsi="Liberation Sans" w:cs="Lucida Sans"/>
      <w:kern w:val="0"/>
      <w:sz w:val="28"/>
      <w:szCs w:val="28"/>
      <w:lang w:val="en-US"/>
      <w14:ligatures w14:val="none"/>
    </w:rPr>
  </w:style>
  <w:style w:type="paragraph" w:customStyle="1" w:styleId="Verzeichnisuser">
    <w:name w:val="Verzeichnis (user)"/>
    <w:basedOn w:val="Normal"/>
    <w:qFormat/>
    <w:rsid w:val="005C4ACE"/>
    <w:pPr>
      <w:suppressLineNumbers/>
      <w:spacing w:after="200" w:line="276" w:lineRule="auto"/>
    </w:pPr>
    <w:rPr>
      <w:rFonts w:ascii="Aptos" w:eastAsiaTheme="minorEastAsia" w:hAnsi="Aptos" w:cs="Lucida Sans"/>
      <w:kern w:val="0"/>
      <w:sz w:val="22"/>
      <w:szCs w:val="22"/>
      <w:lang w:val="en-US"/>
      <w14:ligatures w14:val="none"/>
    </w:rPr>
  </w:style>
  <w:style w:type="paragraph" w:styleId="Title">
    <w:name w:val="Title"/>
    <w:basedOn w:val="Normal"/>
    <w:next w:val="Normal"/>
    <w:link w:val="TitleChar"/>
    <w:uiPriority w:val="10"/>
    <w:qFormat/>
    <w:rsid w:val="00A864C0"/>
    <w:pPr>
      <w:spacing w:after="80"/>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A864C0"/>
    <w:pPr>
      <w:spacing w:after="160"/>
    </w:pPr>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4C0"/>
    <w:pPr>
      <w:spacing w:before="160" w:after="160"/>
      <w:jc w:val="center"/>
    </w:pPr>
    <w:rPr>
      <w:i/>
      <w:iCs/>
      <w:color w:val="404040" w:themeColor="text1" w:themeTint="BF"/>
    </w:rPr>
  </w:style>
  <w:style w:type="paragraph" w:styleId="ListParagraph">
    <w:name w:val="List Paragraph"/>
    <w:basedOn w:val="Normal"/>
    <w:uiPriority w:val="34"/>
    <w:qFormat/>
    <w:rsid w:val="00A864C0"/>
    <w:pPr>
      <w:ind w:left="720"/>
      <w:contextualSpacing/>
    </w:pPr>
  </w:style>
  <w:style w:type="paragraph" w:styleId="IntenseQuote">
    <w:name w:val="Intense Quote"/>
    <w:basedOn w:val="Normal"/>
    <w:next w:val="Normal"/>
    <w:link w:val="IntenseQuoteChar"/>
    <w:uiPriority w:val="30"/>
    <w:qFormat/>
    <w:rsid w:val="00A86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MDPI31text">
    <w:name w:val="MDPI_3.1_text"/>
    <w:link w:val="MDPI31textChar"/>
    <w:qFormat/>
    <w:rsid w:val="00D66700"/>
    <w:pPr>
      <w:snapToGrid w:val="0"/>
      <w:spacing w:line="280" w:lineRule="atLeast"/>
      <w:ind w:left="2608" w:firstLine="425"/>
      <w:jc w:val="both"/>
    </w:pPr>
    <w:rPr>
      <w:rFonts w:ascii="Palatino Linotype" w:eastAsia="Times New Roman" w:hAnsi="Palatino Linotype"/>
      <w:color w:val="000000"/>
      <w:szCs w:val="22"/>
      <w:lang w:eastAsia="de-DE" w:bidi="en-US"/>
    </w:rPr>
  </w:style>
  <w:style w:type="paragraph" w:customStyle="1" w:styleId="MDPI22heading2">
    <w:name w:val="MDPI_2.2_heading2"/>
    <w:qFormat/>
    <w:rsid w:val="00D66700"/>
    <w:pPr>
      <w:keepNext/>
      <w:snapToGrid w:val="0"/>
      <w:spacing w:before="60" w:after="60" w:line="280" w:lineRule="atLeast"/>
      <w:ind w:left="2608"/>
      <w:outlineLvl w:val="1"/>
    </w:pPr>
    <w:rPr>
      <w:rFonts w:ascii="Palatino Linotype" w:eastAsia="Times New Roman" w:hAnsi="Palatino Linotype" w:cs="Times New Roman"/>
      <w:i/>
      <w:color w:val="000000"/>
      <w:kern w:val="0"/>
      <w:sz w:val="20"/>
      <w:szCs w:val="22"/>
      <w:lang w:val="en-US" w:eastAsia="de-DE" w:bidi="en-US"/>
      <w14:ligatures w14:val="none"/>
    </w:rPr>
  </w:style>
  <w:style w:type="paragraph" w:styleId="NormalWeb">
    <w:name w:val="Normal (Web)"/>
    <w:basedOn w:val="Normal"/>
    <w:uiPriority w:val="99"/>
    <w:qFormat/>
    <w:rsid w:val="00D66700"/>
    <w:pPr>
      <w:spacing w:line="280" w:lineRule="atLeast"/>
      <w:jc w:val="both"/>
    </w:pPr>
    <w:rPr>
      <w:rFonts w:ascii="Palatino Linotype" w:eastAsia="SimSun" w:hAnsi="Palatino Linotype" w:cs="Times New Roman"/>
      <w:color w:val="000000"/>
      <w:kern w:val="0"/>
      <w:sz w:val="20"/>
      <w:lang w:val="en-US" w:eastAsia="zh-CN"/>
      <w14:ligatures w14:val="none"/>
    </w:rPr>
  </w:style>
  <w:style w:type="paragraph" w:styleId="Revision">
    <w:name w:val="Revision"/>
    <w:uiPriority w:val="99"/>
    <w:semiHidden/>
    <w:qFormat/>
    <w:rsid w:val="00D66700"/>
  </w:style>
  <w:style w:type="paragraph" w:customStyle="1" w:styleId="MDPI21heading1">
    <w:name w:val="MDPI_2.1_heading1"/>
    <w:qFormat/>
    <w:rsid w:val="00D66700"/>
    <w:pPr>
      <w:snapToGrid w:val="0"/>
      <w:spacing w:before="240" w:after="60" w:line="280" w:lineRule="atLeast"/>
      <w:ind w:left="2608"/>
      <w:outlineLvl w:val="0"/>
    </w:pPr>
    <w:rPr>
      <w:rFonts w:ascii="Palatino Linotype" w:eastAsia="Times New Roman" w:hAnsi="Palatino Linotype" w:cs="Times New Roman"/>
      <w:b/>
      <w:color w:val="000000"/>
      <w:kern w:val="0"/>
      <w:szCs w:val="22"/>
      <w:lang w:val="en-US" w:eastAsia="de-DE" w:bidi="en-US"/>
      <w14:ligatures w14:val="none"/>
    </w:rPr>
  </w:style>
  <w:style w:type="paragraph" w:customStyle="1" w:styleId="MDPI41tablecaption">
    <w:name w:val="MDPI_4.1_table_caption"/>
    <w:qFormat/>
    <w:rsid w:val="00D66700"/>
    <w:pPr>
      <w:snapToGrid w:val="0"/>
      <w:spacing w:before="240" w:after="120" w:line="280" w:lineRule="atLeast"/>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43tablefooter">
    <w:name w:val="MDPI_4.3_table_footer"/>
    <w:next w:val="MDPI31text"/>
    <w:qFormat/>
    <w:rsid w:val="00D66700"/>
    <w:pPr>
      <w:snapToGrid w:val="0"/>
      <w:spacing w:line="280" w:lineRule="atLeast"/>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EndNoteBibliographyTitle">
    <w:name w:val="EndNote Bibliography Title"/>
    <w:basedOn w:val="Normal"/>
    <w:link w:val="EndNoteBibliographyTitleChar"/>
    <w:qFormat/>
    <w:rsid w:val="00662242"/>
    <w:pPr>
      <w:jc w:val="center"/>
    </w:pPr>
    <w:rPr>
      <w:rFonts w:ascii="Palatino" w:hAnsi="Palatino"/>
      <w:sz w:val="22"/>
      <w:lang w:val="en-US"/>
    </w:rPr>
  </w:style>
  <w:style w:type="paragraph" w:customStyle="1" w:styleId="EndNoteBibliography">
    <w:name w:val="EndNote Bibliography"/>
    <w:basedOn w:val="Normal"/>
    <w:link w:val="EndNoteBibliographyChar"/>
    <w:qFormat/>
    <w:rsid w:val="00662242"/>
    <w:rPr>
      <w:rFonts w:ascii="Palatino" w:hAnsi="Palatino"/>
      <w:sz w:val="22"/>
      <w:lang w:val="en-US"/>
    </w:rPr>
  </w:style>
  <w:style w:type="paragraph" w:customStyle="1" w:styleId="MDPI12title">
    <w:name w:val="MDPI_1.2_title"/>
    <w:next w:val="Normal"/>
    <w:qFormat/>
    <w:rsid w:val="0074188A"/>
    <w:pPr>
      <w:snapToGrid w:val="0"/>
      <w:spacing w:after="240" w:line="240" w:lineRule="atLeast"/>
    </w:pPr>
    <w:rPr>
      <w:rFonts w:ascii="Palatino Linotype" w:eastAsia="Times New Roman" w:hAnsi="Palatino Linotype" w:cs="Times New Roman"/>
      <w:b/>
      <w:color w:val="000000"/>
      <w:kern w:val="0"/>
      <w:sz w:val="36"/>
      <w:szCs w:val="20"/>
      <w:lang w:val="en-US" w:eastAsia="de-DE" w:bidi="en-US"/>
      <w14:ligatures w14:val="none"/>
    </w:rPr>
  </w:style>
  <w:style w:type="paragraph" w:customStyle="1" w:styleId="MDPI63notes">
    <w:name w:val="MDPI_6.3_notes"/>
    <w:qFormat/>
    <w:rsid w:val="0074188A"/>
    <w:pPr>
      <w:snapToGrid w:val="0"/>
      <w:spacing w:before="240" w:line="280" w:lineRule="atLeast"/>
      <w:jc w:val="both"/>
    </w:pPr>
    <w:rPr>
      <w:rFonts w:ascii="Palatino Linotype" w:eastAsia="SimSun" w:hAnsi="Palatino Linotype" w:cs="Times New Roman"/>
      <w:color w:val="000000"/>
      <w:kern w:val="0"/>
      <w:sz w:val="18"/>
      <w:szCs w:val="20"/>
      <w:lang w:val="en-US" w:bidi="en-US"/>
      <w14:ligatures w14:val="none"/>
    </w:rPr>
  </w:style>
  <w:style w:type="paragraph" w:styleId="CommentText">
    <w:name w:val="annotation text"/>
    <w:basedOn w:val="Normal"/>
    <w:link w:val="CommentTextChar"/>
    <w:uiPriority w:val="99"/>
    <w:rsid w:val="0074188A"/>
    <w:pPr>
      <w:spacing w:line="280" w:lineRule="atLeast"/>
      <w:jc w:val="both"/>
    </w:pPr>
    <w:rPr>
      <w:rFonts w:ascii="Palatino Linotype" w:hAnsi="Palatino Linotype"/>
      <w:color w:val="000000"/>
    </w:rPr>
  </w:style>
  <w:style w:type="paragraph" w:customStyle="1" w:styleId="MDPI35textbeforelist">
    <w:name w:val="MDPI_3.5_text_before_list"/>
    <w:qFormat/>
    <w:rsid w:val="004D1F66"/>
    <w:pPr>
      <w:snapToGrid w:val="0"/>
      <w:spacing w:line="280" w:lineRule="atLeast"/>
      <w:ind w:left="2608" w:firstLine="425"/>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8bullet">
    <w:name w:val="MDPI_3.8_bullet"/>
    <w:qFormat/>
    <w:rsid w:val="004D1F66"/>
    <w:pPr>
      <w:numPr>
        <w:numId w:val="2"/>
      </w:numPr>
      <w:snapToGrid w:val="0"/>
      <w:spacing w:line="280" w:lineRule="atLeast"/>
      <w:jc w:val="both"/>
    </w:pPr>
    <w:rPr>
      <w:rFonts w:ascii="Palatino Linotype" w:eastAsia="Times New Roman" w:hAnsi="Palatino Linotype" w:cs="Times New Roman"/>
      <w:color w:val="000000"/>
      <w:kern w:val="0"/>
      <w:sz w:val="20"/>
      <w:szCs w:val="22"/>
      <w:lang w:val="en-US" w:eastAsia="de-DE" w:bidi="en-US"/>
      <w14:ligatures w14:val="none"/>
    </w:rPr>
  </w:style>
  <w:style w:type="paragraph" w:styleId="CommentSubject">
    <w:name w:val="annotation subject"/>
    <w:basedOn w:val="CommentText"/>
    <w:next w:val="CommentText"/>
    <w:link w:val="CommentSubjectChar"/>
    <w:uiPriority w:val="99"/>
    <w:semiHidden/>
    <w:unhideWhenUsed/>
    <w:qFormat/>
    <w:rsid w:val="0065148B"/>
    <w:pPr>
      <w:spacing w:line="240" w:lineRule="auto"/>
      <w:jc w:val="left"/>
    </w:pPr>
    <w:rPr>
      <w:rFonts w:asciiTheme="minorHAnsi" w:hAnsiTheme="minorHAnsi"/>
      <w:b/>
      <w:bCs/>
      <w:color w:val="auto"/>
      <w:sz w:val="20"/>
      <w:szCs w:val="20"/>
    </w:rPr>
  </w:style>
  <w:style w:type="paragraph" w:styleId="NoSpacing">
    <w:name w:val="No Spacing"/>
    <w:uiPriority w:val="1"/>
    <w:qFormat/>
    <w:rsid w:val="005C4ACE"/>
    <w:rPr>
      <w:rFonts w:ascii="Aptos" w:eastAsiaTheme="minorEastAsia" w:hAnsi="Aptos"/>
      <w:kern w:val="0"/>
      <w:sz w:val="22"/>
      <w:szCs w:val="22"/>
      <w:lang w:val="en-US"/>
      <w14:ligatures w14:val="none"/>
    </w:rPr>
  </w:style>
  <w:style w:type="paragraph" w:styleId="BalloonText">
    <w:name w:val="Balloon Text"/>
    <w:basedOn w:val="Normal"/>
    <w:link w:val="BalloonTextChar"/>
    <w:uiPriority w:val="99"/>
    <w:semiHidden/>
    <w:unhideWhenUsed/>
    <w:qFormat/>
    <w:rsid w:val="005C4ACE"/>
    <w:rPr>
      <w:rFonts w:ascii="Segoe UI" w:eastAsiaTheme="minorEastAsia" w:hAnsi="Segoe UI" w:cs="Segoe UI"/>
      <w:kern w:val="0"/>
      <w:sz w:val="18"/>
      <w:szCs w:val="18"/>
      <w:lang w:val="en-US"/>
      <w14:ligatures w14:val="none"/>
    </w:rPr>
  </w:style>
  <w:style w:type="paragraph" w:customStyle="1" w:styleId="Kopf-Fuzeileuser">
    <w:name w:val="Kopf-/Fußzeile (user)"/>
    <w:basedOn w:val="Normal"/>
    <w:qFormat/>
    <w:rsid w:val="005C4ACE"/>
    <w:pPr>
      <w:spacing w:after="200" w:line="276" w:lineRule="auto"/>
    </w:pPr>
    <w:rPr>
      <w:rFonts w:ascii="Aptos" w:eastAsiaTheme="minorEastAsia" w:hAnsi="Aptos"/>
      <w:kern w:val="0"/>
      <w:sz w:val="22"/>
      <w:szCs w:val="22"/>
      <w:lang w:val="en-US"/>
      <w14:ligatures w14:val="none"/>
    </w:rPr>
  </w:style>
  <w:style w:type="paragraph" w:customStyle="1" w:styleId="Kopf-Fuzeile">
    <w:name w:val="Kopf-/Fußzeile"/>
    <w:basedOn w:val="Normal"/>
    <w:qFormat/>
    <w:rsid w:val="005C4ACE"/>
    <w:pPr>
      <w:spacing w:after="200" w:line="276" w:lineRule="auto"/>
    </w:pPr>
    <w:rPr>
      <w:rFonts w:ascii="Aptos" w:eastAsiaTheme="minorEastAsia" w:hAnsi="Aptos"/>
      <w:kern w:val="0"/>
      <w:sz w:val="22"/>
      <w:szCs w:val="22"/>
      <w:lang w:val="en-US"/>
      <w14:ligatures w14:val="none"/>
    </w:rPr>
  </w:style>
  <w:style w:type="paragraph" w:styleId="Header">
    <w:name w:val="header"/>
    <w:basedOn w:val="Normal"/>
    <w:link w:val="HeaderChar"/>
    <w:uiPriority w:val="99"/>
    <w:unhideWhenUsed/>
    <w:rsid w:val="005C4ACE"/>
    <w:pPr>
      <w:tabs>
        <w:tab w:val="center" w:pos="4513"/>
        <w:tab w:val="right" w:pos="9026"/>
      </w:tabs>
    </w:pPr>
    <w:rPr>
      <w:rFonts w:eastAsiaTheme="minorEastAsia"/>
      <w:kern w:val="0"/>
      <w:sz w:val="22"/>
      <w:szCs w:val="22"/>
      <w:lang w:val="en-US"/>
      <w14:ligatures w14:val="none"/>
    </w:rPr>
  </w:style>
  <w:style w:type="paragraph" w:styleId="Footer">
    <w:name w:val="footer"/>
    <w:basedOn w:val="Normal"/>
    <w:link w:val="FooterChar"/>
    <w:uiPriority w:val="99"/>
    <w:unhideWhenUsed/>
    <w:rsid w:val="005C4ACE"/>
    <w:pPr>
      <w:tabs>
        <w:tab w:val="center" w:pos="4513"/>
        <w:tab w:val="right" w:pos="9026"/>
      </w:tabs>
    </w:pPr>
    <w:rPr>
      <w:rFonts w:eastAsiaTheme="minorEastAsia"/>
      <w:kern w:val="0"/>
      <w:sz w:val="22"/>
      <w:szCs w:val="22"/>
      <w:lang w:val="en-US"/>
      <w14:ligatures w14:val="none"/>
    </w:rPr>
  </w:style>
  <w:style w:type="paragraph" w:customStyle="1" w:styleId="Tabelleninhalt">
    <w:name w:val="Tabelleninhalt"/>
    <w:basedOn w:val="Normal"/>
    <w:qFormat/>
    <w:rsid w:val="005C4ACE"/>
    <w:pPr>
      <w:widowControl w:val="0"/>
      <w:suppressLineNumbers/>
      <w:spacing w:after="200" w:line="276" w:lineRule="auto"/>
    </w:pPr>
    <w:rPr>
      <w:rFonts w:ascii="Aptos" w:eastAsiaTheme="minorEastAsia" w:hAnsi="Aptos"/>
      <w:kern w:val="0"/>
      <w:sz w:val="22"/>
      <w:szCs w:val="22"/>
      <w:lang w:val="en-US"/>
      <w14:ligatures w14:val="none"/>
    </w:rPr>
  </w:style>
  <w:style w:type="paragraph" w:customStyle="1" w:styleId="Tabellenberschrift">
    <w:name w:val="Tabellenüberschrift"/>
    <w:basedOn w:val="Tabelleninhalt"/>
    <w:qFormat/>
    <w:rsid w:val="005C4ACE"/>
    <w:pPr>
      <w:jc w:val="center"/>
    </w:pPr>
    <w:rPr>
      <w:b/>
      <w:bCs/>
    </w:rPr>
  </w:style>
  <w:style w:type="paragraph" w:customStyle="1" w:styleId="Standard1">
    <w:name w:val="Standard1"/>
    <w:qFormat/>
    <w:rsid w:val="00E60BF0"/>
    <w:pPr>
      <w:textAlignment w:val="baseline"/>
    </w:pPr>
    <w:rPr>
      <w:rFonts w:ascii="Liberation Serif" w:eastAsia="NSimSun" w:hAnsi="Liberation Serif" w:cs="Lucida Sans"/>
      <w:lang w:val="en-US" w:eastAsia="zh-CN" w:bidi="hi-IN"/>
      <w14:ligatures w14:val="none"/>
    </w:rPr>
  </w:style>
  <w:style w:type="paragraph" w:customStyle="1" w:styleId="Kommentaruser">
    <w:name w:val="Kommentar (user)"/>
    <w:basedOn w:val="Normal"/>
    <w:qFormat/>
    <w:pPr>
      <w:spacing w:before="56"/>
      <w:ind w:left="57" w:right="57"/>
    </w:pPr>
    <w:rPr>
      <w:sz w:val="20"/>
      <w:szCs w:val="20"/>
    </w:rPr>
  </w:style>
  <w:style w:type="paragraph" w:customStyle="1" w:styleId="Kommentar">
    <w:name w:val="Kommentar"/>
    <w:basedOn w:val="Normal"/>
    <w:qFormat/>
    <w:pPr>
      <w:spacing w:before="56"/>
      <w:ind w:left="57" w:right="57"/>
    </w:pPr>
    <w:rPr>
      <w:sz w:val="20"/>
      <w:szCs w:val="20"/>
    </w:rPr>
  </w:style>
  <w:style w:type="numbering" w:customStyle="1" w:styleId="KeineListeuser">
    <w:name w:val="Keine Liste (user)"/>
    <w:uiPriority w:val="99"/>
    <w:semiHidden/>
    <w:unhideWhenUsed/>
    <w:qFormat/>
    <w:rsid w:val="005C4ACE"/>
  </w:style>
  <w:style w:type="table" w:customStyle="1" w:styleId="TableGrid1">
    <w:name w:val="Table Grid1"/>
    <w:basedOn w:val="TableNormal"/>
    <w:uiPriority w:val="39"/>
    <w:rsid w:val="00D66700"/>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4ACE"/>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6BD6FCD-0AE4-AA46-B2FE-51FB683A452C}"/>
      </w:docPartPr>
      <w:docPartBody>
        <w:p w:rsidR="00217356" w:rsidRDefault="00DC739E">
          <w:r w:rsidRPr="00E05A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Palatino Linotype"/>
    <w:panose1 w:val="00000000000000000000"/>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39E"/>
    <w:rsid w:val="00184167"/>
    <w:rsid w:val="00217356"/>
    <w:rsid w:val="00243AE1"/>
    <w:rsid w:val="00251D4E"/>
    <w:rsid w:val="003606F6"/>
    <w:rsid w:val="00366B86"/>
    <w:rsid w:val="003805E7"/>
    <w:rsid w:val="004658B0"/>
    <w:rsid w:val="00471ED3"/>
    <w:rsid w:val="004C0C91"/>
    <w:rsid w:val="00564677"/>
    <w:rsid w:val="00591005"/>
    <w:rsid w:val="00655198"/>
    <w:rsid w:val="00657813"/>
    <w:rsid w:val="006A3948"/>
    <w:rsid w:val="006C724B"/>
    <w:rsid w:val="006E4888"/>
    <w:rsid w:val="007213AA"/>
    <w:rsid w:val="00783FCF"/>
    <w:rsid w:val="007F5DF7"/>
    <w:rsid w:val="00823CB4"/>
    <w:rsid w:val="0089541E"/>
    <w:rsid w:val="009157FB"/>
    <w:rsid w:val="009905AD"/>
    <w:rsid w:val="00A154B9"/>
    <w:rsid w:val="00A73034"/>
    <w:rsid w:val="00B6593E"/>
    <w:rsid w:val="00B940C8"/>
    <w:rsid w:val="00C24206"/>
    <w:rsid w:val="00C76DE7"/>
    <w:rsid w:val="00CC61ED"/>
    <w:rsid w:val="00CC7639"/>
    <w:rsid w:val="00D75DD6"/>
    <w:rsid w:val="00DC739E"/>
    <w:rsid w:val="00DE7885"/>
    <w:rsid w:val="00ED1878"/>
    <w:rsid w:val="00F66164"/>
    <w:rsid w:val="00F84E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39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3206</Words>
  <Characters>18275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Laugwitz</dc:creator>
  <dc:description/>
  <cp:lastModifiedBy>Lucia Laugwitz</cp:lastModifiedBy>
  <cp:revision>2</cp:revision>
  <dcterms:created xsi:type="dcterms:W3CDTF">2026-04-19T14:46:00Z</dcterms:created>
  <dcterms:modified xsi:type="dcterms:W3CDTF">2026-04-19T14:46:00Z</dcterms:modified>
  <dc:language>en-US</dc:language>
</cp:coreProperties>
</file>