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E5610" w14:textId="31F84813" w:rsidR="00DB5385" w:rsidRDefault="00DB5385" w:rsidP="00E76789">
      <w:pPr>
        <w:rPr>
          <w:rFonts w:ascii="Arial" w:hAnsi="Arial" w:cs="Arial"/>
          <w:b/>
          <w:bCs/>
          <w:sz w:val="24"/>
          <w:szCs w:val="24"/>
        </w:rPr>
      </w:pPr>
      <w:r w:rsidRPr="00C132E7">
        <w:rPr>
          <w:rFonts w:ascii="Arial" w:hAnsi="Arial" w:cs="Arial"/>
          <w:b/>
          <w:bCs/>
          <w:sz w:val="24"/>
          <w:szCs w:val="24"/>
        </w:rPr>
        <w:t xml:space="preserve">Synthesis of </w:t>
      </w:r>
      <w:r w:rsidRPr="00C132E7">
        <w:rPr>
          <w:rFonts w:ascii="Arial" w:hAnsi="Arial" w:cs="Arial"/>
          <w:b/>
          <w:bCs/>
          <w:sz w:val="24"/>
          <w:szCs w:val="24"/>
        </w:rPr>
        <w:t>SYX-PKM-A</w:t>
      </w:r>
    </w:p>
    <w:p w14:paraId="551C372D" w14:textId="77777777" w:rsidR="00C132E7" w:rsidRPr="00C132E7" w:rsidRDefault="00C132E7" w:rsidP="00E76789">
      <w:pPr>
        <w:rPr>
          <w:rFonts w:ascii="Arial" w:hAnsi="Arial" w:cs="Arial"/>
          <w:b/>
          <w:bCs/>
          <w:sz w:val="24"/>
          <w:szCs w:val="24"/>
        </w:rPr>
      </w:pPr>
    </w:p>
    <w:p w14:paraId="4A47C92E" w14:textId="4B2CDE05" w:rsidR="00E76789" w:rsidRPr="00E76789" w:rsidRDefault="00E76789" w:rsidP="00E76789">
      <w:pPr>
        <w:rPr>
          <w:rFonts w:ascii="Arial" w:hAnsi="Arial" w:cs="Arial"/>
          <w:sz w:val="24"/>
          <w:szCs w:val="24"/>
        </w:rPr>
      </w:pPr>
      <w:r w:rsidRPr="00E76789">
        <w:rPr>
          <w:rFonts w:ascii="Arial" w:hAnsi="Arial" w:cs="Arial"/>
          <w:sz w:val="24"/>
          <w:szCs w:val="24"/>
        </w:rPr>
        <w:t>6-bromo-2-((6-methylpyridin-2-</w:t>
      </w:r>
      <w:proofErr w:type="gramStart"/>
      <w:r w:rsidRPr="00E76789">
        <w:rPr>
          <w:rFonts w:ascii="Arial" w:hAnsi="Arial" w:cs="Arial"/>
          <w:sz w:val="24"/>
          <w:szCs w:val="24"/>
        </w:rPr>
        <w:t>yl)methyl</w:t>
      </w:r>
      <w:proofErr w:type="gramEnd"/>
      <w:r w:rsidRPr="00E76789">
        <w:rPr>
          <w:rFonts w:ascii="Arial" w:hAnsi="Arial" w:cs="Arial"/>
          <w:sz w:val="24"/>
          <w:szCs w:val="24"/>
        </w:rPr>
        <w:t>)phthalazin-1(2H)-one </w:t>
      </w:r>
    </w:p>
    <w:p w14:paraId="3EFDC4AD" w14:textId="58C7CCC3" w:rsidR="00E76789" w:rsidRPr="00E76789" w:rsidRDefault="00E76789" w:rsidP="00E76789">
      <w:pPr>
        <w:rPr>
          <w:rFonts w:ascii="Arial" w:hAnsi="Arial" w:cs="Arial"/>
          <w:sz w:val="24"/>
          <w:szCs w:val="24"/>
        </w:rPr>
      </w:pPr>
      <w:r w:rsidRPr="00C132E7">
        <w:rPr>
          <w:rFonts w:ascii="Arial" w:hAnsi="Arial" w:cs="Arial"/>
          <w:sz w:val="24"/>
          <w:szCs w:val="24"/>
        </w:rPr>
        <w:drawing>
          <wp:inline distT="0" distB="0" distL="0" distR="0" wp14:anchorId="6331599A" wp14:editId="64E8F9E6">
            <wp:extent cx="3876675" cy="1038225"/>
            <wp:effectExtent l="0" t="0" r="9525" b="9525"/>
            <wp:docPr id="1715218231" name="Picture 28" descr="ActiveX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ActiveX contro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76675" cy="1038225"/>
                    </a:xfrm>
                    <a:prstGeom prst="rect">
                      <a:avLst/>
                    </a:prstGeom>
                    <a:noFill/>
                    <a:ln>
                      <a:noFill/>
                    </a:ln>
                  </pic:spPr>
                </pic:pic>
              </a:graphicData>
            </a:graphic>
          </wp:inline>
        </w:drawing>
      </w:r>
      <w:r w:rsidRPr="00E76789">
        <w:rPr>
          <w:rFonts w:ascii="Arial" w:hAnsi="Arial" w:cs="Arial"/>
          <w:sz w:val="24"/>
          <w:szCs w:val="24"/>
        </w:rPr>
        <w:t> </w:t>
      </w:r>
    </w:p>
    <w:p w14:paraId="286EE7F5" w14:textId="77777777" w:rsidR="00E76789" w:rsidRPr="00E76789" w:rsidRDefault="00E76789" w:rsidP="00E76789">
      <w:pPr>
        <w:rPr>
          <w:rFonts w:ascii="Arial" w:hAnsi="Arial" w:cs="Arial"/>
          <w:sz w:val="24"/>
          <w:szCs w:val="24"/>
        </w:rPr>
      </w:pPr>
      <w:r w:rsidRPr="00E76789">
        <w:rPr>
          <w:rFonts w:ascii="Arial" w:hAnsi="Arial" w:cs="Arial"/>
          <w:sz w:val="24"/>
          <w:szCs w:val="24"/>
        </w:rPr>
        <w:t>A suspension of 6-bromophthalazin-1(2H)-one (1.23 g, 98% </w:t>
      </w:r>
      <w:proofErr w:type="spellStart"/>
      <w:r w:rsidRPr="00E76789">
        <w:rPr>
          <w:rFonts w:ascii="Arial" w:hAnsi="Arial" w:cs="Arial"/>
          <w:sz w:val="24"/>
          <w:szCs w:val="24"/>
        </w:rPr>
        <w:t>Wt</w:t>
      </w:r>
      <w:proofErr w:type="spellEnd"/>
      <w:r w:rsidRPr="00E76789">
        <w:rPr>
          <w:rFonts w:ascii="Arial" w:hAnsi="Arial" w:cs="Arial"/>
          <w:sz w:val="24"/>
          <w:szCs w:val="24"/>
        </w:rPr>
        <w:t>, 1 </w:t>
      </w:r>
      <w:proofErr w:type="spellStart"/>
      <w:r w:rsidRPr="00E76789">
        <w:rPr>
          <w:rFonts w:ascii="Arial" w:hAnsi="Arial" w:cs="Arial"/>
          <w:sz w:val="24"/>
          <w:szCs w:val="24"/>
        </w:rPr>
        <w:t>Eq</w:t>
      </w:r>
      <w:proofErr w:type="spellEnd"/>
      <w:r w:rsidRPr="00E76789">
        <w:rPr>
          <w:rFonts w:ascii="Arial" w:hAnsi="Arial" w:cs="Arial"/>
          <w:sz w:val="24"/>
          <w:szCs w:val="24"/>
        </w:rPr>
        <w:t>, 5.37 mmol) and </w:t>
      </w:r>
      <w:proofErr w:type="spellStart"/>
      <w:r w:rsidRPr="00E76789">
        <w:rPr>
          <w:rFonts w:ascii="Arial" w:hAnsi="Arial" w:cs="Arial"/>
          <w:sz w:val="24"/>
          <w:szCs w:val="24"/>
        </w:rPr>
        <w:t>cesium</w:t>
      </w:r>
      <w:proofErr w:type="spellEnd"/>
      <w:r w:rsidRPr="00E76789">
        <w:rPr>
          <w:rFonts w:ascii="Arial" w:hAnsi="Arial" w:cs="Arial"/>
          <w:sz w:val="24"/>
          <w:szCs w:val="24"/>
        </w:rPr>
        <w:t> carbonate (3.50 g, 2.0 </w:t>
      </w:r>
      <w:proofErr w:type="spellStart"/>
      <w:r w:rsidRPr="00E76789">
        <w:rPr>
          <w:rFonts w:ascii="Arial" w:hAnsi="Arial" w:cs="Arial"/>
          <w:sz w:val="24"/>
          <w:szCs w:val="24"/>
        </w:rPr>
        <w:t>Eq</w:t>
      </w:r>
      <w:proofErr w:type="spellEnd"/>
      <w:r w:rsidRPr="00E76789">
        <w:rPr>
          <w:rFonts w:ascii="Arial" w:hAnsi="Arial" w:cs="Arial"/>
          <w:sz w:val="24"/>
          <w:szCs w:val="24"/>
        </w:rPr>
        <w:t>, 10.7 mmol) in DMF (23.0 mL) was stirred at 80 °C for 2 h then cooled to room temperature, before adding a solution of 2-(Bromomethyl)-6-methyl-pyridine (1.00 g, 1.00 </w:t>
      </w:r>
      <w:proofErr w:type="spellStart"/>
      <w:r w:rsidRPr="00E76789">
        <w:rPr>
          <w:rFonts w:ascii="Arial" w:hAnsi="Arial" w:cs="Arial"/>
          <w:sz w:val="24"/>
          <w:szCs w:val="24"/>
        </w:rPr>
        <w:t>Eq</w:t>
      </w:r>
      <w:proofErr w:type="spellEnd"/>
      <w:r w:rsidRPr="00E76789">
        <w:rPr>
          <w:rFonts w:ascii="Arial" w:hAnsi="Arial" w:cs="Arial"/>
          <w:sz w:val="24"/>
          <w:szCs w:val="24"/>
        </w:rPr>
        <w:t>, 5.37 mmol) in DMF (7.0 mL). The reaction was stirred at room temperature for 21 h. The reaction mixture was diluted in </w:t>
      </w:r>
      <w:proofErr w:type="spellStart"/>
      <w:r w:rsidRPr="00E76789">
        <w:rPr>
          <w:rFonts w:ascii="Arial" w:hAnsi="Arial" w:cs="Arial"/>
          <w:sz w:val="24"/>
          <w:szCs w:val="24"/>
        </w:rPr>
        <w:t>EtOAc</w:t>
      </w:r>
      <w:proofErr w:type="spellEnd"/>
      <w:r w:rsidRPr="00E76789">
        <w:rPr>
          <w:rFonts w:ascii="Arial" w:hAnsi="Arial" w:cs="Arial"/>
          <w:sz w:val="24"/>
          <w:szCs w:val="24"/>
        </w:rPr>
        <w:t> (100 mL) and washed with water (100 mL). The aqueous was extracted with </w:t>
      </w:r>
      <w:proofErr w:type="spellStart"/>
      <w:r w:rsidRPr="00E76789">
        <w:rPr>
          <w:rFonts w:ascii="Arial" w:hAnsi="Arial" w:cs="Arial"/>
          <w:sz w:val="24"/>
          <w:szCs w:val="24"/>
        </w:rPr>
        <w:t>EtOAc</w:t>
      </w:r>
      <w:proofErr w:type="spellEnd"/>
      <w:r w:rsidRPr="00E76789">
        <w:rPr>
          <w:rFonts w:ascii="Arial" w:hAnsi="Arial" w:cs="Arial"/>
          <w:sz w:val="24"/>
          <w:szCs w:val="24"/>
        </w:rPr>
        <w:t> (100 mL x3). The combined organics were washed with a 1:1 mixture of brine and water (100 mL x 4), dried with MgSO4, filtered and concentrated under reduced pressure to give a dark beige thin powder (1.59 g). The crude product was purified by chromatography on high performance silica gel (40 g cartridge, 0-100% </w:t>
      </w:r>
      <w:proofErr w:type="spellStart"/>
      <w:r w:rsidRPr="00E76789">
        <w:rPr>
          <w:rFonts w:ascii="Arial" w:hAnsi="Arial" w:cs="Arial"/>
          <w:sz w:val="24"/>
          <w:szCs w:val="24"/>
        </w:rPr>
        <w:t>EtOAc</w:t>
      </w:r>
      <w:proofErr w:type="spellEnd"/>
      <w:r w:rsidRPr="00E76789">
        <w:rPr>
          <w:rFonts w:ascii="Arial" w:hAnsi="Arial" w:cs="Arial"/>
          <w:sz w:val="24"/>
          <w:szCs w:val="24"/>
        </w:rPr>
        <w:t>/DCM) to afford 6-bromo-2-((6-methylpyridin-2-</w:t>
      </w:r>
      <w:proofErr w:type="gramStart"/>
      <w:r w:rsidRPr="00E76789">
        <w:rPr>
          <w:rFonts w:ascii="Arial" w:hAnsi="Arial" w:cs="Arial"/>
          <w:sz w:val="24"/>
          <w:szCs w:val="24"/>
        </w:rPr>
        <w:t>yl)methyl</w:t>
      </w:r>
      <w:proofErr w:type="gramEnd"/>
      <w:r w:rsidRPr="00E76789">
        <w:rPr>
          <w:rFonts w:ascii="Arial" w:hAnsi="Arial" w:cs="Arial"/>
          <w:sz w:val="24"/>
          <w:szCs w:val="24"/>
        </w:rPr>
        <w:t>)phthalazin-1(2H)-one (1.189 g, 3.5 mmol, 65 %, 97% Purity) as </w:t>
      </w:r>
      <w:proofErr w:type="spellStart"/>
      <w:proofErr w:type="gramStart"/>
      <w:r w:rsidRPr="00E76789">
        <w:rPr>
          <w:rFonts w:ascii="Arial" w:hAnsi="Arial" w:cs="Arial"/>
          <w:sz w:val="24"/>
          <w:szCs w:val="24"/>
        </w:rPr>
        <w:t>a</w:t>
      </w:r>
      <w:proofErr w:type="spellEnd"/>
      <w:proofErr w:type="gramEnd"/>
      <w:r w:rsidRPr="00E76789">
        <w:rPr>
          <w:rFonts w:ascii="Arial" w:hAnsi="Arial" w:cs="Arial"/>
          <w:sz w:val="24"/>
          <w:szCs w:val="24"/>
        </w:rPr>
        <w:t> off-white solid. 1H NMR (400 MHz, DMSO) δ 8.44 (s, 1H), 8.28 (d, J = 1.9 Hz, 1H), 8.18 (d, J = 8.6 Hz, 1H), 8.04 (dd, J = 8.5, 1.9 Hz, 1H), 7.60 (t, J = 7.7 Hz, 1H), 7.13 (d, J = 7.6 Hz, 1H), 6.94 (d, J = 7.7 Hz, 1H), 5.37 (s, 2H), 2.41 (s, 3H). MS (ES+): 330.0/332.0 (M+</w:t>
      </w:r>
      <w:proofErr w:type="gramStart"/>
      <w:r w:rsidRPr="00E76789">
        <w:rPr>
          <w:rFonts w:ascii="Arial" w:hAnsi="Arial" w:cs="Arial"/>
          <w:sz w:val="24"/>
          <w:szCs w:val="24"/>
        </w:rPr>
        <w:t>H)+</w:t>
      </w:r>
      <w:proofErr w:type="gramEnd"/>
      <w:r w:rsidRPr="00E76789">
        <w:rPr>
          <w:rFonts w:ascii="Arial" w:hAnsi="Arial" w:cs="Arial"/>
          <w:sz w:val="24"/>
          <w:szCs w:val="24"/>
        </w:rPr>
        <w:t> </w:t>
      </w:r>
    </w:p>
    <w:p w14:paraId="7ABB4E58" w14:textId="6F82B2CE" w:rsidR="00E76789" w:rsidRPr="00E76789" w:rsidRDefault="00E76789" w:rsidP="00E76789">
      <w:pPr>
        <w:rPr>
          <w:rFonts w:ascii="Arial" w:hAnsi="Arial" w:cs="Arial"/>
          <w:sz w:val="24"/>
          <w:szCs w:val="24"/>
        </w:rPr>
      </w:pPr>
    </w:p>
    <w:p w14:paraId="7EB97622" w14:textId="77777777" w:rsidR="00E76789" w:rsidRPr="00E76789" w:rsidRDefault="00E76789" w:rsidP="00E76789">
      <w:pPr>
        <w:rPr>
          <w:rFonts w:ascii="Arial" w:hAnsi="Arial" w:cs="Arial"/>
          <w:sz w:val="24"/>
          <w:szCs w:val="24"/>
        </w:rPr>
      </w:pPr>
      <w:r w:rsidRPr="00E76789">
        <w:rPr>
          <w:rFonts w:ascii="Arial" w:hAnsi="Arial" w:cs="Arial"/>
          <w:sz w:val="24"/>
          <w:szCs w:val="24"/>
        </w:rPr>
        <w:t>2-ethylhexyl 3-((2-((6-methylpyridin-2-</w:t>
      </w:r>
      <w:proofErr w:type="gramStart"/>
      <w:r w:rsidRPr="00E76789">
        <w:rPr>
          <w:rFonts w:ascii="Arial" w:hAnsi="Arial" w:cs="Arial"/>
          <w:sz w:val="24"/>
          <w:szCs w:val="24"/>
        </w:rPr>
        <w:t>yl)methyl</w:t>
      </w:r>
      <w:proofErr w:type="gramEnd"/>
      <w:r w:rsidRPr="00E76789">
        <w:rPr>
          <w:rFonts w:ascii="Arial" w:hAnsi="Arial" w:cs="Arial"/>
          <w:sz w:val="24"/>
          <w:szCs w:val="24"/>
        </w:rPr>
        <w:t>)-1-oxo-1,2-dihydrophthalazin-6-</w:t>
      </w:r>
      <w:proofErr w:type="gramStart"/>
      <w:r w:rsidRPr="00E76789">
        <w:rPr>
          <w:rFonts w:ascii="Arial" w:hAnsi="Arial" w:cs="Arial"/>
          <w:sz w:val="24"/>
          <w:szCs w:val="24"/>
        </w:rPr>
        <w:t>yl)thio</w:t>
      </w:r>
      <w:proofErr w:type="gramEnd"/>
      <w:r w:rsidRPr="00E76789">
        <w:rPr>
          <w:rFonts w:ascii="Arial" w:hAnsi="Arial" w:cs="Arial"/>
          <w:sz w:val="24"/>
          <w:szCs w:val="24"/>
        </w:rPr>
        <w:t>)propanoate </w:t>
      </w:r>
    </w:p>
    <w:p w14:paraId="2BF5F369" w14:textId="7998CC9F" w:rsidR="00E76789" w:rsidRPr="00E76789" w:rsidRDefault="00E76789" w:rsidP="00E76789">
      <w:pPr>
        <w:rPr>
          <w:rFonts w:ascii="Arial" w:hAnsi="Arial" w:cs="Arial"/>
          <w:sz w:val="24"/>
          <w:szCs w:val="24"/>
        </w:rPr>
      </w:pPr>
      <w:r w:rsidRPr="00C132E7">
        <w:rPr>
          <w:rFonts w:ascii="Arial" w:hAnsi="Arial" w:cs="Arial"/>
          <w:sz w:val="24"/>
          <w:szCs w:val="24"/>
        </w:rPr>
        <w:drawing>
          <wp:inline distT="0" distB="0" distL="0" distR="0" wp14:anchorId="209662E2" wp14:editId="0E6FFF10">
            <wp:extent cx="5731510" cy="930275"/>
            <wp:effectExtent l="0" t="0" r="2540" b="3175"/>
            <wp:docPr id="1696350522" name="Picture 25" descr="ActiveX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ActiveX contro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930275"/>
                    </a:xfrm>
                    <a:prstGeom prst="rect">
                      <a:avLst/>
                    </a:prstGeom>
                    <a:noFill/>
                    <a:ln>
                      <a:noFill/>
                    </a:ln>
                  </pic:spPr>
                </pic:pic>
              </a:graphicData>
            </a:graphic>
          </wp:inline>
        </w:drawing>
      </w:r>
      <w:r w:rsidRPr="00E76789">
        <w:rPr>
          <w:rFonts w:ascii="Arial" w:hAnsi="Arial" w:cs="Arial"/>
          <w:sz w:val="24"/>
          <w:szCs w:val="24"/>
        </w:rPr>
        <w:t> </w:t>
      </w:r>
    </w:p>
    <w:p w14:paraId="1587BCC4" w14:textId="77777777" w:rsidR="00E76789" w:rsidRPr="00E76789" w:rsidRDefault="00E76789" w:rsidP="00E76789">
      <w:pPr>
        <w:rPr>
          <w:rFonts w:ascii="Arial" w:hAnsi="Arial" w:cs="Arial"/>
          <w:sz w:val="24"/>
          <w:szCs w:val="24"/>
        </w:rPr>
      </w:pPr>
      <w:r w:rsidRPr="00E76789">
        <w:rPr>
          <w:rFonts w:ascii="Arial" w:hAnsi="Arial" w:cs="Arial"/>
          <w:sz w:val="24"/>
          <w:szCs w:val="24"/>
        </w:rPr>
        <w:t>A solution of 6-bromo-2-((6-methylpyridin-2-</w:t>
      </w:r>
      <w:proofErr w:type="gramStart"/>
      <w:r w:rsidRPr="00E76789">
        <w:rPr>
          <w:rFonts w:ascii="Arial" w:hAnsi="Arial" w:cs="Arial"/>
          <w:sz w:val="24"/>
          <w:szCs w:val="24"/>
        </w:rPr>
        <w:t>yl)methyl</w:t>
      </w:r>
      <w:proofErr w:type="gramEnd"/>
      <w:r w:rsidRPr="00E76789">
        <w:rPr>
          <w:rFonts w:ascii="Arial" w:hAnsi="Arial" w:cs="Arial"/>
          <w:sz w:val="24"/>
          <w:szCs w:val="24"/>
        </w:rPr>
        <w:t>)phthalazin-1(2H)-one (980 mg, 97% </w:t>
      </w:r>
      <w:proofErr w:type="spellStart"/>
      <w:r w:rsidRPr="00E76789">
        <w:rPr>
          <w:rFonts w:ascii="Arial" w:hAnsi="Arial" w:cs="Arial"/>
          <w:sz w:val="24"/>
          <w:szCs w:val="24"/>
        </w:rPr>
        <w:t>Wt</w:t>
      </w:r>
      <w:proofErr w:type="spellEnd"/>
      <w:r w:rsidRPr="00E76789">
        <w:rPr>
          <w:rFonts w:ascii="Arial" w:hAnsi="Arial" w:cs="Arial"/>
          <w:sz w:val="24"/>
          <w:szCs w:val="24"/>
        </w:rPr>
        <w:t>, 1 </w:t>
      </w:r>
      <w:proofErr w:type="spellStart"/>
      <w:r w:rsidRPr="00E76789">
        <w:rPr>
          <w:rFonts w:ascii="Arial" w:hAnsi="Arial" w:cs="Arial"/>
          <w:sz w:val="24"/>
          <w:szCs w:val="24"/>
        </w:rPr>
        <w:t>Eq</w:t>
      </w:r>
      <w:proofErr w:type="spellEnd"/>
      <w:r w:rsidRPr="00E76789">
        <w:rPr>
          <w:rFonts w:ascii="Arial" w:hAnsi="Arial" w:cs="Arial"/>
          <w:sz w:val="24"/>
          <w:szCs w:val="24"/>
        </w:rPr>
        <w:t>, 2.88 mmol) in DMF (25.0 mL) was sparged with nitrogen for 5 minutes. DIPEA (744 mg, 1.00 mL, 2.00 </w:t>
      </w:r>
      <w:proofErr w:type="spellStart"/>
      <w:r w:rsidRPr="00E76789">
        <w:rPr>
          <w:rFonts w:ascii="Arial" w:hAnsi="Arial" w:cs="Arial"/>
          <w:sz w:val="24"/>
          <w:szCs w:val="24"/>
        </w:rPr>
        <w:t>Eq</w:t>
      </w:r>
      <w:proofErr w:type="spellEnd"/>
      <w:r w:rsidRPr="00E76789">
        <w:rPr>
          <w:rFonts w:ascii="Arial" w:hAnsi="Arial" w:cs="Arial"/>
          <w:sz w:val="24"/>
          <w:szCs w:val="24"/>
        </w:rPr>
        <w:t>, 5.76 mmol), </w:t>
      </w:r>
      <w:proofErr w:type="spellStart"/>
      <w:r w:rsidRPr="00E76789">
        <w:rPr>
          <w:rFonts w:ascii="Arial" w:hAnsi="Arial" w:cs="Arial"/>
          <w:sz w:val="24"/>
          <w:szCs w:val="24"/>
        </w:rPr>
        <w:t>xantphos</w:t>
      </w:r>
      <w:proofErr w:type="spellEnd"/>
      <w:r w:rsidRPr="00E76789">
        <w:rPr>
          <w:rFonts w:ascii="Arial" w:hAnsi="Arial" w:cs="Arial"/>
          <w:sz w:val="24"/>
          <w:szCs w:val="24"/>
        </w:rPr>
        <w:t> (167 mg, 0.10 </w:t>
      </w:r>
      <w:proofErr w:type="spellStart"/>
      <w:r w:rsidRPr="00E76789">
        <w:rPr>
          <w:rFonts w:ascii="Arial" w:hAnsi="Arial" w:cs="Arial"/>
          <w:sz w:val="24"/>
          <w:szCs w:val="24"/>
        </w:rPr>
        <w:t>Eq</w:t>
      </w:r>
      <w:proofErr w:type="spellEnd"/>
      <w:r w:rsidRPr="00E76789">
        <w:rPr>
          <w:rFonts w:ascii="Arial" w:hAnsi="Arial" w:cs="Arial"/>
          <w:sz w:val="24"/>
          <w:szCs w:val="24"/>
        </w:rPr>
        <w:t>, 288 µmol), Pd2(dba)3 (132 mg, 0.05 </w:t>
      </w:r>
      <w:proofErr w:type="spellStart"/>
      <w:r w:rsidRPr="00E76789">
        <w:rPr>
          <w:rFonts w:ascii="Arial" w:hAnsi="Arial" w:cs="Arial"/>
          <w:sz w:val="24"/>
          <w:szCs w:val="24"/>
        </w:rPr>
        <w:t>Eq</w:t>
      </w:r>
      <w:proofErr w:type="spellEnd"/>
      <w:r w:rsidRPr="00E76789">
        <w:rPr>
          <w:rFonts w:ascii="Arial" w:hAnsi="Arial" w:cs="Arial"/>
          <w:sz w:val="24"/>
          <w:szCs w:val="24"/>
        </w:rPr>
        <w:t>, 144 µmol) and 2-ethylhexyl 3-mercaptopropanoate (754 mg, 788 µL, 1.20 </w:t>
      </w:r>
      <w:proofErr w:type="spellStart"/>
      <w:r w:rsidRPr="00E76789">
        <w:rPr>
          <w:rFonts w:ascii="Arial" w:hAnsi="Arial" w:cs="Arial"/>
          <w:sz w:val="24"/>
          <w:szCs w:val="24"/>
        </w:rPr>
        <w:t>Eq</w:t>
      </w:r>
      <w:proofErr w:type="spellEnd"/>
      <w:r w:rsidRPr="00E76789">
        <w:rPr>
          <w:rFonts w:ascii="Arial" w:hAnsi="Arial" w:cs="Arial"/>
          <w:sz w:val="24"/>
          <w:szCs w:val="24"/>
        </w:rPr>
        <w:t>, 3.45 mmol) were added sequentially and the reaction mixture was stirred at 100 °C for 2 h. The reaction mixture was diluted in </w:t>
      </w:r>
      <w:proofErr w:type="spellStart"/>
      <w:r w:rsidRPr="00E76789">
        <w:rPr>
          <w:rFonts w:ascii="Arial" w:hAnsi="Arial" w:cs="Arial"/>
          <w:sz w:val="24"/>
          <w:szCs w:val="24"/>
        </w:rPr>
        <w:t>PhMe</w:t>
      </w:r>
      <w:proofErr w:type="spellEnd"/>
      <w:r w:rsidRPr="00E76789">
        <w:rPr>
          <w:rFonts w:ascii="Arial" w:hAnsi="Arial" w:cs="Arial"/>
          <w:sz w:val="24"/>
          <w:szCs w:val="24"/>
        </w:rPr>
        <w:t> and concentrated under reduced pressure. The residue was partitioned between </w:t>
      </w:r>
      <w:proofErr w:type="spellStart"/>
      <w:r w:rsidRPr="00E76789">
        <w:rPr>
          <w:rFonts w:ascii="Arial" w:hAnsi="Arial" w:cs="Arial"/>
          <w:sz w:val="24"/>
          <w:szCs w:val="24"/>
        </w:rPr>
        <w:t>EtOAc</w:t>
      </w:r>
      <w:proofErr w:type="spellEnd"/>
      <w:r w:rsidRPr="00E76789">
        <w:rPr>
          <w:rFonts w:ascii="Arial" w:hAnsi="Arial" w:cs="Arial"/>
          <w:sz w:val="24"/>
          <w:szCs w:val="24"/>
        </w:rPr>
        <w:t> (30 mL) and water (30 mL). The aqueous was extracted with </w:t>
      </w:r>
      <w:proofErr w:type="spellStart"/>
      <w:r w:rsidRPr="00E76789">
        <w:rPr>
          <w:rFonts w:ascii="Arial" w:hAnsi="Arial" w:cs="Arial"/>
          <w:sz w:val="24"/>
          <w:szCs w:val="24"/>
        </w:rPr>
        <w:t>EtOAc</w:t>
      </w:r>
      <w:proofErr w:type="spellEnd"/>
      <w:r w:rsidRPr="00E76789">
        <w:rPr>
          <w:rFonts w:ascii="Arial" w:hAnsi="Arial" w:cs="Arial"/>
          <w:sz w:val="24"/>
          <w:szCs w:val="24"/>
        </w:rPr>
        <w:t xml:space="preserve"> (50 mL x 3) and the combined organics were washed with a 1:1 mixture </w:t>
      </w:r>
      <w:r w:rsidRPr="00E76789">
        <w:rPr>
          <w:rFonts w:ascii="Arial" w:hAnsi="Arial" w:cs="Arial"/>
          <w:sz w:val="24"/>
          <w:szCs w:val="24"/>
        </w:rPr>
        <w:lastRenderedPageBreak/>
        <w:t>of brine and water (50 mL x 3), dried with MgSO4, filtered and concentrated under reduced pressure to give a dark orange thick oil (1.82 g). The crude was dissolved in DCM (10 mL), concentrated onto silica and purified by chromatography on high performance silica gel (80 g cartridge, 0-100% (3:1 </w:t>
      </w:r>
      <w:proofErr w:type="spellStart"/>
      <w:r w:rsidRPr="00E76789">
        <w:rPr>
          <w:rFonts w:ascii="Arial" w:hAnsi="Arial" w:cs="Arial"/>
          <w:sz w:val="24"/>
          <w:szCs w:val="24"/>
        </w:rPr>
        <w:t>EtOAc</w:t>
      </w:r>
      <w:proofErr w:type="spellEnd"/>
      <w:r w:rsidRPr="00E76789">
        <w:rPr>
          <w:rFonts w:ascii="Arial" w:hAnsi="Arial" w:cs="Arial"/>
          <w:sz w:val="24"/>
          <w:szCs w:val="24"/>
        </w:rPr>
        <w:t>/EtOH)/ iso-hexane) to afford 2-ethylhexyl 3-((2-((6-methylpyridin-2-yl)methyl)-1-oxo-1,2-dihydrophthalazin-6-yl)thio)propanoate (1.264 g, 2.7 mmol, 93 %, 99% Purity) as a yellow oil. 1H NMR (400 MHz, DMSO) δ 8.39 (d, J = 0.7 Hz, 1H), 8.14 (d, J = 8.5 Hz, 1H), 7.87 (d, J = 1.9 Hz, 1H), 7.74 (dd, J = 8.5, 1.9 Hz, 1H), 7.59 (d, J = 7.7 Hz, 1H), 7.13 (d, J = 7.6 Hz, 1H), 6.90 (d, J = 7.7 Hz, 1H), 5.36 (s, 2H), 3.96 (d, J = 5.7 Hz, 2H), 3.37 (t, J = 6.8 Hz, 2H), 2.76 (t, J = 6.8 Hz, 2H), 2.42 (s, 3H), 1.56 – 1.47 (m, 1H), 1.34 – 1.25 (m, 2H), 1.24 – 1.18 (m, 6H), 0.87 – 0.79 (m, 6H). MS (ES+): 468.2 (M+</w:t>
      </w:r>
      <w:proofErr w:type="gramStart"/>
      <w:r w:rsidRPr="00E76789">
        <w:rPr>
          <w:rFonts w:ascii="Arial" w:hAnsi="Arial" w:cs="Arial"/>
          <w:sz w:val="24"/>
          <w:szCs w:val="24"/>
        </w:rPr>
        <w:t>H)+</w:t>
      </w:r>
      <w:proofErr w:type="gramEnd"/>
      <w:r w:rsidRPr="00E76789">
        <w:rPr>
          <w:rFonts w:ascii="Arial" w:hAnsi="Arial" w:cs="Arial"/>
          <w:sz w:val="24"/>
          <w:szCs w:val="24"/>
        </w:rPr>
        <w:t> </w:t>
      </w:r>
    </w:p>
    <w:p w14:paraId="4FFEB555" w14:textId="267DDB1E" w:rsidR="00E76789" w:rsidRPr="00E76789" w:rsidRDefault="00E76789" w:rsidP="00E76789">
      <w:pPr>
        <w:rPr>
          <w:rFonts w:ascii="Arial" w:hAnsi="Arial" w:cs="Arial"/>
          <w:sz w:val="24"/>
          <w:szCs w:val="24"/>
        </w:rPr>
      </w:pPr>
    </w:p>
    <w:p w14:paraId="797F5BC3" w14:textId="041722E5" w:rsidR="00E76789" w:rsidRPr="00E76789" w:rsidRDefault="00E76789" w:rsidP="00E76789">
      <w:pPr>
        <w:rPr>
          <w:rFonts w:ascii="Arial" w:hAnsi="Arial" w:cs="Arial"/>
          <w:sz w:val="24"/>
          <w:szCs w:val="24"/>
        </w:rPr>
      </w:pPr>
      <w:r w:rsidRPr="00E76789">
        <w:rPr>
          <w:rFonts w:ascii="Arial" w:hAnsi="Arial" w:cs="Arial"/>
          <w:sz w:val="24"/>
          <w:szCs w:val="24"/>
        </w:rPr>
        <w:t>6-mercapto-2-((6-methylpyridin-2-</w:t>
      </w:r>
      <w:proofErr w:type="gramStart"/>
      <w:r w:rsidRPr="00E76789">
        <w:rPr>
          <w:rFonts w:ascii="Arial" w:hAnsi="Arial" w:cs="Arial"/>
          <w:sz w:val="24"/>
          <w:szCs w:val="24"/>
        </w:rPr>
        <w:t>yl)methyl</w:t>
      </w:r>
      <w:proofErr w:type="gramEnd"/>
      <w:r w:rsidRPr="00E76789">
        <w:rPr>
          <w:rFonts w:ascii="Arial" w:hAnsi="Arial" w:cs="Arial"/>
          <w:sz w:val="24"/>
          <w:szCs w:val="24"/>
        </w:rPr>
        <w:t>)phthalazin-1(2H)-one</w:t>
      </w:r>
      <w:r w:rsidRPr="00E76789">
        <w:rPr>
          <w:rFonts w:ascii="Arial" w:hAnsi="Arial" w:cs="Arial"/>
          <w:b/>
          <w:bCs/>
          <w:sz w:val="24"/>
          <w:szCs w:val="24"/>
        </w:rPr>
        <w:t> </w:t>
      </w:r>
      <w:r w:rsidRPr="00C132E7">
        <w:rPr>
          <w:rFonts w:ascii="Arial" w:hAnsi="Arial" w:cs="Arial"/>
          <w:sz w:val="24"/>
          <w:szCs w:val="24"/>
        </w:rPr>
        <w:drawing>
          <wp:inline distT="0" distB="0" distL="0" distR="0" wp14:anchorId="1496A06C" wp14:editId="0FB73FCC">
            <wp:extent cx="5731510" cy="922020"/>
            <wp:effectExtent l="0" t="0" r="2540" b="0"/>
            <wp:docPr id="1729498237" name="Picture 22" descr="ActiveX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ActiveX contro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922020"/>
                    </a:xfrm>
                    <a:prstGeom prst="rect">
                      <a:avLst/>
                    </a:prstGeom>
                    <a:noFill/>
                    <a:ln>
                      <a:noFill/>
                    </a:ln>
                  </pic:spPr>
                </pic:pic>
              </a:graphicData>
            </a:graphic>
          </wp:inline>
        </w:drawing>
      </w:r>
      <w:r w:rsidRPr="00E76789">
        <w:rPr>
          <w:rFonts w:ascii="Arial" w:hAnsi="Arial" w:cs="Arial"/>
          <w:sz w:val="24"/>
          <w:szCs w:val="24"/>
        </w:rPr>
        <w:t> </w:t>
      </w:r>
    </w:p>
    <w:p w14:paraId="50F29D24" w14:textId="2D80B85F" w:rsidR="00E76789" w:rsidRPr="00E76789" w:rsidRDefault="00E76789" w:rsidP="00E76789">
      <w:pPr>
        <w:rPr>
          <w:rFonts w:ascii="Arial" w:hAnsi="Arial" w:cs="Arial"/>
          <w:sz w:val="24"/>
          <w:szCs w:val="24"/>
        </w:rPr>
      </w:pPr>
      <w:r w:rsidRPr="00E76789">
        <w:rPr>
          <w:rFonts w:ascii="Arial" w:hAnsi="Arial" w:cs="Arial"/>
          <w:sz w:val="24"/>
          <w:szCs w:val="24"/>
        </w:rPr>
        <w:t>A solution of 2-ethylhexyl 3-((2-((6-methylpyridin-2-</w:t>
      </w:r>
      <w:proofErr w:type="gramStart"/>
      <w:r w:rsidRPr="00E76789">
        <w:rPr>
          <w:rFonts w:ascii="Arial" w:hAnsi="Arial" w:cs="Arial"/>
          <w:sz w:val="24"/>
          <w:szCs w:val="24"/>
        </w:rPr>
        <w:t>yl)methyl</w:t>
      </w:r>
      <w:proofErr w:type="gramEnd"/>
      <w:r w:rsidRPr="00E76789">
        <w:rPr>
          <w:rFonts w:ascii="Arial" w:hAnsi="Arial" w:cs="Arial"/>
          <w:sz w:val="24"/>
          <w:szCs w:val="24"/>
        </w:rPr>
        <w:t>)-1-oxo-1,2-dihydrophthalazin-6-</w:t>
      </w:r>
      <w:proofErr w:type="gramStart"/>
      <w:r w:rsidRPr="00E76789">
        <w:rPr>
          <w:rFonts w:ascii="Arial" w:hAnsi="Arial" w:cs="Arial"/>
          <w:sz w:val="24"/>
          <w:szCs w:val="24"/>
        </w:rPr>
        <w:t>yl)thio</w:t>
      </w:r>
      <w:proofErr w:type="gramEnd"/>
      <w:r w:rsidRPr="00E76789">
        <w:rPr>
          <w:rFonts w:ascii="Arial" w:hAnsi="Arial" w:cs="Arial"/>
          <w:sz w:val="24"/>
          <w:szCs w:val="24"/>
        </w:rPr>
        <w:t>)propanoate (2.02 g, 1 </w:t>
      </w:r>
      <w:proofErr w:type="spellStart"/>
      <w:r w:rsidRPr="00E76789">
        <w:rPr>
          <w:rFonts w:ascii="Arial" w:hAnsi="Arial" w:cs="Arial"/>
          <w:sz w:val="24"/>
          <w:szCs w:val="24"/>
        </w:rPr>
        <w:t>Eq</w:t>
      </w:r>
      <w:proofErr w:type="spellEnd"/>
      <w:r w:rsidRPr="00E76789">
        <w:rPr>
          <w:rFonts w:ascii="Arial" w:hAnsi="Arial" w:cs="Arial"/>
          <w:sz w:val="24"/>
          <w:szCs w:val="24"/>
        </w:rPr>
        <w:t>, 4.32 mmol) in THF (50.0 mL) at 0 °C was treated with sodium ethoxide (3.50 g, 4.03 mL, 21% </w:t>
      </w:r>
      <w:proofErr w:type="spellStart"/>
      <w:r w:rsidRPr="00E76789">
        <w:rPr>
          <w:rFonts w:ascii="Arial" w:hAnsi="Arial" w:cs="Arial"/>
          <w:sz w:val="24"/>
          <w:szCs w:val="24"/>
        </w:rPr>
        <w:t>Wt</w:t>
      </w:r>
      <w:proofErr w:type="spellEnd"/>
      <w:r w:rsidRPr="00E76789">
        <w:rPr>
          <w:rFonts w:ascii="Arial" w:hAnsi="Arial" w:cs="Arial"/>
          <w:sz w:val="24"/>
          <w:szCs w:val="24"/>
        </w:rPr>
        <w:t>, 2.5 </w:t>
      </w:r>
      <w:proofErr w:type="spellStart"/>
      <w:r w:rsidRPr="00E76789">
        <w:rPr>
          <w:rFonts w:ascii="Arial" w:hAnsi="Arial" w:cs="Arial"/>
          <w:sz w:val="24"/>
          <w:szCs w:val="24"/>
        </w:rPr>
        <w:t>Eq</w:t>
      </w:r>
      <w:proofErr w:type="spellEnd"/>
      <w:r w:rsidRPr="00E76789">
        <w:rPr>
          <w:rFonts w:ascii="Arial" w:hAnsi="Arial" w:cs="Arial"/>
          <w:sz w:val="24"/>
          <w:szCs w:val="24"/>
        </w:rPr>
        <w:t>, 10.8 mmol). The reaction mixture was stirred for 1.5 h at 0 °C before adding water (50 mL). The mixture was acidified with 1 M HCl(</w:t>
      </w:r>
      <w:proofErr w:type="spellStart"/>
      <w:r w:rsidRPr="00E76789">
        <w:rPr>
          <w:rFonts w:ascii="Arial" w:hAnsi="Arial" w:cs="Arial"/>
          <w:sz w:val="24"/>
          <w:szCs w:val="24"/>
        </w:rPr>
        <w:t>aq</w:t>
      </w:r>
      <w:proofErr w:type="spellEnd"/>
      <w:r w:rsidRPr="00E76789">
        <w:rPr>
          <w:rFonts w:ascii="Arial" w:hAnsi="Arial" w:cs="Arial"/>
          <w:sz w:val="24"/>
          <w:szCs w:val="24"/>
        </w:rPr>
        <w:t>) (~ 6-8 mL; reaching pH 4) then warmed to room temperature and extracted with </w:t>
      </w:r>
      <w:proofErr w:type="spellStart"/>
      <w:r w:rsidRPr="00E76789">
        <w:rPr>
          <w:rFonts w:ascii="Arial" w:hAnsi="Arial" w:cs="Arial"/>
          <w:sz w:val="24"/>
          <w:szCs w:val="24"/>
        </w:rPr>
        <w:t>EtOAc</w:t>
      </w:r>
      <w:proofErr w:type="spellEnd"/>
      <w:r w:rsidRPr="00E76789">
        <w:rPr>
          <w:rFonts w:ascii="Arial" w:hAnsi="Arial" w:cs="Arial"/>
          <w:sz w:val="24"/>
          <w:szCs w:val="24"/>
        </w:rPr>
        <w:t> (3 x 40 mL). The combined organics were washed with brine (60 mL x 2) then water (60 mL). The resulting suspension was concentrated under reduced pressure to give a light brown solid (3.79 g). The crude was dissolved in DCM (20 mL), concentrated onto silica and purified by chromatography on silica gel (80 g cartridge, 0-10% MeOH/DCM) to afford 6-mercapto-2-((6-methylpyridin-2-yl)methyl)phthalazin-1(2H)-one (894.2 mg, 3.1 mmol, 72 %, 98% Purity) as a pale orange solid. 1H NMR (400 MHz, DMSO) δ 8.33 (s, 1H), 8.10 (d, J = 8.4 Hz, 1H), 7.84 (d, J = 1.9 Hz, 1H), 7.77 (dd, J = 8.3, 1.9 Hz, 1H), 7.60 (t, J = 7.7 Hz, 1H), 7.13 (d, J = 7.6 Hz, 1H), 6.90 (d, J = 7.7 Hz, 1H), 6.35 (s, 1H), 5.34 (s, 2H), 2.42 (s, 3H). MS (ES+): 284.1 (M+</w:t>
      </w:r>
      <w:proofErr w:type="gramStart"/>
      <w:r w:rsidRPr="00E76789">
        <w:rPr>
          <w:rFonts w:ascii="Arial" w:hAnsi="Arial" w:cs="Arial"/>
          <w:sz w:val="24"/>
          <w:szCs w:val="24"/>
        </w:rPr>
        <w:t>H)+</w:t>
      </w:r>
      <w:proofErr w:type="gramEnd"/>
      <w:r w:rsidRPr="00E76789">
        <w:rPr>
          <w:rFonts w:ascii="Arial" w:hAnsi="Arial" w:cs="Arial"/>
          <w:sz w:val="24"/>
          <w:szCs w:val="24"/>
        </w:rPr>
        <w:t>   </w:t>
      </w:r>
    </w:p>
    <w:p w14:paraId="068361D9" w14:textId="77777777" w:rsidR="00E76789" w:rsidRPr="00E76789" w:rsidRDefault="00E76789" w:rsidP="00E76789">
      <w:pPr>
        <w:rPr>
          <w:rFonts w:ascii="Arial" w:hAnsi="Arial" w:cs="Arial"/>
          <w:sz w:val="24"/>
          <w:szCs w:val="24"/>
        </w:rPr>
      </w:pPr>
      <w:r w:rsidRPr="00E76789">
        <w:rPr>
          <w:rFonts w:ascii="Arial" w:hAnsi="Arial" w:cs="Arial"/>
          <w:sz w:val="24"/>
          <w:szCs w:val="24"/>
        </w:rPr>
        <w:t> </w:t>
      </w:r>
    </w:p>
    <w:p w14:paraId="794D674B" w14:textId="093FD918" w:rsidR="00E76789" w:rsidRPr="00E76789" w:rsidRDefault="00E76789" w:rsidP="00E76789">
      <w:pPr>
        <w:rPr>
          <w:rFonts w:ascii="Arial" w:hAnsi="Arial" w:cs="Arial"/>
          <w:sz w:val="24"/>
          <w:szCs w:val="24"/>
        </w:rPr>
      </w:pPr>
      <w:r w:rsidRPr="00E76789">
        <w:rPr>
          <w:rFonts w:ascii="Arial" w:hAnsi="Arial" w:cs="Arial"/>
          <w:sz w:val="24"/>
          <w:szCs w:val="24"/>
        </w:rPr>
        <w:lastRenderedPageBreak/>
        <w:t>6-((1H-pyrazol-4-</w:t>
      </w:r>
      <w:proofErr w:type="gramStart"/>
      <w:r w:rsidRPr="00E76789">
        <w:rPr>
          <w:rFonts w:ascii="Arial" w:hAnsi="Arial" w:cs="Arial"/>
          <w:sz w:val="24"/>
          <w:szCs w:val="24"/>
        </w:rPr>
        <w:t>yl)thio</w:t>
      </w:r>
      <w:proofErr w:type="gramEnd"/>
      <w:r w:rsidRPr="00E76789">
        <w:rPr>
          <w:rFonts w:ascii="Arial" w:hAnsi="Arial" w:cs="Arial"/>
          <w:sz w:val="24"/>
          <w:szCs w:val="24"/>
        </w:rPr>
        <w:t>)-2-((6-methylpyridin-2-</w:t>
      </w:r>
      <w:proofErr w:type="gramStart"/>
      <w:r w:rsidRPr="00E76789">
        <w:rPr>
          <w:rFonts w:ascii="Arial" w:hAnsi="Arial" w:cs="Arial"/>
          <w:sz w:val="24"/>
          <w:szCs w:val="24"/>
        </w:rPr>
        <w:t>yl)methyl</w:t>
      </w:r>
      <w:proofErr w:type="gramEnd"/>
      <w:r w:rsidRPr="00E76789">
        <w:rPr>
          <w:rFonts w:ascii="Arial" w:hAnsi="Arial" w:cs="Arial"/>
          <w:sz w:val="24"/>
          <w:szCs w:val="24"/>
        </w:rPr>
        <w:t>)phthalazin-1(2H)-one</w:t>
      </w:r>
      <w:r w:rsidRPr="00E76789">
        <w:rPr>
          <w:rFonts w:ascii="Arial" w:hAnsi="Arial" w:cs="Arial"/>
          <w:b/>
          <w:bCs/>
          <w:sz w:val="24"/>
          <w:szCs w:val="24"/>
        </w:rPr>
        <w:t> </w:t>
      </w:r>
      <w:r w:rsidRPr="00C132E7">
        <w:rPr>
          <w:rFonts w:ascii="Arial" w:hAnsi="Arial" w:cs="Arial"/>
          <w:sz w:val="24"/>
          <w:szCs w:val="24"/>
        </w:rPr>
        <w:drawing>
          <wp:inline distT="0" distB="0" distL="0" distR="0" wp14:anchorId="497A9060" wp14:editId="009C5A46">
            <wp:extent cx="5591175" cy="1343025"/>
            <wp:effectExtent l="0" t="0" r="9525" b="9525"/>
            <wp:docPr id="2139361490" name="Picture 19" descr="ActiveX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ActiveX contro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91175" cy="1343025"/>
                    </a:xfrm>
                    <a:prstGeom prst="rect">
                      <a:avLst/>
                    </a:prstGeom>
                    <a:noFill/>
                    <a:ln>
                      <a:noFill/>
                    </a:ln>
                  </pic:spPr>
                </pic:pic>
              </a:graphicData>
            </a:graphic>
          </wp:inline>
        </w:drawing>
      </w:r>
      <w:r w:rsidRPr="00E76789">
        <w:rPr>
          <w:rFonts w:ascii="Arial" w:hAnsi="Arial" w:cs="Arial"/>
          <w:sz w:val="24"/>
          <w:szCs w:val="24"/>
        </w:rPr>
        <w:t> </w:t>
      </w:r>
    </w:p>
    <w:p w14:paraId="46C2A16C" w14:textId="49F19F49" w:rsidR="00E76789" w:rsidRPr="00E76789" w:rsidRDefault="00E76789" w:rsidP="00E76789">
      <w:pPr>
        <w:rPr>
          <w:rFonts w:ascii="Arial" w:hAnsi="Arial" w:cs="Arial"/>
          <w:sz w:val="24"/>
          <w:szCs w:val="24"/>
        </w:rPr>
      </w:pPr>
      <w:r w:rsidRPr="00E76789">
        <w:rPr>
          <w:rFonts w:ascii="Arial" w:hAnsi="Arial" w:cs="Arial"/>
          <w:sz w:val="24"/>
          <w:szCs w:val="24"/>
        </w:rPr>
        <w:t>A solution of 6-mercapto-2-((6-methylpyridin-2-yl)methyl)phthalazin-1(2H)-one (100 mg, 97% </w:t>
      </w:r>
      <w:proofErr w:type="spellStart"/>
      <w:r w:rsidRPr="00E76789">
        <w:rPr>
          <w:rFonts w:ascii="Arial" w:hAnsi="Arial" w:cs="Arial"/>
          <w:sz w:val="24"/>
          <w:szCs w:val="24"/>
        </w:rPr>
        <w:t>Wt</w:t>
      </w:r>
      <w:proofErr w:type="spellEnd"/>
      <w:r w:rsidRPr="00E76789">
        <w:rPr>
          <w:rFonts w:ascii="Arial" w:hAnsi="Arial" w:cs="Arial"/>
          <w:sz w:val="24"/>
          <w:szCs w:val="24"/>
        </w:rPr>
        <w:t>, 1.0 </w:t>
      </w:r>
      <w:proofErr w:type="spellStart"/>
      <w:r w:rsidRPr="00E76789">
        <w:rPr>
          <w:rFonts w:ascii="Arial" w:hAnsi="Arial" w:cs="Arial"/>
          <w:sz w:val="24"/>
          <w:szCs w:val="24"/>
        </w:rPr>
        <w:t>Eq</w:t>
      </w:r>
      <w:proofErr w:type="spellEnd"/>
      <w:r w:rsidRPr="00E76789">
        <w:rPr>
          <w:rFonts w:ascii="Arial" w:hAnsi="Arial" w:cs="Arial"/>
          <w:sz w:val="24"/>
          <w:szCs w:val="24"/>
        </w:rPr>
        <w:t>, 342 µmol), tert-butyl 4-iodo-1H-pyrazole-1-carboxylate (154 mg, 98% </w:t>
      </w:r>
      <w:proofErr w:type="spellStart"/>
      <w:r w:rsidRPr="00E76789">
        <w:rPr>
          <w:rFonts w:ascii="Arial" w:hAnsi="Arial" w:cs="Arial"/>
          <w:sz w:val="24"/>
          <w:szCs w:val="24"/>
        </w:rPr>
        <w:t>Wt</w:t>
      </w:r>
      <w:proofErr w:type="spellEnd"/>
      <w:r w:rsidRPr="00E76789">
        <w:rPr>
          <w:rFonts w:ascii="Arial" w:hAnsi="Arial" w:cs="Arial"/>
          <w:sz w:val="24"/>
          <w:szCs w:val="24"/>
        </w:rPr>
        <w:t>, 1.5 </w:t>
      </w:r>
      <w:proofErr w:type="spellStart"/>
      <w:r w:rsidRPr="00E76789">
        <w:rPr>
          <w:rFonts w:ascii="Arial" w:hAnsi="Arial" w:cs="Arial"/>
          <w:sz w:val="24"/>
          <w:szCs w:val="24"/>
        </w:rPr>
        <w:t>Eq</w:t>
      </w:r>
      <w:proofErr w:type="spellEnd"/>
      <w:r w:rsidRPr="00E76789">
        <w:rPr>
          <w:rFonts w:ascii="Arial" w:hAnsi="Arial" w:cs="Arial"/>
          <w:sz w:val="24"/>
          <w:szCs w:val="24"/>
        </w:rPr>
        <w:t>, 513 µmol), 1, 10-Phenanthroline (24.7 mg, 0.40 </w:t>
      </w:r>
      <w:proofErr w:type="spellStart"/>
      <w:r w:rsidRPr="00E76789">
        <w:rPr>
          <w:rFonts w:ascii="Arial" w:hAnsi="Arial" w:cs="Arial"/>
          <w:sz w:val="24"/>
          <w:szCs w:val="24"/>
        </w:rPr>
        <w:t>Eq</w:t>
      </w:r>
      <w:proofErr w:type="spellEnd"/>
      <w:r w:rsidRPr="00E76789">
        <w:rPr>
          <w:rFonts w:ascii="Arial" w:hAnsi="Arial" w:cs="Arial"/>
          <w:sz w:val="24"/>
          <w:szCs w:val="24"/>
        </w:rPr>
        <w:t>, 137 µmol), </w:t>
      </w:r>
      <w:proofErr w:type="spellStart"/>
      <w:r w:rsidRPr="00E76789">
        <w:rPr>
          <w:rFonts w:ascii="Arial" w:hAnsi="Arial" w:cs="Arial"/>
          <w:sz w:val="24"/>
          <w:szCs w:val="24"/>
        </w:rPr>
        <w:t>CuI</w:t>
      </w:r>
      <w:proofErr w:type="spellEnd"/>
      <w:r w:rsidRPr="00E76789">
        <w:rPr>
          <w:rFonts w:ascii="Arial" w:hAnsi="Arial" w:cs="Arial"/>
          <w:sz w:val="24"/>
          <w:szCs w:val="24"/>
        </w:rPr>
        <w:t> (13.0 mg, 0.20 </w:t>
      </w:r>
      <w:proofErr w:type="spellStart"/>
      <w:r w:rsidRPr="00E76789">
        <w:rPr>
          <w:rFonts w:ascii="Arial" w:hAnsi="Arial" w:cs="Arial"/>
          <w:sz w:val="24"/>
          <w:szCs w:val="24"/>
        </w:rPr>
        <w:t>Eq</w:t>
      </w:r>
      <w:proofErr w:type="spellEnd"/>
      <w:r w:rsidRPr="00E76789">
        <w:rPr>
          <w:rFonts w:ascii="Arial" w:hAnsi="Arial" w:cs="Arial"/>
          <w:sz w:val="24"/>
          <w:szCs w:val="24"/>
        </w:rPr>
        <w:t>, 68.5 µmol) and </w:t>
      </w:r>
      <w:proofErr w:type="spellStart"/>
      <w:r w:rsidRPr="00E76789">
        <w:rPr>
          <w:rFonts w:ascii="Arial" w:hAnsi="Arial" w:cs="Arial"/>
          <w:sz w:val="24"/>
          <w:szCs w:val="24"/>
        </w:rPr>
        <w:t>cesium</w:t>
      </w:r>
      <w:proofErr w:type="spellEnd"/>
      <w:r w:rsidRPr="00E76789">
        <w:rPr>
          <w:rFonts w:ascii="Arial" w:hAnsi="Arial" w:cs="Arial"/>
          <w:sz w:val="24"/>
          <w:szCs w:val="24"/>
        </w:rPr>
        <w:t> carbonate (223 mg, 2.0 </w:t>
      </w:r>
      <w:proofErr w:type="spellStart"/>
      <w:r w:rsidRPr="00E76789">
        <w:rPr>
          <w:rFonts w:ascii="Arial" w:hAnsi="Arial" w:cs="Arial"/>
          <w:sz w:val="24"/>
          <w:szCs w:val="24"/>
        </w:rPr>
        <w:t>Eq</w:t>
      </w:r>
      <w:proofErr w:type="spellEnd"/>
      <w:r w:rsidRPr="00E76789">
        <w:rPr>
          <w:rFonts w:ascii="Arial" w:hAnsi="Arial" w:cs="Arial"/>
          <w:sz w:val="24"/>
          <w:szCs w:val="24"/>
        </w:rPr>
        <w:t>, 685 µmol) in DMF (4.0 mL) was heated at 120 °C overnight. The reaction mixture was diluted with DCM (20 mL), adsorbed onto silica gel and concentrated under reduced pressure. The crude product was purified by chromatography on silica gel (12 g cartridge, 0-10% MeOH/DCM) to afford 6-((1H-pyrazol-4-</w:t>
      </w:r>
      <w:proofErr w:type="gramStart"/>
      <w:r w:rsidRPr="00E76789">
        <w:rPr>
          <w:rFonts w:ascii="Arial" w:hAnsi="Arial" w:cs="Arial"/>
          <w:sz w:val="24"/>
          <w:szCs w:val="24"/>
        </w:rPr>
        <w:t>yl)thio</w:t>
      </w:r>
      <w:proofErr w:type="gramEnd"/>
      <w:r w:rsidRPr="00E76789">
        <w:rPr>
          <w:rFonts w:ascii="Arial" w:hAnsi="Arial" w:cs="Arial"/>
          <w:sz w:val="24"/>
          <w:szCs w:val="24"/>
        </w:rPr>
        <w:t>)-2-((6-methylpyridin-2-</w:t>
      </w:r>
      <w:proofErr w:type="gramStart"/>
      <w:r w:rsidRPr="00E76789">
        <w:rPr>
          <w:rFonts w:ascii="Arial" w:hAnsi="Arial" w:cs="Arial"/>
          <w:sz w:val="24"/>
          <w:szCs w:val="24"/>
        </w:rPr>
        <w:t>yl)methyl</w:t>
      </w:r>
      <w:proofErr w:type="gramEnd"/>
      <w:r w:rsidRPr="00E76789">
        <w:rPr>
          <w:rFonts w:ascii="Arial" w:hAnsi="Arial" w:cs="Arial"/>
          <w:sz w:val="24"/>
          <w:szCs w:val="24"/>
        </w:rPr>
        <w:t>)phthalazin-1(2H)-one (66 mg, 0.17 mmol, 50 %, 90% Purity) as a pale orange solid. MS (ES+): 350.1 (M+</w:t>
      </w:r>
      <w:proofErr w:type="gramStart"/>
      <w:r w:rsidRPr="00E76789">
        <w:rPr>
          <w:rFonts w:ascii="Arial" w:hAnsi="Arial" w:cs="Arial"/>
          <w:sz w:val="24"/>
          <w:szCs w:val="24"/>
        </w:rPr>
        <w:t>H)+</w:t>
      </w:r>
      <w:proofErr w:type="gramEnd"/>
      <w:r w:rsidRPr="00E76789">
        <w:rPr>
          <w:rFonts w:ascii="Arial" w:hAnsi="Arial" w:cs="Arial"/>
          <w:sz w:val="24"/>
          <w:szCs w:val="24"/>
        </w:rPr>
        <w:t>  </w:t>
      </w:r>
    </w:p>
    <w:p w14:paraId="33B78819" w14:textId="77777777" w:rsidR="00E76789" w:rsidRPr="00E76789" w:rsidRDefault="00E76789" w:rsidP="00E76789">
      <w:pPr>
        <w:rPr>
          <w:rFonts w:ascii="Arial" w:hAnsi="Arial" w:cs="Arial"/>
          <w:sz w:val="24"/>
          <w:szCs w:val="24"/>
        </w:rPr>
      </w:pPr>
      <w:r w:rsidRPr="00E76789">
        <w:rPr>
          <w:rFonts w:ascii="Arial" w:hAnsi="Arial" w:cs="Arial"/>
          <w:sz w:val="24"/>
          <w:szCs w:val="24"/>
        </w:rPr>
        <w:t> </w:t>
      </w:r>
    </w:p>
    <w:p w14:paraId="22ECF516" w14:textId="77777777" w:rsidR="00E76789" w:rsidRPr="00E76789" w:rsidRDefault="00E76789" w:rsidP="00E76789">
      <w:pPr>
        <w:rPr>
          <w:rFonts w:ascii="Arial" w:hAnsi="Arial" w:cs="Arial"/>
          <w:sz w:val="24"/>
          <w:szCs w:val="24"/>
        </w:rPr>
      </w:pPr>
      <w:r w:rsidRPr="00E76789">
        <w:rPr>
          <w:rFonts w:ascii="Arial" w:hAnsi="Arial" w:cs="Arial"/>
          <w:sz w:val="24"/>
          <w:szCs w:val="24"/>
        </w:rPr>
        <w:t>6-((1H-pyrazol-4-</w:t>
      </w:r>
      <w:proofErr w:type="gramStart"/>
      <w:r w:rsidRPr="00E76789">
        <w:rPr>
          <w:rFonts w:ascii="Arial" w:hAnsi="Arial" w:cs="Arial"/>
          <w:sz w:val="24"/>
          <w:szCs w:val="24"/>
        </w:rPr>
        <w:t>yl)sulfonyl</w:t>
      </w:r>
      <w:proofErr w:type="gramEnd"/>
      <w:r w:rsidRPr="00E76789">
        <w:rPr>
          <w:rFonts w:ascii="Arial" w:hAnsi="Arial" w:cs="Arial"/>
          <w:sz w:val="24"/>
          <w:szCs w:val="24"/>
        </w:rPr>
        <w:t>)-2-((6-methylpyridin-2-</w:t>
      </w:r>
      <w:proofErr w:type="gramStart"/>
      <w:r w:rsidRPr="00E76789">
        <w:rPr>
          <w:rFonts w:ascii="Arial" w:hAnsi="Arial" w:cs="Arial"/>
          <w:sz w:val="24"/>
          <w:szCs w:val="24"/>
        </w:rPr>
        <w:t>yl)methyl</w:t>
      </w:r>
      <w:proofErr w:type="gramEnd"/>
      <w:r w:rsidRPr="00E76789">
        <w:rPr>
          <w:rFonts w:ascii="Arial" w:hAnsi="Arial" w:cs="Arial"/>
          <w:sz w:val="24"/>
          <w:szCs w:val="24"/>
        </w:rPr>
        <w:t>)phthalazin-1(2H)-one </w:t>
      </w:r>
    </w:p>
    <w:p w14:paraId="778303D6" w14:textId="683DF4AA" w:rsidR="00E76789" w:rsidRPr="00E76789" w:rsidRDefault="00E76789" w:rsidP="00E76789">
      <w:pPr>
        <w:rPr>
          <w:rFonts w:ascii="Arial" w:hAnsi="Arial" w:cs="Arial"/>
          <w:sz w:val="24"/>
          <w:szCs w:val="24"/>
        </w:rPr>
      </w:pPr>
      <w:r w:rsidRPr="00C132E7">
        <w:rPr>
          <w:rFonts w:ascii="Arial" w:hAnsi="Arial" w:cs="Arial"/>
          <w:sz w:val="24"/>
          <w:szCs w:val="24"/>
        </w:rPr>
        <w:drawing>
          <wp:inline distT="0" distB="0" distL="0" distR="0" wp14:anchorId="1B49A81F" wp14:editId="34D8478E">
            <wp:extent cx="5257800" cy="914400"/>
            <wp:effectExtent l="0" t="0" r="0" b="0"/>
            <wp:docPr id="881680120" name="Picture 17" descr="ActiveX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ActiveX contr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7800" cy="914400"/>
                    </a:xfrm>
                    <a:prstGeom prst="rect">
                      <a:avLst/>
                    </a:prstGeom>
                    <a:noFill/>
                    <a:ln>
                      <a:noFill/>
                    </a:ln>
                  </pic:spPr>
                </pic:pic>
              </a:graphicData>
            </a:graphic>
          </wp:inline>
        </w:drawing>
      </w:r>
      <w:r w:rsidRPr="00E76789">
        <w:rPr>
          <w:rFonts w:ascii="Arial" w:hAnsi="Arial" w:cs="Arial"/>
          <w:sz w:val="24"/>
          <w:szCs w:val="24"/>
        </w:rPr>
        <w:t> </w:t>
      </w:r>
    </w:p>
    <w:p w14:paraId="35649F65" w14:textId="292688D3" w:rsidR="002E22EF" w:rsidRPr="00C132E7" w:rsidRDefault="00E76789">
      <w:pPr>
        <w:rPr>
          <w:rFonts w:ascii="Arial" w:hAnsi="Arial" w:cs="Arial"/>
          <w:sz w:val="24"/>
          <w:szCs w:val="24"/>
        </w:rPr>
      </w:pPr>
      <w:proofErr w:type="spellStart"/>
      <w:r w:rsidRPr="00E76789">
        <w:rPr>
          <w:rFonts w:ascii="Arial" w:hAnsi="Arial" w:cs="Arial"/>
          <w:sz w:val="24"/>
          <w:szCs w:val="24"/>
        </w:rPr>
        <w:t>Oone</w:t>
      </w:r>
      <w:proofErr w:type="spellEnd"/>
      <w:r w:rsidRPr="00E76789">
        <w:rPr>
          <w:rFonts w:ascii="Arial" w:hAnsi="Arial" w:cs="Arial"/>
          <w:sz w:val="24"/>
          <w:szCs w:val="24"/>
        </w:rPr>
        <w:t> (0.31 g, 3 </w:t>
      </w:r>
      <w:proofErr w:type="spellStart"/>
      <w:r w:rsidRPr="00E76789">
        <w:rPr>
          <w:rFonts w:ascii="Arial" w:hAnsi="Arial" w:cs="Arial"/>
          <w:sz w:val="24"/>
          <w:szCs w:val="24"/>
        </w:rPr>
        <w:t>Eq</w:t>
      </w:r>
      <w:proofErr w:type="spellEnd"/>
      <w:r w:rsidRPr="00E76789">
        <w:rPr>
          <w:rFonts w:ascii="Arial" w:hAnsi="Arial" w:cs="Arial"/>
          <w:sz w:val="24"/>
          <w:szCs w:val="24"/>
        </w:rPr>
        <w:t>, 0.51 mmol) was added to a solution of 6-((1H-pyrazol-4-yl)thio)-2-((6-methylpyridin-2-yl)methyl)phthalazin-1(2H)-one (66 mg, 90% </w:t>
      </w:r>
      <w:proofErr w:type="spellStart"/>
      <w:r w:rsidRPr="00E76789">
        <w:rPr>
          <w:rFonts w:ascii="Arial" w:hAnsi="Arial" w:cs="Arial"/>
          <w:sz w:val="24"/>
          <w:szCs w:val="24"/>
        </w:rPr>
        <w:t>Wt</w:t>
      </w:r>
      <w:proofErr w:type="spellEnd"/>
      <w:r w:rsidRPr="00E76789">
        <w:rPr>
          <w:rFonts w:ascii="Arial" w:hAnsi="Arial" w:cs="Arial"/>
          <w:sz w:val="24"/>
          <w:szCs w:val="24"/>
        </w:rPr>
        <w:t>, 1 </w:t>
      </w:r>
      <w:proofErr w:type="spellStart"/>
      <w:r w:rsidRPr="00E76789">
        <w:rPr>
          <w:rFonts w:ascii="Arial" w:hAnsi="Arial" w:cs="Arial"/>
          <w:sz w:val="24"/>
          <w:szCs w:val="24"/>
        </w:rPr>
        <w:t>Eq</w:t>
      </w:r>
      <w:proofErr w:type="spellEnd"/>
      <w:r w:rsidRPr="00E76789">
        <w:rPr>
          <w:rFonts w:ascii="Arial" w:hAnsi="Arial" w:cs="Arial"/>
          <w:sz w:val="24"/>
          <w:szCs w:val="24"/>
        </w:rPr>
        <w:t>, 0.17 mmol)in DMF (3 mL) at room temperature and the reaction mixture was left to stir for 23 hours. The reaction mixture was diluted with DCM (20 mL) and washed with water (20 mL). The organic phase was collected, dried (phase separator) and evaporated under reduced pressure. The crude product was dissolved in DMSO (1.4 ml), filtered and purified by reversed phase preparative HPLC (Waters 2767 Sample Manager, Waters 2545 Binary Gradient Module, Waters Systems Fluidics Organiser, Waters 515 ACD pump, Waters 515 Makeup pump, Waters 2998 Photodiode Array Detector, Waters </w:t>
      </w:r>
      <w:proofErr w:type="spellStart"/>
      <w:r w:rsidRPr="00E76789">
        <w:rPr>
          <w:rFonts w:ascii="Arial" w:hAnsi="Arial" w:cs="Arial"/>
          <w:sz w:val="24"/>
          <w:szCs w:val="24"/>
        </w:rPr>
        <w:t>QDa</w:t>
      </w:r>
      <w:proofErr w:type="spellEnd"/>
      <w:r w:rsidRPr="00E76789">
        <w:rPr>
          <w:rFonts w:ascii="Arial" w:hAnsi="Arial" w:cs="Arial"/>
          <w:sz w:val="24"/>
          <w:szCs w:val="24"/>
        </w:rPr>
        <w:t>) on a Waters </w:t>
      </w:r>
      <w:proofErr w:type="spellStart"/>
      <w:r w:rsidRPr="00E76789">
        <w:rPr>
          <w:rFonts w:ascii="Arial" w:hAnsi="Arial" w:cs="Arial"/>
          <w:sz w:val="24"/>
          <w:szCs w:val="24"/>
        </w:rPr>
        <w:t>XBridge</w:t>
      </w:r>
      <w:proofErr w:type="spellEnd"/>
      <w:r w:rsidRPr="00E76789">
        <w:rPr>
          <w:rFonts w:ascii="Arial" w:hAnsi="Arial" w:cs="Arial"/>
          <w:sz w:val="24"/>
          <w:szCs w:val="24"/>
        </w:rPr>
        <w:t> BEH C18 ODB prep column, 130Å, 5 µm, 30 mm X 100 mm, flow rate 40 mL min-1 eluting with a 0.3% Ammonia in water-</w:t>
      </w:r>
      <w:proofErr w:type="spellStart"/>
      <w:r w:rsidRPr="00E76789">
        <w:rPr>
          <w:rFonts w:ascii="Arial" w:hAnsi="Arial" w:cs="Arial"/>
          <w:sz w:val="24"/>
          <w:szCs w:val="24"/>
        </w:rPr>
        <w:t>MeCN</w:t>
      </w:r>
      <w:proofErr w:type="spellEnd"/>
      <w:r w:rsidRPr="00E76789">
        <w:rPr>
          <w:rFonts w:ascii="Arial" w:hAnsi="Arial" w:cs="Arial"/>
          <w:sz w:val="24"/>
          <w:szCs w:val="24"/>
        </w:rPr>
        <w:t> gradient over 12.5 mins using UV across all wavelengths with PDA as well as a QDA and ELS detector. At-column dilution pump gives 2 mL min-1 Methanol over the entire method, which is included in the following </w:t>
      </w:r>
      <w:proofErr w:type="spellStart"/>
      <w:r w:rsidRPr="00E76789">
        <w:rPr>
          <w:rFonts w:ascii="Arial" w:hAnsi="Arial" w:cs="Arial"/>
          <w:sz w:val="24"/>
          <w:szCs w:val="24"/>
        </w:rPr>
        <w:t>MeCN</w:t>
      </w:r>
      <w:proofErr w:type="spellEnd"/>
      <w:r w:rsidRPr="00E76789">
        <w:rPr>
          <w:rFonts w:ascii="Arial" w:hAnsi="Arial" w:cs="Arial"/>
          <w:sz w:val="24"/>
          <w:szCs w:val="24"/>
        </w:rPr>
        <w:t> percentages. Gradient information: 0.0-0.5 min, 5% </w:t>
      </w:r>
      <w:proofErr w:type="spellStart"/>
      <w:r w:rsidRPr="00E76789">
        <w:rPr>
          <w:rFonts w:ascii="Arial" w:hAnsi="Arial" w:cs="Arial"/>
          <w:sz w:val="24"/>
          <w:szCs w:val="24"/>
        </w:rPr>
        <w:t>MeCN</w:t>
      </w:r>
      <w:proofErr w:type="spellEnd"/>
      <w:r w:rsidRPr="00E76789">
        <w:rPr>
          <w:rFonts w:ascii="Arial" w:hAnsi="Arial" w:cs="Arial"/>
          <w:sz w:val="24"/>
          <w:szCs w:val="24"/>
        </w:rPr>
        <w:t>; 0.5-10.5 min, ramped from 5</w:t>
      </w:r>
      <w:proofErr w:type="gramStart"/>
      <w:r w:rsidRPr="00E76789">
        <w:rPr>
          <w:rFonts w:ascii="Arial" w:hAnsi="Arial" w:cs="Arial"/>
          <w:sz w:val="24"/>
          <w:szCs w:val="24"/>
        </w:rPr>
        <w:t>%  </w:t>
      </w:r>
      <w:proofErr w:type="spellStart"/>
      <w:r w:rsidRPr="00E76789">
        <w:rPr>
          <w:rFonts w:ascii="Arial" w:hAnsi="Arial" w:cs="Arial"/>
          <w:sz w:val="24"/>
          <w:szCs w:val="24"/>
        </w:rPr>
        <w:t>MeCN</w:t>
      </w:r>
      <w:proofErr w:type="spellEnd"/>
      <w:proofErr w:type="gramEnd"/>
      <w:r w:rsidRPr="00E76789">
        <w:rPr>
          <w:rFonts w:ascii="Arial" w:hAnsi="Arial" w:cs="Arial"/>
          <w:sz w:val="24"/>
          <w:szCs w:val="24"/>
        </w:rPr>
        <w:t> to 35</w:t>
      </w:r>
      <w:proofErr w:type="gramStart"/>
      <w:r w:rsidRPr="00E76789">
        <w:rPr>
          <w:rFonts w:ascii="Arial" w:hAnsi="Arial" w:cs="Arial"/>
          <w:sz w:val="24"/>
          <w:szCs w:val="24"/>
        </w:rPr>
        <w:t>%  </w:t>
      </w:r>
      <w:proofErr w:type="spellStart"/>
      <w:r w:rsidRPr="00E76789">
        <w:rPr>
          <w:rFonts w:ascii="Arial" w:hAnsi="Arial" w:cs="Arial"/>
          <w:sz w:val="24"/>
          <w:szCs w:val="24"/>
        </w:rPr>
        <w:t>MeCN</w:t>
      </w:r>
      <w:proofErr w:type="spellEnd"/>
      <w:proofErr w:type="gramEnd"/>
      <w:r w:rsidRPr="00E76789">
        <w:rPr>
          <w:rFonts w:ascii="Arial" w:hAnsi="Arial" w:cs="Arial"/>
          <w:sz w:val="24"/>
          <w:szCs w:val="24"/>
        </w:rPr>
        <w:t>; 10.5-10.6 min, ramped from 35</w:t>
      </w:r>
      <w:proofErr w:type="gramStart"/>
      <w:r w:rsidRPr="00E76789">
        <w:rPr>
          <w:rFonts w:ascii="Arial" w:hAnsi="Arial" w:cs="Arial"/>
          <w:sz w:val="24"/>
          <w:szCs w:val="24"/>
        </w:rPr>
        <w:t>%  </w:t>
      </w:r>
      <w:proofErr w:type="spellStart"/>
      <w:r w:rsidRPr="00E76789">
        <w:rPr>
          <w:rFonts w:ascii="Arial" w:hAnsi="Arial" w:cs="Arial"/>
          <w:sz w:val="24"/>
          <w:szCs w:val="24"/>
        </w:rPr>
        <w:t>MeCN</w:t>
      </w:r>
      <w:proofErr w:type="spellEnd"/>
      <w:proofErr w:type="gramEnd"/>
      <w:r w:rsidRPr="00E76789">
        <w:rPr>
          <w:rFonts w:ascii="Arial" w:hAnsi="Arial" w:cs="Arial"/>
          <w:sz w:val="24"/>
          <w:szCs w:val="24"/>
        </w:rPr>
        <w:t> to 100% </w:t>
      </w:r>
      <w:proofErr w:type="spellStart"/>
      <w:r w:rsidRPr="00E76789">
        <w:rPr>
          <w:rFonts w:ascii="Arial" w:hAnsi="Arial" w:cs="Arial"/>
          <w:sz w:val="24"/>
          <w:szCs w:val="24"/>
        </w:rPr>
        <w:t>MeCN</w:t>
      </w:r>
      <w:proofErr w:type="spellEnd"/>
      <w:r w:rsidRPr="00E76789">
        <w:rPr>
          <w:rFonts w:ascii="Arial" w:hAnsi="Arial" w:cs="Arial"/>
          <w:sz w:val="24"/>
          <w:szCs w:val="24"/>
        </w:rPr>
        <w:t>; 10.6-12.5 min, held at 100% </w:t>
      </w:r>
      <w:proofErr w:type="spellStart"/>
      <w:r w:rsidRPr="00E76789">
        <w:rPr>
          <w:rFonts w:ascii="Arial" w:hAnsi="Arial" w:cs="Arial"/>
          <w:sz w:val="24"/>
          <w:szCs w:val="24"/>
        </w:rPr>
        <w:t>MeCN</w:t>
      </w:r>
      <w:proofErr w:type="spellEnd"/>
      <w:r w:rsidRPr="00E76789">
        <w:rPr>
          <w:rFonts w:ascii="Arial" w:hAnsi="Arial" w:cs="Arial"/>
          <w:sz w:val="24"/>
          <w:szCs w:val="24"/>
        </w:rPr>
        <w:t>. The clean fractions were evaporated in a </w:t>
      </w:r>
      <w:proofErr w:type="spellStart"/>
      <w:r w:rsidRPr="00E76789">
        <w:rPr>
          <w:rFonts w:ascii="Arial" w:hAnsi="Arial" w:cs="Arial"/>
          <w:sz w:val="24"/>
          <w:szCs w:val="24"/>
        </w:rPr>
        <w:t>Genevac</w:t>
      </w:r>
      <w:proofErr w:type="spellEnd"/>
      <w:r w:rsidRPr="00E76789">
        <w:rPr>
          <w:rFonts w:ascii="Arial" w:hAnsi="Arial" w:cs="Arial"/>
          <w:sz w:val="24"/>
          <w:szCs w:val="24"/>
        </w:rPr>
        <w:t>, giving 6-</w:t>
      </w:r>
      <w:r w:rsidRPr="00E76789">
        <w:rPr>
          <w:rFonts w:ascii="Arial" w:hAnsi="Arial" w:cs="Arial"/>
          <w:sz w:val="24"/>
          <w:szCs w:val="24"/>
        </w:rPr>
        <w:lastRenderedPageBreak/>
        <w:t>((1H-pyrazol-4-</w:t>
      </w:r>
      <w:proofErr w:type="gramStart"/>
      <w:r w:rsidRPr="00E76789">
        <w:rPr>
          <w:rFonts w:ascii="Arial" w:hAnsi="Arial" w:cs="Arial"/>
          <w:sz w:val="24"/>
          <w:szCs w:val="24"/>
        </w:rPr>
        <w:t>yl)sulfonyl</w:t>
      </w:r>
      <w:proofErr w:type="gramEnd"/>
      <w:r w:rsidRPr="00E76789">
        <w:rPr>
          <w:rFonts w:ascii="Arial" w:hAnsi="Arial" w:cs="Arial"/>
          <w:sz w:val="24"/>
          <w:szCs w:val="24"/>
        </w:rPr>
        <w:t>)-2-((6-methylpyridin-2-</w:t>
      </w:r>
      <w:proofErr w:type="gramStart"/>
      <w:r w:rsidRPr="00E76789">
        <w:rPr>
          <w:rFonts w:ascii="Arial" w:hAnsi="Arial" w:cs="Arial"/>
          <w:sz w:val="24"/>
          <w:szCs w:val="24"/>
        </w:rPr>
        <w:t>yl)methyl</w:t>
      </w:r>
      <w:proofErr w:type="gramEnd"/>
      <w:r w:rsidRPr="00E76789">
        <w:rPr>
          <w:rFonts w:ascii="Arial" w:hAnsi="Arial" w:cs="Arial"/>
          <w:sz w:val="24"/>
          <w:szCs w:val="24"/>
        </w:rPr>
        <w:t>)phthalazin-1(2H)-one (11 mg, 29 µmol, 17 %, 99% Purity) as a clear white solid. 1H NMR (400 MHz, DMSO) δ 8.64 (s, 1H), 8.61 (d, J = 1.8 Hz, 1H), 8.43 (d, J = 8.4 Hz, 1H), 8.30 (dd, J = 8.4, 1.9 Hz, 1H), 8.28 (s, 2H), 7.58 (t, J = 7.7 Hz, 1H), 7.13 (d, J = 7.7 Hz, 1H), 6.94 (d, J = 7.7 Hz, 1H), 5.38 (s, 2H), 2.40 (s, 3H). (exchangeable NH not </w:t>
      </w:r>
      <w:proofErr w:type="spellStart"/>
      <w:r w:rsidRPr="00E76789">
        <w:rPr>
          <w:rFonts w:ascii="Arial" w:hAnsi="Arial" w:cs="Arial"/>
          <w:sz w:val="24"/>
          <w:szCs w:val="24"/>
        </w:rPr>
        <w:t>obsverved</w:t>
      </w:r>
      <w:proofErr w:type="spellEnd"/>
      <w:r w:rsidRPr="00E76789">
        <w:rPr>
          <w:rFonts w:ascii="Arial" w:hAnsi="Arial" w:cs="Arial"/>
          <w:sz w:val="24"/>
          <w:szCs w:val="24"/>
        </w:rPr>
        <w:t>). MS (ES+): 382.1 (M+</w:t>
      </w:r>
      <w:proofErr w:type="gramStart"/>
      <w:r w:rsidRPr="00E76789">
        <w:rPr>
          <w:rFonts w:ascii="Arial" w:hAnsi="Arial" w:cs="Arial"/>
          <w:sz w:val="24"/>
          <w:szCs w:val="24"/>
        </w:rPr>
        <w:t>H)+</w:t>
      </w:r>
      <w:proofErr w:type="gramEnd"/>
      <w:r w:rsidRPr="00E76789">
        <w:rPr>
          <w:rFonts w:ascii="Arial" w:hAnsi="Arial" w:cs="Arial"/>
          <w:sz w:val="24"/>
          <w:szCs w:val="24"/>
        </w:rPr>
        <w:t> </w:t>
      </w:r>
    </w:p>
    <w:sectPr w:rsidR="002E22EF" w:rsidRPr="00C132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789"/>
    <w:rsid w:val="00150349"/>
    <w:rsid w:val="002E22EF"/>
    <w:rsid w:val="0036077A"/>
    <w:rsid w:val="00515CD2"/>
    <w:rsid w:val="005335DD"/>
    <w:rsid w:val="005E521C"/>
    <w:rsid w:val="007F4BF8"/>
    <w:rsid w:val="00BA620A"/>
    <w:rsid w:val="00BD65A7"/>
    <w:rsid w:val="00C132E7"/>
    <w:rsid w:val="00C877D1"/>
    <w:rsid w:val="00DB5385"/>
    <w:rsid w:val="00E76789"/>
    <w:rsid w:val="00F947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4C645"/>
  <w15:chartTrackingRefBased/>
  <w15:docId w15:val="{D580E3B6-9810-459C-B974-9F4D04598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67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67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67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67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67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67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67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67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67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7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67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67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67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67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67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67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67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6789"/>
    <w:rPr>
      <w:rFonts w:eastAsiaTheme="majorEastAsia" w:cstheme="majorBidi"/>
      <w:color w:val="272727" w:themeColor="text1" w:themeTint="D8"/>
    </w:rPr>
  </w:style>
  <w:style w:type="paragraph" w:styleId="Title">
    <w:name w:val="Title"/>
    <w:basedOn w:val="Normal"/>
    <w:next w:val="Normal"/>
    <w:link w:val="TitleChar"/>
    <w:uiPriority w:val="10"/>
    <w:qFormat/>
    <w:rsid w:val="00E767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67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67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67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6789"/>
    <w:pPr>
      <w:spacing w:before="160"/>
      <w:jc w:val="center"/>
    </w:pPr>
    <w:rPr>
      <w:i/>
      <w:iCs/>
      <w:color w:val="404040" w:themeColor="text1" w:themeTint="BF"/>
    </w:rPr>
  </w:style>
  <w:style w:type="character" w:customStyle="1" w:styleId="QuoteChar">
    <w:name w:val="Quote Char"/>
    <w:basedOn w:val="DefaultParagraphFont"/>
    <w:link w:val="Quote"/>
    <w:uiPriority w:val="29"/>
    <w:rsid w:val="00E76789"/>
    <w:rPr>
      <w:i/>
      <w:iCs/>
      <w:color w:val="404040" w:themeColor="text1" w:themeTint="BF"/>
    </w:rPr>
  </w:style>
  <w:style w:type="paragraph" w:styleId="ListParagraph">
    <w:name w:val="List Paragraph"/>
    <w:basedOn w:val="Normal"/>
    <w:uiPriority w:val="34"/>
    <w:qFormat/>
    <w:rsid w:val="00E76789"/>
    <w:pPr>
      <w:ind w:left="720"/>
      <w:contextualSpacing/>
    </w:pPr>
  </w:style>
  <w:style w:type="character" w:styleId="IntenseEmphasis">
    <w:name w:val="Intense Emphasis"/>
    <w:basedOn w:val="DefaultParagraphFont"/>
    <w:uiPriority w:val="21"/>
    <w:qFormat/>
    <w:rsid w:val="00E76789"/>
    <w:rPr>
      <w:i/>
      <w:iCs/>
      <w:color w:val="0F4761" w:themeColor="accent1" w:themeShade="BF"/>
    </w:rPr>
  </w:style>
  <w:style w:type="paragraph" w:styleId="IntenseQuote">
    <w:name w:val="Intense Quote"/>
    <w:basedOn w:val="Normal"/>
    <w:next w:val="Normal"/>
    <w:link w:val="IntenseQuoteChar"/>
    <w:uiPriority w:val="30"/>
    <w:qFormat/>
    <w:rsid w:val="00E767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6789"/>
    <w:rPr>
      <w:i/>
      <w:iCs/>
      <w:color w:val="0F4761" w:themeColor="accent1" w:themeShade="BF"/>
    </w:rPr>
  </w:style>
  <w:style w:type="character" w:styleId="IntenseReference">
    <w:name w:val="Intense Reference"/>
    <w:basedOn w:val="DefaultParagraphFont"/>
    <w:uiPriority w:val="32"/>
    <w:qFormat/>
    <w:rsid w:val="00E767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1042</Words>
  <Characters>5942</Characters>
  <Application>Microsoft Office Word</Application>
  <DocSecurity>0</DocSecurity>
  <Lines>49</Lines>
  <Paragraphs>13</Paragraphs>
  <ScaleCrop>false</ScaleCrop>
  <Company/>
  <LinksUpToDate>false</LinksUpToDate>
  <CharactersWithSpaces>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Ashton</dc:creator>
  <cp:keywords/>
  <dc:description/>
  <cp:lastModifiedBy>Tom Ashton</cp:lastModifiedBy>
  <cp:revision>4</cp:revision>
  <dcterms:created xsi:type="dcterms:W3CDTF">2026-04-10T13:10:00Z</dcterms:created>
  <dcterms:modified xsi:type="dcterms:W3CDTF">2026-04-10T13:12:00Z</dcterms:modified>
</cp:coreProperties>
</file>