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1CE1D" w14:textId="77777777" w:rsidR="00822E9A" w:rsidRPr="006B7F7F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1CACEBAE" w14:textId="77777777" w:rsidR="00822E9A" w:rsidRPr="00BE59D8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  <w:r w:rsidRPr="00BE59D8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4221DDE3" wp14:editId="284A1F10">
            <wp:extent cx="8498401" cy="3267986"/>
            <wp:effectExtent l="0" t="0" r="0" b="8890"/>
            <wp:docPr id="532065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6957" cy="327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73"/>
      </w:tblGrid>
      <w:tr w:rsidR="00822E9A" w:rsidRPr="00BE59D8" w14:paraId="3D269420" w14:textId="77777777" w:rsidTr="00E36BEF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DA2E14" w14:textId="77777777" w:rsidR="00822E9A" w:rsidRPr="00BE59D8" w:rsidRDefault="00822E9A" w:rsidP="00E36BE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E59D8">
              <w:rPr>
                <w:rFonts w:ascii="Times New Roman" w:eastAsia="SimSun" w:hAnsi="Times New Roman" w:cs="Times New Roman"/>
                <w:sz w:val="18"/>
                <w:szCs w:val="18"/>
              </w:rPr>
              <w:cr/>
            </w:r>
            <w:r w:rsidRPr="00EF7F40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Supplementary Figure </w:t>
            </w:r>
            <w:r w:rsidRPr="00EF7F40">
              <w:rPr>
                <w:rFonts w:ascii="Times New Roman" w:eastAsia="SimSun" w:hAnsi="Times New Roman" w:cs="Times New Roman" w:hint="eastAsia"/>
                <w:b/>
                <w:bCs/>
                <w:sz w:val="18"/>
                <w:szCs w:val="18"/>
              </w:rPr>
              <w:t xml:space="preserve">1. </w:t>
            </w:r>
            <w:r w:rsidRPr="00EF7F4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(A) </w:t>
            </w:r>
            <w:r w:rsidRPr="00EF7F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The relationship between BMI and biochemical pregnancy. </w:t>
            </w:r>
            <w:r w:rsidRPr="00BE59D8">
              <w:rPr>
                <w:rFonts w:ascii="Times New Roman" w:hAnsi="Times New Roman" w:cs="Times New Roman"/>
                <w:sz w:val="18"/>
                <w:szCs w:val="18"/>
              </w:rPr>
              <w:t>A nonlinear relationship between them was detected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. </w:t>
            </w:r>
            <w:r w:rsidRPr="00EF7F4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(B)</w:t>
            </w:r>
            <w:r w:rsidRPr="00EF7F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EF7F40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 xml:space="preserve">The relationship between BMI and clinical pregnancy. </w:t>
            </w:r>
            <w:r w:rsidRPr="00151708">
              <w:rPr>
                <w:rFonts w:ascii="Times New Roman" w:eastAsia="SimSun" w:hAnsi="Times New Roman" w:cs="Times New Roman"/>
                <w:sz w:val="18"/>
                <w:szCs w:val="18"/>
              </w:rPr>
              <w:t>A nonlinear relationship between them was detected</w:t>
            </w:r>
          </w:p>
        </w:tc>
      </w:tr>
    </w:tbl>
    <w:p w14:paraId="0C0D67D2" w14:textId="77777777" w:rsidR="00822E9A" w:rsidRPr="00BE59D8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79548EBF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3BF51CB7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455B5E8A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5D46A79A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7A98A61E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  <w:sectPr w:rsidR="00822E9A" w:rsidSect="00822E9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D29D1AC" w14:textId="77777777" w:rsidR="00822E9A" w:rsidRPr="00BE59D8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90"/>
      </w:tblGrid>
      <w:tr w:rsidR="00822E9A" w:rsidRPr="00BE59D8" w14:paraId="1740039F" w14:textId="77777777" w:rsidTr="00E36BEF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5D883A" w14:textId="77777777" w:rsidR="00822E9A" w:rsidRPr="00BE59D8" w:rsidRDefault="00822E9A" w:rsidP="00E36BE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E59D8">
              <w:rPr>
                <w:rFonts w:ascii="Times New Roman" w:eastAsia="SimSu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E967B3C" wp14:editId="2E027F25">
                  <wp:extent cx="5101506" cy="3967701"/>
                  <wp:effectExtent l="0" t="0" r="4445" b="0"/>
                  <wp:docPr id="172770152" name="图片 2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9236" cy="4004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D7A97B" w14:textId="77777777" w:rsidR="00822E9A" w:rsidRPr="00D40572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  <w:r w:rsidRPr="00EF7F40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Supplementary </w:t>
      </w:r>
      <w:hyperlink r:id="rId7" w:anchor="F1" w:history="1">
        <w:r w:rsidRPr="00EF7F40">
          <w:rPr>
            <w:rFonts w:ascii="Times New Roman" w:eastAsia="SimSun" w:hAnsi="Times New Roman" w:cs="Times New Roman"/>
            <w:b/>
            <w:bCs/>
            <w:sz w:val="18"/>
            <w:szCs w:val="18"/>
          </w:rPr>
          <w:t xml:space="preserve">Figure </w:t>
        </w:r>
      </w:hyperlink>
      <w:r w:rsidRPr="00EF7F40">
        <w:rPr>
          <w:rFonts w:ascii="Times New Roman" w:eastAsia="SimSun" w:hAnsi="Times New Roman" w:cs="Times New Roman" w:hint="eastAsia"/>
          <w:b/>
          <w:bCs/>
          <w:sz w:val="18"/>
          <w:szCs w:val="18"/>
        </w:rPr>
        <w:t>2.</w:t>
      </w:r>
      <w:r w:rsidRPr="00EF7F40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The relationship between BMI and live birth in women with single ovulated follicle (n =5,011). </w:t>
      </w:r>
      <w:r w:rsidRPr="00D40572">
        <w:rPr>
          <w:rFonts w:ascii="Times New Roman" w:eastAsia="SimSun" w:hAnsi="Times New Roman" w:cs="Times New Roman"/>
          <w:sz w:val="18"/>
          <w:szCs w:val="18"/>
        </w:rPr>
        <w:t>A nonlinear relationship between them was detected after adjusting for female age, male age, basal FSH, AFC, male factor infertility, anovulatory infertility, unexplained infertility, IUI regimens.</w:t>
      </w:r>
    </w:p>
    <w:p w14:paraId="258D886F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41B7DF5E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4600F935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2E653AD9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7C8F7371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264CA360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65244DF3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3CCF4655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76CA09A9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3FE18FFB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4B5D6620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5923C093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4B9FB745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4946B32C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38548869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1E01ED6D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4AFE3ACD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162299E6" w14:textId="77777777" w:rsidR="00822E9A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p w14:paraId="4876D4B6" w14:textId="77777777" w:rsidR="00822E9A" w:rsidRPr="00BE59D8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2"/>
      </w:tblGrid>
      <w:tr w:rsidR="00822E9A" w:rsidRPr="00BE59D8" w14:paraId="38B964FB" w14:textId="77777777" w:rsidTr="00E36BEF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CB20E3" w14:textId="77777777" w:rsidR="00822E9A" w:rsidRPr="00BE59D8" w:rsidRDefault="00822E9A" w:rsidP="00E36BEF">
            <w:pPr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</w:pPr>
            <w:r w:rsidRPr="00BE59D8">
              <w:rPr>
                <w:rFonts w:ascii="Times New Roman" w:eastAsia="SimSun" w:hAnsi="Times New Roman" w:cs="Times New Roman"/>
                <w:i/>
                <w:iCs/>
                <w:noProof/>
                <w:sz w:val="18"/>
                <w:szCs w:val="18"/>
              </w:rPr>
              <w:lastRenderedPageBreak/>
              <w:drawing>
                <wp:inline distT="0" distB="0" distL="0" distR="0" wp14:anchorId="30D479D2" wp14:editId="62523CC9">
                  <wp:extent cx="5183295" cy="4031312"/>
                  <wp:effectExtent l="0" t="0" r="0" b="7620"/>
                  <wp:docPr id="1449311572" name="图片 2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161" cy="4049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63B3B8" w14:textId="77777777" w:rsidR="00822E9A" w:rsidRPr="00D40572" w:rsidRDefault="00822E9A" w:rsidP="00822E9A">
      <w:pPr>
        <w:rPr>
          <w:rFonts w:ascii="Times New Roman" w:eastAsia="SimSun" w:hAnsi="Times New Roman" w:cs="Times New Roman"/>
          <w:sz w:val="18"/>
          <w:szCs w:val="18"/>
        </w:rPr>
      </w:pPr>
      <w:r w:rsidRPr="00EF7F40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Supplementary Figure </w:t>
      </w:r>
      <w:r w:rsidRPr="00EF7F40">
        <w:rPr>
          <w:rFonts w:ascii="Times New Roman" w:eastAsia="SimSun" w:hAnsi="Times New Roman" w:cs="Times New Roman" w:hint="eastAsia"/>
          <w:b/>
          <w:bCs/>
          <w:sz w:val="18"/>
          <w:szCs w:val="18"/>
        </w:rPr>
        <w:t xml:space="preserve">3. </w:t>
      </w:r>
      <w:r w:rsidRPr="00EF7F40">
        <w:rPr>
          <w:rFonts w:ascii="Times New Roman" w:eastAsia="SimSun" w:hAnsi="Times New Roman" w:cs="Times New Roman"/>
          <w:b/>
          <w:bCs/>
          <w:sz w:val="18"/>
          <w:szCs w:val="18"/>
        </w:rPr>
        <w:t>The relationship between BMI and live birth (conducted by dividing endometrial thickness into tertiles).</w:t>
      </w:r>
      <w:r w:rsidRPr="00D40572">
        <w:rPr>
          <w:rFonts w:ascii="Times New Roman" w:eastAsia="SimSun" w:hAnsi="Times New Roman" w:cs="Times New Roman"/>
          <w:sz w:val="18"/>
          <w:szCs w:val="18"/>
        </w:rPr>
        <w:t xml:space="preserve"> A nonlinear relationship between them persisted.</w:t>
      </w:r>
    </w:p>
    <w:p w14:paraId="7AF27F12" w14:textId="77777777" w:rsidR="00822E9A" w:rsidRDefault="00822E9A" w:rsidP="00822E9A">
      <w:pPr>
        <w:snapToGrid w:val="0"/>
        <w:spacing w:line="480" w:lineRule="auto"/>
        <w:rPr>
          <w:rFonts w:ascii="Times New Roman" w:eastAsia="SimSun" w:hAnsi="Times New Roman" w:cs="Times New Roman"/>
          <w:sz w:val="18"/>
          <w:szCs w:val="18"/>
        </w:rPr>
      </w:pPr>
    </w:p>
    <w:p w14:paraId="4401BE97" w14:textId="77777777" w:rsidR="00822E9A" w:rsidRDefault="00822E9A" w:rsidP="00822E9A">
      <w:pPr>
        <w:snapToGrid w:val="0"/>
        <w:spacing w:line="480" w:lineRule="auto"/>
        <w:rPr>
          <w:rFonts w:ascii="Times New Roman" w:eastAsia="SimSun" w:hAnsi="Times New Roman" w:cs="Times New Roman"/>
          <w:sz w:val="18"/>
          <w:szCs w:val="18"/>
        </w:rPr>
      </w:pPr>
    </w:p>
    <w:p w14:paraId="11F973CF" w14:textId="77777777" w:rsidR="00822E9A" w:rsidRDefault="00822E9A" w:rsidP="00822E9A">
      <w:pPr>
        <w:snapToGrid w:val="0"/>
        <w:spacing w:line="480" w:lineRule="auto"/>
        <w:rPr>
          <w:rFonts w:ascii="Times New Roman" w:eastAsia="SimSun" w:hAnsi="Times New Roman" w:cs="Times New Roman"/>
          <w:sz w:val="18"/>
          <w:szCs w:val="18"/>
        </w:rPr>
      </w:pPr>
    </w:p>
    <w:p w14:paraId="29DC9495" w14:textId="77777777" w:rsidR="00822E9A" w:rsidRDefault="00822E9A" w:rsidP="00822E9A">
      <w:pPr>
        <w:snapToGrid w:val="0"/>
        <w:spacing w:line="480" w:lineRule="auto"/>
        <w:rPr>
          <w:rFonts w:ascii="Times New Roman" w:eastAsia="SimSun" w:hAnsi="Times New Roman" w:cs="Times New Roman"/>
          <w:sz w:val="18"/>
          <w:szCs w:val="18"/>
        </w:rPr>
      </w:pPr>
    </w:p>
    <w:p w14:paraId="0E3CDD71" w14:textId="77777777" w:rsidR="00822E9A" w:rsidRDefault="00822E9A" w:rsidP="00822E9A">
      <w:pPr>
        <w:snapToGrid w:val="0"/>
        <w:spacing w:line="480" w:lineRule="auto"/>
        <w:rPr>
          <w:rFonts w:ascii="Times New Roman" w:eastAsia="SimSun" w:hAnsi="Times New Roman" w:cs="Times New Roman"/>
          <w:sz w:val="18"/>
          <w:szCs w:val="18"/>
        </w:rPr>
      </w:pPr>
    </w:p>
    <w:p w14:paraId="5007EC33" w14:textId="77777777" w:rsidR="00822E9A" w:rsidRDefault="00822E9A" w:rsidP="00822E9A">
      <w:pPr>
        <w:snapToGrid w:val="0"/>
        <w:spacing w:line="480" w:lineRule="auto"/>
        <w:rPr>
          <w:rFonts w:ascii="Times New Roman" w:eastAsia="SimSun" w:hAnsi="Times New Roman" w:cs="Times New Roman"/>
          <w:sz w:val="18"/>
          <w:szCs w:val="18"/>
        </w:rPr>
      </w:pPr>
    </w:p>
    <w:p w14:paraId="5AFD4A8D" w14:textId="77777777" w:rsidR="00822E9A" w:rsidRDefault="00822E9A" w:rsidP="00822E9A">
      <w:pPr>
        <w:snapToGrid w:val="0"/>
        <w:spacing w:line="480" w:lineRule="auto"/>
        <w:rPr>
          <w:rFonts w:ascii="Times New Roman" w:eastAsia="SimSun" w:hAnsi="Times New Roman" w:cs="Times New Roman"/>
          <w:sz w:val="18"/>
          <w:szCs w:val="18"/>
        </w:rPr>
      </w:pPr>
    </w:p>
    <w:p w14:paraId="76ECF1EB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E9A"/>
    <w:rsid w:val="00195413"/>
    <w:rsid w:val="003D0186"/>
    <w:rsid w:val="00407984"/>
    <w:rsid w:val="007278E4"/>
    <w:rsid w:val="00822E9A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F71CD"/>
  <w15:chartTrackingRefBased/>
  <w15:docId w15:val="{867F8ABD-0F18-466B-8394-C0AE307D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E9A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2E9A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E9A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E9A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E9A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E9A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E9A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E9A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E9A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E9A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E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E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E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E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E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E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E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E9A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2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E9A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2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E9A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2E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E9A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2E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E9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E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E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calhost:8623/Analysis/918IUI/918IUI_34_tbl/918IUI_34_tbl_LIVEBIRTH_FEMALBMI_smooth.p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rontiersin.org/journals/endocrinology/articles/10.3389/fendo.2020.00149/ful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://localhost:8623/Analysis/918IUI/918IUI_32_tbl/918IUI_32_tbl_LIVEBIRTH_FEMALBMI_smooth.pn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</Words>
  <Characters>763</Characters>
  <Application>Microsoft Office Word</Application>
  <DocSecurity>0</DocSecurity>
  <Lines>6</Lines>
  <Paragraphs>1</Paragraphs>
  <ScaleCrop>false</ScaleCrop>
  <Company>Springer Nature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2026-05-25T12:01:00Z</dcterms:created>
  <dcterms:modified xsi:type="dcterms:W3CDTF">2026-05-25T12:01:00Z</dcterms:modified>
</cp:coreProperties>
</file>