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7DECA0" w14:textId="77777777" w:rsidR="006A3033" w:rsidRPr="006A3033" w:rsidRDefault="006A3033" w:rsidP="006A303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de-AT"/>
        </w:rPr>
      </w:pPr>
      <w:r w:rsidRPr="006A3033">
        <w:rPr>
          <w:rFonts w:ascii="Times New Roman" w:eastAsia="Times New Roman" w:hAnsi="Times New Roman" w:cs="Times New Roman"/>
          <w:b/>
          <w:bCs/>
          <w:sz w:val="28"/>
          <w:szCs w:val="28"/>
          <w:lang w:eastAsia="de-AT"/>
        </w:rPr>
        <w:t>Conjugated Ferrocenes: Structure–Redox–Activity Relationships from Synthesis, Electrochemical, Computational, and Biological Studies</w:t>
      </w:r>
    </w:p>
    <w:p w14:paraId="28859C84" w14:textId="77777777" w:rsidR="00520557" w:rsidRPr="00282DEB" w:rsidRDefault="00520557" w:rsidP="00520557">
      <w:pPr>
        <w:spacing w:after="0" w:line="360" w:lineRule="auto"/>
        <w:jc w:val="both"/>
        <w:rPr>
          <w:rFonts w:asciiTheme="majorBidi" w:eastAsia="Times New Roman" w:hAnsiTheme="majorBidi" w:cstheme="majorBidi"/>
          <w:bCs/>
          <w:sz w:val="24"/>
          <w:szCs w:val="24"/>
          <w:lang w:eastAsia="de-AT"/>
        </w:rPr>
      </w:pPr>
    </w:p>
    <w:p w14:paraId="529F4999" w14:textId="57CD57C1" w:rsidR="00520557" w:rsidRPr="00282DEB" w:rsidRDefault="562D09FA" w:rsidP="45C9A540">
      <w:pPr>
        <w:spacing w:after="0" w:line="360" w:lineRule="auto"/>
        <w:jc w:val="both"/>
      </w:pPr>
      <w:r w:rsidRPr="45C9A540">
        <w:rPr>
          <w:rFonts w:ascii="Times New Roman" w:eastAsia="Times New Roman" w:hAnsi="Times New Roman" w:cs="Times New Roman"/>
          <w:sz w:val="24"/>
          <w:szCs w:val="24"/>
        </w:rPr>
        <w:t>Asma Ghazzy</w:t>
      </w:r>
      <w:r w:rsidRPr="45C9A540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a*</w:t>
      </w:r>
      <w:r w:rsidRPr="45C9A540">
        <w:rPr>
          <w:rFonts w:ascii="Times New Roman" w:eastAsia="Times New Roman" w:hAnsi="Times New Roman" w:cs="Times New Roman"/>
          <w:sz w:val="24"/>
          <w:szCs w:val="24"/>
        </w:rPr>
        <w:t>, Khaled Al Khalyfeh</w:t>
      </w:r>
      <w:r w:rsidRPr="45C9A540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b</w:t>
      </w:r>
      <w:r w:rsidRPr="45C9A540">
        <w:rPr>
          <w:rFonts w:ascii="Times New Roman" w:eastAsia="Times New Roman" w:hAnsi="Times New Roman" w:cs="Times New Roman"/>
          <w:sz w:val="24"/>
          <w:szCs w:val="24"/>
        </w:rPr>
        <w:t>,</w:t>
      </w:r>
      <w:r w:rsidRPr="45C9A5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45C9A540">
        <w:rPr>
          <w:rFonts w:ascii="Times New Roman" w:eastAsia="Times New Roman" w:hAnsi="Times New Roman" w:cs="Times New Roman"/>
          <w:sz w:val="24"/>
          <w:szCs w:val="24"/>
        </w:rPr>
        <w:t>Hamdi Nsairat</w:t>
      </w:r>
      <w:r w:rsidRPr="45C9A540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a</w:t>
      </w:r>
      <w:r w:rsidRPr="45C9A5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Bayan Aburas</w:t>
      </w:r>
      <w:r w:rsidRPr="45C9A540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 xml:space="preserve"> a</w:t>
      </w:r>
      <w:r w:rsidRPr="45C9A5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45C9A540">
        <w:rPr>
          <w:rFonts w:ascii="Times New Roman" w:eastAsia="Times New Roman" w:hAnsi="Times New Roman" w:cs="Times New Roman"/>
          <w:sz w:val="24"/>
          <w:szCs w:val="24"/>
        </w:rPr>
        <w:t>Rima Al Omari</w:t>
      </w:r>
      <w:r w:rsidRPr="45C9A540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c</w:t>
      </w:r>
      <w:r w:rsidRPr="45C9A540">
        <w:rPr>
          <w:rFonts w:ascii="Times New Roman" w:eastAsia="Times New Roman" w:hAnsi="Times New Roman" w:cs="Times New Roman"/>
          <w:sz w:val="24"/>
          <w:szCs w:val="24"/>
        </w:rPr>
        <w:t>, Walhan Alshaer</w:t>
      </w:r>
      <w:r w:rsidRPr="45C9A540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d</w:t>
      </w:r>
      <w:r w:rsidRPr="45C9A540">
        <w:rPr>
          <w:rFonts w:ascii="Times New Roman" w:eastAsia="Times New Roman" w:hAnsi="Times New Roman" w:cs="Times New Roman"/>
          <w:sz w:val="24"/>
          <w:szCs w:val="24"/>
        </w:rPr>
        <w:t>, Deeb Taher</w:t>
      </w:r>
      <w:r w:rsidRPr="45C9A540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e</w:t>
      </w:r>
      <w:r w:rsidRPr="45C9A540">
        <w:rPr>
          <w:rFonts w:ascii="Times New Roman" w:eastAsia="Times New Roman" w:hAnsi="Times New Roman" w:cs="Times New Roman"/>
          <w:sz w:val="24"/>
          <w:szCs w:val="24"/>
        </w:rPr>
        <w:t>,</w:t>
      </w:r>
      <w:r w:rsidRPr="45C9A540">
        <w:rPr>
          <w:rFonts w:ascii="Calibri" w:eastAsia="Calibri" w:hAnsi="Calibri" w:cs="Calibri"/>
        </w:rPr>
        <w:t xml:space="preserve"> </w:t>
      </w:r>
      <w:r w:rsidRPr="45C9A540">
        <w:rPr>
          <w:rFonts w:ascii="Times New Roman" w:eastAsia="Times New Roman" w:hAnsi="Times New Roman" w:cs="Times New Roman"/>
          <w:sz w:val="24"/>
          <w:szCs w:val="24"/>
        </w:rPr>
        <w:t>Yasser Mahmoud Aboelmagd</w:t>
      </w:r>
      <w:r w:rsidRPr="45C9A540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f, g</w:t>
      </w:r>
      <w:r w:rsidRPr="45C9A540">
        <w:rPr>
          <w:rFonts w:ascii="Times New Roman" w:eastAsia="Times New Roman" w:hAnsi="Times New Roman" w:cs="Times New Roman"/>
          <w:sz w:val="24"/>
          <w:szCs w:val="24"/>
        </w:rPr>
        <w:t>,</w:t>
      </w:r>
      <w:r w:rsidRPr="45C9A540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 xml:space="preserve"> </w:t>
      </w:r>
      <w:r w:rsidRPr="45C9A540">
        <w:rPr>
          <w:rFonts w:ascii="Times New Roman" w:eastAsia="Times New Roman" w:hAnsi="Times New Roman" w:cs="Times New Roman"/>
          <w:sz w:val="24"/>
          <w:szCs w:val="24"/>
        </w:rPr>
        <w:t>Heinrich Lang</w:t>
      </w:r>
      <w:r w:rsidRPr="45C9A540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h</w:t>
      </w:r>
    </w:p>
    <w:p w14:paraId="2704F629" w14:textId="3A9F9B5A" w:rsidR="00520557" w:rsidRPr="00282DEB" w:rsidRDefault="00520557" w:rsidP="45C9A540">
      <w:pPr>
        <w:spacing w:after="0" w:line="360" w:lineRule="auto"/>
        <w:jc w:val="both"/>
        <w:rPr>
          <w:rFonts w:asciiTheme="majorBidi" w:eastAsia="Times New Roman" w:hAnsiTheme="majorBidi" w:cstheme="majorBidi"/>
          <w:i/>
          <w:iCs/>
          <w:sz w:val="24"/>
          <w:szCs w:val="24"/>
          <w:vertAlign w:val="superscript"/>
          <w:lang w:eastAsia="de-AT"/>
        </w:rPr>
      </w:pPr>
    </w:p>
    <w:p w14:paraId="0464540C" w14:textId="77777777" w:rsidR="00520557" w:rsidRPr="00282DEB" w:rsidRDefault="00520557" w:rsidP="00520557">
      <w:pPr>
        <w:spacing w:after="0" w:line="360" w:lineRule="auto"/>
        <w:ind w:left="180" w:hanging="180"/>
        <w:jc w:val="both"/>
        <w:rPr>
          <w:rFonts w:asciiTheme="majorBidi" w:eastAsia="Times New Roman" w:hAnsiTheme="majorBidi" w:cstheme="majorBidi"/>
          <w:sz w:val="24"/>
          <w:szCs w:val="24"/>
          <w:lang w:val="en-GB" w:eastAsia="de-AT"/>
        </w:rPr>
      </w:pPr>
      <w:r w:rsidRPr="00282DEB">
        <w:rPr>
          <w:rFonts w:asciiTheme="majorBidi" w:eastAsia="Times New Roman" w:hAnsiTheme="majorBidi" w:cstheme="majorBidi"/>
          <w:bCs/>
          <w:i/>
          <w:sz w:val="24"/>
          <w:szCs w:val="24"/>
          <w:vertAlign w:val="superscript"/>
          <w:lang w:eastAsia="de-AT"/>
        </w:rPr>
        <w:t>a</w:t>
      </w:r>
      <w:r w:rsidRPr="00282DEB">
        <w:rPr>
          <w:rFonts w:asciiTheme="majorBidi" w:eastAsia="Times New Roman" w:hAnsiTheme="majorBidi" w:cstheme="majorBidi"/>
          <w:sz w:val="24"/>
          <w:szCs w:val="24"/>
          <w:lang w:val="en-GB" w:eastAsia="de-AT"/>
        </w:rPr>
        <w:t xml:space="preserve"> </w:t>
      </w:r>
      <w:r w:rsidRPr="00282DEB">
        <w:rPr>
          <w:rFonts w:asciiTheme="majorBidi" w:hAnsiTheme="majorBidi" w:cstheme="majorBidi"/>
          <w:sz w:val="24"/>
          <w:szCs w:val="24"/>
        </w:rPr>
        <w:t>Faculty of Pharmacy, Al-</w:t>
      </w:r>
      <w:proofErr w:type="spellStart"/>
      <w:r w:rsidRPr="00282DEB">
        <w:rPr>
          <w:rFonts w:asciiTheme="majorBidi" w:hAnsiTheme="majorBidi" w:cstheme="majorBidi"/>
          <w:sz w:val="24"/>
          <w:szCs w:val="24"/>
        </w:rPr>
        <w:t>Ahliyya</w:t>
      </w:r>
      <w:proofErr w:type="spellEnd"/>
      <w:r w:rsidRPr="00282DEB">
        <w:rPr>
          <w:rFonts w:asciiTheme="majorBidi" w:hAnsiTheme="majorBidi" w:cstheme="majorBidi"/>
          <w:sz w:val="24"/>
          <w:szCs w:val="24"/>
        </w:rPr>
        <w:t xml:space="preserve"> Amman University, Amman 19328, Jordan</w:t>
      </w:r>
      <w:r w:rsidRPr="00282DEB">
        <w:rPr>
          <w:rFonts w:asciiTheme="majorBidi" w:eastAsia="Times New Roman" w:hAnsiTheme="majorBidi" w:cstheme="majorBidi"/>
          <w:sz w:val="24"/>
          <w:szCs w:val="24"/>
          <w:lang w:val="en-GB" w:eastAsia="de-AT"/>
        </w:rPr>
        <w:t>.</w:t>
      </w:r>
    </w:p>
    <w:p w14:paraId="17F8F8F9" w14:textId="77777777" w:rsidR="00520557" w:rsidRPr="00282DEB" w:rsidRDefault="00520557" w:rsidP="00520557">
      <w:pPr>
        <w:spacing w:after="0" w:line="360" w:lineRule="auto"/>
        <w:ind w:left="180" w:hanging="180"/>
        <w:jc w:val="both"/>
        <w:rPr>
          <w:rFonts w:asciiTheme="majorBidi" w:eastAsia="Times New Roman" w:hAnsiTheme="majorBidi" w:cstheme="majorBidi"/>
          <w:sz w:val="24"/>
          <w:szCs w:val="24"/>
          <w:lang w:eastAsia="de-AT"/>
        </w:rPr>
      </w:pPr>
      <w:r w:rsidRPr="00282DEB">
        <w:rPr>
          <w:rFonts w:asciiTheme="majorBidi" w:eastAsia="Times New Roman" w:hAnsiTheme="majorBidi" w:cstheme="majorBidi"/>
          <w:bCs/>
          <w:i/>
          <w:sz w:val="24"/>
          <w:szCs w:val="24"/>
          <w:vertAlign w:val="superscript"/>
          <w:lang w:eastAsia="de-AT"/>
        </w:rPr>
        <w:t>b</w:t>
      </w:r>
      <w:r w:rsidRPr="00282DEB">
        <w:rPr>
          <w:rFonts w:asciiTheme="majorBidi" w:eastAsia="Times New Roman" w:hAnsiTheme="majorBidi" w:cstheme="majorBidi"/>
          <w:sz w:val="24"/>
          <w:szCs w:val="24"/>
          <w:lang w:val="en-GB" w:eastAsia="de-AT"/>
        </w:rPr>
        <w:t xml:space="preserve"> </w:t>
      </w:r>
      <w:r w:rsidRPr="0090277B">
        <w:rPr>
          <w:rFonts w:asciiTheme="majorBidi" w:eastAsia="Times New Roman" w:hAnsiTheme="majorBidi" w:cstheme="majorBidi"/>
          <w:sz w:val="24"/>
          <w:szCs w:val="24"/>
          <w:lang w:eastAsia="de-AT"/>
        </w:rPr>
        <w:t>Department of Chemistry, Faculty of Natural Sciences, Al-Hussein Bin Talal University, Ma’an 71111, Jordan</w:t>
      </w:r>
      <w:r>
        <w:rPr>
          <w:rFonts w:asciiTheme="majorBidi" w:eastAsia="Times New Roman" w:hAnsiTheme="majorBidi" w:cstheme="majorBidi"/>
          <w:sz w:val="24"/>
          <w:szCs w:val="24"/>
          <w:lang w:eastAsia="de-AT"/>
        </w:rPr>
        <w:t>.</w:t>
      </w:r>
    </w:p>
    <w:p w14:paraId="45742D2B" w14:textId="77777777" w:rsidR="00520557" w:rsidRPr="009E5722" w:rsidRDefault="00520557" w:rsidP="00520557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282DEB">
        <w:rPr>
          <w:rFonts w:asciiTheme="majorBidi" w:eastAsia="Times New Roman" w:hAnsiTheme="majorBidi" w:cstheme="majorBidi"/>
          <w:bCs/>
          <w:i/>
          <w:sz w:val="24"/>
          <w:szCs w:val="24"/>
          <w:vertAlign w:val="superscript"/>
          <w:lang w:eastAsia="de-AT"/>
        </w:rPr>
        <w:t>c</w:t>
      </w:r>
      <w:r w:rsidRPr="009E5722">
        <w:rPr>
          <w:rFonts w:asciiTheme="majorBidi" w:hAnsiTheme="majorBidi" w:cstheme="majorBidi"/>
          <w:sz w:val="24"/>
          <w:szCs w:val="24"/>
        </w:rPr>
        <w:t xml:space="preserve"> Faculty of Allied Medical Sciences, Al-</w:t>
      </w:r>
      <w:proofErr w:type="spellStart"/>
      <w:r w:rsidRPr="009E5722">
        <w:rPr>
          <w:rFonts w:asciiTheme="majorBidi" w:hAnsiTheme="majorBidi" w:cstheme="majorBidi"/>
          <w:sz w:val="24"/>
          <w:szCs w:val="24"/>
        </w:rPr>
        <w:t>Ahliyya</w:t>
      </w:r>
      <w:proofErr w:type="spellEnd"/>
      <w:r w:rsidRPr="009E5722">
        <w:rPr>
          <w:rFonts w:asciiTheme="majorBidi" w:hAnsiTheme="majorBidi" w:cstheme="majorBidi"/>
          <w:sz w:val="24"/>
          <w:szCs w:val="24"/>
        </w:rPr>
        <w:t xml:space="preserve"> Amman University, Amman 19328, Jordan</w:t>
      </w:r>
      <w:r w:rsidRPr="009E5722">
        <w:rPr>
          <w:rFonts w:asciiTheme="majorBidi" w:hAnsiTheme="majorBidi" w:cstheme="majorBidi"/>
          <w:sz w:val="24"/>
          <w:szCs w:val="24"/>
          <w:lang w:val="en-GB"/>
        </w:rPr>
        <w:t>.</w:t>
      </w:r>
    </w:p>
    <w:p w14:paraId="14F593C1" w14:textId="77777777" w:rsidR="00520557" w:rsidRPr="009E5722" w:rsidRDefault="00520557" w:rsidP="00520557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E5722">
        <w:rPr>
          <w:rFonts w:asciiTheme="majorBidi" w:hAnsiTheme="majorBidi" w:cstheme="majorBidi"/>
          <w:i/>
          <w:iCs/>
          <w:sz w:val="24"/>
          <w:szCs w:val="24"/>
          <w:vertAlign w:val="superscript"/>
        </w:rPr>
        <w:t>d</w:t>
      </w:r>
      <w:r w:rsidRPr="009E5722">
        <w:rPr>
          <w:rFonts w:asciiTheme="majorBidi" w:hAnsiTheme="majorBidi" w:cstheme="majorBidi"/>
          <w:sz w:val="24"/>
          <w:szCs w:val="24"/>
        </w:rPr>
        <w:t xml:space="preserve"> Pharmacological and Diagnostic Research Center, Al-</w:t>
      </w:r>
      <w:proofErr w:type="spellStart"/>
      <w:r w:rsidRPr="009E5722">
        <w:rPr>
          <w:rFonts w:asciiTheme="majorBidi" w:hAnsiTheme="majorBidi" w:cstheme="majorBidi"/>
          <w:sz w:val="24"/>
          <w:szCs w:val="24"/>
        </w:rPr>
        <w:t>Ahliyya</w:t>
      </w:r>
      <w:proofErr w:type="spellEnd"/>
      <w:r w:rsidRPr="009E5722">
        <w:rPr>
          <w:rFonts w:asciiTheme="majorBidi" w:hAnsiTheme="majorBidi" w:cstheme="majorBidi"/>
          <w:sz w:val="24"/>
          <w:szCs w:val="24"/>
        </w:rPr>
        <w:t xml:space="preserve"> Amman University, Amman 19328, Jordan</w:t>
      </w:r>
      <w:r w:rsidRPr="009E5722">
        <w:rPr>
          <w:rFonts w:asciiTheme="majorBidi" w:hAnsiTheme="majorBidi" w:cstheme="majorBidi"/>
          <w:sz w:val="24"/>
          <w:szCs w:val="24"/>
          <w:lang w:val="en-GB"/>
        </w:rPr>
        <w:t>.</w:t>
      </w:r>
    </w:p>
    <w:p w14:paraId="2C321161" w14:textId="77777777" w:rsidR="00520557" w:rsidRPr="009E5722" w:rsidRDefault="00520557" w:rsidP="00520557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E5722">
        <w:rPr>
          <w:rFonts w:asciiTheme="majorBidi" w:hAnsiTheme="majorBidi" w:cstheme="majorBidi"/>
          <w:bCs/>
          <w:i/>
          <w:sz w:val="24"/>
          <w:szCs w:val="24"/>
          <w:vertAlign w:val="superscript"/>
        </w:rPr>
        <w:t>e</w:t>
      </w:r>
      <w:r w:rsidRPr="009E5722">
        <w:rPr>
          <w:rFonts w:asciiTheme="majorBidi" w:hAnsiTheme="majorBidi" w:cstheme="majorBidi"/>
          <w:sz w:val="24"/>
          <w:szCs w:val="24"/>
        </w:rPr>
        <w:t xml:space="preserve"> Department of Chemistry, School of Science, The University of Jordan, Amman 11942, Jordan.</w:t>
      </w:r>
    </w:p>
    <w:p w14:paraId="17D18DE8" w14:textId="77777777" w:rsidR="00520557" w:rsidRPr="009E5722" w:rsidRDefault="00520557" w:rsidP="00520557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 w:rsidRPr="009E5722">
        <w:rPr>
          <w:rFonts w:asciiTheme="majorBidi" w:hAnsiTheme="majorBidi" w:cstheme="majorBidi"/>
          <w:bCs/>
          <w:i/>
          <w:sz w:val="24"/>
          <w:szCs w:val="24"/>
          <w:vertAlign w:val="superscript"/>
        </w:rPr>
        <w:t xml:space="preserve">f  </w:t>
      </w:r>
      <w:proofErr w:type="spellStart"/>
      <w:r w:rsidRPr="009E5722">
        <w:rPr>
          <w:rFonts w:asciiTheme="majorBidi" w:hAnsiTheme="majorBidi" w:cstheme="majorBidi"/>
          <w:sz w:val="24"/>
          <w:szCs w:val="24"/>
        </w:rPr>
        <w:t>Technische</w:t>
      </w:r>
      <w:proofErr w:type="spellEnd"/>
      <w:proofErr w:type="gramEnd"/>
      <w:r w:rsidRPr="009E5722">
        <w:rPr>
          <w:rFonts w:asciiTheme="majorBidi" w:hAnsiTheme="majorBidi" w:cstheme="majorBidi"/>
          <w:sz w:val="24"/>
          <w:szCs w:val="24"/>
        </w:rPr>
        <w:t xml:space="preserve"> Universität Chemnitz, Research Centre for Materials, Architectures and Integration of Nanomembranes (MAIN), Research Group Organometallics, </w:t>
      </w:r>
      <w:proofErr w:type="spellStart"/>
      <w:r w:rsidRPr="009E5722">
        <w:rPr>
          <w:rFonts w:asciiTheme="majorBidi" w:hAnsiTheme="majorBidi" w:cstheme="majorBidi"/>
          <w:sz w:val="24"/>
          <w:szCs w:val="24"/>
        </w:rPr>
        <w:t>Rosenbergstraße</w:t>
      </w:r>
      <w:proofErr w:type="spellEnd"/>
      <w:r w:rsidRPr="009E5722">
        <w:rPr>
          <w:rFonts w:asciiTheme="majorBidi" w:hAnsiTheme="majorBidi" w:cstheme="majorBidi"/>
          <w:sz w:val="24"/>
          <w:szCs w:val="24"/>
        </w:rPr>
        <w:t xml:space="preserve"> 6, D-09126 Chemnitz, Germany.</w:t>
      </w:r>
    </w:p>
    <w:p w14:paraId="5D3DC4B0" w14:textId="77777777" w:rsidR="00520557" w:rsidRPr="00F673A8" w:rsidRDefault="00520557" w:rsidP="00520557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F673A8">
        <w:rPr>
          <w:rFonts w:asciiTheme="majorBidi" w:hAnsiTheme="majorBidi" w:cstheme="majorBidi"/>
          <w:sz w:val="24"/>
          <w:szCs w:val="24"/>
        </w:rPr>
        <w:t xml:space="preserve">* Corresponding author. Email: </w:t>
      </w:r>
      <w:r>
        <w:rPr>
          <w:rFonts w:asciiTheme="majorBidi" w:hAnsiTheme="majorBidi" w:cstheme="majorBidi"/>
          <w:sz w:val="24"/>
          <w:szCs w:val="24"/>
        </w:rPr>
        <w:t>a.alghazzy@ammanu.edu</w:t>
      </w:r>
      <w:r w:rsidRPr="00F673A8">
        <w:rPr>
          <w:rFonts w:asciiTheme="majorBidi" w:hAnsiTheme="majorBidi" w:cstheme="majorBidi"/>
          <w:sz w:val="24"/>
          <w:szCs w:val="24"/>
        </w:rPr>
        <w:t xml:space="preserve">.jo; phone: +962 </w:t>
      </w:r>
      <w:r>
        <w:rPr>
          <w:rFonts w:asciiTheme="majorBidi" w:hAnsiTheme="majorBidi" w:cstheme="majorBidi"/>
          <w:sz w:val="24"/>
          <w:szCs w:val="24"/>
        </w:rPr>
        <w:t>777721721</w:t>
      </w:r>
    </w:p>
    <w:p w14:paraId="4AD93982" w14:textId="77777777" w:rsidR="0064446C" w:rsidRDefault="0064446C">
      <w:r>
        <w:br w:type="page"/>
      </w:r>
    </w:p>
    <w:p w14:paraId="0A800340" w14:textId="77777777" w:rsidR="0064446C" w:rsidRDefault="0064446C" w:rsidP="0064446C">
      <w:pPr>
        <w:jc w:val="center"/>
      </w:pPr>
      <w:r>
        <w:lastRenderedPageBreak/>
        <w:t xml:space="preserve">Table of Contents </w:t>
      </w:r>
    </w:p>
    <w:p w14:paraId="6C096B9D" w14:textId="77777777" w:rsidR="0064446C" w:rsidRDefault="0064446C" w:rsidP="0064446C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1"/>
        <w:gridCol w:w="7227"/>
        <w:gridCol w:w="832"/>
      </w:tblGrid>
      <w:tr w:rsidR="00F91BF7" w:rsidRPr="00B6167E" w14:paraId="660ACE30" w14:textId="77777777" w:rsidTr="00F91BF7">
        <w:tc>
          <w:tcPr>
            <w:tcW w:w="1291" w:type="dxa"/>
          </w:tcPr>
          <w:p w14:paraId="40725D2C" w14:textId="77777777" w:rsidR="00F91BF7" w:rsidRPr="00B6167E" w:rsidRDefault="00F91BF7" w:rsidP="00F91BF7">
            <w:pPr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B6167E">
              <w:rPr>
                <w:rFonts w:ascii="Times New Roman" w:hAnsi="Times New Roman" w:cs="Times New Roman"/>
                <w:b/>
                <w:bCs/>
                <w:szCs w:val="20"/>
              </w:rPr>
              <w:t>Figure S1.</w:t>
            </w:r>
          </w:p>
        </w:tc>
        <w:tc>
          <w:tcPr>
            <w:tcW w:w="7227" w:type="dxa"/>
          </w:tcPr>
          <w:p w14:paraId="7E6D33A0" w14:textId="77777777" w:rsidR="00F91BF7" w:rsidRPr="00B6167E" w:rsidRDefault="00F91BF7" w:rsidP="00F91BF7">
            <w:pPr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B6167E">
              <w:rPr>
                <w:rFonts w:ascii="Times New Roman" w:eastAsia="Calibri" w:hAnsi="Times New Roman" w:cs="Times New Roman"/>
                <w:szCs w:val="20"/>
              </w:rPr>
              <w:t>Infrared spectrum (KBr) of</w:t>
            </w:r>
            <w:r w:rsidR="00D96C01">
              <w:rPr>
                <w:rFonts w:ascii="Times New Roman" w:eastAsia="Calibri" w:hAnsi="Times New Roman" w:cs="Times New Roman"/>
                <w:b/>
                <w:bCs/>
                <w:szCs w:val="20"/>
              </w:rPr>
              <w:t xml:space="preserve"> 1</w:t>
            </w:r>
            <w:r w:rsidRPr="00B6167E">
              <w:rPr>
                <w:rFonts w:ascii="Times New Roman" w:eastAsia="Calibri" w:hAnsi="Times New Roman" w:cs="Times New Roman"/>
                <w:szCs w:val="20"/>
              </w:rPr>
              <w:t>.</w:t>
            </w:r>
          </w:p>
        </w:tc>
        <w:tc>
          <w:tcPr>
            <w:tcW w:w="832" w:type="dxa"/>
          </w:tcPr>
          <w:p w14:paraId="3E628EBD" w14:textId="77777777" w:rsidR="00F91BF7" w:rsidRPr="00B6167E" w:rsidRDefault="00F91BF7" w:rsidP="00F91BF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B6167E">
              <w:rPr>
                <w:rFonts w:ascii="Times New Roman" w:hAnsi="Times New Roman" w:cs="Times New Roman"/>
                <w:szCs w:val="20"/>
              </w:rPr>
              <w:t>4</w:t>
            </w:r>
          </w:p>
        </w:tc>
      </w:tr>
      <w:tr w:rsidR="00F91BF7" w:rsidRPr="00B6167E" w14:paraId="5D61D6C2" w14:textId="77777777" w:rsidTr="00F91BF7">
        <w:tc>
          <w:tcPr>
            <w:tcW w:w="1291" w:type="dxa"/>
          </w:tcPr>
          <w:p w14:paraId="4794E5FF" w14:textId="77777777" w:rsidR="00F91BF7" w:rsidRPr="00B6167E" w:rsidRDefault="00F91BF7" w:rsidP="00F91BF7">
            <w:pPr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B6167E">
              <w:rPr>
                <w:rFonts w:ascii="Times New Roman" w:hAnsi="Times New Roman" w:cs="Times New Roman"/>
                <w:b/>
                <w:bCs/>
                <w:szCs w:val="20"/>
              </w:rPr>
              <w:t>Figure S2.</w:t>
            </w:r>
          </w:p>
        </w:tc>
        <w:tc>
          <w:tcPr>
            <w:tcW w:w="7227" w:type="dxa"/>
          </w:tcPr>
          <w:p w14:paraId="36484A51" w14:textId="77777777" w:rsidR="00F91BF7" w:rsidRPr="00B6167E" w:rsidRDefault="00F91BF7" w:rsidP="00F91BF7">
            <w:pPr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B6167E">
              <w:rPr>
                <w:rFonts w:ascii="Times New Roman" w:eastAsia="Calibri" w:hAnsi="Times New Roman" w:cs="Times New Roman"/>
                <w:szCs w:val="20"/>
              </w:rPr>
              <w:t>Infrared spectrum (KBr) of</w:t>
            </w:r>
            <w:r w:rsidRPr="00B6167E">
              <w:rPr>
                <w:rFonts w:ascii="Times New Roman" w:eastAsia="Calibri" w:hAnsi="Times New Roman" w:cs="Times New Roman"/>
                <w:b/>
                <w:bCs/>
                <w:szCs w:val="20"/>
              </w:rPr>
              <w:t xml:space="preserve"> </w:t>
            </w:r>
            <w:r w:rsidR="00D96C01">
              <w:rPr>
                <w:rFonts w:ascii="Times New Roman" w:eastAsia="Calibri" w:hAnsi="Times New Roman" w:cs="Times New Roman"/>
                <w:b/>
                <w:bCs/>
                <w:szCs w:val="20"/>
              </w:rPr>
              <w:t>2</w:t>
            </w:r>
            <w:r w:rsidRPr="00B6167E">
              <w:rPr>
                <w:rFonts w:ascii="Times New Roman" w:eastAsia="Calibri" w:hAnsi="Times New Roman" w:cs="Times New Roman"/>
                <w:szCs w:val="20"/>
              </w:rPr>
              <w:t>.</w:t>
            </w:r>
          </w:p>
        </w:tc>
        <w:tc>
          <w:tcPr>
            <w:tcW w:w="832" w:type="dxa"/>
          </w:tcPr>
          <w:p w14:paraId="0E57E7BC" w14:textId="77777777" w:rsidR="00F91BF7" w:rsidRPr="00B6167E" w:rsidRDefault="00F91BF7" w:rsidP="00F91BF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B6167E">
              <w:rPr>
                <w:rFonts w:ascii="Times New Roman" w:hAnsi="Times New Roman" w:cs="Times New Roman"/>
                <w:szCs w:val="20"/>
              </w:rPr>
              <w:t>4</w:t>
            </w:r>
          </w:p>
        </w:tc>
      </w:tr>
      <w:tr w:rsidR="00F91BF7" w:rsidRPr="00B6167E" w14:paraId="26071F63" w14:textId="77777777" w:rsidTr="00F91BF7">
        <w:tc>
          <w:tcPr>
            <w:tcW w:w="1291" w:type="dxa"/>
          </w:tcPr>
          <w:p w14:paraId="0D78CAEA" w14:textId="77777777" w:rsidR="00F91BF7" w:rsidRPr="00B6167E" w:rsidRDefault="00F91BF7" w:rsidP="00F91BF7">
            <w:pPr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B6167E">
              <w:rPr>
                <w:rFonts w:ascii="Times New Roman" w:hAnsi="Times New Roman" w:cs="Times New Roman"/>
                <w:b/>
                <w:bCs/>
                <w:szCs w:val="20"/>
              </w:rPr>
              <w:t>Figure S3.</w:t>
            </w:r>
          </w:p>
        </w:tc>
        <w:tc>
          <w:tcPr>
            <w:tcW w:w="7227" w:type="dxa"/>
          </w:tcPr>
          <w:p w14:paraId="6E0D1ED7" w14:textId="77777777" w:rsidR="00F91BF7" w:rsidRPr="00B6167E" w:rsidRDefault="00F91BF7" w:rsidP="00F91BF7">
            <w:pPr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B6167E">
              <w:rPr>
                <w:rFonts w:ascii="Times New Roman" w:eastAsia="Calibri" w:hAnsi="Times New Roman" w:cs="Times New Roman"/>
                <w:szCs w:val="20"/>
              </w:rPr>
              <w:t>Infrared spectrum (KBr) of</w:t>
            </w:r>
            <w:r w:rsidRPr="00B6167E">
              <w:rPr>
                <w:rFonts w:ascii="Times New Roman" w:eastAsia="Calibri" w:hAnsi="Times New Roman" w:cs="Times New Roman"/>
                <w:b/>
                <w:bCs/>
                <w:szCs w:val="20"/>
              </w:rPr>
              <w:t xml:space="preserve"> </w:t>
            </w:r>
            <w:r w:rsidR="00D96C01">
              <w:rPr>
                <w:rFonts w:ascii="Times New Roman" w:eastAsia="Calibri" w:hAnsi="Times New Roman" w:cs="Times New Roman"/>
                <w:b/>
                <w:bCs/>
                <w:szCs w:val="20"/>
              </w:rPr>
              <w:t>3</w:t>
            </w:r>
            <w:r w:rsidRPr="00B6167E">
              <w:rPr>
                <w:rFonts w:ascii="Times New Roman" w:eastAsia="Calibri" w:hAnsi="Times New Roman" w:cs="Times New Roman"/>
                <w:szCs w:val="20"/>
              </w:rPr>
              <w:t>.</w:t>
            </w:r>
          </w:p>
        </w:tc>
        <w:tc>
          <w:tcPr>
            <w:tcW w:w="832" w:type="dxa"/>
          </w:tcPr>
          <w:p w14:paraId="086501EA" w14:textId="77777777" w:rsidR="00F91BF7" w:rsidRPr="00B6167E" w:rsidRDefault="00F91BF7" w:rsidP="00F91BF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B6167E">
              <w:rPr>
                <w:rFonts w:ascii="Times New Roman" w:hAnsi="Times New Roman" w:cs="Times New Roman"/>
                <w:szCs w:val="20"/>
              </w:rPr>
              <w:t>5</w:t>
            </w:r>
          </w:p>
        </w:tc>
      </w:tr>
      <w:tr w:rsidR="00F91BF7" w:rsidRPr="00B6167E" w14:paraId="5E8ADA78" w14:textId="77777777" w:rsidTr="00F91BF7">
        <w:tc>
          <w:tcPr>
            <w:tcW w:w="1291" w:type="dxa"/>
          </w:tcPr>
          <w:p w14:paraId="7A4BE756" w14:textId="77777777" w:rsidR="00F91BF7" w:rsidRPr="00B6167E" w:rsidRDefault="00F91BF7" w:rsidP="00F91BF7">
            <w:pPr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B6167E">
              <w:rPr>
                <w:rFonts w:ascii="Times New Roman" w:hAnsi="Times New Roman" w:cs="Times New Roman"/>
                <w:b/>
                <w:bCs/>
                <w:szCs w:val="20"/>
              </w:rPr>
              <w:t>Figure S4.</w:t>
            </w:r>
          </w:p>
        </w:tc>
        <w:tc>
          <w:tcPr>
            <w:tcW w:w="7227" w:type="dxa"/>
          </w:tcPr>
          <w:p w14:paraId="4CF6CE4B" w14:textId="77777777" w:rsidR="00F91BF7" w:rsidRPr="00B6167E" w:rsidRDefault="00F91BF7" w:rsidP="00F91BF7">
            <w:pPr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B6167E">
              <w:rPr>
                <w:rFonts w:ascii="Times New Roman" w:eastAsia="Calibri" w:hAnsi="Times New Roman" w:cs="Times New Roman"/>
                <w:szCs w:val="20"/>
              </w:rPr>
              <w:t>Infrared spectrum (KBr) of</w:t>
            </w:r>
            <w:r w:rsidRPr="00B6167E">
              <w:rPr>
                <w:rFonts w:ascii="Times New Roman" w:eastAsia="Calibri" w:hAnsi="Times New Roman" w:cs="Times New Roman"/>
                <w:b/>
                <w:bCs/>
                <w:szCs w:val="20"/>
              </w:rPr>
              <w:t xml:space="preserve"> </w:t>
            </w:r>
            <w:r w:rsidR="00D96C01">
              <w:rPr>
                <w:rFonts w:ascii="Times New Roman" w:eastAsia="Calibri" w:hAnsi="Times New Roman" w:cs="Times New Roman"/>
                <w:b/>
                <w:bCs/>
                <w:szCs w:val="20"/>
              </w:rPr>
              <w:t>4</w:t>
            </w:r>
            <w:r w:rsidRPr="00B6167E">
              <w:rPr>
                <w:rFonts w:ascii="Times New Roman" w:eastAsia="Calibri" w:hAnsi="Times New Roman" w:cs="Times New Roman"/>
                <w:szCs w:val="20"/>
              </w:rPr>
              <w:t>.</w:t>
            </w:r>
          </w:p>
        </w:tc>
        <w:tc>
          <w:tcPr>
            <w:tcW w:w="832" w:type="dxa"/>
          </w:tcPr>
          <w:p w14:paraId="3354FD6C" w14:textId="77777777" w:rsidR="00F91BF7" w:rsidRPr="00B6167E" w:rsidRDefault="00F91BF7" w:rsidP="00F91BF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B6167E">
              <w:rPr>
                <w:rFonts w:ascii="Times New Roman" w:hAnsi="Times New Roman" w:cs="Times New Roman"/>
                <w:szCs w:val="20"/>
              </w:rPr>
              <w:t>5</w:t>
            </w:r>
          </w:p>
        </w:tc>
      </w:tr>
      <w:tr w:rsidR="00D96C01" w:rsidRPr="00B6167E" w14:paraId="2320940E" w14:textId="77777777" w:rsidTr="00F91BF7">
        <w:tc>
          <w:tcPr>
            <w:tcW w:w="1291" w:type="dxa"/>
          </w:tcPr>
          <w:p w14:paraId="0FEC1D51" w14:textId="77777777" w:rsidR="00D96C01" w:rsidRPr="00B6167E" w:rsidRDefault="00D96C01" w:rsidP="00D96C01">
            <w:pPr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B6167E">
              <w:rPr>
                <w:rFonts w:ascii="Times New Roman" w:hAnsi="Times New Roman" w:cs="Times New Roman"/>
                <w:b/>
                <w:bCs/>
                <w:szCs w:val="20"/>
              </w:rPr>
              <w:t>Figure S5.</w:t>
            </w:r>
          </w:p>
        </w:tc>
        <w:tc>
          <w:tcPr>
            <w:tcW w:w="7227" w:type="dxa"/>
          </w:tcPr>
          <w:p w14:paraId="702D593B" w14:textId="77777777" w:rsidR="00D96C01" w:rsidRPr="00B6167E" w:rsidRDefault="00D96C01" w:rsidP="00D96C01">
            <w:pPr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B6167E">
              <w:rPr>
                <w:rFonts w:ascii="Times New Roman" w:eastAsia="Calibri" w:hAnsi="Times New Roman" w:cs="Times New Roman"/>
                <w:szCs w:val="20"/>
                <w:vertAlign w:val="superscript"/>
              </w:rPr>
              <w:t>1</w:t>
            </w:r>
            <w:r w:rsidRPr="00B6167E">
              <w:rPr>
                <w:rFonts w:ascii="Times New Roman" w:eastAsia="Calibri" w:hAnsi="Times New Roman" w:cs="Times New Roman"/>
                <w:szCs w:val="20"/>
              </w:rPr>
              <w:t>H NMR spectrum (</w:t>
            </w:r>
            <w:r>
              <w:rPr>
                <w:rFonts w:ascii="Times New Roman" w:eastAsia="Calibri" w:hAnsi="Times New Roman" w:cs="Times New Roman"/>
                <w:szCs w:val="20"/>
              </w:rPr>
              <w:t>CDCl</w:t>
            </w:r>
            <w:r w:rsidRPr="00C76658">
              <w:rPr>
                <w:rFonts w:ascii="Times New Roman" w:eastAsia="Calibri" w:hAnsi="Times New Roman" w:cs="Times New Roman"/>
                <w:szCs w:val="20"/>
                <w:vertAlign w:val="subscript"/>
              </w:rPr>
              <w:t>3</w:t>
            </w:r>
            <w:r w:rsidRPr="00B6167E">
              <w:rPr>
                <w:rFonts w:ascii="Times New Roman" w:eastAsia="Calibri" w:hAnsi="Times New Roman" w:cs="Times New Roman"/>
                <w:szCs w:val="20"/>
              </w:rPr>
              <w:t xml:space="preserve">, 25 </w:t>
            </w:r>
            <w:proofErr w:type="spellStart"/>
            <w:r w:rsidRPr="00B6167E">
              <w:rPr>
                <w:rFonts w:ascii="Times New Roman" w:eastAsia="Calibri" w:hAnsi="Times New Roman" w:cs="Times New Roman"/>
                <w:szCs w:val="20"/>
                <w:vertAlign w:val="superscript"/>
              </w:rPr>
              <w:t>o</w:t>
            </w:r>
            <w:r w:rsidRPr="00B6167E">
              <w:rPr>
                <w:rFonts w:ascii="Times New Roman" w:eastAsia="Calibri" w:hAnsi="Times New Roman" w:cs="Times New Roman"/>
                <w:szCs w:val="20"/>
              </w:rPr>
              <w:t>C</w:t>
            </w:r>
            <w:proofErr w:type="spellEnd"/>
            <w:r w:rsidRPr="00B6167E">
              <w:rPr>
                <w:rFonts w:ascii="Times New Roman" w:eastAsia="Calibri" w:hAnsi="Times New Roman" w:cs="Times New Roman"/>
                <w:szCs w:val="20"/>
              </w:rPr>
              <w:t xml:space="preserve">, 500.303 MHz) of </w:t>
            </w:r>
            <w:r>
              <w:rPr>
                <w:rFonts w:ascii="Times New Roman" w:eastAsia="Calibri" w:hAnsi="Times New Roman" w:cs="Times New Roman"/>
                <w:b/>
                <w:bCs/>
                <w:szCs w:val="20"/>
              </w:rPr>
              <w:t>1</w:t>
            </w:r>
            <w:r w:rsidRPr="00B6167E">
              <w:rPr>
                <w:rFonts w:ascii="Times New Roman" w:eastAsia="Calibri" w:hAnsi="Times New Roman" w:cs="Times New Roman"/>
                <w:szCs w:val="20"/>
              </w:rPr>
              <w:t>.</w:t>
            </w:r>
          </w:p>
        </w:tc>
        <w:tc>
          <w:tcPr>
            <w:tcW w:w="832" w:type="dxa"/>
          </w:tcPr>
          <w:p w14:paraId="16C51E1A" w14:textId="77777777" w:rsidR="00D96C01" w:rsidRPr="00B6167E" w:rsidRDefault="00D96C01" w:rsidP="00D96C0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B6167E">
              <w:rPr>
                <w:rFonts w:ascii="Times New Roman" w:hAnsi="Times New Roman" w:cs="Times New Roman"/>
                <w:szCs w:val="20"/>
              </w:rPr>
              <w:t>6</w:t>
            </w:r>
          </w:p>
        </w:tc>
      </w:tr>
      <w:tr w:rsidR="00D96C01" w:rsidRPr="00B6167E" w14:paraId="219A1F6E" w14:textId="77777777" w:rsidTr="00F91BF7">
        <w:tc>
          <w:tcPr>
            <w:tcW w:w="1291" w:type="dxa"/>
          </w:tcPr>
          <w:p w14:paraId="33DC90F0" w14:textId="77777777" w:rsidR="00D96C01" w:rsidRPr="00B6167E" w:rsidRDefault="00D96C01" w:rsidP="00D96C01">
            <w:pPr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B6167E">
              <w:rPr>
                <w:rFonts w:ascii="Times New Roman" w:hAnsi="Times New Roman" w:cs="Times New Roman"/>
                <w:b/>
                <w:bCs/>
                <w:szCs w:val="20"/>
              </w:rPr>
              <w:t>Figure S6.</w:t>
            </w:r>
          </w:p>
        </w:tc>
        <w:tc>
          <w:tcPr>
            <w:tcW w:w="7227" w:type="dxa"/>
          </w:tcPr>
          <w:p w14:paraId="2FB11557" w14:textId="77777777" w:rsidR="00D96C01" w:rsidRPr="00B6167E" w:rsidRDefault="00D96C01" w:rsidP="00D96C01">
            <w:pPr>
              <w:rPr>
                <w:rFonts w:ascii="Times New Roman" w:eastAsia="Calibri" w:hAnsi="Times New Roman" w:cs="Times New Roman"/>
                <w:szCs w:val="20"/>
                <w:vertAlign w:val="superscript"/>
              </w:rPr>
            </w:pPr>
            <w:r w:rsidRPr="00B6167E">
              <w:rPr>
                <w:rFonts w:ascii="Times New Roman" w:eastAsia="Calibri" w:hAnsi="Times New Roman" w:cs="Times New Roman"/>
                <w:szCs w:val="20"/>
                <w:vertAlign w:val="superscript"/>
              </w:rPr>
              <w:t>1</w:t>
            </w:r>
            <w:r w:rsidRPr="00B6167E">
              <w:rPr>
                <w:rFonts w:ascii="Times New Roman" w:eastAsia="Calibri" w:hAnsi="Times New Roman" w:cs="Times New Roman"/>
                <w:szCs w:val="20"/>
              </w:rPr>
              <w:t>H NMR spectrum (</w:t>
            </w:r>
            <w:r>
              <w:rPr>
                <w:rFonts w:ascii="Times New Roman" w:eastAsia="Calibri" w:hAnsi="Times New Roman" w:cs="Times New Roman"/>
                <w:szCs w:val="20"/>
              </w:rPr>
              <w:t>CDCl</w:t>
            </w:r>
            <w:r w:rsidRPr="00C76658">
              <w:rPr>
                <w:rFonts w:ascii="Times New Roman" w:eastAsia="Calibri" w:hAnsi="Times New Roman" w:cs="Times New Roman"/>
                <w:szCs w:val="20"/>
                <w:vertAlign w:val="subscript"/>
              </w:rPr>
              <w:t>3</w:t>
            </w:r>
            <w:r w:rsidRPr="00B6167E">
              <w:rPr>
                <w:rFonts w:ascii="Times New Roman" w:eastAsia="Calibri" w:hAnsi="Times New Roman" w:cs="Times New Roman"/>
                <w:szCs w:val="20"/>
              </w:rPr>
              <w:t xml:space="preserve">, 25 </w:t>
            </w:r>
            <w:proofErr w:type="spellStart"/>
            <w:r w:rsidRPr="00B6167E">
              <w:rPr>
                <w:rFonts w:ascii="Times New Roman" w:eastAsia="Calibri" w:hAnsi="Times New Roman" w:cs="Times New Roman"/>
                <w:szCs w:val="20"/>
                <w:vertAlign w:val="superscript"/>
              </w:rPr>
              <w:t>o</w:t>
            </w:r>
            <w:r w:rsidRPr="00B6167E">
              <w:rPr>
                <w:rFonts w:ascii="Times New Roman" w:eastAsia="Calibri" w:hAnsi="Times New Roman" w:cs="Times New Roman"/>
                <w:szCs w:val="20"/>
              </w:rPr>
              <w:t>C</w:t>
            </w:r>
            <w:proofErr w:type="spellEnd"/>
            <w:r w:rsidRPr="00B6167E">
              <w:rPr>
                <w:rFonts w:ascii="Times New Roman" w:eastAsia="Calibri" w:hAnsi="Times New Roman" w:cs="Times New Roman"/>
                <w:szCs w:val="20"/>
              </w:rPr>
              <w:t xml:space="preserve">, 500.303 MHz) of </w:t>
            </w:r>
            <w:r>
              <w:rPr>
                <w:rFonts w:ascii="Times New Roman" w:eastAsia="Calibri" w:hAnsi="Times New Roman" w:cs="Times New Roman"/>
                <w:b/>
                <w:bCs/>
                <w:szCs w:val="20"/>
              </w:rPr>
              <w:t>2</w:t>
            </w:r>
            <w:r w:rsidRPr="00B6167E">
              <w:rPr>
                <w:rFonts w:ascii="Times New Roman" w:eastAsia="Calibri" w:hAnsi="Times New Roman" w:cs="Times New Roman"/>
                <w:szCs w:val="20"/>
              </w:rPr>
              <w:t>.</w:t>
            </w:r>
          </w:p>
        </w:tc>
        <w:tc>
          <w:tcPr>
            <w:tcW w:w="832" w:type="dxa"/>
          </w:tcPr>
          <w:p w14:paraId="378C6F64" w14:textId="77777777" w:rsidR="00D96C01" w:rsidRPr="00B6167E" w:rsidRDefault="00D96C01" w:rsidP="00D96C0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B6167E">
              <w:rPr>
                <w:rFonts w:ascii="Times New Roman" w:hAnsi="Times New Roman" w:cs="Times New Roman"/>
                <w:szCs w:val="20"/>
              </w:rPr>
              <w:t>6</w:t>
            </w:r>
          </w:p>
        </w:tc>
      </w:tr>
      <w:tr w:rsidR="00D96C01" w:rsidRPr="00B6167E" w14:paraId="7AF2D9D5" w14:textId="77777777" w:rsidTr="00F91BF7">
        <w:tc>
          <w:tcPr>
            <w:tcW w:w="1291" w:type="dxa"/>
          </w:tcPr>
          <w:p w14:paraId="30B4791B" w14:textId="77777777" w:rsidR="00D96C01" w:rsidRPr="00B6167E" w:rsidRDefault="00D96C01" w:rsidP="00D96C01">
            <w:pPr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B6167E">
              <w:rPr>
                <w:rFonts w:ascii="Times New Roman" w:hAnsi="Times New Roman" w:cs="Times New Roman"/>
                <w:b/>
                <w:bCs/>
                <w:szCs w:val="20"/>
              </w:rPr>
              <w:t>Figure S7.</w:t>
            </w:r>
          </w:p>
        </w:tc>
        <w:tc>
          <w:tcPr>
            <w:tcW w:w="7227" w:type="dxa"/>
          </w:tcPr>
          <w:p w14:paraId="1696D8DA" w14:textId="77777777" w:rsidR="00D96C01" w:rsidRPr="00B6167E" w:rsidRDefault="00D96C01" w:rsidP="00D96C01">
            <w:pPr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B6167E">
              <w:rPr>
                <w:rFonts w:ascii="Times New Roman" w:eastAsia="Calibri" w:hAnsi="Times New Roman" w:cs="Times New Roman"/>
                <w:szCs w:val="20"/>
                <w:vertAlign w:val="superscript"/>
              </w:rPr>
              <w:t>1</w:t>
            </w:r>
            <w:r w:rsidRPr="00B6167E">
              <w:rPr>
                <w:rFonts w:ascii="Times New Roman" w:eastAsia="Calibri" w:hAnsi="Times New Roman" w:cs="Times New Roman"/>
                <w:szCs w:val="20"/>
              </w:rPr>
              <w:t>H NMR spectrum (</w:t>
            </w:r>
            <w:r>
              <w:rPr>
                <w:rFonts w:ascii="Times New Roman" w:eastAsia="Calibri" w:hAnsi="Times New Roman" w:cs="Times New Roman"/>
                <w:szCs w:val="20"/>
              </w:rPr>
              <w:t>CDCl</w:t>
            </w:r>
            <w:r w:rsidRPr="00C76658">
              <w:rPr>
                <w:rFonts w:ascii="Times New Roman" w:eastAsia="Calibri" w:hAnsi="Times New Roman" w:cs="Times New Roman"/>
                <w:szCs w:val="20"/>
                <w:vertAlign w:val="subscript"/>
              </w:rPr>
              <w:t>3</w:t>
            </w:r>
            <w:r w:rsidRPr="00B6167E">
              <w:rPr>
                <w:rFonts w:ascii="Times New Roman" w:eastAsia="Calibri" w:hAnsi="Times New Roman" w:cs="Times New Roman"/>
                <w:szCs w:val="20"/>
              </w:rPr>
              <w:t xml:space="preserve">, 25 </w:t>
            </w:r>
            <w:proofErr w:type="spellStart"/>
            <w:r w:rsidRPr="00B6167E">
              <w:rPr>
                <w:rFonts w:ascii="Times New Roman" w:eastAsia="Calibri" w:hAnsi="Times New Roman" w:cs="Times New Roman"/>
                <w:szCs w:val="20"/>
                <w:vertAlign w:val="superscript"/>
              </w:rPr>
              <w:t>o</w:t>
            </w:r>
            <w:r w:rsidRPr="00B6167E">
              <w:rPr>
                <w:rFonts w:ascii="Times New Roman" w:eastAsia="Calibri" w:hAnsi="Times New Roman" w:cs="Times New Roman"/>
                <w:szCs w:val="20"/>
              </w:rPr>
              <w:t>C</w:t>
            </w:r>
            <w:proofErr w:type="spellEnd"/>
            <w:r w:rsidRPr="00B6167E">
              <w:rPr>
                <w:rFonts w:ascii="Times New Roman" w:eastAsia="Calibri" w:hAnsi="Times New Roman" w:cs="Times New Roman"/>
                <w:szCs w:val="20"/>
              </w:rPr>
              <w:t xml:space="preserve">, 500.303 MHz) of </w:t>
            </w:r>
            <w:r>
              <w:rPr>
                <w:rFonts w:ascii="Times New Roman" w:eastAsia="Calibri" w:hAnsi="Times New Roman" w:cs="Times New Roman"/>
                <w:b/>
                <w:bCs/>
                <w:szCs w:val="20"/>
              </w:rPr>
              <w:t>3</w:t>
            </w:r>
            <w:r w:rsidRPr="00B6167E">
              <w:rPr>
                <w:rFonts w:ascii="Times New Roman" w:eastAsia="Calibri" w:hAnsi="Times New Roman" w:cs="Times New Roman"/>
                <w:szCs w:val="20"/>
              </w:rPr>
              <w:t>.</w:t>
            </w:r>
          </w:p>
        </w:tc>
        <w:tc>
          <w:tcPr>
            <w:tcW w:w="832" w:type="dxa"/>
          </w:tcPr>
          <w:p w14:paraId="3409E715" w14:textId="77777777" w:rsidR="00D96C01" w:rsidRPr="00B6167E" w:rsidRDefault="00D96C01" w:rsidP="00D96C0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B6167E">
              <w:rPr>
                <w:rFonts w:ascii="Times New Roman" w:hAnsi="Times New Roman" w:cs="Times New Roman"/>
                <w:szCs w:val="20"/>
              </w:rPr>
              <w:t>7</w:t>
            </w:r>
          </w:p>
        </w:tc>
      </w:tr>
      <w:tr w:rsidR="00D96C01" w:rsidRPr="00B6167E" w14:paraId="48813EC0" w14:textId="77777777" w:rsidTr="00F91BF7">
        <w:tc>
          <w:tcPr>
            <w:tcW w:w="1291" w:type="dxa"/>
          </w:tcPr>
          <w:p w14:paraId="519BABFA" w14:textId="77777777" w:rsidR="00D96C01" w:rsidRPr="00B6167E" w:rsidRDefault="00D96C01" w:rsidP="00D96C01">
            <w:pPr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B6167E">
              <w:rPr>
                <w:rFonts w:ascii="Times New Roman" w:hAnsi="Times New Roman" w:cs="Times New Roman"/>
                <w:b/>
                <w:bCs/>
                <w:szCs w:val="20"/>
              </w:rPr>
              <w:t>Figure S8.</w:t>
            </w:r>
          </w:p>
        </w:tc>
        <w:tc>
          <w:tcPr>
            <w:tcW w:w="7227" w:type="dxa"/>
          </w:tcPr>
          <w:p w14:paraId="5C21695D" w14:textId="77777777" w:rsidR="00D96C01" w:rsidRPr="00B6167E" w:rsidRDefault="00D96C01" w:rsidP="00D96C01">
            <w:pPr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B6167E">
              <w:rPr>
                <w:rFonts w:ascii="Times New Roman" w:eastAsia="Calibri" w:hAnsi="Times New Roman" w:cs="Times New Roman"/>
                <w:szCs w:val="20"/>
                <w:vertAlign w:val="superscript"/>
              </w:rPr>
              <w:t>1</w:t>
            </w:r>
            <w:r w:rsidRPr="00B6167E">
              <w:rPr>
                <w:rFonts w:ascii="Times New Roman" w:eastAsia="Calibri" w:hAnsi="Times New Roman" w:cs="Times New Roman"/>
                <w:szCs w:val="20"/>
              </w:rPr>
              <w:t>H NMR spectrum (</w:t>
            </w:r>
            <w:r>
              <w:rPr>
                <w:rFonts w:ascii="Times New Roman" w:eastAsia="Calibri" w:hAnsi="Times New Roman" w:cs="Times New Roman"/>
                <w:szCs w:val="20"/>
              </w:rPr>
              <w:t>CDCl</w:t>
            </w:r>
            <w:r w:rsidRPr="00C76658">
              <w:rPr>
                <w:rFonts w:ascii="Times New Roman" w:eastAsia="Calibri" w:hAnsi="Times New Roman" w:cs="Times New Roman"/>
                <w:szCs w:val="20"/>
                <w:vertAlign w:val="subscript"/>
              </w:rPr>
              <w:t>3</w:t>
            </w:r>
            <w:r w:rsidRPr="00B6167E">
              <w:rPr>
                <w:rFonts w:ascii="Times New Roman" w:eastAsia="Calibri" w:hAnsi="Times New Roman" w:cs="Times New Roman"/>
                <w:szCs w:val="20"/>
              </w:rPr>
              <w:t xml:space="preserve">, 25 </w:t>
            </w:r>
            <w:proofErr w:type="spellStart"/>
            <w:r w:rsidRPr="00B6167E">
              <w:rPr>
                <w:rFonts w:ascii="Times New Roman" w:eastAsia="Calibri" w:hAnsi="Times New Roman" w:cs="Times New Roman"/>
                <w:szCs w:val="20"/>
                <w:vertAlign w:val="superscript"/>
              </w:rPr>
              <w:t>o</w:t>
            </w:r>
            <w:r w:rsidRPr="00B6167E">
              <w:rPr>
                <w:rFonts w:ascii="Times New Roman" w:eastAsia="Calibri" w:hAnsi="Times New Roman" w:cs="Times New Roman"/>
                <w:szCs w:val="20"/>
              </w:rPr>
              <w:t>C</w:t>
            </w:r>
            <w:proofErr w:type="spellEnd"/>
            <w:r w:rsidRPr="00B6167E">
              <w:rPr>
                <w:rFonts w:ascii="Times New Roman" w:eastAsia="Calibri" w:hAnsi="Times New Roman" w:cs="Times New Roman"/>
                <w:szCs w:val="20"/>
              </w:rPr>
              <w:t xml:space="preserve">, 500.303 MHz) of </w:t>
            </w:r>
            <w:r>
              <w:rPr>
                <w:rFonts w:ascii="Times New Roman" w:eastAsia="Calibri" w:hAnsi="Times New Roman" w:cs="Times New Roman"/>
                <w:b/>
                <w:bCs/>
                <w:szCs w:val="20"/>
              </w:rPr>
              <w:t>4</w:t>
            </w:r>
            <w:r w:rsidRPr="00B6167E">
              <w:rPr>
                <w:rFonts w:ascii="Times New Roman" w:eastAsia="Calibri" w:hAnsi="Times New Roman" w:cs="Times New Roman"/>
                <w:szCs w:val="20"/>
              </w:rPr>
              <w:t>.</w:t>
            </w:r>
          </w:p>
        </w:tc>
        <w:tc>
          <w:tcPr>
            <w:tcW w:w="832" w:type="dxa"/>
          </w:tcPr>
          <w:p w14:paraId="08D402EF" w14:textId="77777777" w:rsidR="00D96C01" w:rsidRPr="00B6167E" w:rsidRDefault="00D96C01" w:rsidP="00D96C0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B6167E">
              <w:rPr>
                <w:rFonts w:ascii="Times New Roman" w:hAnsi="Times New Roman" w:cs="Times New Roman"/>
                <w:szCs w:val="20"/>
              </w:rPr>
              <w:t>7</w:t>
            </w:r>
          </w:p>
        </w:tc>
      </w:tr>
      <w:tr w:rsidR="00D96C01" w:rsidRPr="00B6167E" w14:paraId="21CE32C7" w14:textId="77777777" w:rsidTr="00F91BF7">
        <w:tc>
          <w:tcPr>
            <w:tcW w:w="1291" w:type="dxa"/>
          </w:tcPr>
          <w:p w14:paraId="215120DF" w14:textId="77777777" w:rsidR="00D96C01" w:rsidRPr="00B6167E" w:rsidRDefault="00D96C01" w:rsidP="00D96C01">
            <w:pPr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B6167E">
              <w:rPr>
                <w:rFonts w:ascii="Times New Roman" w:hAnsi="Times New Roman" w:cs="Times New Roman"/>
                <w:b/>
                <w:bCs/>
                <w:szCs w:val="20"/>
              </w:rPr>
              <w:t>Figure S9.</w:t>
            </w:r>
          </w:p>
        </w:tc>
        <w:tc>
          <w:tcPr>
            <w:tcW w:w="7227" w:type="dxa"/>
          </w:tcPr>
          <w:p w14:paraId="4066CBAD" w14:textId="77777777" w:rsidR="00D96C01" w:rsidRPr="00B6167E" w:rsidRDefault="00D96C01" w:rsidP="00D96C01">
            <w:pPr>
              <w:rPr>
                <w:rFonts w:ascii="Times New Roman" w:eastAsia="Times New Roman" w:hAnsi="Times New Roman" w:cs="Times New Roman"/>
                <w:szCs w:val="20"/>
                <w:vertAlign w:val="superscript"/>
                <w:lang w:eastAsia="ar-SA"/>
              </w:rPr>
            </w:pPr>
            <w:r w:rsidRPr="00B6167E">
              <w:rPr>
                <w:rFonts w:ascii="Times New Roman" w:eastAsia="Times New Roman" w:hAnsi="Times New Roman" w:cs="Times New Roman"/>
                <w:szCs w:val="20"/>
                <w:vertAlign w:val="superscript"/>
                <w:lang w:eastAsia="ar-SA"/>
              </w:rPr>
              <w:t>13</w:t>
            </w:r>
            <w:r w:rsidRPr="00B6167E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C{</w:t>
            </w:r>
            <w:r w:rsidRPr="00B6167E">
              <w:rPr>
                <w:rFonts w:ascii="Times New Roman" w:eastAsia="Times New Roman" w:hAnsi="Times New Roman" w:cs="Times New Roman"/>
                <w:szCs w:val="20"/>
                <w:vertAlign w:val="superscript"/>
                <w:lang w:eastAsia="ar-SA"/>
              </w:rPr>
              <w:t>1</w:t>
            </w:r>
            <w:r w:rsidRPr="00B6167E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H}</w:t>
            </w:r>
            <w:r w:rsidRPr="00B6167E">
              <w:rPr>
                <w:rFonts w:ascii="Times New Roman" w:eastAsia="Calibri" w:hAnsi="Times New Roman" w:cs="Times New Roman"/>
                <w:szCs w:val="20"/>
              </w:rPr>
              <w:t xml:space="preserve"> NMR spectrum (</w:t>
            </w:r>
            <w:r>
              <w:rPr>
                <w:rFonts w:ascii="Times New Roman" w:eastAsia="Calibri" w:hAnsi="Times New Roman" w:cs="Times New Roman"/>
                <w:szCs w:val="20"/>
              </w:rPr>
              <w:t>CDCl</w:t>
            </w:r>
            <w:r w:rsidRPr="00C76658">
              <w:rPr>
                <w:rFonts w:ascii="Times New Roman" w:eastAsia="Calibri" w:hAnsi="Times New Roman" w:cs="Times New Roman"/>
                <w:szCs w:val="20"/>
                <w:vertAlign w:val="subscript"/>
              </w:rPr>
              <w:t>3</w:t>
            </w:r>
            <w:r w:rsidRPr="00B6167E">
              <w:rPr>
                <w:rFonts w:ascii="Times New Roman" w:eastAsia="Calibri" w:hAnsi="Times New Roman" w:cs="Times New Roman"/>
                <w:szCs w:val="20"/>
              </w:rPr>
              <w:t xml:space="preserve">, 25 </w:t>
            </w:r>
            <w:proofErr w:type="spellStart"/>
            <w:r w:rsidRPr="00B6167E">
              <w:rPr>
                <w:rFonts w:ascii="Times New Roman" w:eastAsia="Calibri" w:hAnsi="Times New Roman" w:cs="Times New Roman"/>
                <w:szCs w:val="20"/>
                <w:vertAlign w:val="superscript"/>
              </w:rPr>
              <w:t>o</w:t>
            </w:r>
            <w:r w:rsidRPr="00B6167E">
              <w:rPr>
                <w:rFonts w:ascii="Times New Roman" w:eastAsia="Calibri" w:hAnsi="Times New Roman" w:cs="Times New Roman"/>
                <w:szCs w:val="20"/>
              </w:rPr>
              <w:t>C</w:t>
            </w:r>
            <w:proofErr w:type="spellEnd"/>
            <w:r w:rsidRPr="00B6167E">
              <w:rPr>
                <w:rFonts w:ascii="Times New Roman" w:eastAsia="Calibri" w:hAnsi="Times New Roman" w:cs="Times New Roman"/>
                <w:szCs w:val="20"/>
              </w:rPr>
              <w:t xml:space="preserve">, </w:t>
            </w:r>
            <w:r w:rsidRPr="00B6167E">
              <w:rPr>
                <w:rFonts w:ascii="Times New Roman" w:eastAsia="Times New Roman" w:hAnsi="Times New Roman" w:cs="Times New Roman"/>
                <w:szCs w:val="20"/>
                <w:lang w:eastAsia="de-AT"/>
              </w:rPr>
              <w:t>125.813 MHz</w:t>
            </w:r>
            <w:r w:rsidRPr="00B6167E">
              <w:rPr>
                <w:rFonts w:ascii="Times New Roman" w:eastAsia="Calibri" w:hAnsi="Times New Roman" w:cs="Times New Roman"/>
                <w:szCs w:val="20"/>
              </w:rPr>
              <w:t xml:space="preserve"> MHz) of </w:t>
            </w:r>
            <w:r>
              <w:rPr>
                <w:rFonts w:ascii="Times New Roman" w:eastAsia="Calibri" w:hAnsi="Times New Roman" w:cs="Times New Roman"/>
                <w:b/>
                <w:bCs/>
                <w:szCs w:val="20"/>
              </w:rPr>
              <w:t>1</w:t>
            </w:r>
            <w:r w:rsidRPr="00B6167E">
              <w:rPr>
                <w:rFonts w:ascii="Times New Roman" w:eastAsia="Calibri" w:hAnsi="Times New Roman" w:cs="Times New Roman"/>
                <w:szCs w:val="20"/>
              </w:rPr>
              <w:t>.</w:t>
            </w:r>
          </w:p>
        </w:tc>
        <w:tc>
          <w:tcPr>
            <w:tcW w:w="832" w:type="dxa"/>
          </w:tcPr>
          <w:p w14:paraId="42A07C52" w14:textId="77777777" w:rsidR="00D96C01" w:rsidRPr="00B6167E" w:rsidRDefault="00D96C01" w:rsidP="00D96C0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B6167E">
              <w:rPr>
                <w:rFonts w:ascii="Times New Roman" w:hAnsi="Times New Roman" w:cs="Times New Roman"/>
                <w:szCs w:val="20"/>
              </w:rPr>
              <w:t>8</w:t>
            </w:r>
          </w:p>
        </w:tc>
      </w:tr>
      <w:tr w:rsidR="00D96C01" w:rsidRPr="00B6167E" w14:paraId="21D92D83" w14:textId="77777777" w:rsidTr="00F91BF7">
        <w:tc>
          <w:tcPr>
            <w:tcW w:w="1291" w:type="dxa"/>
          </w:tcPr>
          <w:p w14:paraId="7E7EBFBA" w14:textId="77777777" w:rsidR="00D96C01" w:rsidRPr="00B6167E" w:rsidRDefault="00D96C01" w:rsidP="00D96C01">
            <w:pPr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B6167E">
              <w:rPr>
                <w:rFonts w:ascii="Times New Roman" w:hAnsi="Times New Roman" w:cs="Times New Roman"/>
                <w:b/>
                <w:bCs/>
                <w:szCs w:val="20"/>
              </w:rPr>
              <w:t>Figure S10.</w:t>
            </w:r>
          </w:p>
        </w:tc>
        <w:tc>
          <w:tcPr>
            <w:tcW w:w="7227" w:type="dxa"/>
          </w:tcPr>
          <w:p w14:paraId="5F8E2EB1" w14:textId="77777777" w:rsidR="00D96C01" w:rsidRPr="00B6167E" w:rsidRDefault="00D96C01" w:rsidP="00D96C01">
            <w:pPr>
              <w:rPr>
                <w:rFonts w:ascii="Times New Roman" w:eastAsia="Times New Roman" w:hAnsi="Times New Roman" w:cs="Times New Roman"/>
                <w:szCs w:val="20"/>
                <w:vertAlign w:val="superscript"/>
                <w:lang w:eastAsia="ar-SA"/>
              </w:rPr>
            </w:pPr>
            <w:r w:rsidRPr="00B6167E">
              <w:rPr>
                <w:rFonts w:ascii="Times New Roman" w:eastAsia="Times New Roman" w:hAnsi="Times New Roman" w:cs="Times New Roman"/>
                <w:szCs w:val="20"/>
                <w:vertAlign w:val="superscript"/>
                <w:lang w:eastAsia="ar-SA"/>
              </w:rPr>
              <w:t>13</w:t>
            </w:r>
            <w:r w:rsidRPr="00B6167E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C{</w:t>
            </w:r>
            <w:r w:rsidRPr="00B6167E">
              <w:rPr>
                <w:rFonts w:ascii="Times New Roman" w:eastAsia="Times New Roman" w:hAnsi="Times New Roman" w:cs="Times New Roman"/>
                <w:szCs w:val="20"/>
                <w:vertAlign w:val="superscript"/>
                <w:lang w:eastAsia="ar-SA"/>
              </w:rPr>
              <w:t>1</w:t>
            </w:r>
            <w:r w:rsidRPr="00B6167E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H}</w:t>
            </w:r>
            <w:r w:rsidRPr="00B6167E">
              <w:rPr>
                <w:rFonts w:ascii="Times New Roman" w:eastAsia="Calibri" w:hAnsi="Times New Roman" w:cs="Times New Roman"/>
                <w:szCs w:val="20"/>
              </w:rPr>
              <w:t xml:space="preserve"> NMR spectrum (</w:t>
            </w:r>
            <w:r>
              <w:rPr>
                <w:rFonts w:ascii="Times New Roman" w:eastAsia="Calibri" w:hAnsi="Times New Roman" w:cs="Times New Roman"/>
                <w:szCs w:val="20"/>
              </w:rPr>
              <w:t>CDCl</w:t>
            </w:r>
            <w:r w:rsidRPr="00C76658">
              <w:rPr>
                <w:rFonts w:ascii="Times New Roman" w:eastAsia="Calibri" w:hAnsi="Times New Roman" w:cs="Times New Roman"/>
                <w:szCs w:val="20"/>
                <w:vertAlign w:val="subscript"/>
              </w:rPr>
              <w:t>3</w:t>
            </w:r>
            <w:r w:rsidRPr="00B6167E">
              <w:rPr>
                <w:rFonts w:ascii="Times New Roman" w:eastAsia="Calibri" w:hAnsi="Times New Roman" w:cs="Times New Roman"/>
                <w:szCs w:val="20"/>
              </w:rPr>
              <w:t xml:space="preserve">, 25 </w:t>
            </w:r>
            <w:proofErr w:type="spellStart"/>
            <w:r w:rsidRPr="00B6167E">
              <w:rPr>
                <w:rFonts w:ascii="Times New Roman" w:eastAsia="Calibri" w:hAnsi="Times New Roman" w:cs="Times New Roman"/>
                <w:szCs w:val="20"/>
                <w:vertAlign w:val="superscript"/>
              </w:rPr>
              <w:t>o</w:t>
            </w:r>
            <w:r w:rsidRPr="00B6167E">
              <w:rPr>
                <w:rFonts w:ascii="Times New Roman" w:eastAsia="Calibri" w:hAnsi="Times New Roman" w:cs="Times New Roman"/>
                <w:szCs w:val="20"/>
              </w:rPr>
              <w:t>C</w:t>
            </w:r>
            <w:proofErr w:type="spellEnd"/>
            <w:r w:rsidRPr="00B6167E">
              <w:rPr>
                <w:rFonts w:ascii="Times New Roman" w:eastAsia="Calibri" w:hAnsi="Times New Roman" w:cs="Times New Roman"/>
                <w:szCs w:val="20"/>
              </w:rPr>
              <w:t xml:space="preserve">, </w:t>
            </w:r>
            <w:r w:rsidRPr="00B6167E">
              <w:rPr>
                <w:rFonts w:ascii="Times New Roman" w:eastAsia="Times New Roman" w:hAnsi="Times New Roman" w:cs="Times New Roman"/>
                <w:szCs w:val="20"/>
                <w:lang w:eastAsia="de-AT"/>
              </w:rPr>
              <w:t>125.813 MHz</w:t>
            </w:r>
            <w:r w:rsidRPr="00B6167E">
              <w:rPr>
                <w:rFonts w:ascii="Times New Roman" w:eastAsia="Calibri" w:hAnsi="Times New Roman" w:cs="Times New Roman"/>
                <w:szCs w:val="20"/>
              </w:rPr>
              <w:t xml:space="preserve"> MHz) of </w:t>
            </w:r>
            <w:r>
              <w:rPr>
                <w:rFonts w:ascii="Times New Roman" w:eastAsia="Calibri" w:hAnsi="Times New Roman" w:cs="Times New Roman"/>
                <w:b/>
                <w:bCs/>
                <w:szCs w:val="20"/>
              </w:rPr>
              <w:t>2</w:t>
            </w:r>
            <w:r w:rsidRPr="00B6167E">
              <w:rPr>
                <w:rFonts w:ascii="Times New Roman" w:eastAsia="Calibri" w:hAnsi="Times New Roman" w:cs="Times New Roman"/>
                <w:szCs w:val="20"/>
              </w:rPr>
              <w:t>.</w:t>
            </w:r>
          </w:p>
        </w:tc>
        <w:tc>
          <w:tcPr>
            <w:tcW w:w="832" w:type="dxa"/>
          </w:tcPr>
          <w:p w14:paraId="6CA21A55" w14:textId="77777777" w:rsidR="00D96C01" w:rsidRPr="00B6167E" w:rsidRDefault="00D96C01" w:rsidP="00D96C0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B6167E">
              <w:rPr>
                <w:rFonts w:ascii="Times New Roman" w:hAnsi="Times New Roman" w:cs="Times New Roman"/>
                <w:szCs w:val="20"/>
              </w:rPr>
              <w:t>8</w:t>
            </w:r>
          </w:p>
        </w:tc>
      </w:tr>
      <w:tr w:rsidR="00D96C01" w:rsidRPr="00B6167E" w14:paraId="051C2781" w14:textId="77777777" w:rsidTr="00F91BF7">
        <w:tc>
          <w:tcPr>
            <w:tcW w:w="1291" w:type="dxa"/>
          </w:tcPr>
          <w:p w14:paraId="23B3AD2B" w14:textId="77777777" w:rsidR="00D96C01" w:rsidRPr="00B6167E" w:rsidRDefault="00D96C01" w:rsidP="00D96C01">
            <w:pPr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B6167E">
              <w:rPr>
                <w:rFonts w:ascii="Times New Roman" w:hAnsi="Times New Roman" w:cs="Times New Roman"/>
                <w:b/>
                <w:bCs/>
                <w:szCs w:val="20"/>
              </w:rPr>
              <w:t>Figure S11.</w:t>
            </w:r>
          </w:p>
        </w:tc>
        <w:tc>
          <w:tcPr>
            <w:tcW w:w="7227" w:type="dxa"/>
          </w:tcPr>
          <w:p w14:paraId="3F071566" w14:textId="77777777" w:rsidR="00D96C01" w:rsidRPr="00B6167E" w:rsidRDefault="00D96C01" w:rsidP="00D96C01">
            <w:pPr>
              <w:rPr>
                <w:rFonts w:ascii="Times New Roman" w:eastAsia="Times New Roman" w:hAnsi="Times New Roman" w:cs="Times New Roman"/>
                <w:szCs w:val="20"/>
                <w:vertAlign w:val="superscript"/>
                <w:lang w:eastAsia="ar-SA"/>
              </w:rPr>
            </w:pPr>
            <w:r w:rsidRPr="00B6167E">
              <w:rPr>
                <w:rFonts w:ascii="Times New Roman" w:eastAsia="Times New Roman" w:hAnsi="Times New Roman" w:cs="Times New Roman"/>
                <w:szCs w:val="20"/>
                <w:vertAlign w:val="superscript"/>
                <w:lang w:eastAsia="ar-SA"/>
              </w:rPr>
              <w:t>13</w:t>
            </w:r>
            <w:r w:rsidRPr="00B6167E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C{</w:t>
            </w:r>
            <w:r w:rsidRPr="00B6167E">
              <w:rPr>
                <w:rFonts w:ascii="Times New Roman" w:eastAsia="Times New Roman" w:hAnsi="Times New Roman" w:cs="Times New Roman"/>
                <w:szCs w:val="20"/>
                <w:vertAlign w:val="superscript"/>
                <w:lang w:eastAsia="ar-SA"/>
              </w:rPr>
              <w:t>1</w:t>
            </w:r>
            <w:r w:rsidRPr="00B6167E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H}</w:t>
            </w:r>
            <w:r w:rsidRPr="00B6167E">
              <w:rPr>
                <w:rFonts w:ascii="Times New Roman" w:eastAsia="Calibri" w:hAnsi="Times New Roman" w:cs="Times New Roman"/>
                <w:szCs w:val="20"/>
              </w:rPr>
              <w:t xml:space="preserve"> NMR spectrum (</w:t>
            </w:r>
            <w:r>
              <w:rPr>
                <w:rFonts w:ascii="Times New Roman" w:eastAsia="Calibri" w:hAnsi="Times New Roman" w:cs="Times New Roman"/>
                <w:szCs w:val="20"/>
              </w:rPr>
              <w:t>CDCl</w:t>
            </w:r>
            <w:r w:rsidRPr="00C76658">
              <w:rPr>
                <w:rFonts w:ascii="Times New Roman" w:eastAsia="Calibri" w:hAnsi="Times New Roman" w:cs="Times New Roman"/>
                <w:szCs w:val="20"/>
                <w:vertAlign w:val="subscript"/>
              </w:rPr>
              <w:t>3</w:t>
            </w:r>
            <w:r w:rsidRPr="00B6167E">
              <w:rPr>
                <w:rFonts w:ascii="Times New Roman" w:eastAsia="Calibri" w:hAnsi="Times New Roman" w:cs="Times New Roman"/>
                <w:szCs w:val="20"/>
              </w:rPr>
              <w:t xml:space="preserve">, 25 </w:t>
            </w:r>
            <w:proofErr w:type="spellStart"/>
            <w:r w:rsidRPr="00B6167E">
              <w:rPr>
                <w:rFonts w:ascii="Times New Roman" w:eastAsia="Calibri" w:hAnsi="Times New Roman" w:cs="Times New Roman"/>
                <w:szCs w:val="20"/>
                <w:vertAlign w:val="superscript"/>
              </w:rPr>
              <w:t>o</w:t>
            </w:r>
            <w:r w:rsidRPr="00B6167E">
              <w:rPr>
                <w:rFonts w:ascii="Times New Roman" w:eastAsia="Calibri" w:hAnsi="Times New Roman" w:cs="Times New Roman"/>
                <w:szCs w:val="20"/>
              </w:rPr>
              <w:t>C</w:t>
            </w:r>
            <w:proofErr w:type="spellEnd"/>
            <w:r w:rsidRPr="00B6167E">
              <w:rPr>
                <w:rFonts w:ascii="Times New Roman" w:eastAsia="Calibri" w:hAnsi="Times New Roman" w:cs="Times New Roman"/>
                <w:szCs w:val="20"/>
              </w:rPr>
              <w:t xml:space="preserve">, </w:t>
            </w:r>
            <w:r w:rsidRPr="00B6167E">
              <w:rPr>
                <w:rFonts w:ascii="Times New Roman" w:eastAsia="Times New Roman" w:hAnsi="Times New Roman" w:cs="Times New Roman"/>
                <w:szCs w:val="20"/>
                <w:lang w:eastAsia="de-AT"/>
              </w:rPr>
              <w:t>125.813 MHz</w:t>
            </w:r>
            <w:r w:rsidRPr="00B6167E">
              <w:rPr>
                <w:rFonts w:ascii="Times New Roman" w:eastAsia="Calibri" w:hAnsi="Times New Roman" w:cs="Times New Roman"/>
                <w:szCs w:val="20"/>
              </w:rPr>
              <w:t xml:space="preserve"> MHz) of </w:t>
            </w:r>
            <w:r>
              <w:rPr>
                <w:rFonts w:ascii="Times New Roman" w:eastAsia="Calibri" w:hAnsi="Times New Roman" w:cs="Times New Roman"/>
                <w:b/>
                <w:bCs/>
                <w:szCs w:val="20"/>
              </w:rPr>
              <w:t>3</w:t>
            </w:r>
            <w:r w:rsidRPr="00B6167E">
              <w:rPr>
                <w:rFonts w:ascii="Times New Roman" w:eastAsia="Calibri" w:hAnsi="Times New Roman" w:cs="Times New Roman"/>
                <w:szCs w:val="20"/>
              </w:rPr>
              <w:t>.</w:t>
            </w:r>
          </w:p>
        </w:tc>
        <w:tc>
          <w:tcPr>
            <w:tcW w:w="832" w:type="dxa"/>
          </w:tcPr>
          <w:p w14:paraId="0DCCCE89" w14:textId="77777777" w:rsidR="00D96C01" w:rsidRPr="00B6167E" w:rsidRDefault="00D96C01" w:rsidP="00D96C0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B6167E">
              <w:rPr>
                <w:rFonts w:ascii="Times New Roman" w:hAnsi="Times New Roman" w:cs="Times New Roman"/>
                <w:szCs w:val="20"/>
              </w:rPr>
              <w:t>9</w:t>
            </w:r>
          </w:p>
        </w:tc>
      </w:tr>
      <w:tr w:rsidR="00D96C01" w:rsidRPr="00B6167E" w14:paraId="772898B8" w14:textId="77777777" w:rsidTr="00F91BF7">
        <w:tc>
          <w:tcPr>
            <w:tcW w:w="1291" w:type="dxa"/>
          </w:tcPr>
          <w:p w14:paraId="24242927" w14:textId="77777777" w:rsidR="00D96C01" w:rsidRPr="00B6167E" w:rsidRDefault="00D96C01" w:rsidP="00D96C01">
            <w:pPr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B6167E">
              <w:rPr>
                <w:rFonts w:ascii="Times New Roman" w:hAnsi="Times New Roman" w:cs="Times New Roman"/>
                <w:b/>
                <w:bCs/>
                <w:szCs w:val="20"/>
              </w:rPr>
              <w:t>Figure S12.</w:t>
            </w:r>
          </w:p>
        </w:tc>
        <w:tc>
          <w:tcPr>
            <w:tcW w:w="7227" w:type="dxa"/>
          </w:tcPr>
          <w:p w14:paraId="1A4B73DE" w14:textId="77777777" w:rsidR="00D96C01" w:rsidRPr="00B6167E" w:rsidRDefault="00D96C01" w:rsidP="00D96C01">
            <w:pPr>
              <w:rPr>
                <w:rFonts w:ascii="Times New Roman" w:eastAsia="Times New Roman" w:hAnsi="Times New Roman" w:cs="Times New Roman"/>
                <w:szCs w:val="20"/>
                <w:vertAlign w:val="superscript"/>
                <w:lang w:eastAsia="ar-SA"/>
              </w:rPr>
            </w:pPr>
            <w:r w:rsidRPr="00B6167E">
              <w:rPr>
                <w:rFonts w:ascii="Times New Roman" w:eastAsia="Times New Roman" w:hAnsi="Times New Roman" w:cs="Times New Roman"/>
                <w:szCs w:val="20"/>
                <w:vertAlign w:val="superscript"/>
                <w:lang w:eastAsia="ar-SA"/>
              </w:rPr>
              <w:t>13</w:t>
            </w:r>
            <w:r w:rsidRPr="00B6167E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C{</w:t>
            </w:r>
            <w:r w:rsidRPr="00B6167E">
              <w:rPr>
                <w:rFonts w:ascii="Times New Roman" w:eastAsia="Times New Roman" w:hAnsi="Times New Roman" w:cs="Times New Roman"/>
                <w:szCs w:val="20"/>
                <w:vertAlign w:val="superscript"/>
                <w:lang w:eastAsia="ar-SA"/>
              </w:rPr>
              <w:t>1</w:t>
            </w:r>
            <w:r w:rsidRPr="00B6167E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H}</w:t>
            </w:r>
            <w:r w:rsidRPr="00B6167E">
              <w:rPr>
                <w:rFonts w:ascii="Times New Roman" w:eastAsia="Calibri" w:hAnsi="Times New Roman" w:cs="Times New Roman"/>
                <w:szCs w:val="20"/>
              </w:rPr>
              <w:t xml:space="preserve"> NMR spectrum (</w:t>
            </w:r>
            <w:r>
              <w:rPr>
                <w:rFonts w:ascii="Times New Roman" w:eastAsia="Calibri" w:hAnsi="Times New Roman" w:cs="Times New Roman"/>
                <w:szCs w:val="20"/>
              </w:rPr>
              <w:t>CDCl</w:t>
            </w:r>
            <w:r w:rsidRPr="00C76658">
              <w:rPr>
                <w:rFonts w:ascii="Times New Roman" w:eastAsia="Calibri" w:hAnsi="Times New Roman" w:cs="Times New Roman"/>
                <w:szCs w:val="20"/>
                <w:vertAlign w:val="subscript"/>
              </w:rPr>
              <w:t>3</w:t>
            </w:r>
            <w:r w:rsidRPr="00B6167E">
              <w:rPr>
                <w:rFonts w:ascii="Times New Roman" w:eastAsia="Calibri" w:hAnsi="Times New Roman" w:cs="Times New Roman"/>
                <w:szCs w:val="20"/>
              </w:rPr>
              <w:t xml:space="preserve">, 25 </w:t>
            </w:r>
            <w:proofErr w:type="spellStart"/>
            <w:r w:rsidRPr="00B6167E">
              <w:rPr>
                <w:rFonts w:ascii="Times New Roman" w:eastAsia="Calibri" w:hAnsi="Times New Roman" w:cs="Times New Roman"/>
                <w:szCs w:val="20"/>
                <w:vertAlign w:val="superscript"/>
              </w:rPr>
              <w:t>o</w:t>
            </w:r>
            <w:r w:rsidRPr="00B6167E">
              <w:rPr>
                <w:rFonts w:ascii="Times New Roman" w:eastAsia="Calibri" w:hAnsi="Times New Roman" w:cs="Times New Roman"/>
                <w:szCs w:val="20"/>
              </w:rPr>
              <w:t>C</w:t>
            </w:r>
            <w:proofErr w:type="spellEnd"/>
            <w:r w:rsidRPr="00B6167E">
              <w:rPr>
                <w:rFonts w:ascii="Times New Roman" w:eastAsia="Calibri" w:hAnsi="Times New Roman" w:cs="Times New Roman"/>
                <w:szCs w:val="20"/>
              </w:rPr>
              <w:t xml:space="preserve">, </w:t>
            </w:r>
            <w:r w:rsidRPr="00B6167E">
              <w:rPr>
                <w:rFonts w:ascii="Times New Roman" w:eastAsia="Times New Roman" w:hAnsi="Times New Roman" w:cs="Times New Roman"/>
                <w:szCs w:val="20"/>
                <w:lang w:eastAsia="de-AT"/>
              </w:rPr>
              <w:t>125.813 MHz</w:t>
            </w:r>
            <w:r w:rsidRPr="00B6167E">
              <w:rPr>
                <w:rFonts w:ascii="Times New Roman" w:eastAsia="Calibri" w:hAnsi="Times New Roman" w:cs="Times New Roman"/>
                <w:szCs w:val="20"/>
              </w:rPr>
              <w:t xml:space="preserve"> MHz) of </w:t>
            </w:r>
            <w:r>
              <w:rPr>
                <w:rFonts w:ascii="Times New Roman" w:eastAsia="Calibri" w:hAnsi="Times New Roman" w:cs="Times New Roman"/>
                <w:b/>
                <w:bCs/>
                <w:szCs w:val="20"/>
              </w:rPr>
              <w:t>4</w:t>
            </w:r>
            <w:r w:rsidRPr="00B6167E">
              <w:rPr>
                <w:rFonts w:ascii="Times New Roman" w:eastAsia="Calibri" w:hAnsi="Times New Roman" w:cs="Times New Roman"/>
                <w:szCs w:val="20"/>
              </w:rPr>
              <w:t>.</w:t>
            </w:r>
          </w:p>
        </w:tc>
        <w:tc>
          <w:tcPr>
            <w:tcW w:w="832" w:type="dxa"/>
          </w:tcPr>
          <w:p w14:paraId="5BA8D60D" w14:textId="77777777" w:rsidR="00D96C01" w:rsidRPr="00B6167E" w:rsidRDefault="00D96C01" w:rsidP="00D96C0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B6167E">
              <w:rPr>
                <w:rFonts w:ascii="Times New Roman" w:hAnsi="Times New Roman" w:cs="Times New Roman"/>
                <w:szCs w:val="20"/>
              </w:rPr>
              <w:t>9</w:t>
            </w:r>
          </w:p>
        </w:tc>
      </w:tr>
    </w:tbl>
    <w:p w14:paraId="54B9B3FF" w14:textId="77777777" w:rsidR="0064446C" w:rsidRDefault="0064446C" w:rsidP="0064446C">
      <w:pPr>
        <w:rPr>
          <w:rFonts w:ascii="Times New Roman" w:hAnsi="Times New Roman"/>
          <w:b/>
          <w:bCs/>
          <w:i/>
          <w:iCs/>
        </w:rPr>
      </w:pPr>
    </w:p>
    <w:p w14:paraId="733B2B67" w14:textId="77777777" w:rsidR="0064446C" w:rsidRDefault="0064446C" w:rsidP="0064446C">
      <w:pPr>
        <w:rPr>
          <w:rFonts w:ascii="Times New Roman" w:hAnsi="Times New Roman"/>
          <w:b/>
          <w:bCs/>
          <w:i/>
          <w:iCs/>
        </w:rPr>
      </w:pPr>
      <w:r>
        <w:rPr>
          <w:rFonts w:ascii="Times New Roman" w:hAnsi="Times New Roman"/>
          <w:b/>
          <w:bCs/>
          <w:i/>
          <w:iCs/>
        </w:rPr>
        <w:br w:type="page"/>
      </w:r>
    </w:p>
    <w:p w14:paraId="3FFD1298" w14:textId="77777777" w:rsidR="009E2B1C" w:rsidRDefault="00D96C01" w:rsidP="009E2B1C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Bidi" w:eastAsia="Calibri" w:hAnsiTheme="majorBidi" w:cstheme="majorBidi"/>
          <w:b/>
          <w:bCs/>
        </w:rPr>
      </w:pPr>
      <w:r w:rsidRPr="00D96C01">
        <w:rPr>
          <w:rFonts w:asciiTheme="majorBidi" w:eastAsia="Calibri" w:hAnsiTheme="majorBidi" w:cstheme="majorBidi"/>
          <w:b/>
          <w:bCs/>
          <w:noProof/>
        </w:rPr>
        <w:lastRenderedPageBreak/>
        <w:drawing>
          <wp:inline distT="0" distB="0" distL="0" distR="0" wp14:anchorId="38CF46F7" wp14:editId="02E23BFE">
            <wp:extent cx="5857875" cy="313107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OneDrive - University Of Jordan\Desktop\desktop6-7-2022\Desktop\working papers\Asma + Khalid\IR\Compound 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78" cy="313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F1494" w14:textId="77777777" w:rsidR="009E2B1C" w:rsidRDefault="009E2B1C" w:rsidP="00D96C0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Bidi" w:eastAsia="Calibri" w:hAnsiTheme="majorBidi" w:cstheme="majorBidi"/>
          <w:b/>
          <w:bCs/>
        </w:rPr>
      </w:pPr>
      <w:r w:rsidRPr="00F7207F">
        <w:rPr>
          <w:rFonts w:asciiTheme="majorBidi" w:eastAsia="Calibri" w:hAnsiTheme="majorBidi" w:cstheme="majorBidi"/>
          <w:b/>
          <w:bCs/>
        </w:rPr>
        <w:t xml:space="preserve">Figure S1. </w:t>
      </w:r>
      <w:r w:rsidRPr="00F7207F">
        <w:rPr>
          <w:rFonts w:asciiTheme="majorBidi" w:eastAsia="Calibri" w:hAnsiTheme="majorBidi" w:cstheme="majorBidi"/>
        </w:rPr>
        <w:t>Infrared spectrum (KBr) of</w:t>
      </w:r>
      <w:r w:rsidRPr="00F7207F">
        <w:rPr>
          <w:rFonts w:asciiTheme="majorBidi" w:eastAsia="Calibri" w:hAnsiTheme="majorBidi" w:cstheme="majorBidi"/>
          <w:b/>
          <w:bCs/>
        </w:rPr>
        <w:t xml:space="preserve"> </w:t>
      </w:r>
      <w:r w:rsidR="00D96C01">
        <w:rPr>
          <w:rFonts w:asciiTheme="majorBidi" w:eastAsia="Calibri" w:hAnsiTheme="majorBidi" w:cstheme="majorBidi"/>
          <w:b/>
          <w:bCs/>
        </w:rPr>
        <w:t>1</w:t>
      </w:r>
      <w:r>
        <w:rPr>
          <w:rFonts w:asciiTheme="majorBidi" w:eastAsia="Calibri" w:hAnsiTheme="majorBidi" w:cstheme="majorBidi"/>
          <w:b/>
          <w:bCs/>
        </w:rPr>
        <w:t>.</w:t>
      </w:r>
    </w:p>
    <w:p w14:paraId="3F8556EB" w14:textId="77777777" w:rsidR="009E2B1C" w:rsidRDefault="00D96C01" w:rsidP="009E2B1C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Bidi" w:eastAsia="Calibri" w:hAnsiTheme="majorBidi" w:cstheme="majorBidi"/>
          <w:b/>
          <w:bCs/>
        </w:rPr>
      </w:pPr>
      <w:r w:rsidRPr="00D96C01">
        <w:rPr>
          <w:rFonts w:asciiTheme="majorBidi" w:eastAsia="Calibri" w:hAnsiTheme="majorBidi" w:cstheme="majorBidi"/>
          <w:b/>
          <w:bCs/>
          <w:noProof/>
        </w:rPr>
        <w:drawing>
          <wp:inline distT="0" distB="0" distL="0" distR="0" wp14:anchorId="3C24239D" wp14:editId="51771B8C">
            <wp:extent cx="5916295" cy="3162300"/>
            <wp:effectExtent l="0" t="0" r="825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OneDrive - University Of Jordan\Desktop\desktop6-7-2022\Desktop\working papers\Asma + Khalid\IR\Compound 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810" cy="316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45773" w14:textId="77777777" w:rsidR="009E2B1C" w:rsidRDefault="009E2B1C" w:rsidP="00D12859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Bidi" w:eastAsia="Calibri" w:hAnsiTheme="majorBidi" w:cstheme="majorBidi"/>
          <w:b/>
          <w:bCs/>
        </w:rPr>
      </w:pPr>
      <w:r w:rsidRPr="00F7207F">
        <w:rPr>
          <w:rFonts w:asciiTheme="majorBidi" w:eastAsia="Calibri" w:hAnsiTheme="majorBidi" w:cstheme="majorBidi"/>
          <w:b/>
          <w:bCs/>
        </w:rPr>
        <w:t>Figure S</w:t>
      </w:r>
      <w:r w:rsidR="00D12859">
        <w:rPr>
          <w:rFonts w:asciiTheme="majorBidi" w:eastAsia="Calibri" w:hAnsiTheme="majorBidi" w:cstheme="majorBidi"/>
          <w:b/>
          <w:bCs/>
        </w:rPr>
        <w:t>2</w:t>
      </w:r>
      <w:r w:rsidRPr="00F7207F">
        <w:rPr>
          <w:rFonts w:asciiTheme="majorBidi" w:eastAsia="Calibri" w:hAnsiTheme="majorBidi" w:cstheme="majorBidi"/>
          <w:b/>
          <w:bCs/>
        </w:rPr>
        <w:t xml:space="preserve">. </w:t>
      </w:r>
      <w:r w:rsidRPr="00F7207F">
        <w:rPr>
          <w:rFonts w:asciiTheme="majorBidi" w:eastAsia="Calibri" w:hAnsiTheme="majorBidi" w:cstheme="majorBidi"/>
        </w:rPr>
        <w:t>Infrared spectrum (KBr) of</w:t>
      </w:r>
      <w:r w:rsidRPr="00F7207F">
        <w:rPr>
          <w:rFonts w:asciiTheme="majorBidi" w:eastAsia="Calibri" w:hAnsiTheme="majorBidi" w:cstheme="majorBidi"/>
          <w:b/>
          <w:bCs/>
        </w:rPr>
        <w:t xml:space="preserve"> </w:t>
      </w:r>
      <w:r w:rsidR="00D96C01">
        <w:rPr>
          <w:rFonts w:asciiTheme="majorBidi" w:eastAsia="Calibri" w:hAnsiTheme="majorBidi" w:cstheme="majorBidi"/>
          <w:b/>
          <w:bCs/>
        </w:rPr>
        <w:t>2</w:t>
      </w:r>
      <w:r>
        <w:rPr>
          <w:rFonts w:asciiTheme="majorBidi" w:eastAsia="Calibri" w:hAnsiTheme="majorBidi" w:cstheme="majorBidi"/>
          <w:b/>
          <w:bCs/>
        </w:rPr>
        <w:t>.</w:t>
      </w:r>
    </w:p>
    <w:p w14:paraId="197BCE11" w14:textId="77777777" w:rsidR="009E2B1C" w:rsidRDefault="00D96C01" w:rsidP="009E2B1C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Bidi" w:eastAsia="Calibri" w:hAnsiTheme="majorBidi" w:cstheme="majorBidi"/>
          <w:b/>
          <w:bCs/>
        </w:rPr>
      </w:pPr>
      <w:r w:rsidRPr="00D96C01">
        <w:rPr>
          <w:rFonts w:asciiTheme="majorBidi" w:eastAsia="Calibri" w:hAnsiTheme="majorBidi" w:cstheme="majorBidi"/>
          <w:b/>
          <w:bCs/>
          <w:noProof/>
        </w:rPr>
        <w:lastRenderedPageBreak/>
        <w:drawing>
          <wp:inline distT="0" distB="0" distL="0" distR="0" wp14:anchorId="6168AEB6" wp14:editId="080368B1">
            <wp:extent cx="5943600" cy="317689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OneDrive - University Of Jordan\Desktop\desktop6-7-2022\Desktop\working papers\Asma + Khalid\IR\Compound 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46" cy="317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D1C3F" w14:textId="77777777" w:rsidR="00D12859" w:rsidRDefault="00D12859" w:rsidP="00D96C0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Bidi" w:eastAsia="Calibri" w:hAnsiTheme="majorBidi" w:cstheme="majorBidi"/>
          <w:b/>
          <w:bCs/>
        </w:rPr>
      </w:pPr>
      <w:r w:rsidRPr="00F7207F">
        <w:rPr>
          <w:rFonts w:asciiTheme="majorBidi" w:eastAsia="Calibri" w:hAnsiTheme="majorBidi" w:cstheme="majorBidi"/>
          <w:b/>
          <w:bCs/>
        </w:rPr>
        <w:t>Figure S</w:t>
      </w:r>
      <w:r>
        <w:rPr>
          <w:rFonts w:asciiTheme="majorBidi" w:eastAsia="Calibri" w:hAnsiTheme="majorBidi" w:cstheme="majorBidi"/>
          <w:b/>
          <w:bCs/>
        </w:rPr>
        <w:t>3</w:t>
      </w:r>
      <w:r w:rsidRPr="00F7207F">
        <w:rPr>
          <w:rFonts w:asciiTheme="majorBidi" w:eastAsia="Calibri" w:hAnsiTheme="majorBidi" w:cstheme="majorBidi"/>
          <w:b/>
          <w:bCs/>
        </w:rPr>
        <w:t xml:space="preserve">. </w:t>
      </w:r>
      <w:r w:rsidRPr="00F7207F">
        <w:rPr>
          <w:rFonts w:asciiTheme="majorBidi" w:eastAsia="Calibri" w:hAnsiTheme="majorBidi" w:cstheme="majorBidi"/>
        </w:rPr>
        <w:t>Infrared spectrum (KBr) of</w:t>
      </w:r>
      <w:r w:rsidRPr="00F7207F">
        <w:rPr>
          <w:rFonts w:asciiTheme="majorBidi" w:eastAsia="Calibri" w:hAnsiTheme="majorBidi" w:cstheme="majorBidi"/>
          <w:b/>
          <w:bCs/>
        </w:rPr>
        <w:t xml:space="preserve"> </w:t>
      </w:r>
      <w:r w:rsidR="00D96C01">
        <w:rPr>
          <w:rFonts w:asciiTheme="majorBidi" w:eastAsia="Calibri" w:hAnsiTheme="majorBidi" w:cstheme="majorBidi"/>
          <w:b/>
          <w:bCs/>
        </w:rPr>
        <w:t>3</w:t>
      </w:r>
      <w:r>
        <w:rPr>
          <w:rFonts w:asciiTheme="majorBidi" w:eastAsia="Calibri" w:hAnsiTheme="majorBidi" w:cstheme="majorBidi"/>
          <w:b/>
          <w:bCs/>
        </w:rPr>
        <w:t>.</w:t>
      </w:r>
    </w:p>
    <w:p w14:paraId="4F516DF5" w14:textId="77777777" w:rsidR="009E2B1C" w:rsidRDefault="009E2B1C" w:rsidP="009E2B1C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Bidi" w:eastAsia="Calibri" w:hAnsiTheme="majorBidi" w:cstheme="majorBidi"/>
          <w:b/>
          <w:bCs/>
        </w:rPr>
      </w:pPr>
    </w:p>
    <w:p w14:paraId="01F43E61" w14:textId="77777777" w:rsidR="00BC641A" w:rsidRDefault="00D96C01" w:rsidP="009E2B1C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Bidi" w:eastAsia="Calibri" w:hAnsiTheme="majorBidi" w:cstheme="majorBidi"/>
          <w:b/>
          <w:bCs/>
        </w:rPr>
      </w:pPr>
      <w:r w:rsidRPr="00D96C01">
        <w:rPr>
          <w:rFonts w:asciiTheme="majorBidi" w:eastAsia="Calibri" w:hAnsiTheme="majorBidi" w:cstheme="majorBidi"/>
          <w:b/>
          <w:bCs/>
          <w:noProof/>
        </w:rPr>
        <w:drawing>
          <wp:inline distT="0" distB="0" distL="0" distR="0" wp14:anchorId="05D40959" wp14:editId="327753E7">
            <wp:extent cx="6000750" cy="320744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OneDrive - University Of Jordan\Desktop\desktop6-7-2022\Desktop\working papers\Asma + Khalid\IR\Compound 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694" cy="321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9B1B5" w14:textId="77777777" w:rsidR="00BC641A" w:rsidRDefault="00BC641A" w:rsidP="00D96C0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Bidi" w:eastAsia="Calibri" w:hAnsiTheme="majorBidi" w:cstheme="majorBidi"/>
          <w:b/>
          <w:bCs/>
        </w:rPr>
      </w:pPr>
      <w:r w:rsidRPr="00F7207F">
        <w:rPr>
          <w:rFonts w:asciiTheme="majorBidi" w:eastAsia="Calibri" w:hAnsiTheme="majorBidi" w:cstheme="majorBidi"/>
          <w:b/>
          <w:bCs/>
        </w:rPr>
        <w:t>Figure S</w:t>
      </w:r>
      <w:r>
        <w:rPr>
          <w:rFonts w:asciiTheme="majorBidi" w:eastAsia="Calibri" w:hAnsiTheme="majorBidi" w:cstheme="majorBidi"/>
          <w:b/>
          <w:bCs/>
        </w:rPr>
        <w:t>4</w:t>
      </w:r>
      <w:r w:rsidRPr="00F7207F">
        <w:rPr>
          <w:rFonts w:asciiTheme="majorBidi" w:eastAsia="Calibri" w:hAnsiTheme="majorBidi" w:cstheme="majorBidi"/>
          <w:b/>
          <w:bCs/>
        </w:rPr>
        <w:t xml:space="preserve">. </w:t>
      </w:r>
      <w:r w:rsidRPr="00F7207F">
        <w:rPr>
          <w:rFonts w:asciiTheme="majorBidi" w:eastAsia="Calibri" w:hAnsiTheme="majorBidi" w:cstheme="majorBidi"/>
        </w:rPr>
        <w:t>Infrared spectrum (KBr) of</w:t>
      </w:r>
      <w:r w:rsidRPr="00F7207F">
        <w:rPr>
          <w:rFonts w:asciiTheme="majorBidi" w:eastAsia="Calibri" w:hAnsiTheme="majorBidi" w:cstheme="majorBidi"/>
          <w:b/>
          <w:bCs/>
        </w:rPr>
        <w:t xml:space="preserve"> </w:t>
      </w:r>
      <w:r w:rsidR="00D96C01">
        <w:rPr>
          <w:rFonts w:asciiTheme="majorBidi" w:eastAsia="Calibri" w:hAnsiTheme="majorBidi" w:cstheme="majorBidi"/>
          <w:b/>
          <w:bCs/>
        </w:rPr>
        <w:t>4</w:t>
      </w:r>
      <w:r>
        <w:rPr>
          <w:rFonts w:asciiTheme="majorBidi" w:eastAsia="Calibri" w:hAnsiTheme="majorBidi" w:cstheme="majorBidi"/>
          <w:b/>
          <w:bCs/>
        </w:rPr>
        <w:t>.</w:t>
      </w:r>
    </w:p>
    <w:p w14:paraId="18F33584" w14:textId="77777777" w:rsidR="00BC641A" w:rsidRDefault="00BC641A" w:rsidP="009E2B1C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Bidi" w:eastAsia="Calibri" w:hAnsiTheme="majorBidi" w:cstheme="majorBidi"/>
          <w:b/>
          <w:bCs/>
        </w:rPr>
      </w:pPr>
    </w:p>
    <w:p w14:paraId="4558BB61" w14:textId="77777777" w:rsidR="00BC641A" w:rsidRPr="00F7207F" w:rsidRDefault="00832B03" w:rsidP="009E2B1C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Bidi" w:eastAsia="Calibri" w:hAnsiTheme="majorBidi" w:cstheme="majorBidi"/>
          <w:b/>
          <w:bCs/>
        </w:rPr>
      </w:pPr>
      <w:r>
        <w:rPr>
          <w:rFonts w:asciiTheme="majorBidi" w:eastAsia="Calibri" w:hAnsiTheme="majorBidi" w:cstheme="majorBidi"/>
          <w:b/>
          <w:bCs/>
          <w:noProof/>
        </w:rPr>
        <w:lastRenderedPageBreak/>
        <w:drawing>
          <wp:inline distT="0" distB="0" distL="0" distR="0" wp14:anchorId="26DAA414" wp14:editId="2CD560F8">
            <wp:extent cx="5028571" cy="3516239"/>
            <wp:effectExtent l="0" t="0" r="63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H-Comp 1.e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376" cy="35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95B71" w14:textId="77777777" w:rsidR="009E2B1C" w:rsidRDefault="009E2B1C" w:rsidP="00133737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Bidi" w:eastAsia="Calibri" w:hAnsiTheme="majorBidi" w:cstheme="majorBidi"/>
        </w:rPr>
      </w:pPr>
      <w:r>
        <w:rPr>
          <w:rFonts w:asciiTheme="majorBidi" w:eastAsia="Calibri" w:hAnsiTheme="majorBidi" w:cstheme="majorBidi"/>
          <w:b/>
          <w:bCs/>
        </w:rPr>
        <w:t>Figure S</w:t>
      </w:r>
      <w:r w:rsidR="00133737">
        <w:rPr>
          <w:rFonts w:asciiTheme="majorBidi" w:eastAsia="Calibri" w:hAnsiTheme="majorBidi" w:cstheme="majorBidi"/>
          <w:b/>
          <w:bCs/>
        </w:rPr>
        <w:t>5</w:t>
      </w:r>
      <w:r>
        <w:rPr>
          <w:rFonts w:asciiTheme="majorBidi" w:eastAsia="Calibri" w:hAnsiTheme="majorBidi" w:cstheme="majorBidi"/>
          <w:b/>
          <w:bCs/>
        </w:rPr>
        <w:t xml:space="preserve">. </w:t>
      </w:r>
      <w:r w:rsidRPr="00023BED">
        <w:rPr>
          <w:rFonts w:asciiTheme="majorBidi" w:eastAsia="Calibri" w:hAnsiTheme="majorBidi" w:cstheme="majorBidi"/>
          <w:vertAlign w:val="superscript"/>
        </w:rPr>
        <w:t>1</w:t>
      </w:r>
      <w:r w:rsidRPr="00023BED">
        <w:rPr>
          <w:rFonts w:asciiTheme="majorBidi" w:eastAsia="Calibri" w:hAnsiTheme="majorBidi" w:cstheme="majorBidi"/>
        </w:rPr>
        <w:t>H NMR spectrum (</w:t>
      </w:r>
      <w:r>
        <w:rPr>
          <w:rFonts w:asciiTheme="majorBidi" w:eastAsia="Calibri" w:hAnsiTheme="majorBidi" w:cstheme="majorBidi"/>
        </w:rPr>
        <w:t>CDCl</w:t>
      </w:r>
      <w:r w:rsidRPr="00882C61">
        <w:rPr>
          <w:rFonts w:asciiTheme="majorBidi" w:eastAsia="Calibri" w:hAnsiTheme="majorBidi" w:cstheme="majorBidi"/>
          <w:vertAlign w:val="subscript"/>
        </w:rPr>
        <w:t>3</w:t>
      </w:r>
      <w:r w:rsidRPr="00023BED">
        <w:rPr>
          <w:rFonts w:asciiTheme="majorBidi" w:eastAsia="Calibri" w:hAnsiTheme="majorBidi" w:cstheme="majorBidi"/>
        </w:rPr>
        <w:t xml:space="preserve">, 25 </w:t>
      </w:r>
      <w:r w:rsidRPr="00023BED">
        <w:rPr>
          <w:rFonts w:asciiTheme="majorBidi" w:eastAsia="Calibri" w:hAnsiTheme="majorBidi" w:cstheme="majorBidi"/>
          <w:vertAlign w:val="superscript"/>
        </w:rPr>
        <w:t>o</w:t>
      </w:r>
      <w:r w:rsidRPr="00023BED">
        <w:rPr>
          <w:rFonts w:asciiTheme="majorBidi" w:eastAsia="Calibri" w:hAnsiTheme="majorBidi" w:cstheme="majorBidi"/>
        </w:rPr>
        <w:t xml:space="preserve">C, </w:t>
      </w:r>
      <w:r>
        <w:rPr>
          <w:rFonts w:asciiTheme="majorBidi" w:eastAsia="Calibri" w:hAnsiTheme="majorBidi" w:cstheme="majorBidi"/>
        </w:rPr>
        <w:t>500.303 M</w:t>
      </w:r>
      <w:r w:rsidRPr="00023BED">
        <w:rPr>
          <w:rFonts w:asciiTheme="majorBidi" w:eastAsia="Calibri" w:hAnsiTheme="majorBidi" w:cstheme="majorBidi"/>
        </w:rPr>
        <w:t xml:space="preserve">Hz) of </w:t>
      </w:r>
      <w:r w:rsidR="00B942EC">
        <w:rPr>
          <w:rFonts w:asciiTheme="majorBidi" w:eastAsia="Calibri" w:hAnsiTheme="majorBidi" w:cstheme="majorBidi"/>
          <w:b/>
          <w:bCs/>
        </w:rPr>
        <w:t>1</w:t>
      </w:r>
      <w:r w:rsidRPr="00023BED">
        <w:rPr>
          <w:rFonts w:asciiTheme="majorBidi" w:eastAsia="Calibri" w:hAnsiTheme="majorBidi" w:cstheme="majorBidi"/>
        </w:rPr>
        <w:t>.</w:t>
      </w:r>
    </w:p>
    <w:p w14:paraId="7FD5EAC5" w14:textId="77777777" w:rsidR="00EB7F4B" w:rsidRDefault="00832B03" w:rsidP="00EB7F4B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Bidi" w:eastAsia="Calibri" w:hAnsiTheme="majorBidi" w:cstheme="majorBidi"/>
        </w:rPr>
      </w:pPr>
      <w:r>
        <w:rPr>
          <w:rFonts w:asciiTheme="majorBidi" w:eastAsia="Calibri" w:hAnsiTheme="majorBidi" w:cstheme="majorBidi"/>
          <w:noProof/>
        </w:rPr>
        <w:drawing>
          <wp:inline distT="0" distB="0" distL="0" distR="0" wp14:anchorId="10F5CB6F" wp14:editId="408A23C9">
            <wp:extent cx="4991100" cy="349003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H-Comp 2.e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787" cy="349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C76FC" w14:textId="77777777" w:rsidR="00EB7F4B" w:rsidRDefault="00EB7F4B" w:rsidP="00133737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Bidi" w:eastAsia="Calibri" w:hAnsiTheme="majorBidi" w:cstheme="majorBidi"/>
        </w:rPr>
      </w:pPr>
      <w:r>
        <w:rPr>
          <w:rFonts w:asciiTheme="majorBidi" w:eastAsia="Calibri" w:hAnsiTheme="majorBidi" w:cstheme="majorBidi"/>
          <w:b/>
          <w:bCs/>
        </w:rPr>
        <w:t>Figure S</w:t>
      </w:r>
      <w:r w:rsidR="00133737">
        <w:rPr>
          <w:rFonts w:asciiTheme="majorBidi" w:eastAsia="Calibri" w:hAnsiTheme="majorBidi" w:cstheme="majorBidi"/>
          <w:b/>
          <w:bCs/>
        </w:rPr>
        <w:t>6</w:t>
      </w:r>
      <w:r>
        <w:rPr>
          <w:rFonts w:asciiTheme="majorBidi" w:eastAsia="Calibri" w:hAnsiTheme="majorBidi" w:cstheme="majorBidi"/>
          <w:b/>
          <w:bCs/>
        </w:rPr>
        <w:t xml:space="preserve">. </w:t>
      </w:r>
      <w:r w:rsidRPr="00023BED">
        <w:rPr>
          <w:rFonts w:asciiTheme="majorBidi" w:eastAsia="Calibri" w:hAnsiTheme="majorBidi" w:cstheme="majorBidi"/>
          <w:vertAlign w:val="superscript"/>
        </w:rPr>
        <w:t>1</w:t>
      </w:r>
      <w:r w:rsidRPr="00023BED">
        <w:rPr>
          <w:rFonts w:asciiTheme="majorBidi" w:eastAsia="Calibri" w:hAnsiTheme="majorBidi" w:cstheme="majorBidi"/>
        </w:rPr>
        <w:t>H NMR spectrum (</w:t>
      </w:r>
      <w:r>
        <w:rPr>
          <w:rFonts w:asciiTheme="majorBidi" w:eastAsia="Calibri" w:hAnsiTheme="majorBidi" w:cstheme="majorBidi"/>
        </w:rPr>
        <w:t>CDCl</w:t>
      </w:r>
      <w:r w:rsidRPr="00882C61">
        <w:rPr>
          <w:rFonts w:asciiTheme="majorBidi" w:eastAsia="Calibri" w:hAnsiTheme="majorBidi" w:cstheme="majorBidi"/>
          <w:vertAlign w:val="subscript"/>
        </w:rPr>
        <w:t>3</w:t>
      </w:r>
      <w:r w:rsidRPr="00023BED">
        <w:rPr>
          <w:rFonts w:asciiTheme="majorBidi" w:eastAsia="Calibri" w:hAnsiTheme="majorBidi" w:cstheme="majorBidi"/>
        </w:rPr>
        <w:t xml:space="preserve">, 25 </w:t>
      </w:r>
      <w:r w:rsidRPr="00023BED">
        <w:rPr>
          <w:rFonts w:asciiTheme="majorBidi" w:eastAsia="Calibri" w:hAnsiTheme="majorBidi" w:cstheme="majorBidi"/>
          <w:vertAlign w:val="superscript"/>
        </w:rPr>
        <w:t>o</w:t>
      </w:r>
      <w:r w:rsidRPr="00023BED">
        <w:rPr>
          <w:rFonts w:asciiTheme="majorBidi" w:eastAsia="Calibri" w:hAnsiTheme="majorBidi" w:cstheme="majorBidi"/>
        </w:rPr>
        <w:t xml:space="preserve">C, </w:t>
      </w:r>
      <w:r>
        <w:rPr>
          <w:rFonts w:asciiTheme="majorBidi" w:eastAsia="Calibri" w:hAnsiTheme="majorBidi" w:cstheme="majorBidi"/>
        </w:rPr>
        <w:t>500.303 M</w:t>
      </w:r>
      <w:r w:rsidRPr="00023BED">
        <w:rPr>
          <w:rFonts w:asciiTheme="majorBidi" w:eastAsia="Calibri" w:hAnsiTheme="majorBidi" w:cstheme="majorBidi"/>
        </w:rPr>
        <w:t xml:space="preserve">Hz) of </w:t>
      </w:r>
      <w:r w:rsidR="00133737">
        <w:rPr>
          <w:rFonts w:asciiTheme="majorBidi" w:eastAsia="Calibri" w:hAnsiTheme="majorBidi" w:cstheme="majorBidi"/>
          <w:b/>
          <w:bCs/>
        </w:rPr>
        <w:t>2</w:t>
      </w:r>
      <w:r w:rsidRPr="00023BED">
        <w:rPr>
          <w:rFonts w:asciiTheme="majorBidi" w:eastAsia="Calibri" w:hAnsiTheme="majorBidi" w:cstheme="majorBidi"/>
        </w:rPr>
        <w:t>.</w:t>
      </w:r>
    </w:p>
    <w:p w14:paraId="298D7F49" w14:textId="77777777" w:rsidR="00EB7F4B" w:rsidRDefault="00EB7F4B" w:rsidP="00EB7F4B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Bidi" w:eastAsia="Calibri" w:hAnsiTheme="majorBidi" w:cstheme="majorBidi"/>
        </w:rPr>
      </w:pPr>
    </w:p>
    <w:p w14:paraId="3458CFEA" w14:textId="77777777" w:rsidR="00832B03" w:rsidRDefault="00832B03" w:rsidP="00133737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Bidi" w:eastAsia="Calibri" w:hAnsiTheme="majorBidi" w:cstheme="majorBidi"/>
          <w:b/>
          <w:bCs/>
        </w:rPr>
      </w:pPr>
      <w:r>
        <w:rPr>
          <w:rFonts w:asciiTheme="majorBidi" w:eastAsia="Calibri" w:hAnsiTheme="majorBidi" w:cstheme="majorBidi"/>
          <w:b/>
          <w:bCs/>
          <w:noProof/>
        </w:rPr>
        <w:lastRenderedPageBreak/>
        <w:drawing>
          <wp:inline distT="0" distB="0" distL="0" distR="0" wp14:anchorId="0E8BB448" wp14:editId="208FF4F7">
            <wp:extent cx="5047200" cy="352800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H-Comp 3.e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D06EB" w14:textId="77777777" w:rsidR="00EB7F4B" w:rsidRDefault="00EB7F4B" w:rsidP="00133737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Bidi" w:eastAsia="Calibri" w:hAnsiTheme="majorBidi" w:cstheme="majorBidi"/>
        </w:rPr>
      </w:pPr>
      <w:r>
        <w:rPr>
          <w:rFonts w:asciiTheme="majorBidi" w:eastAsia="Calibri" w:hAnsiTheme="majorBidi" w:cstheme="majorBidi"/>
          <w:b/>
          <w:bCs/>
        </w:rPr>
        <w:t>Figure S</w:t>
      </w:r>
      <w:r w:rsidR="00133737">
        <w:rPr>
          <w:rFonts w:asciiTheme="majorBidi" w:eastAsia="Calibri" w:hAnsiTheme="majorBidi" w:cstheme="majorBidi"/>
          <w:b/>
          <w:bCs/>
        </w:rPr>
        <w:t>7</w:t>
      </w:r>
      <w:r>
        <w:rPr>
          <w:rFonts w:asciiTheme="majorBidi" w:eastAsia="Calibri" w:hAnsiTheme="majorBidi" w:cstheme="majorBidi"/>
          <w:b/>
          <w:bCs/>
        </w:rPr>
        <w:t xml:space="preserve">. </w:t>
      </w:r>
      <w:r w:rsidRPr="00023BED">
        <w:rPr>
          <w:rFonts w:asciiTheme="majorBidi" w:eastAsia="Calibri" w:hAnsiTheme="majorBidi" w:cstheme="majorBidi"/>
          <w:vertAlign w:val="superscript"/>
        </w:rPr>
        <w:t>1</w:t>
      </w:r>
      <w:r w:rsidRPr="00023BED">
        <w:rPr>
          <w:rFonts w:asciiTheme="majorBidi" w:eastAsia="Calibri" w:hAnsiTheme="majorBidi" w:cstheme="majorBidi"/>
        </w:rPr>
        <w:t>H NMR spectrum (</w:t>
      </w:r>
      <w:r>
        <w:rPr>
          <w:rFonts w:asciiTheme="majorBidi" w:eastAsia="Calibri" w:hAnsiTheme="majorBidi" w:cstheme="majorBidi"/>
        </w:rPr>
        <w:t>CDCl</w:t>
      </w:r>
      <w:r w:rsidRPr="00882C61">
        <w:rPr>
          <w:rFonts w:asciiTheme="majorBidi" w:eastAsia="Calibri" w:hAnsiTheme="majorBidi" w:cstheme="majorBidi"/>
          <w:vertAlign w:val="subscript"/>
        </w:rPr>
        <w:t>3</w:t>
      </w:r>
      <w:r w:rsidRPr="00023BED">
        <w:rPr>
          <w:rFonts w:asciiTheme="majorBidi" w:eastAsia="Calibri" w:hAnsiTheme="majorBidi" w:cstheme="majorBidi"/>
        </w:rPr>
        <w:t xml:space="preserve">, 25 </w:t>
      </w:r>
      <w:r w:rsidRPr="00023BED">
        <w:rPr>
          <w:rFonts w:asciiTheme="majorBidi" w:eastAsia="Calibri" w:hAnsiTheme="majorBidi" w:cstheme="majorBidi"/>
          <w:vertAlign w:val="superscript"/>
        </w:rPr>
        <w:t>o</w:t>
      </w:r>
      <w:r w:rsidRPr="00023BED">
        <w:rPr>
          <w:rFonts w:asciiTheme="majorBidi" w:eastAsia="Calibri" w:hAnsiTheme="majorBidi" w:cstheme="majorBidi"/>
        </w:rPr>
        <w:t xml:space="preserve">C, </w:t>
      </w:r>
      <w:r>
        <w:rPr>
          <w:rFonts w:asciiTheme="majorBidi" w:eastAsia="Calibri" w:hAnsiTheme="majorBidi" w:cstheme="majorBidi"/>
        </w:rPr>
        <w:t>500.303 M</w:t>
      </w:r>
      <w:r w:rsidRPr="00023BED">
        <w:rPr>
          <w:rFonts w:asciiTheme="majorBidi" w:eastAsia="Calibri" w:hAnsiTheme="majorBidi" w:cstheme="majorBidi"/>
        </w:rPr>
        <w:t xml:space="preserve">Hz) of </w:t>
      </w:r>
      <w:r w:rsidR="00133737">
        <w:rPr>
          <w:rFonts w:asciiTheme="majorBidi" w:eastAsia="Calibri" w:hAnsiTheme="majorBidi" w:cstheme="majorBidi"/>
          <w:b/>
          <w:bCs/>
        </w:rPr>
        <w:t>3</w:t>
      </w:r>
      <w:r w:rsidRPr="00023BED">
        <w:rPr>
          <w:rFonts w:asciiTheme="majorBidi" w:eastAsia="Calibri" w:hAnsiTheme="majorBidi" w:cstheme="majorBidi"/>
        </w:rPr>
        <w:t>.</w:t>
      </w:r>
    </w:p>
    <w:p w14:paraId="306F4714" w14:textId="77777777" w:rsidR="00EB7F4B" w:rsidRDefault="008B694A" w:rsidP="00EB7F4B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Bidi" w:eastAsia="Calibri" w:hAnsiTheme="majorBidi" w:cstheme="majorBidi"/>
        </w:rPr>
      </w:pPr>
      <w:r>
        <w:rPr>
          <w:rFonts w:asciiTheme="majorBidi" w:eastAsia="Calibri" w:hAnsiTheme="majorBidi" w:cstheme="majorBidi"/>
          <w:noProof/>
        </w:rPr>
        <w:drawing>
          <wp:inline distT="0" distB="0" distL="0" distR="0" wp14:anchorId="4DB57428" wp14:editId="453606DC">
            <wp:extent cx="5050800" cy="3531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H-Comp 4.e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800" cy="35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69EB6" w14:textId="77777777" w:rsidR="00EB7F4B" w:rsidRDefault="00EB7F4B" w:rsidP="00133737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Bidi" w:eastAsia="Calibri" w:hAnsiTheme="majorBidi" w:cstheme="majorBidi"/>
        </w:rPr>
      </w:pPr>
      <w:r>
        <w:rPr>
          <w:rFonts w:asciiTheme="majorBidi" w:eastAsia="Calibri" w:hAnsiTheme="majorBidi" w:cstheme="majorBidi"/>
          <w:b/>
          <w:bCs/>
        </w:rPr>
        <w:t>Figure S</w:t>
      </w:r>
      <w:r w:rsidR="00133737">
        <w:rPr>
          <w:rFonts w:asciiTheme="majorBidi" w:eastAsia="Calibri" w:hAnsiTheme="majorBidi" w:cstheme="majorBidi"/>
          <w:b/>
          <w:bCs/>
        </w:rPr>
        <w:t>8</w:t>
      </w:r>
      <w:r>
        <w:rPr>
          <w:rFonts w:asciiTheme="majorBidi" w:eastAsia="Calibri" w:hAnsiTheme="majorBidi" w:cstheme="majorBidi"/>
          <w:b/>
          <w:bCs/>
        </w:rPr>
        <w:t xml:space="preserve">. </w:t>
      </w:r>
      <w:r w:rsidRPr="00023BED">
        <w:rPr>
          <w:rFonts w:asciiTheme="majorBidi" w:eastAsia="Calibri" w:hAnsiTheme="majorBidi" w:cstheme="majorBidi"/>
          <w:vertAlign w:val="superscript"/>
        </w:rPr>
        <w:t>1</w:t>
      </w:r>
      <w:r w:rsidRPr="00023BED">
        <w:rPr>
          <w:rFonts w:asciiTheme="majorBidi" w:eastAsia="Calibri" w:hAnsiTheme="majorBidi" w:cstheme="majorBidi"/>
        </w:rPr>
        <w:t>H NMR spectrum (</w:t>
      </w:r>
      <w:r>
        <w:rPr>
          <w:rFonts w:asciiTheme="majorBidi" w:eastAsia="Calibri" w:hAnsiTheme="majorBidi" w:cstheme="majorBidi"/>
        </w:rPr>
        <w:t>CDCl</w:t>
      </w:r>
      <w:r w:rsidRPr="00882C61">
        <w:rPr>
          <w:rFonts w:asciiTheme="majorBidi" w:eastAsia="Calibri" w:hAnsiTheme="majorBidi" w:cstheme="majorBidi"/>
          <w:vertAlign w:val="subscript"/>
        </w:rPr>
        <w:t>3</w:t>
      </w:r>
      <w:r w:rsidRPr="00023BED">
        <w:rPr>
          <w:rFonts w:asciiTheme="majorBidi" w:eastAsia="Calibri" w:hAnsiTheme="majorBidi" w:cstheme="majorBidi"/>
        </w:rPr>
        <w:t xml:space="preserve">, 25 </w:t>
      </w:r>
      <w:r w:rsidRPr="00023BED">
        <w:rPr>
          <w:rFonts w:asciiTheme="majorBidi" w:eastAsia="Calibri" w:hAnsiTheme="majorBidi" w:cstheme="majorBidi"/>
          <w:vertAlign w:val="superscript"/>
        </w:rPr>
        <w:t>o</w:t>
      </w:r>
      <w:r w:rsidRPr="00023BED">
        <w:rPr>
          <w:rFonts w:asciiTheme="majorBidi" w:eastAsia="Calibri" w:hAnsiTheme="majorBidi" w:cstheme="majorBidi"/>
        </w:rPr>
        <w:t xml:space="preserve">C, </w:t>
      </w:r>
      <w:r>
        <w:rPr>
          <w:rFonts w:asciiTheme="majorBidi" w:eastAsia="Calibri" w:hAnsiTheme="majorBidi" w:cstheme="majorBidi"/>
        </w:rPr>
        <w:t>500.303 M</w:t>
      </w:r>
      <w:r w:rsidRPr="00023BED">
        <w:rPr>
          <w:rFonts w:asciiTheme="majorBidi" w:eastAsia="Calibri" w:hAnsiTheme="majorBidi" w:cstheme="majorBidi"/>
        </w:rPr>
        <w:t xml:space="preserve">Hz) of </w:t>
      </w:r>
      <w:r w:rsidR="00133737">
        <w:rPr>
          <w:rFonts w:asciiTheme="majorBidi" w:eastAsia="Calibri" w:hAnsiTheme="majorBidi" w:cstheme="majorBidi"/>
          <w:b/>
          <w:bCs/>
        </w:rPr>
        <w:t>4</w:t>
      </w:r>
      <w:r w:rsidRPr="00023BED">
        <w:rPr>
          <w:rFonts w:asciiTheme="majorBidi" w:eastAsia="Calibri" w:hAnsiTheme="majorBidi" w:cstheme="majorBidi"/>
        </w:rPr>
        <w:t>.</w:t>
      </w:r>
    </w:p>
    <w:p w14:paraId="71037ACA" w14:textId="77777777" w:rsidR="00594E24" w:rsidRDefault="00594E24" w:rsidP="00EB7F4B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Bidi" w:eastAsia="Calibri" w:hAnsiTheme="majorBidi" w:cstheme="majorBidi"/>
        </w:rPr>
      </w:pPr>
    </w:p>
    <w:p w14:paraId="2D8A8CF2" w14:textId="77777777" w:rsidR="00EB7F4B" w:rsidRDefault="008B694A" w:rsidP="00EB7F4B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Bidi" w:eastAsia="Calibri" w:hAnsiTheme="majorBidi" w:cstheme="majorBidi"/>
        </w:rPr>
      </w:pPr>
      <w:r>
        <w:rPr>
          <w:rFonts w:asciiTheme="majorBidi" w:eastAsia="Calibri" w:hAnsiTheme="majorBidi" w:cstheme="majorBidi"/>
          <w:noProof/>
        </w:rPr>
        <w:lastRenderedPageBreak/>
        <w:drawing>
          <wp:inline distT="0" distB="0" distL="0" distR="0" wp14:anchorId="44B20814" wp14:editId="7CECBF27">
            <wp:extent cx="5050800" cy="353117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C-Comp 1.e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800" cy="353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DF99B" w14:textId="77777777" w:rsidR="009E2B1C" w:rsidRDefault="009E2B1C" w:rsidP="00C763F8">
      <w:pPr>
        <w:rPr>
          <w:rFonts w:asciiTheme="majorBidi" w:hAnsiTheme="majorBidi" w:cstheme="majorBidi"/>
          <w:color w:val="000000" w:themeColor="text1"/>
        </w:rPr>
      </w:pPr>
      <w:r w:rsidRPr="00D41D1F">
        <w:rPr>
          <w:rFonts w:asciiTheme="majorBidi" w:eastAsia="Calibri" w:hAnsiTheme="majorBidi" w:cstheme="majorBidi"/>
          <w:b/>
          <w:bCs/>
        </w:rPr>
        <w:t>Figure S</w:t>
      </w:r>
      <w:r w:rsidR="00556C3C">
        <w:rPr>
          <w:rFonts w:asciiTheme="majorBidi" w:eastAsia="Calibri" w:hAnsiTheme="majorBidi" w:cstheme="majorBidi"/>
          <w:b/>
          <w:bCs/>
        </w:rPr>
        <w:t>9</w:t>
      </w:r>
      <w:r w:rsidRPr="00D41D1F">
        <w:rPr>
          <w:rFonts w:asciiTheme="majorBidi" w:eastAsia="Calibri" w:hAnsiTheme="majorBidi" w:cstheme="majorBidi"/>
          <w:b/>
          <w:bCs/>
        </w:rPr>
        <w:t xml:space="preserve">. </w:t>
      </w:r>
      <w:r w:rsidRPr="00D41D1F">
        <w:rPr>
          <w:rFonts w:ascii="Times New Roman" w:eastAsia="Times New Roman" w:hAnsi="Times New Roman" w:cs="Times New Roman"/>
          <w:vertAlign w:val="superscript"/>
          <w:lang w:eastAsia="ar-SA"/>
        </w:rPr>
        <w:t>13</w:t>
      </w:r>
      <w:r w:rsidRPr="00D41D1F">
        <w:rPr>
          <w:rFonts w:ascii="Times New Roman" w:eastAsia="Times New Roman" w:hAnsi="Times New Roman" w:cs="Times New Roman"/>
          <w:lang w:eastAsia="ar-SA"/>
        </w:rPr>
        <w:t>C{</w:t>
      </w:r>
      <w:r w:rsidRPr="00D41D1F">
        <w:rPr>
          <w:rFonts w:ascii="Times New Roman" w:eastAsia="Times New Roman" w:hAnsi="Times New Roman" w:cs="Times New Roman"/>
          <w:vertAlign w:val="superscript"/>
          <w:lang w:eastAsia="ar-SA"/>
        </w:rPr>
        <w:t>1</w:t>
      </w:r>
      <w:r w:rsidRPr="00D41D1F">
        <w:rPr>
          <w:rFonts w:ascii="Times New Roman" w:eastAsia="Times New Roman" w:hAnsi="Times New Roman" w:cs="Times New Roman"/>
          <w:lang w:eastAsia="ar-SA"/>
        </w:rPr>
        <w:t>H}</w:t>
      </w:r>
      <w:r w:rsidRPr="00D41D1F">
        <w:rPr>
          <w:rFonts w:asciiTheme="majorBidi" w:eastAsia="Calibri" w:hAnsiTheme="majorBidi" w:cstheme="majorBidi"/>
        </w:rPr>
        <w:t xml:space="preserve"> NMR spectrum (</w:t>
      </w:r>
      <w:r w:rsidR="00C763F8">
        <w:rPr>
          <w:rFonts w:asciiTheme="majorBidi" w:eastAsia="Calibri" w:hAnsiTheme="majorBidi" w:cstheme="majorBidi"/>
        </w:rPr>
        <w:t>CDCl</w:t>
      </w:r>
      <w:r w:rsidR="00C763F8" w:rsidRPr="00882C61">
        <w:rPr>
          <w:rFonts w:asciiTheme="majorBidi" w:eastAsia="Calibri" w:hAnsiTheme="majorBidi" w:cstheme="majorBidi"/>
          <w:vertAlign w:val="subscript"/>
        </w:rPr>
        <w:t>3</w:t>
      </w:r>
      <w:r w:rsidRPr="00D41D1F">
        <w:rPr>
          <w:rFonts w:asciiTheme="majorBidi" w:eastAsia="Calibri" w:hAnsiTheme="majorBidi" w:cstheme="majorBidi"/>
        </w:rPr>
        <w:t xml:space="preserve">, 25 </w:t>
      </w:r>
      <w:r w:rsidRPr="00D41D1F">
        <w:rPr>
          <w:rFonts w:asciiTheme="majorBidi" w:eastAsia="Calibri" w:hAnsiTheme="majorBidi" w:cstheme="majorBidi"/>
          <w:vertAlign w:val="superscript"/>
        </w:rPr>
        <w:t>o</w:t>
      </w:r>
      <w:r w:rsidRPr="00D41D1F">
        <w:rPr>
          <w:rFonts w:asciiTheme="majorBidi" w:eastAsia="Calibri" w:hAnsiTheme="majorBidi" w:cstheme="majorBidi"/>
        </w:rPr>
        <w:t xml:space="preserve">C, </w:t>
      </w:r>
      <w:r w:rsidRPr="00185700">
        <w:rPr>
          <w:rFonts w:asciiTheme="majorBidi" w:eastAsia="Times New Roman" w:hAnsiTheme="majorBidi" w:cstheme="majorBidi"/>
          <w:lang w:eastAsia="de-AT"/>
        </w:rPr>
        <w:t>125.813 MHz</w:t>
      </w:r>
      <w:r w:rsidRPr="00D41D1F">
        <w:rPr>
          <w:rFonts w:asciiTheme="majorBidi" w:eastAsia="Calibri" w:hAnsiTheme="majorBidi" w:cstheme="majorBidi"/>
        </w:rPr>
        <w:t xml:space="preserve"> </w:t>
      </w:r>
      <w:r>
        <w:rPr>
          <w:rFonts w:asciiTheme="majorBidi" w:eastAsia="Calibri" w:hAnsiTheme="majorBidi" w:cstheme="majorBidi"/>
        </w:rPr>
        <w:t>M</w:t>
      </w:r>
      <w:r w:rsidRPr="00D41D1F">
        <w:rPr>
          <w:rFonts w:asciiTheme="majorBidi" w:eastAsia="Calibri" w:hAnsiTheme="majorBidi" w:cstheme="majorBidi"/>
        </w:rPr>
        <w:t>Hz)</w:t>
      </w:r>
      <w:r>
        <w:rPr>
          <w:rFonts w:asciiTheme="majorBidi" w:eastAsia="Calibri" w:hAnsiTheme="majorBidi" w:cstheme="majorBidi"/>
        </w:rPr>
        <w:t xml:space="preserve"> </w:t>
      </w:r>
      <w:r w:rsidRPr="00D41D1F">
        <w:rPr>
          <w:rFonts w:asciiTheme="majorBidi" w:eastAsia="Calibri" w:hAnsiTheme="majorBidi" w:cstheme="majorBidi"/>
        </w:rPr>
        <w:t xml:space="preserve">of </w:t>
      </w:r>
      <w:r w:rsidR="00133737">
        <w:rPr>
          <w:rFonts w:asciiTheme="majorBidi" w:hAnsiTheme="majorBidi" w:cstheme="majorBidi"/>
          <w:b/>
          <w:color w:val="000000" w:themeColor="text1"/>
        </w:rPr>
        <w:t>1</w:t>
      </w:r>
      <w:r>
        <w:rPr>
          <w:rFonts w:asciiTheme="majorBidi" w:hAnsiTheme="majorBidi" w:cstheme="majorBidi"/>
          <w:color w:val="000000" w:themeColor="text1"/>
        </w:rPr>
        <w:t>.</w:t>
      </w:r>
    </w:p>
    <w:p w14:paraId="456D730B" w14:textId="77777777" w:rsidR="00EA6440" w:rsidRDefault="008B694A" w:rsidP="00C763F8">
      <w:r>
        <w:rPr>
          <w:noProof/>
        </w:rPr>
        <w:drawing>
          <wp:inline distT="0" distB="0" distL="0" distR="0" wp14:anchorId="216E3DD8" wp14:editId="1D4758EB">
            <wp:extent cx="5049506" cy="3531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C-Comp 2.e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506" cy="35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34EA1" w14:textId="77777777" w:rsidR="00EA6440" w:rsidRDefault="00EA6440" w:rsidP="00556C3C">
      <w:pPr>
        <w:rPr>
          <w:rFonts w:asciiTheme="majorBidi" w:hAnsiTheme="majorBidi" w:cstheme="majorBidi"/>
          <w:color w:val="000000" w:themeColor="text1"/>
        </w:rPr>
      </w:pPr>
      <w:r w:rsidRPr="00D41D1F">
        <w:rPr>
          <w:rFonts w:asciiTheme="majorBidi" w:eastAsia="Calibri" w:hAnsiTheme="majorBidi" w:cstheme="majorBidi"/>
          <w:b/>
          <w:bCs/>
        </w:rPr>
        <w:t>Figure S</w:t>
      </w:r>
      <w:r>
        <w:rPr>
          <w:rFonts w:asciiTheme="majorBidi" w:eastAsia="Calibri" w:hAnsiTheme="majorBidi" w:cstheme="majorBidi"/>
          <w:b/>
          <w:bCs/>
        </w:rPr>
        <w:t>1</w:t>
      </w:r>
      <w:r w:rsidR="00556C3C">
        <w:rPr>
          <w:rFonts w:asciiTheme="majorBidi" w:eastAsia="Calibri" w:hAnsiTheme="majorBidi" w:cstheme="majorBidi"/>
          <w:b/>
          <w:bCs/>
        </w:rPr>
        <w:t>0</w:t>
      </w:r>
      <w:r w:rsidRPr="00D41D1F">
        <w:rPr>
          <w:rFonts w:asciiTheme="majorBidi" w:eastAsia="Calibri" w:hAnsiTheme="majorBidi" w:cstheme="majorBidi"/>
          <w:b/>
          <w:bCs/>
        </w:rPr>
        <w:t xml:space="preserve">. </w:t>
      </w:r>
      <w:r w:rsidRPr="00D41D1F">
        <w:rPr>
          <w:rFonts w:ascii="Times New Roman" w:eastAsia="Times New Roman" w:hAnsi="Times New Roman" w:cs="Times New Roman"/>
          <w:vertAlign w:val="superscript"/>
          <w:lang w:eastAsia="ar-SA"/>
        </w:rPr>
        <w:t>13</w:t>
      </w:r>
      <w:r w:rsidRPr="00D41D1F">
        <w:rPr>
          <w:rFonts w:ascii="Times New Roman" w:eastAsia="Times New Roman" w:hAnsi="Times New Roman" w:cs="Times New Roman"/>
          <w:lang w:eastAsia="ar-SA"/>
        </w:rPr>
        <w:t>C{</w:t>
      </w:r>
      <w:r w:rsidRPr="00D41D1F">
        <w:rPr>
          <w:rFonts w:ascii="Times New Roman" w:eastAsia="Times New Roman" w:hAnsi="Times New Roman" w:cs="Times New Roman"/>
          <w:vertAlign w:val="superscript"/>
          <w:lang w:eastAsia="ar-SA"/>
        </w:rPr>
        <w:t>1</w:t>
      </w:r>
      <w:r w:rsidRPr="00D41D1F">
        <w:rPr>
          <w:rFonts w:ascii="Times New Roman" w:eastAsia="Times New Roman" w:hAnsi="Times New Roman" w:cs="Times New Roman"/>
          <w:lang w:eastAsia="ar-SA"/>
        </w:rPr>
        <w:t>H}</w:t>
      </w:r>
      <w:r w:rsidRPr="00D41D1F">
        <w:rPr>
          <w:rFonts w:asciiTheme="majorBidi" w:eastAsia="Calibri" w:hAnsiTheme="majorBidi" w:cstheme="majorBidi"/>
        </w:rPr>
        <w:t xml:space="preserve"> NMR spectrum (</w:t>
      </w:r>
      <w:r>
        <w:rPr>
          <w:rFonts w:asciiTheme="majorBidi" w:eastAsia="Calibri" w:hAnsiTheme="majorBidi" w:cstheme="majorBidi"/>
        </w:rPr>
        <w:t>CDCl</w:t>
      </w:r>
      <w:r w:rsidRPr="00882C61">
        <w:rPr>
          <w:rFonts w:asciiTheme="majorBidi" w:eastAsia="Calibri" w:hAnsiTheme="majorBidi" w:cstheme="majorBidi"/>
          <w:vertAlign w:val="subscript"/>
        </w:rPr>
        <w:t>3</w:t>
      </w:r>
      <w:r w:rsidRPr="00D41D1F">
        <w:rPr>
          <w:rFonts w:asciiTheme="majorBidi" w:eastAsia="Calibri" w:hAnsiTheme="majorBidi" w:cstheme="majorBidi"/>
        </w:rPr>
        <w:t xml:space="preserve">, 25 </w:t>
      </w:r>
      <w:r w:rsidRPr="00D41D1F">
        <w:rPr>
          <w:rFonts w:asciiTheme="majorBidi" w:eastAsia="Calibri" w:hAnsiTheme="majorBidi" w:cstheme="majorBidi"/>
          <w:vertAlign w:val="superscript"/>
        </w:rPr>
        <w:t>o</w:t>
      </w:r>
      <w:r w:rsidRPr="00D41D1F">
        <w:rPr>
          <w:rFonts w:asciiTheme="majorBidi" w:eastAsia="Calibri" w:hAnsiTheme="majorBidi" w:cstheme="majorBidi"/>
        </w:rPr>
        <w:t xml:space="preserve">C, </w:t>
      </w:r>
      <w:r w:rsidRPr="00185700">
        <w:rPr>
          <w:rFonts w:asciiTheme="majorBidi" w:eastAsia="Times New Roman" w:hAnsiTheme="majorBidi" w:cstheme="majorBidi"/>
          <w:lang w:eastAsia="de-AT"/>
        </w:rPr>
        <w:t>125.813 MHz</w:t>
      </w:r>
      <w:r w:rsidRPr="00D41D1F">
        <w:rPr>
          <w:rFonts w:asciiTheme="majorBidi" w:eastAsia="Calibri" w:hAnsiTheme="majorBidi" w:cstheme="majorBidi"/>
        </w:rPr>
        <w:t xml:space="preserve"> </w:t>
      </w:r>
      <w:r>
        <w:rPr>
          <w:rFonts w:asciiTheme="majorBidi" w:eastAsia="Calibri" w:hAnsiTheme="majorBidi" w:cstheme="majorBidi"/>
        </w:rPr>
        <w:t>M</w:t>
      </w:r>
      <w:r w:rsidRPr="00D41D1F">
        <w:rPr>
          <w:rFonts w:asciiTheme="majorBidi" w:eastAsia="Calibri" w:hAnsiTheme="majorBidi" w:cstheme="majorBidi"/>
        </w:rPr>
        <w:t>Hz)</w:t>
      </w:r>
      <w:r>
        <w:rPr>
          <w:rFonts w:asciiTheme="majorBidi" w:eastAsia="Calibri" w:hAnsiTheme="majorBidi" w:cstheme="majorBidi"/>
        </w:rPr>
        <w:t xml:space="preserve"> </w:t>
      </w:r>
      <w:r w:rsidRPr="00D41D1F">
        <w:rPr>
          <w:rFonts w:asciiTheme="majorBidi" w:eastAsia="Calibri" w:hAnsiTheme="majorBidi" w:cstheme="majorBidi"/>
        </w:rPr>
        <w:t xml:space="preserve">of </w:t>
      </w:r>
      <w:r w:rsidR="00133737">
        <w:rPr>
          <w:rFonts w:asciiTheme="majorBidi" w:hAnsiTheme="majorBidi" w:cstheme="majorBidi"/>
          <w:b/>
          <w:color w:val="000000" w:themeColor="text1"/>
        </w:rPr>
        <w:t>2</w:t>
      </w:r>
      <w:r>
        <w:rPr>
          <w:rFonts w:asciiTheme="majorBidi" w:hAnsiTheme="majorBidi" w:cstheme="majorBidi"/>
          <w:color w:val="000000" w:themeColor="text1"/>
        </w:rPr>
        <w:t>.</w:t>
      </w:r>
    </w:p>
    <w:p w14:paraId="354C43F7" w14:textId="77777777" w:rsidR="00E75FC0" w:rsidRDefault="00E75FC0" w:rsidP="00E75FC0">
      <w:pPr>
        <w:rPr>
          <w:rFonts w:asciiTheme="majorBidi" w:hAnsiTheme="majorBidi" w:cstheme="majorBidi"/>
          <w:color w:val="000000" w:themeColor="text1"/>
        </w:rPr>
      </w:pPr>
    </w:p>
    <w:p w14:paraId="49D82D87" w14:textId="77777777" w:rsidR="008B694A" w:rsidRDefault="008B694A" w:rsidP="00E75FC0">
      <w:pPr>
        <w:rPr>
          <w:rFonts w:asciiTheme="majorBidi" w:eastAsia="Calibri" w:hAnsiTheme="majorBidi" w:cstheme="majorBidi"/>
          <w:b/>
          <w:bCs/>
        </w:rPr>
      </w:pPr>
      <w:r>
        <w:rPr>
          <w:rFonts w:asciiTheme="majorBidi" w:eastAsia="Calibri" w:hAnsiTheme="majorBidi" w:cstheme="majorBidi"/>
          <w:b/>
          <w:bCs/>
          <w:noProof/>
        </w:rPr>
        <w:lastRenderedPageBreak/>
        <w:drawing>
          <wp:inline distT="0" distB="0" distL="0" distR="0" wp14:anchorId="552AF3DB" wp14:editId="6BD9F325">
            <wp:extent cx="5050800" cy="353093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3C-Comp 3.e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800" cy="353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762DF" w14:textId="77777777" w:rsidR="00EA6440" w:rsidRDefault="00EA6440" w:rsidP="00E75FC0">
      <w:pPr>
        <w:rPr>
          <w:rFonts w:asciiTheme="majorBidi" w:hAnsiTheme="majorBidi" w:cstheme="majorBidi"/>
          <w:color w:val="000000" w:themeColor="text1"/>
        </w:rPr>
      </w:pPr>
      <w:r w:rsidRPr="00D41D1F">
        <w:rPr>
          <w:rFonts w:asciiTheme="majorBidi" w:eastAsia="Calibri" w:hAnsiTheme="majorBidi" w:cstheme="majorBidi"/>
          <w:b/>
          <w:bCs/>
        </w:rPr>
        <w:t>Figure S</w:t>
      </w:r>
      <w:r>
        <w:rPr>
          <w:rFonts w:asciiTheme="majorBidi" w:eastAsia="Calibri" w:hAnsiTheme="majorBidi" w:cstheme="majorBidi"/>
          <w:b/>
          <w:bCs/>
        </w:rPr>
        <w:t>1</w:t>
      </w:r>
      <w:r w:rsidR="00556C3C">
        <w:rPr>
          <w:rFonts w:asciiTheme="majorBidi" w:eastAsia="Calibri" w:hAnsiTheme="majorBidi" w:cstheme="majorBidi"/>
          <w:b/>
          <w:bCs/>
        </w:rPr>
        <w:t>1</w:t>
      </w:r>
      <w:r w:rsidRPr="00D41D1F">
        <w:rPr>
          <w:rFonts w:asciiTheme="majorBidi" w:eastAsia="Calibri" w:hAnsiTheme="majorBidi" w:cstheme="majorBidi"/>
          <w:b/>
          <w:bCs/>
        </w:rPr>
        <w:t xml:space="preserve">. </w:t>
      </w:r>
      <w:r w:rsidRPr="00D41D1F">
        <w:rPr>
          <w:rFonts w:ascii="Times New Roman" w:eastAsia="Times New Roman" w:hAnsi="Times New Roman" w:cs="Times New Roman"/>
          <w:vertAlign w:val="superscript"/>
          <w:lang w:eastAsia="ar-SA"/>
        </w:rPr>
        <w:t>13</w:t>
      </w:r>
      <w:r w:rsidRPr="00D41D1F">
        <w:rPr>
          <w:rFonts w:ascii="Times New Roman" w:eastAsia="Times New Roman" w:hAnsi="Times New Roman" w:cs="Times New Roman"/>
          <w:lang w:eastAsia="ar-SA"/>
        </w:rPr>
        <w:t>C{</w:t>
      </w:r>
      <w:r w:rsidRPr="00D41D1F">
        <w:rPr>
          <w:rFonts w:ascii="Times New Roman" w:eastAsia="Times New Roman" w:hAnsi="Times New Roman" w:cs="Times New Roman"/>
          <w:vertAlign w:val="superscript"/>
          <w:lang w:eastAsia="ar-SA"/>
        </w:rPr>
        <w:t>1</w:t>
      </w:r>
      <w:r w:rsidRPr="00D41D1F">
        <w:rPr>
          <w:rFonts w:ascii="Times New Roman" w:eastAsia="Times New Roman" w:hAnsi="Times New Roman" w:cs="Times New Roman"/>
          <w:lang w:eastAsia="ar-SA"/>
        </w:rPr>
        <w:t>H}</w:t>
      </w:r>
      <w:r w:rsidRPr="00D41D1F">
        <w:rPr>
          <w:rFonts w:asciiTheme="majorBidi" w:eastAsia="Calibri" w:hAnsiTheme="majorBidi" w:cstheme="majorBidi"/>
        </w:rPr>
        <w:t xml:space="preserve"> NMR spectrum (</w:t>
      </w:r>
      <w:r>
        <w:rPr>
          <w:rFonts w:asciiTheme="majorBidi" w:eastAsia="Calibri" w:hAnsiTheme="majorBidi" w:cstheme="majorBidi"/>
        </w:rPr>
        <w:t>CDCl</w:t>
      </w:r>
      <w:r w:rsidRPr="00882C61">
        <w:rPr>
          <w:rFonts w:asciiTheme="majorBidi" w:eastAsia="Calibri" w:hAnsiTheme="majorBidi" w:cstheme="majorBidi"/>
          <w:vertAlign w:val="subscript"/>
        </w:rPr>
        <w:t>3</w:t>
      </w:r>
      <w:r w:rsidRPr="00D41D1F">
        <w:rPr>
          <w:rFonts w:asciiTheme="majorBidi" w:eastAsia="Calibri" w:hAnsiTheme="majorBidi" w:cstheme="majorBidi"/>
        </w:rPr>
        <w:t xml:space="preserve">, 25 </w:t>
      </w:r>
      <w:r w:rsidRPr="00D41D1F">
        <w:rPr>
          <w:rFonts w:asciiTheme="majorBidi" w:eastAsia="Calibri" w:hAnsiTheme="majorBidi" w:cstheme="majorBidi"/>
          <w:vertAlign w:val="superscript"/>
        </w:rPr>
        <w:t>o</w:t>
      </w:r>
      <w:r w:rsidRPr="00D41D1F">
        <w:rPr>
          <w:rFonts w:asciiTheme="majorBidi" w:eastAsia="Calibri" w:hAnsiTheme="majorBidi" w:cstheme="majorBidi"/>
        </w:rPr>
        <w:t xml:space="preserve">C, </w:t>
      </w:r>
      <w:r w:rsidRPr="00185700">
        <w:rPr>
          <w:rFonts w:asciiTheme="majorBidi" w:eastAsia="Times New Roman" w:hAnsiTheme="majorBidi" w:cstheme="majorBidi"/>
          <w:lang w:eastAsia="de-AT"/>
        </w:rPr>
        <w:t>125.813 MHz</w:t>
      </w:r>
      <w:r w:rsidRPr="00D41D1F">
        <w:rPr>
          <w:rFonts w:asciiTheme="majorBidi" w:eastAsia="Calibri" w:hAnsiTheme="majorBidi" w:cstheme="majorBidi"/>
        </w:rPr>
        <w:t xml:space="preserve"> </w:t>
      </w:r>
      <w:r>
        <w:rPr>
          <w:rFonts w:asciiTheme="majorBidi" w:eastAsia="Calibri" w:hAnsiTheme="majorBidi" w:cstheme="majorBidi"/>
        </w:rPr>
        <w:t>M</w:t>
      </w:r>
      <w:r w:rsidRPr="00D41D1F">
        <w:rPr>
          <w:rFonts w:asciiTheme="majorBidi" w:eastAsia="Calibri" w:hAnsiTheme="majorBidi" w:cstheme="majorBidi"/>
        </w:rPr>
        <w:t>Hz)</w:t>
      </w:r>
      <w:r>
        <w:rPr>
          <w:rFonts w:asciiTheme="majorBidi" w:eastAsia="Calibri" w:hAnsiTheme="majorBidi" w:cstheme="majorBidi"/>
        </w:rPr>
        <w:t xml:space="preserve"> </w:t>
      </w:r>
      <w:r w:rsidRPr="00D41D1F">
        <w:rPr>
          <w:rFonts w:asciiTheme="majorBidi" w:eastAsia="Calibri" w:hAnsiTheme="majorBidi" w:cstheme="majorBidi"/>
        </w:rPr>
        <w:t xml:space="preserve">of </w:t>
      </w:r>
      <w:r w:rsidR="00133737">
        <w:rPr>
          <w:rFonts w:asciiTheme="majorBidi" w:hAnsiTheme="majorBidi" w:cstheme="majorBidi"/>
          <w:b/>
          <w:color w:val="000000" w:themeColor="text1"/>
        </w:rPr>
        <w:t>3</w:t>
      </w:r>
      <w:r>
        <w:rPr>
          <w:rFonts w:asciiTheme="majorBidi" w:hAnsiTheme="majorBidi" w:cstheme="majorBidi"/>
          <w:color w:val="000000" w:themeColor="text1"/>
        </w:rPr>
        <w:t>.</w:t>
      </w:r>
    </w:p>
    <w:p w14:paraId="0478BBCA" w14:textId="77777777" w:rsidR="00E75FC0" w:rsidRDefault="008B694A" w:rsidP="00E75FC0">
      <w:pPr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2351C36F" wp14:editId="12C34FDF">
            <wp:extent cx="5050800" cy="353093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C-Comp 4.e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800" cy="353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8DF65" w14:textId="77777777" w:rsidR="00EA6440" w:rsidRDefault="00EA6440" w:rsidP="00E75FC0">
      <w:pPr>
        <w:rPr>
          <w:rFonts w:asciiTheme="majorBidi" w:hAnsiTheme="majorBidi" w:cstheme="majorBidi"/>
          <w:color w:val="000000" w:themeColor="text1"/>
        </w:rPr>
      </w:pPr>
      <w:r w:rsidRPr="00D41D1F">
        <w:rPr>
          <w:rFonts w:asciiTheme="majorBidi" w:eastAsia="Calibri" w:hAnsiTheme="majorBidi" w:cstheme="majorBidi"/>
          <w:b/>
          <w:bCs/>
        </w:rPr>
        <w:t>Figure S</w:t>
      </w:r>
      <w:r>
        <w:rPr>
          <w:rFonts w:asciiTheme="majorBidi" w:eastAsia="Calibri" w:hAnsiTheme="majorBidi" w:cstheme="majorBidi"/>
          <w:b/>
          <w:bCs/>
        </w:rPr>
        <w:t>1</w:t>
      </w:r>
      <w:r w:rsidR="00556C3C">
        <w:rPr>
          <w:rFonts w:asciiTheme="majorBidi" w:eastAsia="Calibri" w:hAnsiTheme="majorBidi" w:cstheme="majorBidi"/>
          <w:b/>
          <w:bCs/>
        </w:rPr>
        <w:t>2</w:t>
      </w:r>
      <w:r w:rsidRPr="00D41D1F">
        <w:rPr>
          <w:rFonts w:asciiTheme="majorBidi" w:eastAsia="Calibri" w:hAnsiTheme="majorBidi" w:cstheme="majorBidi"/>
          <w:b/>
          <w:bCs/>
        </w:rPr>
        <w:t xml:space="preserve">. </w:t>
      </w:r>
      <w:r w:rsidRPr="00D41D1F">
        <w:rPr>
          <w:rFonts w:ascii="Times New Roman" w:eastAsia="Times New Roman" w:hAnsi="Times New Roman" w:cs="Times New Roman"/>
          <w:vertAlign w:val="superscript"/>
          <w:lang w:eastAsia="ar-SA"/>
        </w:rPr>
        <w:t>13</w:t>
      </w:r>
      <w:r w:rsidRPr="00D41D1F">
        <w:rPr>
          <w:rFonts w:ascii="Times New Roman" w:eastAsia="Times New Roman" w:hAnsi="Times New Roman" w:cs="Times New Roman"/>
          <w:lang w:eastAsia="ar-SA"/>
        </w:rPr>
        <w:t>C{</w:t>
      </w:r>
      <w:r w:rsidRPr="00D41D1F">
        <w:rPr>
          <w:rFonts w:ascii="Times New Roman" w:eastAsia="Times New Roman" w:hAnsi="Times New Roman" w:cs="Times New Roman"/>
          <w:vertAlign w:val="superscript"/>
          <w:lang w:eastAsia="ar-SA"/>
        </w:rPr>
        <w:t>1</w:t>
      </w:r>
      <w:r w:rsidRPr="00D41D1F">
        <w:rPr>
          <w:rFonts w:ascii="Times New Roman" w:eastAsia="Times New Roman" w:hAnsi="Times New Roman" w:cs="Times New Roman"/>
          <w:lang w:eastAsia="ar-SA"/>
        </w:rPr>
        <w:t>H}</w:t>
      </w:r>
      <w:r w:rsidRPr="00D41D1F">
        <w:rPr>
          <w:rFonts w:asciiTheme="majorBidi" w:eastAsia="Calibri" w:hAnsiTheme="majorBidi" w:cstheme="majorBidi"/>
        </w:rPr>
        <w:t xml:space="preserve"> NMR spectrum (</w:t>
      </w:r>
      <w:r>
        <w:rPr>
          <w:rFonts w:asciiTheme="majorBidi" w:eastAsia="Calibri" w:hAnsiTheme="majorBidi" w:cstheme="majorBidi"/>
        </w:rPr>
        <w:t>CDCl</w:t>
      </w:r>
      <w:r w:rsidRPr="00882C61">
        <w:rPr>
          <w:rFonts w:asciiTheme="majorBidi" w:eastAsia="Calibri" w:hAnsiTheme="majorBidi" w:cstheme="majorBidi"/>
          <w:vertAlign w:val="subscript"/>
        </w:rPr>
        <w:t>3</w:t>
      </w:r>
      <w:r w:rsidRPr="00D41D1F">
        <w:rPr>
          <w:rFonts w:asciiTheme="majorBidi" w:eastAsia="Calibri" w:hAnsiTheme="majorBidi" w:cstheme="majorBidi"/>
        </w:rPr>
        <w:t xml:space="preserve">, 25 </w:t>
      </w:r>
      <w:r w:rsidRPr="00D41D1F">
        <w:rPr>
          <w:rFonts w:asciiTheme="majorBidi" w:eastAsia="Calibri" w:hAnsiTheme="majorBidi" w:cstheme="majorBidi"/>
          <w:vertAlign w:val="superscript"/>
        </w:rPr>
        <w:t>o</w:t>
      </w:r>
      <w:r w:rsidRPr="00D41D1F">
        <w:rPr>
          <w:rFonts w:asciiTheme="majorBidi" w:eastAsia="Calibri" w:hAnsiTheme="majorBidi" w:cstheme="majorBidi"/>
        </w:rPr>
        <w:t xml:space="preserve">C, </w:t>
      </w:r>
      <w:r w:rsidRPr="00185700">
        <w:rPr>
          <w:rFonts w:asciiTheme="majorBidi" w:eastAsia="Times New Roman" w:hAnsiTheme="majorBidi" w:cstheme="majorBidi"/>
          <w:lang w:eastAsia="de-AT"/>
        </w:rPr>
        <w:t>125.813 MHz</w:t>
      </w:r>
      <w:r w:rsidRPr="00D41D1F">
        <w:rPr>
          <w:rFonts w:asciiTheme="majorBidi" w:eastAsia="Calibri" w:hAnsiTheme="majorBidi" w:cstheme="majorBidi"/>
        </w:rPr>
        <w:t xml:space="preserve"> </w:t>
      </w:r>
      <w:r>
        <w:rPr>
          <w:rFonts w:asciiTheme="majorBidi" w:eastAsia="Calibri" w:hAnsiTheme="majorBidi" w:cstheme="majorBidi"/>
        </w:rPr>
        <w:t>M</w:t>
      </w:r>
      <w:r w:rsidRPr="00D41D1F">
        <w:rPr>
          <w:rFonts w:asciiTheme="majorBidi" w:eastAsia="Calibri" w:hAnsiTheme="majorBidi" w:cstheme="majorBidi"/>
        </w:rPr>
        <w:t>Hz)</w:t>
      </w:r>
      <w:r>
        <w:rPr>
          <w:rFonts w:asciiTheme="majorBidi" w:eastAsia="Calibri" w:hAnsiTheme="majorBidi" w:cstheme="majorBidi"/>
        </w:rPr>
        <w:t xml:space="preserve"> </w:t>
      </w:r>
      <w:r w:rsidRPr="00D41D1F">
        <w:rPr>
          <w:rFonts w:asciiTheme="majorBidi" w:eastAsia="Calibri" w:hAnsiTheme="majorBidi" w:cstheme="majorBidi"/>
        </w:rPr>
        <w:t xml:space="preserve">of </w:t>
      </w:r>
      <w:r w:rsidR="00133737">
        <w:rPr>
          <w:rFonts w:asciiTheme="majorBidi" w:hAnsiTheme="majorBidi" w:cstheme="majorBidi"/>
          <w:b/>
          <w:color w:val="000000" w:themeColor="text1"/>
        </w:rPr>
        <w:t>4</w:t>
      </w:r>
      <w:r>
        <w:rPr>
          <w:rFonts w:asciiTheme="majorBidi" w:hAnsiTheme="majorBidi" w:cstheme="majorBidi"/>
          <w:color w:val="000000" w:themeColor="text1"/>
        </w:rPr>
        <w:t>.</w:t>
      </w:r>
    </w:p>
    <w:p w14:paraId="032EE336" w14:textId="77777777" w:rsidR="00E75FC0" w:rsidRDefault="00E75FC0" w:rsidP="00E75FC0">
      <w:pPr>
        <w:rPr>
          <w:rFonts w:asciiTheme="majorBidi" w:hAnsiTheme="majorBidi" w:cstheme="majorBidi"/>
          <w:color w:val="000000" w:themeColor="text1"/>
        </w:rPr>
      </w:pPr>
    </w:p>
    <w:sectPr w:rsidR="00E75FC0">
      <w:footerReference w:type="default" r:id="rId1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99BA45" w14:textId="77777777" w:rsidR="00B41F0F" w:rsidRDefault="00B41F0F" w:rsidP="0040682E">
      <w:pPr>
        <w:spacing w:after="0" w:line="240" w:lineRule="auto"/>
      </w:pPr>
      <w:r>
        <w:separator/>
      </w:r>
    </w:p>
  </w:endnote>
  <w:endnote w:type="continuationSeparator" w:id="0">
    <w:p w14:paraId="77A1F3E7" w14:textId="77777777" w:rsidR="00B41F0F" w:rsidRDefault="00B41F0F" w:rsidP="00406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45782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8232AE" w14:textId="5AA4E4E0" w:rsidR="0040682E" w:rsidRDefault="0040682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0557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01DF1DCC" w14:textId="77777777" w:rsidR="0040682E" w:rsidRDefault="004068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59AEB3" w14:textId="77777777" w:rsidR="00B41F0F" w:rsidRDefault="00B41F0F" w:rsidP="0040682E">
      <w:pPr>
        <w:spacing w:after="0" w:line="240" w:lineRule="auto"/>
      </w:pPr>
      <w:r>
        <w:separator/>
      </w:r>
    </w:p>
  </w:footnote>
  <w:footnote w:type="continuationSeparator" w:id="0">
    <w:p w14:paraId="1E7898EE" w14:textId="77777777" w:rsidR="00B41F0F" w:rsidRDefault="00B41F0F" w:rsidP="004068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7DE"/>
    <w:rsid w:val="000500D4"/>
    <w:rsid w:val="000B4EF9"/>
    <w:rsid w:val="000E1BBF"/>
    <w:rsid w:val="000F3C28"/>
    <w:rsid w:val="00133737"/>
    <w:rsid w:val="001C3610"/>
    <w:rsid w:val="00223219"/>
    <w:rsid w:val="002B2125"/>
    <w:rsid w:val="003E4540"/>
    <w:rsid w:val="0040682E"/>
    <w:rsid w:val="00406C61"/>
    <w:rsid w:val="004569E5"/>
    <w:rsid w:val="00483847"/>
    <w:rsid w:val="004B7591"/>
    <w:rsid w:val="004F1EC9"/>
    <w:rsid w:val="00520557"/>
    <w:rsid w:val="005230C5"/>
    <w:rsid w:val="00547B01"/>
    <w:rsid w:val="00556C3C"/>
    <w:rsid w:val="005925C1"/>
    <w:rsid w:val="00594E24"/>
    <w:rsid w:val="005C0A00"/>
    <w:rsid w:val="0063570D"/>
    <w:rsid w:val="0064446C"/>
    <w:rsid w:val="0065363B"/>
    <w:rsid w:val="006620DE"/>
    <w:rsid w:val="00664893"/>
    <w:rsid w:val="00681C52"/>
    <w:rsid w:val="006A3033"/>
    <w:rsid w:val="00774662"/>
    <w:rsid w:val="007E5296"/>
    <w:rsid w:val="00817A95"/>
    <w:rsid w:val="00832B03"/>
    <w:rsid w:val="00875B48"/>
    <w:rsid w:val="008B694A"/>
    <w:rsid w:val="009471E6"/>
    <w:rsid w:val="009E2302"/>
    <w:rsid w:val="009E2B1C"/>
    <w:rsid w:val="009E5315"/>
    <w:rsid w:val="00A10093"/>
    <w:rsid w:val="00A21B79"/>
    <w:rsid w:val="00A92810"/>
    <w:rsid w:val="00AB2EDC"/>
    <w:rsid w:val="00AE2827"/>
    <w:rsid w:val="00B14D1C"/>
    <w:rsid w:val="00B41F0F"/>
    <w:rsid w:val="00B942EC"/>
    <w:rsid w:val="00BC47DE"/>
    <w:rsid w:val="00BC60FB"/>
    <w:rsid w:val="00BC641A"/>
    <w:rsid w:val="00BD4E95"/>
    <w:rsid w:val="00C13B4B"/>
    <w:rsid w:val="00C341F8"/>
    <w:rsid w:val="00C763F8"/>
    <w:rsid w:val="00C76658"/>
    <w:rsid w:val="00CC6910"/>
    <w:rsid w:val="00CD5167"/>
    <w:rsid w:val="00D12859"/>
    <w:rsid w:val="00D45D11"/>
    <w:rsid w:val="00D62962"/>
    <w:rsid w:val="00D96C01"/>
    <w:rsid w:val="00E03E4A"/>
    <w:rsid w:val="00E20107"/>
    <w:rsid w:val="00E34806"/>
    <w:rsid w:val="00E4031C"/>
    <w:rsid w:val="00E5337C"/>
    <w:rsid w:val="00E75FC0"/>
    <w:rsid w:val="00EA1873"/>
    <w:rsid w:val="00EA6440"/>
    <w:rsid w:val="00EB7F4B"/>
    <w:rsid w:val="00EE6EE5"/>
    <w:rsid w:val="00EF39CE"/>
    <w:rsid w:val="00F36D68"/>
    <w:rsid w:val="00F91BF7"/>
    <w:rsid w:val="00FC529E"/>
    <w:rsid w:val="45C9A540"/>
    <w:rsid w:val="562D0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E794AB"/>
  <w15:chartTrackingRefBased/>
  <w15:docId w15:val="{836309A2-FF08-4B40-90EB-E141013E6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BAuthorName">
    <w:name w:val="BB_Author_Name"/>
    <w:basedOn w:val="Normal"/>
    <w:next w:val="Normal"/>
    <w:rsid w:val="0064446C"/>
    <w:pPr>
      <w:spacing w:after="240" w:line="480" w:lineRule="auto"/>
      <w:jc w:val="center"/>
    </w:pPr>
    <w:rPr>
      <w:rFonts w:ascii="Times" w:eastAsia="Times New Roman" w:hAnsi="Times" w:cs="Times New Roman"/>
      <w:i/>
      <w:sz w:val="24"/>
      <w:szCs w:val="20"/>
    </w:rPr>
  </w:style>
  <w:style w:type="table" w:styleId="TableGrid">
    <w:name w:val="Table Grid"/>
    <w:basedOn w:val="TableNormal"/>
    <w:uiPriority w:val="59"/>
    <w:rsid w:val="0064446C"/>
    <w:pPr>
      <w:suppressAutoHyphens/>
      <w:spacing w:after="0" w:line="240" w:lineRule="auto"/>
    </w:pPr>
    <w:rPr>
      <w:rFonts w:ascii="Liberation Serif" w:eastAsia="Noto Sans CJK SC" w:hAnsi="Liberation Serif" w:cs="Lohit Devanagari"/>
      <w:kern w:val="2"/>
      <w:sz w:val="20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068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682E"/>
  </w:style>
  <w:style w:type="paragraph" w:styleId="Footer">
    <w:name w:val="footer"/>
    <w:basedOn w:val="Normal"/>
    <w:link w:val="FooterChar"/>
    <w:uiPriority w:val="99"/>
    <w:unhideWhenUsed/>
    <w:rsid w:val="004068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682E"/>
  </w:style>
  <w:style w:type="character" w:styleId="CommentReference">
    <w:name w:val="annotation reference"/>
    <w:basedOn w:val="DefaultParagraphFont"/>
    <w:uiPriority w:val="99"/>
    <w:semiHidden/>
    <w:unhideWhenUsed/>
    <w:rsid w:val="004B75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75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75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75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759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75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5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977C92-8976-42C2-8017-E4FC2D25C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KHLID</dc:creator>
  <cp:keywords/>
  <dc:description/>
  <cp:lastModifiedBy>Dr Asma  Al Ghazzy</cp:lastModifiedBy>
  <cp:revision>2</cp:revision>
  <dcterms:created xsi:type="dcterms:W3CDTF">2026-05-02T06:10:00Z</dcterms:created>
  <dcterms:modified xsi:type="dcterms:W3CDTF">2026-05-02T06:10:00Z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Recent Style Id 0_1">
    <vt:lpwstr>http://www.zotero.org/styles/apa</vt:lpwstr>
  </property>
  <property fmtid="{D5CDD505-2E9C-101B-9397-08002B2CF9AE}" pid="4" name="Mendeley Recent Style Name 0_1">
    <vt:lpwstr>American Psychological Association 7th edition</vt:lpwstr>
  </property>
  <property fmtid="{D5CDD505-2E9C-101B-9397-08002B2CF9AE}" pid="5" name="Mendeley Recent Style Id 1_1">
    <vt:lpwstr>http://www.zotero.org/styles/angewandte-chemie</vt:lpwstr>
  </property>
  <property fmtid="{D5CDD505-2E9C-101B-9397-08002B2CF9AE}" pid="6" name="Mendeley Recent Style Name 1_1">
    <vt:lpwstr>Angewandte Chemie International Edition</vt:lpwstr>
  </property>
  <property fmtid="{D5CDD505-2E9C-101B-9397-08002B2CF9AE}" pid="7" name="Mendeley Recent Style Id 2_1">
    <vt:lpwstr>http://www.zotero.org/styles/arabian-journal-of-chemistry</vt:lpwstr>
  </property>
  <property fmtid="{D5CDD505-2E9C-101B-9397-08002B2CF9AE}" pid="8" name="Mendeley Recent Style Name 2_1">
    <vt:lpwstr>Arabian Journal of Chemistry</vt:lpwstr>
  </property>
  <property fmtid="{D5CDD505-2E9C-101B-9397-08002B2CF9AE}" pid="9" name="Mendeley Recent Style Id 3_1">
    <vt:lpwstr>http://www.zotero.org/styles/dalton-transactions</vt:lpwstr>
  </property>
  <property fmtid="{D5CDD505-2E9C-101B-9397-08002B2CF9AE}" pid="10" name="Mendeley Recent Style Name 3_1">
    <vt:lpwstr>Dalton Transactions</vt:lpwstr>
  </property>
  <property fmtid="{D5CDD505-2E9C-101B-9397-08002B2CF9AE}" pid="11" name="Mendeley Recent Style Id 4_1">
    <vt:lpwstr>http://www.zotero.org/styles/inorganica-chimica-acta</vt:lpwstr>
  </property>
  <property fmtid="{D5CDD505-2E9C-101B-9397-08002B2CF9AE}" pid="12" name="Mendeley Recent Style Name 4_1">
    <vt:lpwstr>Inorganica Chimica Acta</vt:lpwstr>
  </property>
  <property fmtid="{D5CDD505-2E9C-101B-9397-08002B2CF9AE}" pid="13" name="Mendeley Recent Style Id 5_1">
    <vt:lpwstr>http://www.zotero.org/styles/international-journal-of-simulation-modelling</vt:lpwstr>
  </property>
  <property fmtid="{D5CDD505-2E9C-101B-9397-08002B2CF9AE}" pid="14" name="Mendeley Recent Style Name 5_1">
    <vt:lpwstr>International Journal of Simulation Modelling</vt:lpwstr>
  </property>
  <property fmtid="{D5CDD505-2E9C-101B-9397-08002B2CF9AE}" pid="15" name="Mendeley Recent Style Id 6_1">
    <vt:lpwstr>http://www.zotero.org/styles/journal-of-tropical-life-science</vt:lpwstr>
  </property>
  <property fmtid="{D5CDD505-2E9C-101B-9397-08002B2CF9AE}" pid="16" name="Mendeley Recent Style Name 6_1">
    <vt:lpwstr>Journal of Tropical Life Science</vt:lpwstr>
  </property>
  <property fmtid="{D5CDD505-2E9C-101B-9397-08002B2CF9AE}" pid="17" name="Mendeley Recent Style Id 7_1">
    <vt:lpwstr>http://www.zotero.org/styles/macromolecules</vt:lpwstr>
  </property>
  <property fmtid="{D5CDD505-2E9C-101B-9397-08002B2CF9AE}" pid="18" name="Mendeley Recent Style Name 7_1">
    <vt:lpwstr>Macromolecules</vt:lpwstr>
  </property>
  <property fmtid="{D5CDD505-2E9C-101B-9397-08002B2CF9AE}" pid="19" name="Mendeley Recent Style Id 8_1">
    <vt:lpwstr>http://www.zotero.org/styles/omega</vt:lpwstr>
  </property>
  <property fmtid="{D5CDD505-2E9C-101B-9397-08002B2CF9AE}" pid="20" name="Mendeley Recent Style Name 8_1">
    <vt:lpwstr>Omega</vt:lpwstr>
  </property>
  <property fmtid="{D5CDD505-2E9C-101B-9397-08002B2CF9AE}" pid="21" name="Mendeley Recent Style Id 9_1">
    <vt:lpwstr>http://www.zotero.org/styles/transition-metal-chemistry</vt:lpwstr>
  </property>
  <property fmtid="{D5CDD505-2E9C-101B-9397-08002B2CF9AE}" pid="22" name="Mendeley Recent Style Name 9_1">
    <vt:lpwstr>Transition Metal Chemistry</vt:lpwstr>
  </property>
</Properties>
</file>