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4952" w14:textId="77777777" w:rsidR="00774747" w:rsidRPr="0028233D" w:rsidRDefault="00774747" w:rsidP="00774747">
      <w:pPr>
        <w:spacing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b/>
          <w:bCs/>
          <w:sz w:val="22"/>
          <w:szCs w:val="22"/>
        </w:rPr>
        <w:t>Table 2.</w:t>
      </w:r>
      <w:r w:rsidRPr="0028233D">
        <w:rPr>
          <w:rFonts w:ascii="Arial" w:eastAsia="Arial" w:hAnsi="Arial" w:cs="Arial"/>
          <w:sz w:val="22"/>
          <w:szCs w:val="22"/>
        </w:rPr>
        <w:t xml:space="preserve"> Results of the inverse probability treatment weighting</w:t>
      </w:r>
    </w:p>
    <w:p w14:paraId="544F9FB6" w14:textId="77777777" w:rsidR="00774747" w:rsidRPr="0028233D" w:rsidRDefault="00774747" w:rsidP="00774747">
      <w:pPr>
        <w:spacing w:before="100"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sz w:val="22"/>
          <w:szCs w:val="22"/>
        </w:rPr>
        <w:t>IPTW covariates: AF type, preoperative LVEF, preoperative LAVI, preoperative LVEDD.</w:t>
      </w:r>
    </w:p>
    <w:tbl>
      <w:tblPr>
        <w:tblW w:w="950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2240"/>
        <w:gridCol w:w="4606"/>
      </w:tblGrid>
      <w:tr w:rsidR="00774747" w:rsidRPr="0028233D" w14:paraId="6A11A43A" w14:textId="77777777" w:rsidTr="008741E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AEE98E" w14:textId="77777777" w:rsidR="00774747" w:rsidRPr="0028233D" w:rsidRDefault="00774747" w:rsidP="008741E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42974C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Before IPTW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B3069E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After IPTW (stabilized, weighted N)</w:t>
            </w:r>
          </w:p>
        </w:tc>
      </w:tr>
      <w:tr w:rsidR="00774747" w:rsidRPr="0028233D" w14:paraId="7635D7BC" w14:textId="77777777" w:rsidTr="008741E5"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D63430" w14:textId="77777777" w:rsidR="00774747" w:rsidRPr="0028233D" w:rsidRDefault="00774747" w:rsidP="008741E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Atrial fibrillation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9CFD96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B94FC4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58.7</w:t>
            </w:r>
          </w:p>
        </w:tc>
      </w:tr>
      <w:tr w:rsidR="00774747" w:rsidRPr="0028233D" w14:paraId="4D34DD92" w14:textId="77777777" w:rsidTr="008741E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A236B8" w14:textId="77777777" w:rsidR="00774747" w:rsidRPr="0028233D" w:rsidRDefault="00774747" w:rsidP="008741E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Normal sinus rhythm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19E838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206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EE68BC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192.3</w:t>
            </w:r>
          </w:p>
        </w:tc>
      </w:tr>
      <w:tr w:rsidR="00774747" w:rsidRPr="0028233D" w14:paraId="5AAE0AAC" w14:textId="77777777" w:rsidTr="008741E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250BC0" w14:textId="77777777" w:rsidR="00774747" w:rsidRPr="0028233D" w:rsidRDefault="00774747" w:rsidP="008741E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Junctional rhythm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4072D5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82240E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sz w:val="20"/>
                <w:szCs w:val="20"/>
              </w:rPr>
              <w:t>23.5</w:t>
            </w:r>
          </w:p>
        </w:tc>
      </w:tr>
      <w:tr w:rsidR="00774747" w:rsidRPr="0028233D" w14:paraId="04BB61A4" w14:textId="77777777" w:rsidTr="008741E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DC3D4D" w14:textId="77777777" w:rsidR="00774747" w:rsidRPr="0028233D" w:rsidRDefault="00774747" w:rsidP="008741E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28A47D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3B305F" w14:textId="77777777" w:rsidR="00774747" w:rsidRPr="0028233D" w:rsidRDefault="00774747" w:rsidP="008741E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3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274.5</w:t>
            </w:r>
          </w:p>
        </w:tc>
      </w:tr>
    </w:tbl>
    <w:p w14:paraId="239D7BBD" w14:textId="77777777" w:rsidR="00774747" w:rsidRPr="0028233D" w:rsidRDefault="00774747" w:rsidP="00774747">
      <w:pPr>
        <w:spacing w:before="100"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sz w:val="22"/>
          <w:szCs w:val="22"/>
        </w:rPr>
        <w:t>IPTW, inverse probability treatment weighting. After IPTW values represent effective sample sizes (ESS).</w:t>
      </w:r>
    </w:p>
    <w:p w14:paraId="3B103972" w14:textId="77777777" w:rsidR="00B2562C" w:rsidRPr="00774747" w:rsidRDefault="00B2562C"/>
    <w:sectPr w:rsidR="00B2562C" w:rsidRPr="007747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2C"/>
    <w:rsid w:val="0042182F"/>
    <w:rsid w:val="00774747"/>
    <w:rsid w:val="00B2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0F1FD8-013D-46FE-B94B-E7D8AAD0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747"/>
    <w:pPr>
      <w:widowControl w:val="0"/>
      <w:wordWrap w:val="0"/>
      <w:autoSpaceDE w:val="0"/>
      <w:autoSpaceDN w:val="0"/>
      <w:spacing w:after="0"/>
    </w:pPr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256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5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56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56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256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256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256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56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256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256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256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256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25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2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5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25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562C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2562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562C"/>
    <w:pPr>
      <w:spacing w:after="160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2562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2562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25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347</Characters>
  <Application>Microsoft Office Word</Application>
  <DocSecurity>0</DocSecurity>
  <Lines>34</Lines>
  <Paragraphs>32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 sub song</dc:creator>
  <cp:keywords/>
  <dc:description/>
  <cp:lastModifiedBy>kyung sub song</cp:lastModifiedBy>
  <cp:revision>2</cp:revision>
  <dcterms:created xsi:type="dcterms:W3CDTF">2026-04-22T08:54:00Z</dcterms:created>
  <dcterms:modified xsi:type="dcterms:W3CDTF">2026-04-22T08:54:00Z</dcterms:modified>
</cp:coreProperties>
</file>