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27EEE6" w14:textId="77777777" w:rsidR="00654E8F" w:rsidRPr="00284C69" w:rsidRDefault="00654E8F" w:rsidP="0001436A">
      <w:pPr>
        <w:pStyle w:val="SupplementaryMaterial"/>
        <w:rPr>
          <w:b w:val="0"/>
        </w:rPr>
      </w:pPr>
      <w:r w:rsidRPr="00284C69">
        <w:t>Supplementary Material</w:t>
      </w:r>
    </w:p>
    <w:p w14:paraId="2A305AA9" w14:textId="4FC63961" w:rsidR="00661488" w:rsidRPr="00284C69" w:rsidRDefault="00994A3D" w:rsidP="00920F60">
      <w:pPr>
        <w:pStyle w:val="2"/>
        <w:numPr>
          <w:ilvl w:val="0"/>
          <w:numId w:val="0"/>
        </w:numPr>
        <w:ind w:left="567" w:hanging="567"/>
      </w:pPr>
      <w:r w:rsidRPr="00284C69">
        <w:t>Supplementary Figures</w:t>
      </w:r>
    </w:p>
    <w:p w14:paraId="1CD32E7C" w14:textId="16E6B6B6" w:rsidR="00661488" w:rsidRPr="00284C69" w:rsidRDefault="00661488" w:rsidP="00661488">
      <w:pPr>
        <w:jc w:val="center"/>
      </w:pPr>
      <w:r w:rsidRPr="00284C69">
        <w:rPr>
          <w:rFonts w:ascii="Calibri" w:eastAsia="仿宋" w:hAnsi="Calibri"/>
          <w:noProof/>
          <w:sz w:val="22"/>
          <w:lang w:eastAsia="zh-CN"/>
        </w:rPr>
        <w:drawing>
          <wp:inline distT="0" distB="0" distL="0" distR="0" wp14:anchorId="6CAB1E97" wp14:editId="0F7EE551">
            <wp:extent cx="4668520" cy="2778760"/>
            <wp:effectExtent l="0" t="0" r="0" b="2540"/>
            <wp:docPr id="3" name="图片 3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 S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8520" cy="277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C2A1A" w14:textId="3328E12F" w:rsidR="009D2285" w:rsidRPr="00284C69" w:rsidRDefault="00FC54AC" w:rsidP="00661488">
      <w:pPr>
        <w:jc w:val="center"/>
        <w:rPr>
          <w:lang w:eastAsia="zh-CN"/>
        </w:rPr>
      </w:pPr>
      <w:r w:rsidRPr="00284C69">
        <w:rPr>
          <w:rFonts w:hint="eastAsia"/>
          <w:lang w:eastAsia="zh-CN"/>
        </w:rPr>
        <w:t>A</w:t>
      </w:r>
    </w:p>
    <w:p w14:paraId="3EC8DC6D" w14:textId="08F17A06" w:rsidR="009D2285" w:rsidRPr="00284C69" w:rsidRDefault="00FA2790" w:rsidP="00661488">
      <w:pPr>
        <w:jc w:val="center"/>
      </w:pPr>
      <w:r w:rsidRPr="00284C69">
        <w:rPr>
          <w:noProof/>
          <w:lang w:eastAsia="zh-CN"/>
        </w:rPr>
        <w:drawing>
          <wp:inline distT="0" distB="0" distL="0" distR="0" wp14:anchorId="32E2DD1F" wp14:editId="5AF65CFD">
            <wp:extent cx="5274310" cy="1876425"/>
            <wp:effectExtent l="0" t="0" r="2540" b="9525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AD18602" w14:textId="1E4C161D" w:rsidR="009D2285" w:rsidRPr="00284C69" w:rsidRDefault="00FC54AC" w:rsidP="00661488">
      <w:pPr>
        <w:jc w:val="center"/>
        <w:rPr>
          <w:lang w:eastAsia="zh-CN"/>
        </w:rPr>
      </w:pPr>
      <w:r w:rsidRPr="00284C69">
        <w:rPr>
          <w:rFonts w:hint="eastAsia"/>
          <w:lang w:eastAsia="zh-CN"/>
        </w:rPr>
        <w:t>B</w:t>
      </w:r>
    </w:p>
    <w:p w14:paraId="3AE196DF" w14:textId="083BF4B4" w:rsidR="00994A3D" w:rsidRPr="00284C69" w:rsidRDefault="00994A3D" w:rsidP="002B4A57">
      <w:pPr>
        <w:keepNext/>
        <w:rPr>
          <w:rFonts w:cs="Times New Roman"/>
          <w:szCs w:val="24"/>
        </w:rPr>
      </w:pPr>
      <w:r w:rsidRPr="00284C69">
        <w:rPr>
          <w:rFonts w:cs="Times New Roman"/>
          <w:b/>
          <w:szCs w:val="24"/>
        </w:rPr>
        <w:t xml:space="preserve">Supplementary Figure </w:t>
      </w:r>
      <w:r w:rsidRPr="00284C69">
        <w:rPr>
          <w:rFonts w:cs="Times New Roman"/>
          <w:b/>
          <w:szCs w:val="24"/>
        </w:rPr>
        <w:fldChar w:fldCharType="begin"/>
      </w:r>
      <w:r w:rsidRPr="00284C69">
        <w:rPr>
          <w:rFonts w:cs="Times New Roman"/>
          <w:b/>
          <w:szCs w:val="24"/>
        </w:rPr>
        <w:instrText xml:space="preserve"> SEQ Figure \* ARABIC </w:instrText>
      </w:r>
      <w:r w:rsidRPr="00284C69">
        <w:rPr>
          <w:rFonts w:cs="Times New Roman"/>
          <w:b/>
          <w:szCs w:val="24"/>
        </w:rPr>
        <w:fldChar w:fldCharType="separate"/>
      </w:r>
      <w:r w:rsidR="00ED20B5" w:rsidRPr="00284C69">
        <w:rPr>
          <w:rFonts w:cs="Times New Roman"/>
          <w:b/>
          <w:noProof/>
          <w:szCs w:val="24"/>
        </w:rPr>
        <w:t>1</w:t>
      </w:r>
      <w:r w:rsidRPr="00284C69">
        <w:rPr>
          <w:rFonts w:cs="Times New Roman"/>
          <w:b/>
          <w:szCs w:val="24"/>
        </w:rPr>
        <w:fldChar w:fldCharType="end"/>
      </w:r>
      <w:r w:rsidRPr="00284C69">
        <w:rPr>
          <w:rFonts w:cs="Times New Roman"/>
          <w:b/>
          <w:szCs w:val="24"/>
        </w:rPr>
        <w:t>.</w:t>
      </w:r>
      <w:r w:rsidRPr="00284C69">
        <w:rPr>
          <w:rFonts w:cs="Times New Roman"/>
          <w:szCs w:val="24"/>
        </w:rPr>
        <w:t xml:space="preserve"> </w:t>
      </w:r>
      <w:r w:rsidR="00FC54AC" w:rsidRPr="00284C69">
        <w:rPr>
          <w:rFonts w:cs="Times New Roman"/>
          <w:szCs w:val="24"/>
        </w:rPr>
        <w:t xml:space="preserve">A, </w:t>
      </w:r>
      <w:r w:rsidR="00661488" w:rsidRPr="00284C69">
        <w:rPr>
          <w:rFonts w:cs="Times New Roman"/>
          <w:szCs w:val="24"/>
        </w:rPr>
        <w:t>Microbial communities in infants with ileostomy. The figure shows the relative abundance of the four dominant taxonomic phyla</w:t>
      </w:r>
      <w:r w:rsidR="00E866D9" w:rsidRPr="00284C69">
        <w:rPr>
          <w:rFonts w:cs="Times New Roman"/>
          <w:szCs w:val="24"/>
        </w:rPr>
        <w:t xml:space="preserve"> in patients with HD (H01-H08), MP (M01-M07), and NEC (N01-N15)</w:t>
      </w:r>
      <w:r w:rsidR="00661488" w:rsidRPr="00284C69">
        <w:rPr>
          <w:rFonts w:cs="Times New Roman"/>
          <w:szCs w:val="24"/>
        </w:rPr>
        <w:t>.</w:t>
      </w:r>
      <w:r w:rsidR="00E866D9" w:rsidRPr="00284C69">
        <w:rPr>
          <w:rFonts w:cs="Times New Roman"/>
          <w:szCs w:val="24"/>
        </w:rPr>
        <w:t xml:space="preserve"> </w:t>
      </w:r>
      <w:r w:rsidR="00E866D9" w:rsidRPr="00284C69">
        <w:rPr>
          <w:rFonts w:eastAsia="Times New Roman" w:cs="Times New Roman"/>
        </w:rPr>
        <w:t xml:space="preserve">HD: Hirschsprung's disease; MP: meconium peritonitis; NEC: necrotizing </w:t>
      </w:r>
      <w:proofErr w:type="spellStart"/>
      <w:r w:rsidR="00E866D9" w:rsidRPr="00284C69">
        <w:rPr>
          <w:rFonts w:eastAsia="Times New Roman" w:cs="Times New Roman"/>
        </w:rPr>
        <w:t>enterocolitis</w:t>
      </w:r>
      <w:proofErr w:type="spellEnd"/>
      <w:r w:rsidR="00E866D9" w:rsidRPr="00284C69">
        <w:rPr>
          <w:rFonts w:eastAsia="Times New Roman" w:cs="Times New Roman"/>
        </w:rPr>
        <w:t>.</w:t>
      </w:r>
      <w:r w:rsidR="00FC54AC" w:rsidRPr="00284C69">
        <w:rPr>
          <w:rFonts w:eastAsia="Times New Roman" w:cs="Times New Roman"/>
        </w:rPr>
        <w:t xml:space="preserve"> </w:t>
      </w:r>
      <w:r w:rsidR="00FC54AC" w:rsidRPr="00284C69">
        <w:rPr>
          <w:rFonts w:cs="Times New Roman"/>
          <w:szCs w:val="24"/>
        </w:rPr>
        <w:t>B, Shannon index of all samples.</w:t>
      </w:r>
    </w:p>
    <w:p w14:paraId="7B65BC41" w14:textId="63A8FFB3" w:rsidR="00661488" w:rsidRPr="00284C69" w:rsidRDefault="00661488">
      <w:pPr>
        <w:spacing w:before="0" w:after="200" w:line="276" w:lineRule="auto"/>
      </w:pPr>
      <w:r w:rsidRPr="00284C69">
        <w:br w:type="page"/>
      </w:r>
      <w:bookmarkStart w:id="0" w:name="_GoBack"/>
      <w:bookmarkEnd w:id="0"/>
    </w:p>
    <w:p w14:paraId="261D6F41" w14:textId="5629DB3C" w:rsidR="00661488" w:rsidRPr="00284C69" w:rsidRDefault="00661488" w:rsidP="00654E8F">
      <w:pPr>
        <w:spacing w:before="240"/>
      </w:pPr>
      <w:r w:rsidRPr="00284C69">
        <w:rPr>
          <w:rFonts w:ascii="Calibri" w:hAnsi="Calibri"/>
          <w:noProof/>
          <w:sz w:val="22"/>
          <w:lang w:eastAsia="zh-CN"/>
        </w:rPr>
        <w:lastRenderedPageBreak/>
        <w:drawing>
          <wp:inline distT="0" distB="0" distL="0" distR="0" wp14:anchorId="5241E116" wp14:editId="617B66F6">
            <wp:extent cx="5463540" cy="4076700"/>
            <wp:effectExtent l="0" t="0" r="3810" b="0"/>
            <wp:docPr id="5" name="图片 5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gure S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54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DBB85" w14:textId="52BC3D49" w:rsidR="00661488" w:rsidRPr="00284C69" w:rsidRDefault="00661488" w:rsidP="00661488">
      <w:pPr>
        <w:keepNext/>
        <w:rPr>
          <w:rFonts w:cs="Times New Roman"/>
          <w:b/>
          <w:szCs w:val="24"/>
        </w:rPr>
      </w:pPr>
      <w:r w:rsidRPr="00284C69">
        <w:rPr>
          <w:rFonts w:cs="Times New Roman"/>
          <w:b/>
          <w:szCs w:val="24"/>
        </w:rPr>
        <w:t>Supplementary Figure 2.</w:t>
      </w:r>
      <w:r w:rsidRPr="00284C69">
        <w:rPr>
          <w:rFonts w:cs="Times New Roman"/>
          <w:szCs w:val="24"/>
        </w:rPr>
        <w:t xml:space="preserve"> Microbial communities in infants with ileostomy. The figure shows the relative abundance of the 20 taxonomic genera</w:t>
      </w:r>
      <w:r w:rsidR="00E866D9" w:rsidRPr="00284C69">
        <w:rPr>
          <w:rFonts w:cs="Times New Roman"/>
          <w:szCs w:val="24"/>
        </w:rPr>
        <w:t xml:space="preserve"> in patients with HD (H01-H08), MP (M01-M07), and NEC (N01-N15). </w:t>
      </w:r>
      <w:r w:rsidR="00E866D9" w:rsidRPr="00284C69">
        <w:rPr>
          <w:rFonts w:eastAsia="Times New Roman" w:cs="Times New Roman"/>
        </w:rPr>
        <w:t>HD: Hirschsprung's disease; MP: meconium peritonitis; NEC: necrotizing enterocolitis.</w:t>
      </w:r>
    </w:p>
    <w:p w14:paraId="1C9DF874" w14:textId="77777777" w:rsidR="00661488" w:rsidRPr="00284C69" w:rsidRDefault="00661488" w:rsidP="00654E8F">
      <w:pPr>
        <w:spacing w:before="240"/>
      </w:pPr>
    </w:p>
    <w:sectPr w:rsidR="00661488" w:rsidRPr="00284C69" w:rsidSect="0093429D">
      <w:headerReference w:type="even" r:id="rId11"/>
      <w:footerReference w:type="even" r:id="rId12"/>
      <w:footerReference w:type="defaul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E74CED" w14:textId="77777777" w:rsidR="0080524E" w:rsidRDefault="0080524E" w:rsidP="00117666">
      <w:pPr>
        <w:spacing w:after="0"/>
      </w:pPr>
      <w:r>
        <w:separator/>
      </w:r>
    </w:p>
  </w:endnote>
  <w:endnote w:type="continuationSeparator" w:id="0">
    <w:p w14:paraId="174200A7" w14:textId="77777777" w:rsidR="0080524E" w:rsidRDefault="0080524E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35AD3F5E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84C69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35AD3F5E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84C69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0E00DC" w14:textId="77777777" w:rsidR="0080524E" w:rsidRDefault="0080524E" w:rsidP="00117666">
      <w:pPr>
        <w:spacing w:after="0"/>
      </w:pPr>
      <w:r>
        <w:separator/>
      </w:r>
    </w:p>
  </w:footnote>
  <w:footnote w:type="continuationSeparator" w:id="0">
    <w:p w14:paraId="1F7192EE" w14:textId="77777777" w:rsidR="0080524E" w:rsidRDefault="0080524E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4C69"/>
    <w:rsid w:val="002868E2"/>
    <w:rsid w:val="002869C3"/>
    <w:rsid w:val="002936E4"/>
    <w:rsid w:val="002B4A57"/>
    <w:rsid w:val="002C74CA"/>
    <w:rsid w:val="002F37C0"/>
    <w:rsid w:val="003123F4"/>
    <w:rsid w:val="003544FB"/>
    <w:rsid w:val="003C097B"/>
    <w:rsid w:val="003D2F2D"/>
    <w:rsid w:val="003F0152"/>
    <w:rsid w:val="00401590"/>
    <w:rsid w:val="00447801"/>
    <w:rsid w:val="00452E9C"/>
    <w:rsid w:val="004735C8"/>
    <w:rsid w:val="004947A6"/>
    <w:rsid w:val="004961FF"/>
    <w:rsid w:val="00517A89"/>
    <w:rsid w:val="005250F2"/>
    <w:rsid w:val="00585585"/>
    <w:rsid w:val="00593EEA"/>
    <w:rsid w:val="005A5EEE"/>
    <w:rsid w:val="006375C7"/>
    <w:rsid w:val="00654E8F"/>
    <w:rsid w:val="00660D05"/>
    <w:rsid w:val="00661488"/>
    <w:rsid w:val="006820B1"/>
    <w:rsid w:val="006B7D14"/>
    <w:rsid w:val="00701727"/>
    <w:rsid w:val="0070566C"/>
    <w:rsid w:val="00714C50"/>
    <w:rsid w:val="00725A7D"/>
    <w:rsid w:val="007501BE"/>
    <w:rsid w:val="00790BB3"/>
    <w:rsid w:val="007B427E"/>
    <w:rsid w:val="007C206C"/>
    <w:rsid w:val="007D703C"/>
    <w:rsid w:val="0080524E"/>
    <w:rsid w:val="00817DD6"/>
    <w:rsid w:val="0083759F"/>
    <w:rsid w:val="00846361"/>
    <w:rsid w:val="00885156"/>
    <w:rsid w:val="009151AA"/>
    <w:rsid w:val="00920F60"/>
    <w:rsid w:val="0093429D"/>
    <w:rsid w:val="00943573"/>
    <w:rsid w:val="00964134"/>
    <w:rsid w:val="00970F7D"/>
    <w:rsid w:val="00994A3D"/>
    <w:rsid w:val="009C2B12"/>
    <w:rsid w:val="009D2285"/>
    <w:rsid w:val="00A174D9"/>
    <w:rsid w:val="00A2683A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866D9"/>
    <w:rsid w:val="00EA3D3C"/>
    <w:rsid w:val="00EC090A"/>
    <w:rsid w:val="00ED20B5"/>
    <w:rsid w:val="00F46900"/>
    <w:rsid w:val="00F61D89"/>
    <w:rsid w:val="00FA2790"/>
    <w:rsid w:val="00FC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39033;&#30446;&#36164;&#26009;19\&#38065;&#29980;&#35770;&#25991;\&#35770;&#25991;&#20889;&#20316;\&#28070;&#33394;&#21518;\&#35770;&#25991;\&#25913;&#25237;5%20&#31532;&#20108;&#27425;&#20462;&#22238;\Supplementary_Material%20Table%20S1%20%20Patients%20Information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>
        <c:manualLayout>
          <c:xMode val="edge"/>
          <c:yMode val="edge"/>
          <c:x val="4.3620169849035349E-2"/>
          <c:y val="3.2836040672081346E-2"/>
        </c:manualLayout>
      </c:layout>
      <c:overlay val="0"/>
      <c:spPr>
        <a:noFill/>
        <a:ln w="25400">
          <a:noFill/>
        </a:ln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Sheet1!$L$1</c:f>
              <c:strCache>
                <c:ptCount val="1"/>
                <c:pt idx="0">
                  <c:v>shannon index</c:v>
                </c:pt>
              </c:strCache>
            </c:strRef>
          </c:tx>
          <c:spPr>
            <a:ln w="28575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Sheet1!$A$2:$A$31</c:f>
              <c:strCache>
                <c:ptCount val="30"/>
                <c:pt idx="0">
                  <c:v>H01</c:v>
                </c:pt>
                <c:pt idx="1">
                  <c:v>H02</c:v>
                </c:pt>
                <c:pt idx="2">
                  <c:v>H03</c:v>
                </c:pt>
                <c:pt idx="3">
                  <c:v>H04</c:v>
                </c:pt>
                <c:pt idx="4">
                  <c:v>H05</c:v>
                </c:pt>
                <c:pt idx="5">
                  <c:v>H06</c:v>
                </c:pt>
                <c:pt idx="6">
                  <c:v>H07</c:v>
                </c:pt>
                <c:pt idx="7">
                  <c:v>H08</c:v>
                </c:pt>
                <c:pt idx="8">
                  <c:v>M01</c:v>
                </c:pt>
                <c:pt idx="9">
                  <c:v>M02</c:v>
                </c:pt>
                <c:pt idx="10">
                  <c:v>M03</c:v>
                </c:pt>
                <c:pt idx="11">
                  <c:v>M04</c:v>
                </c:pt>
                <c:pt idx="12">
                  <c:v>M05</c:v>
                </c:pt>
                <c:pt idx="13">
                  <c:v>M06</c:v>
                </c:pt>
                <c:pt idx="14">
                  <c:v>M07</c:v>
                </c:pt>
                <c:pt idx="15">
                  <c:v>N01</c:v>
                </c:pt>
                <c:pt idx="16">
                  <c:v>N02</c:v>
                </c:pt>
                <c:pt idx="17">
                  <c:v>N03</c:v>
                </c:pt>
                <c:pt idx="18">
                  <c:v>N04</c:v>
                </c:pt>
                <c:pt idx="19">
                  <c:v>N05</c:v>
                </c:pt>
                <c:pt idx="20">
                  <c:v>N06</c:v>
                </c:pt>
                <c:pt idx="21">
                  <c:v>N07</c:v>
                </c:pt>
                <c:pt idx="22">
                  <c:v>N08</c:v>
                </c:pt>
                <c:pt idx="23">
                  <c:v>N09</c:v>
                </c:pt>
                <c:pt idx="24">
                  <c:v>N10</c:v>
                </c:pt>
                <c:pt idx="25">
                  <c:v>N11</c:v>
                </c:pt>
                <c:pt idx="26">
                  <c:v>N12</c:v>
                </c:pt>
                <c:pt idx="27">
                  <c:v>N13</c:v>
                </c:pt>
                <c:pt idx="28">
                  <c:v>N14</c:v>
                </c:pt>
                <c:pt idx="29">
                  <c:v>N15</c:v>
                </c:pt>
              </c:strCache>
            </c:strRef>
          </c:cat>
          <c:val>
            <c:numRef>
              <c:f>Sheet1!$L$2:$L$31</c:f>
              <c:numCache>
                <c:formatCode>0.00_ </c:formatCode>
                <c:ptCount val="30"/>
                <c:pt idx="0">
                  <c:v>1.2617339999999999</c:v>
                </c:pt>
                <c:pt idx="1">
                  <c:v>1.3150120000000001</c:v>
                </c:pt>
                <c:pt idx="2">
                  <c:v>1.9530749999999999</c:v>
                </c:pt>
                <c:pt idx="3">
                  <c:v>0.78878999999999999</c:v>
                </c:pt>
                <c:pt idx="4">
                  <c:v>1.746464</c:v>
                </c:pt>
                <c:pt idx="5">
                  <c:v>1.8099479999999999</c:v>
                </c:pt>
                <c:pt idx="6">
                  <c:v>1.3189120000000001</c:v>
                </c:pt>
                <c:pt idx="7">
                  <c:v>0.78239199999999998</c:v>
                </c:pt>
                <c:pt idx="8">
                  <c:v>1.449497</c:v>
                </c:pt>
                <c:pt idx="9">
                  <c:v>0.97724999999999995</c:v>
                </c:pt>
                <c:pt idx="10">
                  <c:v>1.1011690000000001</c:v>
                </c:pt>
                <c:pt idx="11">
                  <c:v>1.2751170000000001</c:v>
                </c:pt>
                <c:pt idx="12">
                  <c:v>1.5549360000000001</c:v>
                </c:pt>
                <c:pt idx="13">
                  <c:v>0.62647299999999995</c:v>
                </c:pt>
                <c:pt idx="14">
                  <c:v>1.0137529999999999</c:v>
                </c:pt>
                <c:pt idx="15">
                  <c:v>0.202158</c:v>
                </c:pt>
                <c:pt idx="16">
                  <c:v>1.828927</c:v>
                </c:pt>
                <c:pt idx="17">
                  <c:v>1.5693550000000001</c:v>
                </c:pt>
                <c:pt idx="18">
                  <c:v>0.70699900000000004</c:v>
                </c:pt>
                <c:pt idx="19">
                  <c:v>1.335407</c:v>
                </c:pt>
                <c:pt idx="20">
                  <c:v>0.60503200000000001</c:v>
                </c:pt>
                <c:pt idx="21">
                  <c:v>1.4978009999999999</c:v>
                </c:pt>
                <c:pt idx="22">
                  <c:v>1.3794059999999999</c:v>
                </c:pt>
                <c:pt idx="23">
                  <c:v>1.4383779999999999</c:v>
                </c:pt>
                <c:pt idx="24">
                  <c:v>1.4165190000000001</c:v>
                </c:pt>
                <c:pt idx="25">
                  <c:v>1.4905079999999999</c:v>
                </c:pt>
                <c:pt idx="26">
                  <c:v>0.57790399999999997</c:v>
                </c:pt>
                <c:pt idx="27">
                  <c:v>1.421654</c:v>
                </c:pt>
                <c:pt idx="28">
                  <c:v>0.25559999999999999</c:v>
                </c:pt>
                <c:pt idx="29">
                  <c:v>0.27535700000000002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1C7-4E45-8D3E-9A1FEEAD45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3125136"/>
        <c:axId val="1"/>
      </c:lineChart>
      <c:catAx>
        <c:axId val="153125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_ " sourceLinked="1"/>
        <c:majorTickMark val="none"/>
        <c:minorTickMark val="none"/>
        <c:tickLblPos val="nextTo"/>
        <c:spPr>
          <a:ln w="9525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53125136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7F264CD-392B-48B8-823D-2B3846DAE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12</TotalTime>
  <Pages>2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Administrator</cp:lastModifiedBy>
  <cp:revision>11</cp:revision>
  <cp:lastPrinted>2013-10-03T12:51:00Z</cp:lastPrinted>
  <dcterms:created xsi:type="dcterms:W3CDTF">2018-11-23T08:58:00Z</dcterms:created>
  <dcterms:modified xsi:type="dcterms:W3CDTF">2020-03-09T02:49:00Z</dcterms:modified>
</cp:coreProperties>
</file>