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D2D9" w14:textId="77777777" w:rsidR="00524B52" w:rsidRPr="004E4C69" w:rsidRDefault="00524B52" w:rsidP="00524B52">
      <w:pPr>
        <w:jc w:val="both"/>
        <w:rPr>
          <w:rFonts w:asciiTheme="majorBidi" w:hAnsiTheme="majorBidi" w:cstheme="majorBidi"/>
          <w:sz w:val="20"/>
          <w:szCs w:val="20"/>
        </w:rPr>
      </w:pPr>
      <w:r w:rsidRPr="004E4C69">
        <w:rPr>
          <w:rFonts w:asciiTheme="majorBidi" w:hAnsiTheme="majorBidi" w:cstheme="majorBidi"/>
          <w:b/>
          <w:bCs/>
          <w:sz w:val="20"/>
          <w:szCs w:val="20"/>
        </w:rPr>
        <w:t>Table S1</w:t>
      </w:r>
      <w:r w:rsidRPr="004E4C69">
        <w:rPr>
          <w:rFonts w:asciiTheme="majorBidi" w:hAnsiTheme="majorBidi" w:cstheme="majorBidi"/>
          <w:sz w:val="20"/>
          <w:szCs w:val="20"/>
        </w:rPr>
        <w:t>. Raw and standardized yield measurements from saffron field ex</w:t>
      </w:r>
      <w:r>
        <w:rPr>
          <w:rFonts w:asciiTheme="majorBidi" w:hAnsiTheme="majorBidi" w:cstheme="majorBidi"/>
          <w:sz w:val="20"/>
          <w:szCs w:val="20"/>
        </w:rPr>
        <w:t>periment (0.9 m² harvest area)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tbl>
      <w:tblPr>
        <w:tblStyle w:val="PlainTable2"/>
        <w:tblW w:w="4733" w:type="pct"/>
        <w:tblLook w:val="04A0" w:firstRow="1" w:lastRow="0" w:firstColumn="1" w:lastColumn="0" w:noHBand="0" w:noVBand="1"/>
      </w:tblPr>
      <w:tblGrid>
        <w:gridCol w:w="2407"/>
        <w:gridCol w:w="1873"/>
        <w:gridCol w:w="1582"/>
        <w:gridCol w:w="1832"/>
        <w:gridCol w:w="1157"/>
      </w:tblGrid>
      <w:tr w:rsidR="00524B52" w:rsidRPr="002323AB" w14:paraId="25686A18" w14:textId="77777777" w:rsidTr="005825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FAB932A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Treatment (F×B×C)</w:t>
            </w:r>
          </w:p>
        </w:tc>
        <w:tc>
          <w:tcPr>
            <w:tcW w:w="105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439A546" w14:textId="77777777" w:rsidR="00524B52" w:rsidRPr="002323AB" w:rsidRDefault="00524B52" w:rsidP="0058257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Raw Fresh Wt (g/0.9 m²)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86414D" w14:textId="77777777" w:rsidR="00524B52" w:rsidRPr="002323AB" w:rsidRDefault="00524B52" w:rsidP="0058257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Fresh Yield (g m⁻²)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383FCC4" w14:textId="77777777" w:rsidR="00524B52" w:rsidRPr="002323AB" w:rsidRDefault="00524B52" w:rsidP="0058257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Raw Flowers (/0.9 m²)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984C437" w14:textId="77777777" w:rsidR="00524B52" w:rsidRPr="002323AB" w:rsidRDefault="00524B52" w:rsidP="0058257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Flowers m⁻²</w:t>
            </w:r>
          </w:p>
        </w:tc>
      </w:tr>
      <w:tr w:rsidR="00524B52" w:rsidRPr="002323AB" w14:paraId="09764E28" w14:textId="77777777" w:rsidTr="00582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1BAD4B7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VCE100+CF+Nit+12-14g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77F3A95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5.27 ± 0.38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6F7589F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5.85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A0F9438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13 ± 1.1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B5F49F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14.2</w:t>
            </w:r>
          </w:p>
        </w:tc>
      </w:tr>
      <w:tr w:rsidR="00524B52" w:rsidRPr="002323AB" w14:paraId="39F5992E" w14:textId="77777777" w:rsidTr="0058257F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AA11892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VCE100+CF+Nit+8-10g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13849D2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4.03 ± 0.31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774BA48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41B3074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10 ± 0.9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21E92E2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11.2</w:t>
            </w:r>
          </w:p>
        </w:tc>
      </w:tr>
      <w:tr w:rsidR="00524B52" w:rsidRPr="002323AB" w14:paraId="448374C2" w14:textId="77777777" w:rsidTr="00582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E025294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VCE100+CF+Nit+4-6g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A26BB93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2.12 ± 0.17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AF6DF01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BD5F2B9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6 ± 0.6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9CD5004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6.8</w:t>
            </w:r>
          </w:p>
        </w:tc>
      </w:tr>
      <w:tr w:rsidR="00524B52" w:rsidRPr="002323AB" w14:paraId="2A06290A" w14:textId="77777777" w:rsidTr="0058257F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222FF03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... (continue for all 27)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39DC2FA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64D9CBC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A828D5A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D7559E3" w14:textId="77777777" w:rsidR="00524B52" w:rsidRPr="002323AB" w:rsidRDefault="00524B52" w:rsidP="0058257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...</w:t>
            </w:r>
          </w:p>
        </w:tc>
      </w:tr>
      <w:tr w:rsidR="00524B52" w:rsidRPr="002323AB" w14:paraId="418895B4" w14:textId="77777777" w:rsidTr="00582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9613ABA" w14:textId="77777777" w:rsidR="00524B52" w:rsidRPr="002323AB" w:rsidRDefault="00524B52" w:rsidP="0058257F">
            <w:pPr>
              <w:spacing w:after="1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Control+BioSP+4-6g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16C019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1.71 ± 0.14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DD44059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B551D3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5 ± 0.5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10EE09" w14:textId="77777777" w:rsidR="00524B52" w:rsidRPr="002323AB" w:rsidRDefault="00524B52" w:rsidP="0058257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23AB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</w:tc>
      </w:tr>
    </w:tbl>
    <w:p w14:paraId="2FE3EA57" w14:textId="77777777" w:rsidR="00524B52" w:rsidRPr="004E4C69" w:rsidRDefault="00524B52" w:rsidP="00524B52">
      <w:pPr>
        <w:jc w:val="both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4E4C69">
        <w:rPr>
          <w:rFonts w:asciiTheme="majorBidi" w:hAnsiTheme="majorBidi" w:cstheme="majorBidi"/>
          <w:b/>
          <w:bCs/>
          <w:sz w:val="20"/>
          <w:szCs w:val="20"/>
        </w:rPr>
        <w:t>Unit Conversion Box (Add to Methods 2.4)</w:t>
      </w:r>
      <w:r w:rsidRPr="004E4C69">
        <w:rPr>
          <w:rFonts w:asciiTheme="majorBidi" w:hAnsiTheme="majorBidi" w:cstheme="majorBidi"/>
          <w:sz w:val="20"/>
          <w:szCs w:val="20"/>
        </w:rPr>
        <w:t>: "Yields standardized: g m⁻² = raw g / 0.9; flowers m⁻² = raw no. / 0.9. Dry saffron kg ha⁻¹ = 0.0132 × flowers m⁻².</w:t>
      </w:r>
    </w:p>
    <w:p w14:paraId="444239E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52"/>
    <w:rsid w:val="003C2EF4"/>
    <w:rsid w:val="00446799"/>
    <w:rsid w:val="00524B52"/>
    <w:rsid w:val="006A7E07"/>
    <w:rsid w:val="00701021"/>
    <w:rsid w:val="00B74216"/>
    <w:rsid w:val="00D62F8C"/>
    <w:rsid w:val="00E23DFF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EF75"/>
  <w15:chartTrackingRefBased/>
  <w15:docId w15:val="{75628FD2-431E-4135-8077-8D8D920A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5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4B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B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B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B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B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B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B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B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B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B5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B5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4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B5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4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B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B52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524B5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>Springer Nature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2026-05-20T11:17:00Z</dcterms:created>
  <dcterms:modified xsi:type="dcterms:W3CDTF">2026-05-20T11:18:00Z</dcterms:modified>
</cp:coreProperties>
</file>