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D5BD66" w14:textId="77777777" w:rsidR="009B7399" w:rsidRDefault="009B7399" w:rsidP="009B7399">
      <w:pPr>
        <w:spacing w:before="360" w:after="60" w:line="360" w:lineRule="auto"/>
        <w:rPr>
          <w:rFonts w:ascii="Times New Roman" w:hAnsi="Times New Roman" w:cs="Times New Roman"/>
          <w:b/>
          <w:bCs/>
        </w:rPr>
      </w:pPr>
      <w:bookmarkStart w:id="0" w:name="OLE_LINK6"/>
      <w:r w:rsidRPr="007956AC">
        <w:rPr>
          <w:rFonts w:ascii="Times New Roman" w:hAnsi="Times New Roman" w:cs="Times New Roman" w:hint="eastAsia"/>
          <w:b/>
          <w:bCs/>
        </w:rPr>
        <w:t>Appendix A.</w:t>
      </w:r>
      <w:r w:rsidRPr="005C57D5">
        <w:rPr>
          <w:rFonts w:ascii="Times New Roman" w:hAnsi="Times New Roman" w:cs="Times New Roman" w:hint="eastAsia"/>
          <w:b/>
          <w:bCs/>
        </w:rPr>
        <w:t>Variable List and Coding Schem</w:t>
      </w:r>
      <w:r>
        <w:rPr>
          <w:rFonts w:ascii="Times New Roman" w:hAnsi="Times New Roman" w:cs="Times New Roman" w:hint="eastAsia"/>
          <w:b/>
          <w:bCs/>
        </w:rPr>
        <w:t>e</w:t>
      </w:r>
    </w:p>
    <w:tbl>
      <w:tblPr>
        <w:tblW w:w="0" w:type="auto"/>
        <w:tblCellSpacing w:w="15" w:type="dxa"/>
        <w:tblInd w:w="45" w:type="dxa"/>
        <w:tblBorders>
          <w:top w:val="single" w:sz="12" w:space="0" w:color="auto"/>
          <w:bottom w:val="single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7"/>
        <w:gridCol w:w="4662"/>
        <w:gridCol w:w="6608"/>
      </w:tblGrid>
      <w:tr w:rsidR="009B7399" w:rsidRPr="00CC76F3" w14:paraId="6D39FFD8" w14:textId="77777777" w:rsidTr="00837269">
        <w:trPr>
          <w:tblHeader/>
          <w:tblCellSpacing w:w="15" w:type="dxa"/>
        </w:trPr>
        <w:tc>
          <w:tcPr>
            <w:tcW w:w="2649" w:type="dxa"/>
            <w:tcBorders>
              <w:top w:val="nil"/>
              <w:bottom w:val="single" w:sz="6" w:space="0" w:color="auto"/>
            </w:tcBorders>
            <w:vAlign w:val="center"/>
            <w:hideMark/>
          </w:tcPr>
          <w:bookmarkEnd w:id="0"/>
          <w:p w14:paraId="76CFE9C9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b/>
                <w:bCs/>
                <w:kern w:val="0"/>
                <w14:ligatures w14:val="none"/>
              </w:rPr>
              <w:t>Variable</w:t>
            </w:r>
          </w:p>
        </w:tc>
        <w:tc>
          <w:tcPr>
            <w:tcW w:w="4647" w:type="dxa"/>
            <w:tcBorders>
              <w:top w:val="nil"/>
              <w:bottom w:val="single" w:sz="6" w:space="0" w:color="auto"/>
            </w:tcBorders>
            <w:vAlign w:val="center"/>
            <w:hideMark/>
          </w:tcPr>
          <w:p w14:paraId="2148CE44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b/>
                <w:bCs/>
                <w:kern w:val="0"/>
                <w14:ligatures w14:val="none"/>
              </w:rPr>
              <w:t>Description</w:t>
            </w:r>
          </w:p>
        </w:tc>
        <w:tc>
          <w:tcPr>
            <w:tcW w:w="6586" w:type="dxa"/>
            <w:tcBorders>
              <w:top w:val="nil"/>
              <w:bottom w:val="single" w:sz="6" w:space="0" w:color="auto"/>
            </w:tcBorders>
            <w:vAlign w:val="center"/>
            <w:hideMark/>
          </w:tcPr>
          <w:p w14:paraId="011DBF21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b/>
                <w:bCs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b/>
                <w:bCs/>
                <w:kern w:val="0"/>
                <w14:ligatures w14:val="none"/>
              </w:rPr>
              <w:t>Coding</w:t>
            </w:r>
          </w:p>
        </w:tc>
      </w:tr>
      <w:tr w:rsidR="009B7399" w:rsidRPr="00CC76F3" w14:paraId="62DE7677" w14:textId="77777777" w:rsidTr="00837269">
        <w:trPr>
          <w:trHeight w:val="340"/>
          <w:tblCellSpacing w:w="15" w:type="dxa"/>
        </w:trPr>
        <w:tc>
          <w:tcPr>
            <w:tcW w:w="2649" w:type="dxa"/>
            <w:vAlign w:val="center"/>
            <w:hideMark/>
          </w:tcPr>
          <w:p w14:paraId="6518FDC6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NUM</w:t>
            </w:r>
          </w:p>
        </w:tc>
        <w:tc>
          <w:tcPr>
            <w:tcW w:w="4647" w:type="dxa"/>
            <w:vAlign w:val="center"/>
            <w:hideMark/>
          </w:tcPr>
          <w:p w14:paraId="0ACC8780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Respondent ID</w:t>
            </w:r>
          </w:p>
        </w:tc>
        <w:tc>
          <w:tcPr>
            <w:tcW w:w="6586" w:type="dxa"/>
            <w:vAlign w:val="center"/>
            <w:hideMark/>
          </w:tcPr>
          <w:p w14:paraId="6376E28F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Sequential numeric ID</w:t>
            </w:r>
          </w:p>
        </w:tc>
      </w:tr>
      <w:tr w:rsidR="009B7399" w:rsidRPr="00CC76F3" w14:paraId="04E29C75" w14:textId="77777777" w:rsidTr="00837269">
        <w:trPr>
          <w:trHeight w:val="340"/>
          <w:tblCellSpacing w:w="15" w:type="dxa"/>
        </w:trPr>
        <w:tc>
          <w:tcPr>
            <w:tcW w:w="2649" w:type="dxa"/>
            <w:vAlign w:val="center"/>
            <w:hideMark/>
          </w:tcPr>
          <w:p w14:paraId="0B73B05D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CONSENT</w:t>
            </w:r>
          </w:p>
        </w:tc>
        <w:tc>
          <w:tcPr>
            <w:tcW w:w="4647" w:type="dxa"/>
            <w:vAlign w:val="center"/>
            <w:hideMark/>
          </w:tcPr>
          <w:p w14:paraId="7041A04C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Informed consent</w:t>
            </w:r>
          </w:p>
        </w:tc>
        <w:tc>
          <w:tcPr>
            <w:tcW w:w="6586" w:type="dxa"/>
            <w:vAlign w:val="center"/>
            <w:hideMark/>
          </w:tcPr>
          <w:p w14:paraId="20AF6C83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1 = Yes</w:t>
            </w:r>
          </w:p>
        </w:tc>
      </w:tr>
      <w:tr w:rsidR="009B7399" w:rsidRPr="00CC76F3" w14:paraId="77CA74A9" w14:textId="77777777" w:rsidTr="00837269">
        <w:trPr>
          <w:trHeight w:val="340"/>
          <w:tblCellSpacing w:w="15" w:type="dxa"/>
        </w:trPr>
        <w:tc>
          <w:tcPr>
            <w:tcW w:w="2649" w:type="dxa"/>
            <w:vAlign w:val="center"/>
            <w:hideMark/>
          </w:tcPr>
          <w:p w14:paraId="0498F732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GROUP</w:t>
            </w:r>
          </w:p>
        </w:tc>
        <w:tc>
          <w:tcPr>
            <w:tcW w:w="4647" w:type="dxa"/>
            <w:vAlign w:val="center"/>
            <w:hideMark/>
          </w:tcPr>
          <w:p w14:paraId="7B4FDF99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Experimental condition</w:t>
            </w:r>
          </w:p>
        </w:tc>
        <w:tc>
          <w:tcPr>
            <w:tcW w:w="6586" w:type="dxa"/>
            <w:vAlign w:val="center"/>
            <w:hideMark/>
          </w:tcPr>
          <w:p w14:paraId="4241F7C1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1 = Tool-oriented; 2 = Collaborative; 3 = Primary-producer</w:t>
            </w:r>
          </w:p>
        </w:tc>
      </w:tr>
      <w:tr w:rsidR="009B7399" w:rsidRPr="00CC76F3" w14:paraId="7C8C9D2A" w14:textId="77777777" w:rsidTr="00837269">
        <w:trPr>
          <w:trHeight w:val="340"/>
          <w:tblCellSpacing w:w="15" w:type="dxa"/>
        </w:trPr>
        <w:tc>
          <w:tcPr>
            <w:tcW w:w="2649" w:type="dxa"/>
            <w:vAlign w:val="center"/>
            <w:hideMark/>
          </w:tcPr>
          <w:p w14:paraId="2CEA7786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WATCHED</w:t>
            </w:r>
          </w:p>
        </w:tc>
        <w:tc>
          <w:tcPr>
            <w:tcW w:w="4647" w:type="dxa"/>
            <w:vAlign w:val="center"/>
            <w:hideMark/>
          </w:tcPr>
          <w:p w14:paraId="39F81A89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Whether participant watched the video</w:t>
            </w:r>
          </w:p>
        </w:tc>
        <w:tc>
          <w:tcPr>
            <w:tcW w:w="6586" w:type="dxa"/>
            <w:vAlign w:val="center"/>
            <w:hideMark/>
          </w:tcPr>
          <w:p w14:paraId="7E1EBEDA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1 = Yes; 2 = No</w:t>
            </w:r>
          </w:p>
        </w:tc>
      </w:tr>
      <w:tr w:rsidR="009B7399" w:rsidRPr="00CC76F3" w14:paraId="4E40C16F" w14:textId="77777777" w:rsidTr="00837269">
        <w:trPr>
          <w:trHeight w:val="340"/>
          <w:tblCellSpacing w:w="15" w:type="dxa"/>
        </w:trPr>
        <w:tc>
          <w:tcPr>
            <w:tcW w:w="2649" w:type="dxa"/>
            <w:vAlign w:val="center"/>
            <w:hideMark/>
          </w:tcPr>
          <w:p w14:paraId="39764AB8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MC1–MC5</w:t>
            </w:r>
          </w:p>
        </w:tc>
        <w:tc>
          <w:tcPr>
            <w:tcW w:w="4647" w:type="dxa"/>
            <w:vAlign w:val="center"/>
            <w:hideMark/>
          </w:tcPr>
          <w:p w14:paraId="0A1D556E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Manipulation check items</w:t>
            </w:r>
          </w:p>
        </w:tc>
        <w:tc>
          <w:tcPr>
            <w:tcW w:w="6586" w:type="dxa"/>
            <w:vAlign w:val="center"/>
            <w:hideMark/>
          </w:tcPr>
          <w:p w14:paraId="2263159C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1–5 Likert scale</w:t>
            </w:r>
          </w:p>
        </w:tc>
      </w:tr>
      <w:tr w:rsidR="009B7399" w:rsidRPr="00CC76F3" w14:paraId="12D4753D" w14:textId="77777777" w:rsidTr="00837269">
        <w:trPr>
          <w:trHeight w:val="340"/>
          <w:tblCellSpacing w:w="15" w:type="dxa"/>
        </w:trPr>
        <w:tc>
          <w:tcPr>
            <w:tcW w:w="2649" w:type="dxa"/>
            <w:vAlign w:val="center"/>
            <w:hideMark/>
          </w:tcPr>
          <w:p w14:paraId="2549AF45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QSA1–QSA8</w:t>
            </w:r>
          </w:p>
        </w:tc>
        <w:tc>
          <w:tcPr>
            <w:tcW w:w="4647" w:type="dxa"/>
            <w:vAlign w:val="center"/>
            <w:hideMark/>
          </w:tcPr>
          <w:p w14:paraId="16D5ABC8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AI quasi-subjective attribution items</w:t>
            </w:r>
          </w:p>
        </w:tc>
        <w:tc>
          <w:tcPr>
            <w:tcW w:w="6586" w:type="dxa"/>
            <w:vAlign w:val="center"/>
            <w:hideMark/>
          </w:tcPr>
          <w:p w14:paraId="1E2BD699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1–5 Likert scale</w:t>
            </w:r>
          </w:p>
        </w:tc>
      </w:tr>
      <w:tr w:rsidR="009B7399" w:rsidRPr="00CC76F3" w14:paraId="6D50D809" w14:textId="77777777" w:rsidTr="00837269">
        <w:trPr>
          <w:trHeight w:val="340"/>
          <w:tblCellSpacing w:w="15" w:type="dxa"/>
        </w:trPr>
        <w:tc>
          <w:tcPr>
            <w:tcW w:w="2649" w:type="dxa"/>
            <w:vAlign w:val="center"/>
            <w:hideMark/>
          </w:tcPr>
          <w:p w14:paraId="7BA26DD6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HCV1–HCV6</w:t>
            </w:r>
          </w:p>
        </w:tc>
        <w:tc>
          <w:tcPr>
            <w:tcW w:w="4647" w:type="dxa"/>
            <w:vAlign w:val="center"/>
            <w:hideMark/>
          </w:tcPr>
          <w:p w14:paraId="215CB24A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Distinctive value of human creators items</w:t>
            </w:r>
          </w:p>
        </w:tc>
        <w:tc>
          <w:tcPr>
            <w:tcW w:w="6586" w:type="dxa"/>
            <w:vAlign w:val="center"/>
            <w:hideMark/>
          </w:tcPr>
          <w:p w14:paraId="7C308AFC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1–5 Likert scale</w:t>
            </w:r>
          </w:p>
        </w:tc>
      </w:tr>
      <w:tr w:rsidR="009B7399" w:rsidRPr="00CC76F3" w14:paraId="351C95D0" w14:textId="77777777" w:rsidTr="00837269">
        <w:trPr>
          <w:trHeight w:val="340"/>
          <w:tblCellSpacing w:w="15" w:type="dxa"/>
        </w:trPr>
        <w:tc>
          <w:tcPr>
            <w:tcW w:w="2649" w:type="dxa"/>
            <w:vAlign w:val="center"/>
            <w:hideMark/>
          </w:tcPr>
          <w:p w14:paraId="517CC016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WE1–WE5</w:t>
            </w:r>
          </w:p>
        </w:tc>
        <w:tc>
          <w:tcPr>
            <w:tcW w:w="4647" w:type="dxa"/>
            <w:vAlign w:val="center"/>
            <w:hideMark/>
          </w:tcPr>
          <w:p w14:paraId="39E1FEB5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Work evaluation items</w:t>
            </w:r>
          </w:p>
        </w:tc>
        <w:tc>
          <w:tcPr>
            <w:tcW w:w="6586" w:type="dxa"/>
            <w:vAlign w:val="center"/>
            <w:hideMark/>
          </w:tcPr>
          <w:p w14:paraId="2DF5431E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1–5 Likert scale</w:t>
            </w:r>
          </w:p>
        </w:tc>
      </w:tr>
      <w:tr w:rsidR="009B7399" w:rsidRPr="00CC76F3" w14:paraId="2031BD7A" w14:textId="77777777" w:rsidTr="00837269">
        <w:trPr>
          <w:trHeight w:val="340"/>
          <w:tblCellSpacing w:w="15" w:type="dxa"/>
        </w:trPr>
        <w:tc>
          <w:tcPr>
            <w:tcW w:w="2649" w:type="dxa"/>
            <w:vAlign w:val="center"/>
            <w:hideMark/>
          </w:tcPr>
          <w:p w14:paraId="24AC2415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AAL1–AAL</w:t>
            </w:r>
            <w:r>
              <w:rPr>
                <w:rFonts w:ascii="Times New Roman" w:eastAsia="SimSun" w:hAnsi="Times New Roman" w:cs="Times New Roman" w:hint="eastAsia"/>
                <w:kern w:val="0"/>
                <w14:ligatures w14:val="none"/>
              </w:rPr>
              <w:t>3</w:t>
            </w:r>
          </w:p>
        </w:tc>
        <w:tc>
          <w:tcPr>
            <w:tcW w:w="4647" w:type="dxa"/>
            <w:vAlign w:val="center"/>
            <w:hideMark/>
          </w:tcPr>
          <w:p w14:paraId="7AF0F318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AI authorial legitimacy items</w:t>
            </w:r>
          </w:p>
        </w:tc>
        <w:tc>
          <w:tcPr>
            <w:tcW w:w="6586" w:type="dxa"/>
            <w:vAlign w:val="center"/>
            <w:hideMark/>
          </w:tcPr>
          <w:p w14:paraId="08AAEC23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1–5 Likert scale</w:t>
            </w:r>
          </w:p>
        </w:tc>
      </w:tr>
      <w:tr w:rsidR="009B7399" w:rsidRPr="00CC76F3" w14:paraId="24C4DAFB" w14:textId="77777777" w:rsidTr="00837269">
        <w:trPr>
          <w:trHeight w:val="340"/>
          <w:tblCellSpacing w:w="15" w:type="dxa"/>
        </w:trPr>
        <w:tc>
          <w:tcPr>
            <w:tcW w:w="2649" w:type="dxa"/>
            <w:vAlign w:val="center"/>
            <w:hideMark/>
          </w:tcPr>
          <w:p w14:paraId="2F3EC517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AIEXP1–AIEXP3</w:t>
            </w:r>
          </w:p>
        </w:tc>
        <w:tc>
          <w:tcPr>
            <w:tcW w:w="4647" w:type="dxa"/>
            <w:vAlign w:val="center"/>
            <w:hideMark/>
          </w:tcPr>
          <w:p w14:paraId="161BE00B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AI use experience items</w:t>
            </w:r>
          </w:p>
        </w:tc>
        <w:tc>
          <w:tcPr>
            <w:tcW w:w="6586" w:type="dxa"/>
            <w:vAlign w:val="center"/>
            <w:hideMark/>
          </w:tcPr>
          <w:p w14:paraId="466ED3EC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1–5 Likert scale</w:t>
            </w:r>
          </w:p>
        </w:tc>
      </w:tr>
      <w:tr w:rsidR="009B7399" w:rsidRPr="00CC76F3" w14:paraId="0052C801" w14:textId="77777777" w:rsidTr="00837269">
        <w:trPr>
          <w:trHeight w:val="340"/>
          <w:tblCellSpacing w:w="15" w:type="dxa"/>
        </w:trPr>
        <w:tc>
          <w:tcPr>
            <w:tcW w:w="2649" w:type="dxa"/>
            <w:vAlign w:val="center"/>
            <w:hideMark/>
          </w:tcPr>
          <w:p w14:paraId="2F118548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AIATT1–AIATT3</w:t>
            </w:r>
          </w:p>
        </w:tc>
        <w:tc>
          <w:tcPr>
            <w:tcW w:w="4647" w:type="dxa"/>
            <w:vAlign w:val="center"/>
            <w:hideMark/>
          </w:tcPr>
          <w:p w14:paraId="4E32FA8A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General attitude toward AI items</w:t>
            </w:r>
          </w:p>
        </w:tc>
        <w:tc>
          <w:tcPr>
            <w:tcW w:w="6586" w:type="dxa"/>
            <w:vAlign w:val="center"/>
            <w:hideMark/>
          </w:tcPr>
          <w:p w14:paraId="14C262BE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1–5 Likert scale</w:t>
            </w:r>
          </w:p>
        </w:tc>
      </w:tr>
      <w:tr w:rsidR="009B7399" w:rsidRPr="00CC76F3" w14:paraId="487E24BB" w14:textId="77777777" w:rsidTr="00837269">
        <w:trPr>
          <w:trHeight w:val="340"/>
          <w:tblCellSpacing w:w="15" w:type="dxa"/>
        </w:trPr>
        <w:tc>
          <w:tcPr>
            <w:tcW w:w="2649" w:type="dxa"/>
            <w:vAlign w:val="center"/>
            <w:hideMark/>
          </w:tcPr>
          <w:p w14:paraId="02CF6B97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CREXP1–CREXP2</w:t>
            </w:r>
          </w:p>
        </w:tc>
        <w:tc>
          <w:tcPr>
            <w:tcW w:w="4647" w:type="dxa"/>
            <w:vAlign w:val="center"/>
            <w:hideMark/>
          </w:tcPr>
          <w:p w14:paraId="6A5F2D30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Creative experience items</w:t>
            </w:r>
          </w:p>
        </w:tc>
        <w:tc>
          <w:tcPr>
            <w:tcW w:w="6586" w:type="dxa"/>
            <w:vAlign w:val="center"/>
            <w:hideMark/>
          </w:tcPr>
          <w:p w14:paraId="60556E87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1–5 Likert scale</w:t>
            </w:r>
          </w:p>
        </w:tc>
      </w:tr>
      <w:tr w:rsidR="009B7399" w:rsidRPr="00CC76F3" w14:paraId="719E5D95" w14:textId="77777777" w:rsidTr="00837269">
        <w:trPr>
          <w:trHeight w:val="340"/>
          <w:tblCellSpacing w:w="15" w:type="dxa"/>
        </w:trPr>
        <w:tc>
          <w:tcPr>
            <w:tcW w:w="2649" w:type="dxa"/>
            <w:vAlign w:val="center"/>
            <w:hideMark/>
          </w:tcPr>
          <w:p w14:paraId="2A540528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ATTN</w:t>
            </w:r>
          </w:p>
        </w:tc>
        <w:tc>
          <w:tcPr>
            <w:tcW w:w="4647" w:type="dxa"/>
            <w:vAlign w:val="center"/>
            <w:hideMark/>
          </w:tcPr>
          <w:p w14:paraId="7456A698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Attention check item</w:t>
            </w:r>
          </w:p>
        </w:tc>
        <w:tc>
          <w:tcPr>
            <w:tcW w:w="6586" w:type="dxa"/>
            <w:vAlign w:val="center"/>
            <w:hideMark/>
          </w:tcPr>
          <w:p w14:paraId="3B4217F8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Correct response = 4</w:t>
            </w:r>
          </w:p>
        </w:tc>
      </w:tr>
      <w:tr w:rsidR="009B7399" w:rsidRPr="00CC76F3" w14:paraId="60E2D42D" w14:textId="77777777" w:rsidTr="00837269">
        <w:trPr>
          <w:trHeight w:val="340"/>
          <w:tblCellSpacing w:w="15" w:type="dxa"/>
        </w:trPr>
        <w:tc>
          <w:tcPr>
            <w:tcW w:w="2649" w:type="dxa"/>
            <w:vAlign w:val="center"/>
            <w:hideMark/>
          </w:tcPr>
          <w:p w14:paraId="63790AD2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lastRenderedPageBreak/>
              <w:t>GENDER</w:t>
            </w:r>
          </w:p>
        </w:tc>
        <w:tc>
          <w:tcPr>
            <w:tcW w:w="4647" w:type="dxa"/>
            <w:vAlign w:val="center"/>
            <w:hideMark/>
          </w:tcPr>
          <w:p w14:paraId="35A1177F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Gender</w:t>
            </w:r>
          </w:p>
        </w:tc>
        <w:tc>
          <w:tcPr>
            <w:tcW w:w="6586" w:type="dxa"/>
            <w:vAlign w:val="center"/>
            <w:hideMark/>
          </w:tcPr>
          <w:p w14:paraId="000F2A9F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1 = Male; 2 = Female; 3 = Other / Prefer not to say</w:t>
            </w:r>
          </w:p>
        </w:tc>
      </w:tr>
      <w:tr w:rsidR="009B7399" w:rsidRPr="00CC76F3" w14:paraId="245F2058" w14:textId="77777777" w:rsidTr="00837269">
        <w:trPr>
          <w:trHeight w:val="680"/>
          <w:tblCellSpacing w:w="15" w:type="dxa"/>
        </w:trPr>
        <w:tc>
          <w:tcPr>
            <w:tcW w:w="2649" w:type="dxa"/>
            <w:vAlign w:val="center"/>
            <w:hideMark/>
          </w:tcPr>
          <w:p w14:paraId="78F2A7F3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EDU</w:t>
            </w:r>
          </w:p>
        </w:tc>
        <w:tc>
          <w:tcPr>
            <w:tcW w:w="4647" w:type="dxa"/>
            <w:vAlign w:val="center"/>
            <w:hideMark/>
          </w:tcPr>
          <w:p w14:paraId="10220872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Education level</w:t>
            </w:r>
          </w:p>
        </w:tc>
        <w:tc>
          <w:tcPr>
            <w:tcW w:w="6586" w:type="dxa"/>
            <w:vAlign w:val="center"/>
            <w:hideMark/>
          </w:tcPr>
          <w:p w14:paraId="04AAB7F0" w14:textId="77777777" w:rsidR="009B7399" w:rsidRPr="005C57D5" w:rsidRDefault="009B7399" w:rsidP="00837269">
            <w:pPr>
              <w:jc w:val="center"/>
              <w:rPr>
                <w:rFonts w:ascii="Times New Roman" w:eastAsia="SimSun" w:hAnsi="Times New Roman" w:cs="Times New Roman"/>
                <w:kern w:val="0"/>
                <w14:ligatures w14:val="none"/>
              </w:rPr>
            </w:pP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1 = High school or below; 2 = Junior college; 3 = Bachelor’s; 4 = Master’s</w:t>
            </w:r>
            <w:r>
              <w:rPr>
                <w:rFonts w:ascii="Times New Roman" w:eastAsia="SimSun" w:hAnsi="Times New Roman" w:cs="Times New Roman" w:hint="eastAsia"/>
                <w:kern w:val="0"/>
                <w14:ligatures w14:val="none"/>
              </w:rPr>
              <w:t xml:space="preserve"> </w:t>
            </w:r>
            <w:r w:rsidRPr="005C57D5">
              <w:rPr>
                <w:rFonts w:ascii="Times New Roman" w:eastAsia="SimSun" w:hAnsi="Times New Roman" w:cs="Times New Roman"/>
                <w:kern w:val="0"/>
                <w14:ligatures w14:val="none"/>
              </w:rPr>
              <w:t>or above</w:t>
            </w:r>
          </w:p>
        </w:tc>
      </w:tr>
    </w:tbl>
    <w:p w14:paraId="7068A59C" w14:textId="77777777" w:rsidR="009B7399" w:rsidRDefault="009B7399" w:rsidP="009B7399">
      <w:pPr>
        <w:spacing w:before="360" w:after="60" w:line="360" w:lineRule="auto"/>
        <w:rPr>
          <w:rFonts w:ascii="Times New Roman" w:hAnsi="Times New Roman" w:cs="Times New Roman"/>
          <w:b/>
          <w:bCs/>
        </w:rPr>
      </w:pPr>
    </w:p>
    <w:p w14:paraId="79A6431C" w14:textId="77777777" w:rsidR="009B7399" w:rsidRDefault="009B7399" w:rsidP="009B7399">
      <w:pPr>
        <w:spacing w:before="360" w:after="60" w:line="360" w:lineRule="auto"/>
        <w:rPr>
          <w:rFonts w:ascii="Times New Roman" w:hAnsi="Times New Roman" w:cs="Times New Roman"/>
          <w:b/>
          <w:bCs/>
        </w:rPr>
        <w:sectPr w:rsidR="009B7399" w:rsidSect="009B7399">
          <w:pgSz w:w="16838" w:h="11906" w:orient="landscape"/>
          <w:pgMar w:top="1418" w:right="1418" w:bottom="1418" w:left="1418" w:header="851" w:footer="992" w:gutter="0"/>
          <w:cols w:space="425"/>
          <w:docGrid w:type="lines" w:linePitch="312"/>
        </w:sectPr>
      </w:pPr>
    </w:p>
    <w:p w14:paraId="7A6989AC" w14:textId="77777777" w:rsidR="009B7399" w:rsidRDefault="009B7399" w:rsidP="009B7399">
      <w:pPr>
        <w:spacing w:before="360" w:after="60" w:line="360" w:lineRule="auto"/>
        <w:rPr>
          <w:rFonts w:ascii="Times New Roman" w:hAnsi="Times New Roman" w:cs="Times New Roman"/>
          <w:b/>
          <w:bCs/>
        </w:rPr>
      </w:pPr>
      <w:r w:rsidRPr="007740F8">
        <w:rPr>
          <w:rFonts w:ascii="Times New Roman" w:hAnsi="Times New Roman" w:cs="Times New Roman" w:hint="eastAsia"/>
          <w:b/>
          <w:bCs/>
        </w:rPr>
        <w:lastRenderedPageBreak/>
        <w:t xml:space="preserve">Appendix </w:t>
      </w:r>
      <w:r>
        <w:rPr>
          <w:rFonts w:ascii="Times New Roman" w:hAnsi="Times New Roman" w:cs="Times New Roman" w:hint="eastAsia"/>
          <w:b/>
          <w:bCs/>
        </w:rPr>
        <w:t>B</w:t>
      </w:r>
      <w:r w:rsidRPr="007740F8">
        <w:rPr>
          <w:rFonts w:ascii="Times New Roman" w:hAnsi="Times New Roman" w:cs="Times New Roman" w:hint="eastAsia"/>
          <w:b/>
          <w:bCs/>
        </w:rPr>
        <w:t>. English Version of Measurement Items</w:t>
      </w:r>
    </w:p>
    <w:tbl>
      <w:tblPr>
        <w:tblW w:w="14309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1417"/>
        <w:gridCol w:w="8923"/>
      </w:tblGrid>
      <w:tr w:rsidR="009B7399" w:rsidRPr="007740F8" w14:paraId="6ED92DCA" w14:textId="77777777" w:rsidTr="00837269">
        <w:tblPrEx>
          <w:tblCellMar>
            <w:top w:w="0" w:type="dxa"/>
            <w:bottom w:w="0" w:type="dxa"/>
          </w:tblCellMar>
        </w:tblPrEx>
        <w:tc>
          <w:tcPr>
            <w:tcW w:w="3969" w:type="dxa"/>
            <w:hideMark/>
          </w:tcPr>
          <w:p w14:paraId="3DD3791B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  <w:b/>
                <w:bCs/>
              </w:rPr>
            </w:pPr>
            <w:r w:rsidRPr="007740F8">
              <w:rPr>
                <w:rFonts w:ascii="Times New Roman" w:eastAsia="SimSun" w:hAnsi="Times New Roman" w:cs="Times New Roman"/>
                <w:b/>
                <w:bCs/>
              </w:rPr>
              <w:t>Construct</w:t>
            </w:r>
          </w:p>
        </w:tc>
        <w:tc>
          <w:tcPr>
            <w:tcW w:w="1417" w:type="dxa"/>
            <w:hideMark/>
          </w:tcPr>
          <w:p w14:paraId="74D9D0C1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  <w:b/>
                <w:bCs/>
              </w:rPr>
            </w:pPr>
            <w:r w:rsidRPr="007740F8">
              <w:rPr>
                <w:rFonts w:ascii="Times New Roman" w:eastAsia="SimSun" w:hAnsi="Times New Roman" w:cs="Times New Roman"/>
                <w:b/>
                <w:bCs/>
              </w:rPr>
              <w:t>Code</w:t>
            </w:r>
          </w:p>
        </w:tc>
        <w:tc>
          <w:tcPr>
            <w:tcW w:w="0" w:type="auto"/>
            <w:hideMark/>
          </w:tcPr>
          <w:p w14:paraId="632A750C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  <w:b/>
                <w:bCs/>
              </w:rPr>
            </w:pPr>
            <w:r w:rsidRPr="007740F8">
              <w:rPr>
                <w:rFonts w:ascii="Times New Roman" w:eastAsia="SimSun" w:hAnsi="Times New Roman" w:cs="Times New Roman"/>
                <w:b/>
                <w:bCs/>
              </w:rPr>
              <w:t>Item</w:t>
            </w:r>
          </w:p>
        </w:tc>
      </w:tr>
      <w:tr w:rsidR="009B7399" w:rsidRPr="007740F8" w14:paraId="6A19B096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969" w:type="dxa"/>
            <w:vMerge w:val="restart"/>
            <w:vAlign w:val="center"/>
            <w:hideMark/>
          </w:tcPr>
          <w:p w14:paraId="1CBE95D2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  <w:b/>
                <w:bCs/>
              </w:rPr>
              <w:t>Manipulation Check (MC)</w:t>
            </w:r>
          </w:p>
        </w:tc>
        <w:tc>
          <w:tcPr>
            <w:tcW w:w="1417" w:type="dxa"/>
            <w:vAlign w:val="center"/>
            <w:hideMark/>
          </w:tcPr>
          <w:p w14:paraId="56866172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MC1</w:t>
            </w:r>
          </w:p>
        </w:tc>
        <w:tc>
          <w:tcPr>
            <w:tcW w:w="0" w:type="auto"/>
            <w:vAlign w:val="center"/>
            <w:hideMark/>
          </w:tcPr>
          <w:p w14:paraId="7C55292D" w14:textId="77777777" w:rsidR="009B7399" w:rsidRPr="007740F8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AI played an important role in the creation of this promotional video.</w:t>
            </w:r>
          </w:p>
        </w:tc>
      </w:tr>
      <w:tr w:rsidR="009B7399" w:rsidRPr="007740F8" w14:paraId="04CF4239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969" w:type="dxa"/>
            <w:vMerge/>
            <w:vAlign w:val="center"/>
            <w:hideMark/>
          </w:tcPr>
          <w:p w14:paraId="76985377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  <w:vAlign w:val="center"/>
            <w:hideMark/>
          </w:tcPr>
          <w:p w14:paraId="4CC6E86D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MC2</w:t>
            </w:r>
          </w:p>
        </w:tc>
        <w:tc>
          <w:tcPr>
            <w:tcW w:w="0" w:type="auto"/>
            <w:vAlign w:val="center"/>
            <w:hideMark/>
          </w:tcPr>
          <w:p w14:paraId="05CF8288" w14:textId="77777777" w:rsidR="009B7399" w:rsidRPr="007740F8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 xml:space="preserve">The main expressive content of this work came primarily from human creators. </w:t>
            </w:r>
            <w:r w:rsidRPr="007740F8">
              <w:rPr>
                <w:rFonts w:ascii="Times New Roman" w:eastAsia="SimSun" w:hAnsi="Times New Roman" w:cs="Times New Roman"/>
                <w:i/>
                <w:iCs/>
              </w:rPr>
              <w:t>(reverse-coded)</w:t>
            </w:r>
          </w:p>
        </w:tc>
      </w:tr>
      <w:tr w:rsidR="009B7399" w:rsidRPr="007740F8" w14:paraId="136275D9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969" w:type="dxa"/>
            <w:vMerge/>
            <w:vAlign w:val="center"/>
            <w:hideMark/>
          </w:tcPr>
          <w:p w14:paraId="1E2C3BA2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  <w:vAlign w:val="center"/>
            <w:hideMark/>
          </w:tcPr>
          <w:p w14:paraId="21F86ECD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MC3</w:t>
            </w:r>
          </w:p>
        </w:tc>
        <w:tc>
          <w:tcPr>
            <w:tcW w:w="0" w:type="auto"/>
            <w:vAlign w:val="center"/>
            <w:hideMark/>
          </w:tcPr>
          <w:p w14:paraId="52BF63BF" w14:textId="77777777" w:rsidR="009B7399" w:rsidRPr="007740F8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In this production process, AI functioned more like a creative participant than merely a technical assistant.</w:t>
            </w:r>
          </w:p>
        </w:tc>
      </w:tr>
      <w:tr w:rsidR="009B7399" w:rsidRPr="007740F8" w14:paraId="14385CBA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969" w:type="dxa"/>
            <w:vMerge/>
            <w:vAlign w:val="center"/>
            <w:hideMark/>
          </w:tcPr>
          <w:p w14:paraId="434FC90B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  <w:vAlign w:val="center"/>
            <w:hideMark/>
          </w:tcPr>
          <w:p w14:paraId="66E08236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MC4</w:t>
            </w:r>
          </w:p>
        </w:tc>
        <w:tc>
          <w:tcPr>
            <w:tcW w:w="0" w:type="auto"/>
            <w:vAlign w:val="center"/>
            <w:hideMark/>
          </w:tcPr>
          <w:p w14:paraId="4DF03BF1" w14:textId="77777777" w:rsidR="009B7399" w:rsidRPr="007740F8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AI made a substantive contribution to the expressive content of this work.</w:t>
            </w:r>
          </w:p>
        </w:tc>
      </w:tr>
      <w:tr w:rsidR="009B7399" w:rsidRPr="007740F8" w14:paraId="5B059BBD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969" w:type="dxa"/>
            <w:vMerge/>
            <w:vAlign w:val="center"/>
            <w:hideMark/>
          </w:tcPr>
          <w:p w14:paraId="514A0CAF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  <w:vAlign w:val="center"/>
            <w:hideMark/>
          </w:tcPr>
          <w:p w14:paraId="20D5697F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MC5</w:t>
            </w:r>
          </w:p>
        </w:tc>
        <w:tc>
          <w:tcPr>
            <w:tcW w:w="0" w:type="auto"/>
            <w:vAlign w:val="center"/>
            <w:hideMark/>
          </w:tcPr>
          <w:p w14:paraId="363CF166" w14:textId="77777777" w:rsidR="009B7399" w:rsidRPr="007740F8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The final form of this promotional video depended to a considerable extent on AI’s creative contribution.</w:t>
            </w:r>
          </w:p>
        </w:tc>
      </w:tr>
      <w:tr w:rsidR="009B7399" w:rsidRPr="007740F8" w14:paraId="29DBC8DC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969" w:type="dxa"/>
            <w:vMerge w:val="restart"/>
            <w:vAlign w:val="center"/>
            <w:hideMark/>
          </w:tcPr>
          <w:p w14:paraId="013478A8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  <w:b/>
                <w:bCs/>
              </w:rPr>
              <w:t>AI Quasi-Subjective Attribution (AI-QSA)</w:t>
            </w:r>
          </w:p>
        </w:tc>
        <w:tc>
          <w:tcPr>
            <w:tcW w:w="1417" w:type="dxa"/>
            <w:vAlign w:val="center"/>
            <w:hideMark/>
          </w:tcPr>
          <w:p w14:paraId="55057416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QSA1</w:t>
            </w:r>
          </w:p>
        </w:tc>
        <w:tc>
          <w:tcPr>
            <w:tcW w:w="0" w:type="auto"/>
            <w:vAlign w:val="center"/>
            <w:hideMark/>
          </w:tcPr>
          <w:p w14:paraId="4D434C88" w14:textId="77777777" w:rsidR="009B7399" w:rsidRPr="007740F8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In this case, AI seems more like part of an authorial presence than merely a tool.</w:t>
            </w:r>
          </w:p>
        </w:tc>
      </w:tr>
      <w:tr w:rsidR="009B7399" w:rsidRPr="007740F8" w14:paraId="372ABB28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969" w:type="dxa"/>
            <w:vMerge/>
            <w:vAlign w:val="center"/>
            <w:hideMark/>
          </w:tcPr>
          <w:p w14:paraId="6FB57663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  <w:vAlign w:val="center"/>
            <w:hideMark/>
          </w:tcPr>
          <w:p w14:paraId="1F8BA555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QSA2</w:t>
            </w:r>
          </w:p>
        </w:tc>
        <w:tc>
          <w:tcPr>
            <w:tcW w:w="0" w:type="auto"/>
            <w:vAlign w:val="center"/>
            <w:hideMark/>
          </w:tcPr>
          <w:p w14:paraId="4B5280F9" w14:textId="77777777" w:rsidR="009B7399" w:rsidRPr="007740F8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AI appears to have contributed not only to execution, but also to the formation of expression in this work.</w:t>
            </w:r>
          </w:p>
        </w:tc>
      </w:tr>
      <w:tr w:rsidR="009B7399" w:rsidRPr="007740F8" w14:paraId="3790F483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969" w:type="dxa"/>
            <w:vMerge/>
            <w:vAlign w:val="center"/>
            <w:hideMark/>
          </w:tcPr>
          <w:p w14:paraId="7D5ABA2E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  <w:vAlign w:val="center"/>
            <w:hideMark/>
          </w:tcPr>
          <w:p w14:paraId="1CA56FF3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QSA3</w:t>
            </w:r>
          </w:p>
        </w:tc>
        <w:tc>
          <w:tcPr>
            <w:tcW w:w="0" w:type="auto"/>
            <w:vAlign w:val="center"/>
            <w:hideMark/>
          </w:tcPr>
          <w:p w14:paraId="11C46CDC" w14:textId="77777777" w:rsidR="009B7399" w:rsidRPr="007740F8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I think AI can influence the meaning conveyed by a cultural work like this.</w:t>
            </w:r>
          </w:p>
        </w:tc>
      </w:tr>
      <w:tr w:rsidR="009B7399" w:rsidRPr="007740F8" w14:paraId="026E7CA0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969" w:type="dxa"/>
            <w:vMerge/>
            <w:vAlign w:val="center"/>
            <w:hideMark/>
          </w:tcPr>
          <w:p w14:paraId="4F010F18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  <w:vAlign w:val="center"/>
            <w:hideMark/>
          </w:tcPr>
          <w:p w14:paraId="76ACECD3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QSA4</w:t>
            </w:r>
          </w:p>
        </w:tc>
        <w:tc>
          <w:tcPr>
            <w:tcW w:w="0" w:type="auto"/>
            <w:vAlign w:val="center"/>
            <w:hideMark/>
          </w:tcPr>
          <w:p w14:paraId="63064413" w14:textId="77777777" w:rsidR="009B7399" w:rsidRPr="007740F8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In this production process, AI seems to occupy a position close to that of a creative subject.</w:t>
            </w:r>
          </w:p>
        </w:tc>
      </w:tr>
      <w:tr w:rsidR="009B7399" w:rsidRPr="007740F8" w14:paraId="2174C1DC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969" w:type="dxa"/>
            <w:vMerge/>
            <w:vAlign w:val="center"/>
            <w:hideMark/>
          </w:tcPr>
          <w:p w14:paraId="63AFB2EE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  <w:vAlign w:val="center"/>
            <w:hideMark/>
          </w:tcPr>
          <w:p w14:paraId="66704621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QSA5</w:t>
            </w:r>
          </w:p>
        </w:tc>
        <w:tc>
          <w:tcPr>
            <w:tcW w:w="0" w:type="auto"/>
            <w:vAlign w:val="center"/>
            <w:hideMark/>
          </w:tcPr>
          <w:p w14:paraId="7C3F3F85" w14:textId="77777777" w:rsidR="009B7399" w:rsidRPr="007740F8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AI in this case appears less like a technical system and more like a participant in expression.</w:t>
            </w:r>
          </w:p>
        </w:tc>
      </w:tr>
      <w:tr w:rsidR="009B7399" w:rsidRPr="007740F8" w14:paraId="7968AB90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969" w:type="dxa"/>
            <w:vMerge/>
            <w:vAlign w:val="center"/>
            <w:hideMark/>
          </w:tcPr>
          <w:p w14:paraId="173DE82C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  <w:vAlign w:val="center"/>
            <w:hideMark/>
          </w:tcPr>
          <w:p w14:paraId="3D008BE5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QSA6</w:t>
            </w:r>
          </w:p>
        </w:tc>
        <w:tc>
          <w:tcPr>
            <w:tcW w:w="0" w:type="auto"/>
            <w:vAlign w:val="center"/>
            <w:hideMark/>
          </w:tcPr>
          <w:p w14:paraId="5903949A" w14:textId="77777777" w:rsidR="009B7399" w:rsidRPr="007740F8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This work makes me feel that AI can, to some extent, take on a role similar to that of a creator.</w:t>
            </w:r>
          </w:p>
        </w:tc>
      </w:tr>
      <w:tr w:rsidR="009B7399" w:rsidRPr="007740F8" w14:paraId="1C15E910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969" w:type="dxa"/>
            <w:vMerge/>
            <w:vAlign w:val="center"/>
            <w:hideMark/>
          </w:tcPr>
          <w:p w14:paraId="3F8AA86D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  <w:vAlign w:val="center"/>
            <w:hideMark/>
          </w:tcPr>
          <w:p w14:paraId="456C33D7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QSA7</w:t>
            </w:r>
          </w:p>
        </w:tc>
        <w:tc>
          <w:tcPr>
            <w:tcW w:w="0" w:type="auto"/>
            <w:vAlign w:val="center"/>
            <w:hideMark/>
          </w:tcPr>
          <w:p w14:paraId="630D9B91" w14:textId="77777777" w:rsidR="009B7399" w:rsidRPr="007740F8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In this kind of creative context, AI seems capable of saying something, rather than merely generating text or images.</w:t>
            </w:r>
          </w:p>
        </w:tc>
      </w:tr>
      <w:tr w:rsidR="009B7399" w:rsidRPr="007740F8" w14:paraId="59BB6AC5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969" w:type="dxa"/>
            <w:vMerge/>
            <w:vAlign w:val="center"/>
            <w:hideMark/>
          </w:tcPr>
          <w:p w14:paraId="0F9AC70F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  <w:vAlign w:val="center"/>
            <w:hideMark/>
          </w:tcPr>
          <w:p w14:paraId="3FD33F6D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QSA8</w:t>
            </w:r>
          </w:p>
        </w:tc>
        <w:tc>
          <w:tcPr>
            <w:tcW w:w="0" w:type="auto"/>
            <w:vAlign w:val="center"/>
            <w:hideMark/>
          </w:tcPr>
          <w:p w14:paraId="2634FC2F" w14:textId="77777777" w:rsidR="009B7399" w:rsidRPr="007740F8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Here, AI feels closer to a culturally expressive presence than to a simple production tool.</w:t>
            </w:r>
          </w:p>
        </w:tc>
      </w:tr>
      <w:tr w:rsidR="009B7399" w:rsidRPr="007740F8" w14:paraId="2F84A77B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969" w:type="dxa"/>
            <w:vMerge w:val="restart"/>
            <w:vAlign w:val="center"/>
            <w:hideMark/>
          </w:tcPr>
          <w:p w14:paraId="05FBDD4A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  <w:b/>
                <w:bCs/>
              </w:rPr>
              <w:t>Work Evaluation Scale (WES)</w:t>
            </w:r>
          </w:p>
        </w:tc>
        <w:tc>
          <w:tcPr>
            <w:tcW w:w="1417" w:type="dxa"/>
            <w:vAlign w:val="center"/>
            <w:hideMark/>
          </w:tcPr>
          <w:p w14:paraId="2A650B91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WE1</w:t>
            </w:r>
          </w:p>
        </w:tc>
        <w:tc>
          <w:tcPr>
            <w:tcW w:w="0" w:type="auto"/>
            <w:vAlign w:val="center"/>
            <w:hideMark/>
          </w:tcPr>
          <w:p w14:paraId="01798F8C" w14:textId="77777777" w:rsidR="009B7399" w:rsidRPr="007740F8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This promotional video is creative.</w:t>
            </w:r>
          </w:p>
        </w:tc>
      </w:tr>
      <w:tr w:rsidR="009B7399" w:rsidRPr="007740F8" w14:paraId="6D031A6B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969" w:type="dxa"/>
            <w:vMerge/>
            <w:vAlign w:val="center"/>
            <w:hideMark/>
          </w:tcPr>
          <w:p w14:paraId="0F19E750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  <w:vAlign w:val="center"/>
            <w:hideMark/>
          </w:tcPr>
          <w:p w14:paraId="6FCBADEE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WE2</w:t>
            </w:r>
          </w:p>
        </w:tc>
        <w:tc>
          <w:tcPr>
            <w:tcW w:w="0" w:type="auto"/>
            <w:vAlign w:val="center"/>
            <w:hideMark/>
          </w:tcPr>
          <w:p w14:paraId="73DC7F0D" w14:textId="77777777" w:rsidR="009B7399" w:rsidRPr="007740F8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This work is emotionally engaging.</w:t>
            </w:r>
          </w:p>
        </w:tc>
      </w:tr>
      <w:tr w:rsidR="009B7399" w:rsidRPr="007740F8" w14:paraId="4910C46B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969" w:type="dxa"/>
            <w:vMerge/>
            <w:vAlign w:val="center"/>
            <w:hideMark/>
          </w:tcPr>
          <w:p w14:paraId="2B196F16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  <w:vAlign w:val="center"/>
            <w:hideMark/>
          </w:tcPr>
          <w:p w14:paraId="09C76E58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WE3</w:t>
            </w:r>
          </w:p>
        </w:tc>
        <w:tc>
          <w:tcPr>
            <w:tcW w:w="0" w:type="auto"/>
            <w:vAlign w:val="center"/>
            <w:hideMark/>
          </w:tcPr>
          <w:p w14:paraId="42E0E728" w14:textId="77777777" w:rsidR="009B7399" w:rsidRPr="007740F8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This promotional video demonstrates strong cultural expressiveness.</w:t>
            </w:r>
          </w:p>
        </w:tc>
      </w:tr>
      <w:tr w:rsidR="009B7399" w:rsidRPr="007740F8" w14:paraId="65CACF6C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969" w:type="dxa"/>
            <w:vMerge/>
            <w:vAlign w:val="center"/>
            <w:hideMark/>
          </w:tcPr>
          <w:p w14:paraId="234C2360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  <w:vAlign w:val="center"/>
            <w:hideMark/>
          </w:tcPr>
          <w:p w14:paraId="3AF5DFEF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WE4</w:t>
            </w:r>
          </w:p>
        </w:tc>
        <w:tc>
          <w:tcPr>
            <w:tcW w:w="0" w:type="auto"/>
            <w:vAlign w:val="center"/>
            <w:hideMark/>
          </w:tcPr>
          <w:p w14:paraId="059CA74C" w14:textId="77777777" w:rsidR="009B7399" w:rsidRPr="007740F8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The overall quality of this work is high.</w:t>
            </w:r>
          </w:p>
        </w:tc>
      </w:tr>
      <w:tr w:rsidR="009B7399" w:rsidRPr="007740F8" w14:paraId="48895C57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969" w:type="dxa"/>
            <w:vMerge/>
            <w:vAlign w:val="center"/>
            <w:hideMark/>
          </w:tcPr>
          <w:p w14:paraId="308440A5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  <w:vAlign w:val="center"/>
            <w:hideMark/>
          </w:tcPr>
          <w:p w14:paraId="5CB0CEAF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WE5</w:t>
            </w:r>
          </w:p>
        </w:tc>
        <w:tc>
          <w:tcPr>
            <w:tcW w:w="0" w:type="auto"/>
            <w:vAlign w:val="center"/>
            <w:hideMark/>
          </w:tcPr>
          <w:p w14:paraId="05F5FA20" w14:textId="77777777" w:rsidR="009B7399" w:rsidRPr="007740F8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This promotional video is coherent and compelling in its expression.</w:t>
            </w:r>
          </w:p>
        </w:tc>
      </w:tr>
      <w:tr w:rsidR="009B7399" w:rsidRPr="007740F8" w14:paraId="1A8F2C47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969" w:type="dxa"/>
            <w:vMerge w:val="restart"/>
            <w:vAlign w:val="center"/>
            <w:hideMark/>
          </w:tcPr>
          <w:p w14:paraId="58A850B8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  <w:b/>
                <w:bCs/>
              </w:rPr>
              <w:t>AI Authorial Legitimacy (AAL)</w:t>
            </w:r>
          </w:p>
        </w:tc>
        <w:tc>
          <w:tcPr>
            <w:tcW w:w="1417" w:type="dxa"/>
            <w:vAlign w:val="center"/>
            <w:hideMark/>
          </w:tcPr>
          <w:p w14:paraId="4C2D77E3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AAL1</w:t>
            </w:r>
          </w:p>
        </w:tc>
        <w:tc>
          <w:tcPr>
            <w:tcW w:w="0" w:type="auto"/>
            <w:vAlign w:val="center"/>
            <w:hideMark/>
          </w:tcPr>
          <w:p w14:paraId="075D1F87" w14:textId="77777777" w:rsidR="009B7399" w:rsidRPr="007740F8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If AI plays an important role in a work like this, it should be regarded to some extent as a co-creator.</w:t>
            </w:r>
          </w:p>
        </w:tc>
      </w:tr>
      <w:tr w:rsidR="009B7399" w:rsidRPr="007740F8" w14:paraId="074D66EB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969" w:type="dxa"/>
            <w:vMerge/>
            <w:vAlign w:val="center"/>
            <w:hideMark/>
          </w:tcPr>
          <w:p w14:paraId="01A2560C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  <w:vAlign w:val="center"/>
            <w:hideMark/>
          </w:tcPr>
          <w:p w14:paraId="4BCBAAF4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AAL2</w:t>
            </w:r>
          </w:p>
        </w:tc>
        <w:tc>
          <w:tcPr>
            <w:tcW w:w="0" w:type="auto"/>
            <w:vAlign w:val="center"/>
            <w:hideMark/>
          </w:tcPr>
          <w:p w14:paraId="5F6A2D01" w14:textId="77777777" w:rsidR="009B7399" w:rsidRPr="007740F8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In this kind of cultural production, AI can be granted a certain degree of authorial legitimacy.</w:t>
            </w:r>
          </w:p>
        </w:tc>
      </w:tr>
      <w:tr w:rsidR="009B7399" w:rsidRPr="007740F8" w14:paraId="12D802AE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969" w:type="dxa"/>
            <w:vMerge/>
            <w:vAlign w:val="center"/>
            <w:hideMark/>
          </w:tcPr>
          <w:p w14:paraId="3F71F9E5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  <w:vAlign w:val="center"/>
            <w:hideMark/>
          </w:tcPr>
          <w:p w14:paraId="128CACB2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AAL3</w:t>
            </w:r>
          </w:p>
        </w:tc>
        <w:tc>
          <w:tcPr>
            <w:tcW w:w="0" w:type="auto"/>
            <w:vAlign w:val="center"/>
            <w:hideMark/>
          </w:tcPr>
          <w:p w14:paraId="39C9EEB9" w14:textId="77777777" w:rsidR="009B7399" w:rsidRPr="007740F8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If AI substantially contributes to expressive generation, it should receive some form of recognition in authorship.</w:t>
            </w:r>
          </w:p>
        </w:tc>
      </w:tr>
      <w:tr w:rsidR="009B7399" w:rsidRPr="007740F8" w14:paraId="02700336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969" w:type="dxa"/>
            <w:vMerge w:val="restart"/>
            <w:vAlign w:val="center"/>
            <w:hideMark/>
          </w:tcPr>
          <w:p w14:paraId="03EB8E07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  <w:b/>
                <w:bCs/>
              </w:rPr>
              <w:t>AI Use Experience</w:t>
            </w:r>
          </w:p>
        </w:tc>
        <w:tc>
          <w:tcPr>
            <w:tcW w:w="1417" w:type="dxa"/>
            <w:vAlign w:val="center"/>
            <w:hideMark/>
          </w:tcPr>
          <w:p w14:paraId="7EB45A96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AIEXP1</w:t>
            </w:r>
          </w:p>
        </w:tc>
        <w:tc>
          <w:tcPr>
            <w:tcW w:w="0" w:type="auto"/>
            <w:vAlign w:val="center"/>
            <w:hideMark/>
          </w:tcPr>
          <w:p w14:paraId="68042799" w14:textId="77777777" w:rsidR="009B7399" w:rsidRPr="007740F8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I frequently use generative AI tools (e.g., ChatGPT, Midjourney, Claude).</w:t>
            </w:r>
          </w:p>
        </w:tc>
      </w:tr>
      <w:tr w:rsidR="009B7399" w:rsidRPr="007740F8" w14:paraId="1BF197D3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969" w:type="dxa"/>
            <w:vMerge/>
            <w:vAlign w:val="center"/>
            <w:hideMark/>
          </w:tcPr>
          <w:p w14:paraId="1E37CDF1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  <w:vAlign w:val="center"/>
            <w:hideMark/>
          </w:tcPr>
          <w:p w14:paraId="5DE4472E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AIEXP2</w:t>
            </w:r>
          </w:p>
        </w:tc>
        <w:tc>
          <w:tcPr>
            <w:tcW w:w="0" w:type="auto"/>
            <w:vAlign w:val="center"/>
            <w:hideMark/>
          </w:tcPr>
          <w:p w14:paraId="198B9C23" w14:textId="77777777" w:rsidR="009B7399" w:rsidRPr="007740F8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I am familiar with how generative AI works.</w:t>
            </w:r>
          </w:p>
        </w:tc>
      </w:tr>
      <w:tr w:rsidR="009B7399" w:rsidRPr="007740F8" w14:paraId="6A74A956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969" w:type="dxa"/>
            <w:vMerge/>
            <w:vAlign w:val="center"/>
            <w:hideMark/>
          </w:tcPr>
          <w:p w14:paraId="1E5A3A78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  <w:vAlign w:val="center"/>
            <w:hideMark/>
          </w:tcPr>
          <w:p w14:paraId="0681C5A5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AIEXP3</w:t>
            </w:r>
          </w:p>
        </w:tc>
        <w:tc>
          <w:tcPr>
            <w:tcW w:w="0" w:type="auto"/>
            <w:vAlign w:val="center"/>
            <w:hideMark/>
          </w:tcPr>
          <w:p w14:paraId="3B87F953" w14:textId="77777777" w:rsidR="009B7399" w:rsidRPr="007740F8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I have used AI for writing, design, editing, or other creative tasks.</w:t>
            </w:r>
          </w:p>
        </w:tc>
      </w:tr>
      <w:tr w:rsidR="009B7399" w:rsidRPr="007740F8" w14:paraId="35A94C6D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969" w:type="dxa"/>
            <w:vMerge w:val="restart"/>
            <w:vAlign w:val="center"/>
            <w:hideMark/>
          </w:tcPr>
          <w:p w14:paraId="18912D53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  <w:b/>
                <w:bCs/>
              </w:rPr>
              <w:t>General Attitude Toward AI</w:t>
            </w:r>
          </w:p>
        </w:tc>
        <w:tc>
          <w:tcPr>
            <w:tcW w:w="1417" w:type="dxa"/>
            <w:vAlign w:val="center"/>
            <w:hideMark/>
          </w:tcPr>
          <w:p w14:paraId="14847DE8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AIATT1</w:t>
            </w:r>
          </w:p>
        </w:tc>
        <w:tc>
          <w:tcPr>
            <w:tcW w:w="0" w:type="auto"/>
            <w:vAlign w:val="center"/>
            <w:hideMark/>
          </w:tcPr>
          <w:p w14:paraId="39DEDBF6" w14:textId="77777777" w:rsidR="009B7399" w:rsidRPr="007740F8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Overall, I hold a positive attitude toward generative AI.</w:t>
            </w:r>
          </w:p>
        </w:tc>
      </w:tr>
      <w:tr w:rsidR="009B7399" w:rsidRPr="007740F8" w14:paraId="0A0BC699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969" w:type="dxa"/>
            <w:vMerge/>
            <w:vAlign w:val="center"/>
            <w:hideMark/>
          </w:tcPr>
          <w:p w14:paraId="3AE5C631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  <w:vAlign w:val="center"/>
            <w:hideMark/>
          </w:tcPr>
          <w:p w14:paraId="1BF1226A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AIATT2</w:t>
            </w:r>
          </w:p>
        </w:tc>
        <w:tc>
          <w:tcPr>
            <w:tcW w:w="0" w:type="auto"/>
            <w:vAlign w:val="center"/>
            <w:hideMark/>
          </w:tcPr>
          <w:p w14:paraId="0CC20378" w14:textId="77777777" w:rsidR="009B7399" w:rsidRPr="007740F8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I believe AI will have a positive impact on future cultural creation.</w:t>
            </w:r>
          </w:p>
        </w:tc>
      </w:tr>
      <w:tr w:rsidR="009B7399" w:rsidRPr="007740F8" w14:paraId="3A48307A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969" w:type="dxa"/>
            <w:vMerge/>
            <w:vAlign w:val="center"/>
            <w:hideMark/>
          </w:tcPr>
          <w:p w14:paraId="00CE914F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  <w:vAlign w:val="center"/>
            <w:hideMark/>
          </w:tcPr>
          <w:p w14:paraId="0FA9403F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AIATT3</w:t>
            </w:r>
          </w:p>
        </w:tc>
        <w:tc>
          <w:tcPr>
            <w:tcW w:w="0" w:type="auto"/>
            <w:vAlign w:val="center"/>
            <w:hideMark/>
          </w:tcPr>
          <w:p w14:paraId="6B125B5F" w14:textId="77777777" w:rsidR="009B7399" w:rsidRPr="007740F8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I am generally comfortable with AI participating in creative production.</w:t>
            </w:r>
          </w:p>
        </w:tc>
      </w:tr>
      <w:tr w:rsidR="009B7399" w:rsidRPr="007740F8" w14:paraId="1E7519A6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969" w:type="dxa"/>
            <w:vMerge w:val="restart"/>
            <w:vAlign w:val="center"/>
            <w:hideMark/>
          </w:tcPr>
          <w:p w14:paraId="7E789C32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  <w:b/>
                <w:bCs/>
              </w:rPr>
              <w:t>Creative Experience</w:t>
            </w:r>
          </w:p>
        </w:tc>
        <w:tc>
          <w:tcPr>
            <w:tcW w:w="1417" w:type="dxa"/>
            <w:vAlign w:val="center"/>
            <w:hideMark/>
          </w:tcPr>
          <w:p w14:paraId="740D2F3C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CREXP1</w:t>
            </w:r>
          </w:p>
        </w:tc>
        <w:tc>
          <w:tcPr>
            <w:tcW w:w="0" w:type="auto"/>
            <w:vAlign w:val="center"/>
            <w:hideMark/>
          </w:tcPr>
          <w:p w14:paraId="38DA016A" w14:textId="77777777" w:rsidR="009B7399" w:rsidRPr="007740F8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I have some experience in writing, design, video production, or content creation.</w:t>
            </w:r>
          </w:p>
        </w:tc>
      </w:tr>
      <w:tr w:rsidR="009B7399" w:rsidRPr="007740F8" w14:paraId="65442CD5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3969" w:type="dxa"/>
            <w:vMerge/>
            <w:vAlign w:val="center"/>
            <w:hideMark/>
          </w:tcPr>
          <w:p w14:paraId="0D65BC7D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417" w:type="dxa"/>
            <w:vAlign w:val="center"/>
            <w:hideMark/>
          </w:tcPr>
          <w:p w14:paraId="12FCD052" w14:textId="77777777" w:rsidR="009B7399" w:rsidRPr="007740F8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CREXP2</w:t>
            </w:r>
          </w:p>
        </w:tc>
        <w:tc>
          <w:tcPr>
            <w:tcW w:w="0" w:type="auto"/>
            <w:vAlign w:val="center"/>
            <w:hideMark/>
          </w:tcPr>
          <w:p w14:paraId="07D08327" w14:textId="77777777" w:rsidR="009B7399" w:rsidRPr="007740F8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7740F8">
              <w:rPr>
                <w:rFonts w:ascii="Times New Roman" w:eastAsia="SimSun" w:hAnsi="Times New Roman" w:cs="Times New Roman"/>
              </w:rPr>
              <w:t>I regularly pay attention to cultural, media, or promotional content.</w:t>
            </w:r>
          </w:p>
        </w:tc>
      </w:tr>
    </w:tbl>
    <w:p w14:paraId="0378D407" w14:textId="77777777" w:rsidR="009B7399" w:rsidRPr="00C41DB0" w:rsidRDefault="009B7399" w:rsidP="009B7399">
      <w:pPr>
        <w:spacing w:before="360" w:after="6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C41DB0">
        <w:rPr>
          <w:rFonts w:ascii="Times New Roman" w:hAnsi="Times New Roman" w:cs="Times New Roman"/>
          <w:b/>
          <w:bCs/>
          <w:sz w:val="20"/>
          <w:szCs w:val="20"/>
        </w:rPr>
        <w:t>*All items were measured on a 5-point Likert scale</w:t>
      </w:r>
      <w:r w:rsidRPr="00C41DB0">
        <w:rPr>
          <w:rFonts w:ascii="Times New Roman" w:hAnsi="Times New Roman" w:cs="Times New Roman" w:hint="eastAsia"/>
          <w:b/>
          <w:bCs/>
          <w:sz w:val="20"/>
          <w:szCs w:val="20"/>
        </w:rPr>
        <w:t>(</w:t>
      </w:r>
      <w:r w:rsidRPr="00C41DB0">
        <w:rPr>
          <w:rFonts w:ascii="Times New Roman" w:hAnsi="Times New Roman" w:cs="Times New Roman"/>
          <w:b/>
          <w:bCs/>
          <w:sz w:val="20"/>
          <w:szCs w:val="20"/>
        </w:rPr>
        <w:t>1 = Strongly disagree 2 = Disagree 3 = Neutral 4 = Agree 5 = Strongly agree</w:t>
      </w:r>
      <w:r w:rsidRPr="00C41DB0">
        <w:rPr>
          <w:rFonts w:ascii="Times New Roman" w:hAnsi="Times New Roman" w:cs="Times New Roman" w:hint="eastAsia"/>
          <w:b/>
          <w:bCs/>
          <w:sz w:val="20"/>
          <w:szCs w:val="20"/>
        </w:rPr>
        <w:t>)</w:t>
      </w:r>
      <w:r>
        <w:rPr>
          <w:rFonts w:ascii="Times New Roman" w:hAnsi="Times New Roman" w:cs="Times New Roman"/>
        </w:rPr>
        <w:br w:type="page"/>
      </w:r>
    </w:p>
    <w:p w14:paraId="4D6AD28E" w14:textId="77777777" w:rsidR="009B7399" w:rsidRPr="00AD4B89" w:rsidRDefault="009B7399" w:rsidP="009B7399">
      <w:pPr>
        <w:spacing w:before="360" w:after="60" w:line="360" w:lineRule="auto"/>
        <w:rPr>
          <w:rFonts w:ascii="Times New Roman" w:hAnsi="Times New Roman" w:cs="Times New Roman"/>
          <w:b/>
          <w:bCs/>
        </w:rPr>
      </w:pPr>
      <w:r w:rsidRPr="007956AC">
        <w:rPr>
          <w:rFonts w:ascii="Times New Roman" w:hAnsi="Times New Roman" w:cs="Times New Roman" w:hint="eastAsia"/>
          <w:b/>
          <w:bCs/>
        </w:rPr>
        <w:lastRenderedPageBreak/>
        <w:t xml:space="preserve">Appendix </w:t>
      </w:r>
      <w:r>
        <w:rPr>
          <w:rFonts w:ascii="Times New Roman" w:hAnsi="Times New Roman" w:cs="Times New Roman" w:hint="eastAsia"/>
          <w:b/>
          <w:bCs/>
        </w:rPr>
        <w:t>C</w:t>
      </w:r>
      <w:r w:rsidRPr="007956AC">
        <w:rPr>
          <w:rFonts w:ascii="Times New Roman" w:hAnsi="Times New Roman" w:cs="Times New Roman" w:hint="eastAsia"/>
          <w:b/>
          <w:bCs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AD4B89">
        <w:rPr>
          <w:rFonts w:ascii="Times New Roman" w:hAnsi="Times New Roman" w:cs="Times New Roman" w:hint="eastAsia"/>
          <w:b/>
          <w:bCs/>
        </w:rPr>
        <w:t xml:space="preserve">Questionnaire </w:t>
      </w:r>
      <w:r>
        <w:rPr>
          <w:rFonts w:ascii="Times New Roman" w:hAnsi="Times New Roman" w:cs="Times New Roman" w:hint="eastAsia"/>
          <w:b/>
          <w:bCs/>
        </w:rPr>
        <w:t>C</w:t>
      </w:r>
      <w:r w:rsidRPr="00D360EC">
        <w:rPr>
          <w:rFonts w:ascii="Times New Roman" w:hAnsi="Times New Roman" w:cs="Times New Roman" w:hint="eastAsia"/>
          <w:b/>
          <w:bCs/>
        </w:rPr>
        <w:t>odebook</w:t>
      </w:r>
    </w:p>
    <w:tbl>
      <w:tblPr>
        <w:tblW w:w="14106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4"/>
        <w:gridCol w:w="2835"/>
        <w:gridCol w:w="10137"/>
      </w:tblGrid>
      <w:tr w:rsidR="009B7399" w:rsidRPr="005F496F" w14:paraId="4A5F8F5D" w14:textId="77777777" w:rsidTr="00837269">
        <w:tblPrEx>
          <w:tblCellMar>
            <w:top w:w="0" w:type="dxa"/>
            <w:bottom w:w="0" w:type="dxa"/>
          </w:tblCellMar>
        </w:tblPrEx>
        <w:tc>
          <w:tcPr>
            <w:tcW w:w="1134" w:type="dxa"/>
            <w:vAlign w:val="center"/>
            <w:hideMark/>
          </w:tcPr>
          <w:p w14:paraId="161C6C67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  <w:b/>
                <w:bCs/>
              </w:rPr>
            </w:pPr>
            <w:r w:rsidRPr="00F5054E">
              <w:rPr>
                <w:rFonts w:ascii="Times New Roman" w:eastAsia="SimSun" w:hAnsi="Times New Roman" w:cs="Times New Roman"/>
                <w:b/>
                <w:bCs/>
              </w:rPr>
              <w:t>Code</w:t>
            </w:r>
          </w:p>
        </w:tc>
        <w:tc>
          <w:tcPr>
            <w:tcW w:w="2835" w:type="dxa"/>
            <w:vAlign w:val="center"/>
            <w:hideMark/>
          </w:tcPr>
          <w:p w14:paraId="5B776496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  <w:b/>
                <w:bCs/>
              </w:rPr>
            </w:pPr>
            <w:r w:rsidRPr="00F5054E">
              <w:rPr>
                <w:rFonts w:ascii="Times New Roman" w:eastAsia="SimSun" w:hAnsi="Times New Roman" w:cs="Times New Roman"/>
                <w:b/>
                <w:bCs/>
              </w:rPr>
              <w:t>Construct</w:t>
            </w:r>
          </w:p>
        </w:tc>
        <w:tc>
          <w:tcPr>
            <w:tcW w:w="0" w:type="auto"/>
            <w:vAlign w:val="center"/>
            <w:hideMark/>
          </w:tcPr>
          <w:p w14:paraId="0E5ABF0A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  <w:b/>
                <w:bCs/>
              </w:rPr>
            </w:pPr>
            <w:r w:rsidRPr="00F5054E">
              <w:rPr>
                <w:rFonts w:ascii="Times New Roman" w:eastAsia="SimSun" w:hAnsi="Times New Roman" w:cs="Times New Roman"/>
                <w:b/>
                <w:bCs/>
              </w:rPr>
              <w:t>Item</w:t>
            </w:r>
          </w:p>
        </w:tc>
      </w:tr>
      <w:tr w:rsidR="009B7399" w:rsidRPr="005F496F" w14:paraId="6AB76858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134" w:type="dxa"/>
            <w:vAlign w:val="center"/>
            <w:hideMark/>
          </w:tcPr>
          <w:p w14:paraId="4F0BCD7C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MC1</w:t>
            </w:r>
          </w:p>
        </w:tc>
        <w:tc>
          <w:tcPr>
            <w:tcW w:w="2835" w:type="dxa"/>
            <w:vAlign w:val="center"/>
            <w:hideMark/>
          </w:tcPr>
          <w:p w14:paraId="12D6DAB4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Manipulation Check</w:t>
            </w:r>
          </w:p>
        </w:tc>
        <w:tc>
          <w:tcPr>
            <w:tcW w:w="0" w:type="auto"/>
            <w:vAlign w:val="center"/>
            <w:hideMark/>
          </w:tcPr>
          <w:p w14:paraId="5790D7E6" w14:textId="77777777" w:rsidR="009B7399" w:rsidRPr="00F5054E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AI played an important role in the creation of this promotional video.</w:t>
            </w:r>
          </w:p>
        </w:tc>
      </w:tr>
      <w:tr w:rsidR="009B7399" w:rsidRPr="005F496F" w14:paraId="5DE3023A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134" w:type="dxa"/>
            <w:vAlign w:val="center"/>
            <w:hideMark/>
          </w:tcPr>
          <w:p w14:paraId="192AF759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MC2</w:t>
            </w:r>
          </w:p>
        </w:tc>
        <w:tc>
          <w:tcPr>
            <w:tcW w:w="2835" w:type="dxa"/>
            <w:vAlign w:val="center"/>
            <w:hideMark/>
          </w:tcPr>
          <w:p w14:paraId="205FE315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Manipulation Check</w:t>
            </w:r>
          </w:p>
        </w:tc>
        <w:tc>
          <w:tcPr>
            <w:tcW w:w="0" w:type="auto"/>
            <w:vAlign w:val="center"/>
            <w:hideMark/>
          </w:tcPr>
          <w:p w14:paraId="199756A0" w14:textId="77777777" w:rsidR="009B7399" w:rsidRPr="00F5054E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The main expressive content of this work came primarily from human creators.</w:t>
            </w:r>
          </w:p>
        </w:tc>
      </w:tr>
      <w:tr w:rsidR="009B7399" w:rsidRPr="005F496F" w14:paraId="155FAF04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134" w:type="dxa"/>
            <w:vAlign w:val="center"/>
            <w:hideMark/>
          </w:tcPr>
          <w:p w14:paraId="68D95D8F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MC3</w:t>
            </w:r>
          </w:p>
        </w:tc>
        <w:tc>
          <w:tcPr>
            <w:tcW w:w="2835" w:type="dxa"/>
            <w:vAlign w:val="center"/>
            <w:hideMark/>
          </w:tcPr>
          <w:p w14:paraId="75E725C4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Manipulation Check</w:t>
            </w:r>
          </w:p>
        </w:tc>
        <w:tc>
          <w:tcPr>
            <w:tcW w:w="0" w:type="auto"/>
            <w:vAlign w:val="center"/>
            <w:hideMark/>
          </w:tcPr>
          <w:p w14:paraId="3FA0C2D8" w14:textId="77777777" w:rsidR="009B7399" w:rsidRPr="00F5054E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In this production process, AI functioned more like a creative participant than merely a technical assistant.</w:t>
            </w:r>
          </w:p>
        </w:tc>
      </w:tr>
      <w:tr w:rsidR="009B7399" w:rsidRPr="005F496F" w14:paraId="49EDA5F5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134" w:type="dxa"/>
            <w:vAlign w:val="center"/>
            <w:hideMark/>
          </w:tcPr>
          <w:p w14:paraId="12C9D811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MC4</w:t>
            </w:r>
          </w:p>
        </w:tc>
        <w:tc>
          <w:tcPr>
            <w:tcW w:w="2835" w:type="dxa"/>
            <w:vAlign w:val="center"/>
            <w:hideMark/>
          </w:tcPr>
          <w:p w14:paraId="6472ACB6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Manipulation Check</w:t>
            </w:r>
          </w:p>
        </w:tc>
        <w:tc>
          <w:tcPr>
            <w:tcW w:w="0" w:type="auto"/>
            <w:vAlign w:val="center"/>
            <w:hideMark/>
          </w:tcPr>
          <w:p w14:paraId="1E58A639" w14:textId="77777777" w:rsidR="009B7399" w:rsidRPr="00F5054E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AI made a substantive contribution to the expressive content of this work.</w:t>
            </w:r>
          </w:p>
        </w:tc>
      </w:tr>
      <w:tr w:rsidR="009B7399" w:rsidRPr="005F496F" w14:paraId="7C2C1100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134" w:type="dxa"/>
            <w:vAlign w:val="center"/>
            <w:hideMark/>
          </w:tcPr>
          <w:p w14:paraId="3D048C42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MC5</w:t>
            </w:r>
          </w:p>
        </w:tc>
        <w:tc>
          <w:tcPr>
            <w:tcW w:w="2835" w:type="dxa"/>
            <w:vAlign w:val="center"/>
            <w:hideMark/>
          </w:tcPr>
          <w:p w14:paraId="72859B29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Manipulation Check</w:t>
            </w:r>
          </w:p>
        </w:tc>
        <w:tc>
          <w:tcPr>
            <w:tcW w:w="0" w:type="auto"/>
            <w:vAlign w:val="center"/>
            <w:hideMark/>
          </w:tcPr>
          <w:p w14:paraId="0A9E7646" w14:textId="77777777" w:rsidR="009B7399" w:rsidRPr="00F5054E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The final form of this promotional video depended to a considerable extent on AI’s creative contribution.</w:t>
            </w:r>
          </w:p>
        </w:tc>
      </w:tr>
      <w:tr w:rsidR="009B7399" w:rsidRPr="005F496F" w14:paraId="61703437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134" w:type="dxa"/>
            <w:vAlign w:val="center"/>
            <w:hideMark/>
          </w:tcPr>
          <w:p w14:paraId="41952855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QSA1</w:t>
            </w:r>
          </w:p>
        </w:tc>
        <w:tc>
          <w:tcPr>
            <w:tcW w:w="2835" w:type="dxa"/>
            <w:vAlign w:val="center"/>
            <w:hideMark/>
          </w:tcPr>
          <w:p w14:paraId="12391E1F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AI-QSA</w:t>
            </w:r>
          </w:p>
        </w:tc>
        <w:tc>
          <w:tcPr>
            <w:tcW w:w="0" w:type="auto"/>
            <w:vAlign w:val="center"/>
            <w:hideMark/>
          </w:tcPr>
          <w:p w14:paraId="34454B8D" w14:textId="77777777" w:rsidR="009B7399" w:rsidRPr="00F5054E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In this case, AI seems more like part of an authorial presence than merely a tool.</w:t>
            </w:r>
          </w:p>
        </w:tc>
      </w:tr>
      <w:tr w:rsidR="009B7399" w:rsidRPr="005F496F" w14:paraId="194E86FB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134" w:type="dxa"/>
            <w:vAlign w:val="center"/>
            <w:hideMark/>
          </w:tcPr>
          <w:p w14:paraId="28901393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QSA2</w:t>
            </w:r>
          </w:p>
        </w:tc>
        <w:tc>
          <w:tcPr>
            <w:tcW w:w="2835" w:type="dxa"/>
            <w:vAlign w:val="center"/>
            <w:hideMark/>
          </w:tcPr>
          <w:p w14:paraId="3A4BAFF7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AI-QSA</w:t>
            </w:r>
          </w:p>
        </w:tc>
        <w:tc>
          <w:tcPr>
            <w:tcW w:w="0" w:type="auto"/>
            <w:vAlign w:val="center"/>
            <w:hideMark/>
          </w:tcPr>
          <w:p w14:paraId="04AA6E1A" w14:textId="77777777" w:rsidR="009B7399" w:rsidRPr="00F5054E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AI appears to have contributed not only to execution, but also to the formation of expression in this work.</w:t>
            </w:r>
          </w:p>
        </w:tc>
      </w:tr>
      <w:tr w:rsidR="009B7399" w:rsidRPr="005F496F" w14:paraId="19E1A421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134" w:type="dxa"/>
            <w:vAlign w:val="center"/>
            <w:hideMark/>
          </w:tcPr>
          <w:p w14:paraId="749D131D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QSA3</w:t>
            </w:r>
          </w:p>
        </w:tc>
        <w:tc>
          <w:tcPr>
            <w:tcW w:w="2835" w:type="dxa"/>
            <w:vAlign w:val="center"/>
            <w:hideMark/>
          </w:tcPr>
          <w:p w14:paraId="48F327C3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AI-QSA</w:t>
            </w:r>
          </w:p>
        </w:tc>
        <w:tc>
          <w:tcPr>
            <w:tcW w:w="0" w:type="auto"/>
            <w:vAlign w:val="center"/>
            <w:hideMark/>
          </w:tcPr>
          <w:p w14:paraId="334930CB" w14:textId="77777777" w:rsidR="009B7399" w:rsidRPr="00F5054E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I think AI can influence the meaning conveyed by a cultural work like this.</w:t>
            </w:r>
          </w:p>
        </w:tc>
      </w:tr>
      <w:tr w:rsidR="009B7399" w:rsidRPr="005F496F" w14:paraId="1704F192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134" w:type="dxa"/>
            <w:vAlign w:val="center"/>
            <w:hideMark/>
          </w:tcPr>
          <w:p w14:paraId="00624B4D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QSA4</w:t>
            </w:r>
          </w:p>
        </w:tc>
        <w:tc>
          <w:tcPr>
            <w:tcW w:w="2835" w:type="dxa"/>
            <w:vAlign w:val="center"/>
            <w:hideMark/>
          </w:tcPr>
          <w:p w14:paraId="55EF7D1F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AI-QSA</w:t>
            </w:r>
          </w:p>
        </w:tc>
        <w:tc>
          <w:tcPr>
            <w:tcW w:w="0" w:type="auto"/>
            <w:vAlign w:val="center"/>
            <w:hideMark/>
          </w:tcPr>
          <w:p w14:paraId="5F9FF849" w14:textId="77777777" w:rsidR="009B7399" w:rsidRPr="00F5054E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In this production process, AI seems to occupy a position close to that of a creative subject.</w:t>
            </w:r>
          </w:p>
        </w:tc>
      </w:tr>
      <w:tr w:rsidR="009B7399" w:rsidRPr="005F496F" w14:paraId="3D6EE7B7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134" w:type="dxa"/>
            <w:vAlign w:val="center"/>
            <w:hideMark/>
          </w:tcPr>
          <w:p w14:paraId="33B43AD7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QSA5</w:t>
            </w:r>
          </w:p>
        </w:tc>
        <w:tc>
          <w:tcPr>
            <w:tcW w:w="2835" w:type="dxa"/>
            <w:vAlign w:val="center"/>
            <w:hideMark/>
          </w:tcPr>
          <w:p w14:paraId="24422AEA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AI-QSA</w:t>
            </w:r>
          </w:p>
        </w:tc>
        <w:tc>
          <w:tcPr>
            <w:tcW w:w="0" w:type="auto"/>
            <w:vAlign w:val="center"/>
            <w:hideMark/>
          </w:tcPr>
          <w:p w14:paraId="19752090" w14:textId="77777777" w:rsidR="009B7399" w:rsidRPr="00F5054E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AI in this case appears less like a technical system and more like a participant in expression.</w:t>
            </w:r>
          </w:p>
        </w:tc>
      </w:tr>
      <w:tr w:rsidR="009B7399" w:rsidRPr="005F496F" w14:paraId="2EC0F93F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134" w:type="dxa"/>
            <w:vAlign w:val="center"/>
            <w:hideMark/>
          </w:tcPr>
          <w:p w14:paraId="62BC222F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QSA6</w:t>
            </w:r>
          </w:p>
        </w:tc>
        <w:tc>
          <w:tcPr>
            <w:tcW w:w="2835" w:type="dxa"/>
            <w:vAlign w:val="center"/>
            <w:hideMark/>
          </w:tcPr>
          <w:p w14:paraId="66784295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AI-QSA</w:t>
            </w:r>
          </w:p>
        </w:tc>
        <w:tc>
          <w:tcPr>
            <w:tcW w:w="0" w:type="auto"/>
            <w:vAlign w:val="center"/>
            <w:hideMark/>
          </w:tcPr>
          <w:p w14:paraId="2E9F4258" w14:textId="77777777" w:rsidR="009B7399" w:rsidRPr="00F5054E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This work makes me feel that AI can, to some extent, take on a role similar to that of a creator.</w:t>
            </w:r>
          </w:p>
        </w:tc>
      </w:tr>
      <w:tr w:rsidR="009B7399" w:rsidRPr="005F496F" w14:paraId="173A14AB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134" w:type="dxa"/>
            <w:vAlign w:val="center"/>
            <w:hideMark/>
          </w:tcPr>
          <w:p w14:paraId="3C26A01B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lastRenderedPageBreak/>
              <w:t>QSA7</w:t>
            </w:r>
          </w:p>
        </w:tc>
        <w:tc>
          <w:tcPr>
            <w:tcW w:w="2835" w:type="dxa"/>
            <w:vAlign w:val="center"/>
            <w:hideMark/>
          </w:tcPr>
          <w:p w14:paraId="30D90AD2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AI-QSA</w:t>
            </w:r>
          </w:p>
        </w:tc>
        <w:tc>
          <w:tcPr>
            <w:tcW w:w="0" w:type="auto"/>
            <w:vAlign w:val="center"/>
            <w:hideMark/>
          </w:tcPr>
          <w:p w14:paraId="1180DA0E" w14:textId="77777777" w:rsidR="009B7399" w:rsidRPr="00F5054E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In this kind of creative context, AI seems capable of saying something, rather than merely generating text or images.</w:t>
            </w:r>
          </w:p>
        </w:tc>
      </w:tr>
      <w:tr w:rsidR="009B7399" w:rsidRPr="005F496F" w14:paraId="2971401E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134" w:type="dxa"/>
            <w:vAlign w:val="center"/>
            <w:hideMark/>
          </w:tcPr>
          <w:p w14:paraId="2A37A5D6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QSA8</w:t>
            </w:r>
          </w:p>
        </w:tc>
        <w:tc>
          <w:tcPr>
            <w:tcW w:w="2835" w:type="dxa"/>
            <w:vAlign w:val="center"/>
            <w:hideMark/>
          </w:tcPr>
          <w:p w14:paraId="33E1C1AF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AI-QSA</w:t>
            </w:r>
          </w:p>
        </w:tc>
        <w:tc>
          <w:tcPr>
            <w:tcW w:w="0" w:type="auto"/>
            <w:vAlign w:val="center"/>
            <w:hideMark/>
          </w:tcPr>
          <w:p w14:paraId="76D0203A" w14:textId="77777777" w:rsidR="009B7399" w:rsidRPr="00F5054E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Here, AI feels closer to a culturally expressive presence than to a simple production tool.</w:t>
            </w:r>
          </w:p>
        </w:tc>
      </w:tr>
      <w:tr w:rsidR="009B7399" w:rsidRPr="005F496F" w14:paraId="02088B7F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134" w:type="dxa"/>
            <w:vAlign w:val="center"/>
            <w:hideMark/>
          </w:tcPr>
          <w:p w14:paraId="78B579DD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WE1</w:t>
            </w:r>
          </w:p>
        </w:tc>
        <w:tc>
          <w:tcPr>
            <w:tcW w:w="2835" w:type="dxa"/>
            <w:vAlign w:val="center"/>
            <w:hideMark/>
          </w:tcPr>
          <w:p w14:paraId="6511119D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WES</w:t>
            </w:r>
          </w:p>
        </w:tc>
        <w:tc>
          <w:tcPr>
            <w:tcW w:w="0" w:type="auto"/>
            <w:vAlign w:val="center"/>
            <w:hideMark/>
          </w:tcPr>
          <w:p w14:paraId="5ADD9777" w14:textId="77777777" w:rsidR="009B7399" w:rsidRPr="00F5054E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This promotional video is creative.</w:t>
            </w:r>
          </w:p>
        </w:tc>
      </w:tr>
      <w:tr w:rsidR="009B7399" w:rsidRPr="005F496F" w14:paraId="357CB9B4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134" w:type="dxa"/>
            <w:vAlign w:val="center"/>
            <w:hideMark/>
          </w:tcPr>
          <w:p w14:paraId="1CDC43C2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WE2</w:t>
            </w:r>
          </w:p>
        </w:tc>
        <w:tc>
          <w:tcPr>
            <w:tcW w:w="2835" w:type="dxa"/>
            <w:vAlign w:val="center"/>
            <w:hideMark/>
          </w:tcPr>
          <w:p w14:paraId="49201AEE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WES</w:t>
            </w:r>
          </w:p>
        </w:tc>
        <w:tc>
          <w:tcPr>
            <w:tcW w:w="0" w:type="auto"/>
            <w:vAlign w:val="center"/>
            <w:hideMark/>
          </w:tcPr>
          <w:p w14:paraId="6FB608CE" w14:textId="77777777" w:rsidR="009B7399" w:rsidRPr="00F5054E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This work is emotionally engaging.</w:t>
            </w:r>
          </w:p>
        </w:tc>
      </w:tr>
      <w:tr w:rsidR="009B7399" w:rsidRPr="005F496F" w14:paraId="3CFE6475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134" w:type="dxa"/>
            <w:vAlign w:val="center"/>
            <w:hideMark/>
          </w:tcPr>
          <w:p w14:paraId="0CECF367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WE3</w:t>
            </w:r>
          </w:p>
        </w:tc>
        <w:tc>
          <w:tcPr>
            <w:tcW w:w="2835" w:type="dxa"/>
            <w:vAlign w:val="center"/>
            <w:hideMark/>
          </w:tcPr>
          <w:p w14:paraId="7942750E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WES</w:t>
            </w:r>
          </w:p>
        </w:tc>
        <w:tc>
          <w:tcPr>
            <w:tcW w:w="0" w:type="auto"/>
            <w:vAlign w:val="center"/>
            <w:hideMark/>
          </w:tcPr>
          <w:p w14:paraId="05919499" w14:textId="77777777" w:rsidR="009B7399" w:rsidRPr="00F5054E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This promotional video demonstrates strong cultural expressiveness.</w:t>
            </w:r>
          </w:p>
        </w:tc>
      </w:tr>
      <w:tr w:rsidR="009B7399" w:rsidRPr="005F496F" w14:paraId="23071DFE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134" w:type="dxa"/>
            <w:vAlign w:val="center"/>
            <w:hideMark/>
          </w:tcPr>
          <w:p w14:paraId="0660C329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WE4</w:t>
            </w:r>
          </w:p>
        </w:tc>
        <w:tc>
          <w:tcPr>
            <w:tcW w:w="2835" w:type="dxa"/>
            <w:vAlign w:val="center"/>
            <w:hideMark/>
          </w:tcPr>
          <w:p w14:paraId="492BA987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WES</w:t>
            </w:r>
          </w:p>
        </w:tc>
        <w:tc>
          <w:tcPr>
            <w:tcW w:w="0" w:type="auto"/>
            <w:vAlign w:val="center"/>
            <w:hideMark/>
          </w:tcPr>
          <w:p w14:paraId="2B136B46" w14:textId="77777777" w:rsidR="009B7399" w:rsidRPr="00F5054E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The overall quality of this work is high.</w:t>
            </w:r>
          </w:p>
        </w:tc>
      </w:tr>
      <w:tr w:rsidR="009B7399" w:rsidRPr="005F496F" w14:paraId="1F9CCC7A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134" w:type="dxa"/>
            <w:vAlign w:val="center"/>
            <w:hideMark/>
          </w:tcPr>
          <w:p w14:paraId="631670A3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WE5</w:t>
            </w:r>
          </w:p>
        </w:tc>
        <w:tc>
          <w:tcPr>
            <w:tcW w:w="2835" w:type="dxa"/>
            <w:vAlign w:val="center"/>
            <w:hideMark/>
          </w:tcPr>
          <w:p w14:paraId="6EEC1579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WES</w:t>
            </w:r>
          </w:p>
        </w:tc>
        <w:tc>
          <w:tcPr>
            <w:tcW w:w="0" w:type="auto"/>
            <w:vAlign w:val="center"/>
            <w:hideMark/>
          </w:tcPr>
          <w:p w14:paraId="7200B140" w14:textId="77777777" w:rsidR="009B7399" w:rsidRPr="00F5054E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This promotional video is coherent and compelling in its expression.</w:t>
            </w:r>
          </w:p>
        </w:tc>
      </w:tr>
      <w:tr w:rsidR="009B7399" w:rsidRPr="005F496F" w14:paraId="72149786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134" w:type="dxa"/>
            <w:vAlign w:val="center"/>
            <w:hideMark/>
          </w:tcPr>
          <w:p w14:paraId="5D5D3145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AAL1</w:t>
            </w:r>
          </w:p>
        </w:tc>
        <w:tc>
          <w:tcPr>
            <w:tcW w:w="2835" w:type="dxa"/>
            <w:vAlign w:val="center"/>
            <w:hideMark/>
          </w:tcPr>
          <w:p w14:paraId="5B3812CF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AAL</w:t>
            </w:r>
          </w:p>
        </w:tc>
        <w:tc>
          <w:tcPr>
            <w:tcW w:w="0" w:type="auto"/>
            <w:vAlign w:val="center"/>
            <w:hideMark/>
          </w:tcPr>
          <w:p w14:paraId="11367AE0" w14:textId="77777777" w:rsidR="009B7399" w:rsidRPr="00F5054E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If AI plays an important role in a work like this, it should be regarded to some extent as a co-creator.</w:t>
            </w:r>
          </w:p>
        </w:tc>
      </w:tr>
      <w:tr w:rsidR="009B7399" w:rsidRPr="005F496F" w14:paraId="6E0328E2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134" w:type="dxa"/>
            <w:vAlign w:val="center"/>
            <w:hideMark/>
          </w:tcPr>
          <w:p w14:paraId="1B05D9B5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AAL2</w:t>
            </w:r>
          </w:p>
        </w:tc>
        <w:tc>
          <w:tcPr>
            <w:tcW w:w="2835" w:type="dxa"/>
            <w:vAlign w:val="center"/>
            <w:hideMark/>
          </w:tcPr>
          <w:p w14:paraId="4A7DA921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AAL</w:t>
            </w:r>
          </w:p>
        </w:tc>
        <w:tc>
          <w:tcPr>
            <w:tcW w:w="0" w:type="auto"/>
            <w:vAlign w:val="center"/>
            <w:hideMark/>
          </w:tcPr>
          <w:p w14:paraId="51CE2F8E" w14:textId="77777777" w:rsidR="009B7399" w:rsidRPr="00F5054E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In this kind of cultural production, AI can be granted a certain degree of authorial legitimacy.</w:t>
            </w:r>
          </w:p>
        </w:tc>
      </w:tr>
      <w:tr w:rsidR="009B7399" w:rsidRPr="005F496F" w14:paraId="3A686803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134" w:type="dxa"/>
            <w:vAlign w:val="center"/>
            <w:hideMark/>
          </w:tcPr>
          <w:p w14:paraId="0A445F30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AAL3</w:t>
            </w:r>
          </w:p>
        </w:tc>
        <w:tc>
          <w:tcPr>
            <w:tcW w:w="2835" w:type="dxa"/>
            <w:vAlign w:val="center"/>
            <w:hideMark/>
          </w:tcPr>
          <w:p w14:paraId="7C047C4A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AAL</w:t>
            </w:r>
          </w:p>
        </w:tc>
        <w:tc>
          <w:tcPr>
            <w:tcW w:w="0" w:type="auto"/>
            <w:vAlign w:val="center"/>
            <w:hideMark/>
          </w:tcPr>
          <w:p w14:paraId="53212A81" w14:textId="77777777" w:rsidR="009B7399" w:rsidRPr="00F5054E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If AI substantially contributes to expressive generation, it should receive some form of recognition in authorship.</w:t>
            </w:r>
          </w:p>
        </w:tc>
      </w:tr>
      <w:tr w:rsidR="009B7399" w:rsidRPr="005F496F" w14:paraId="248F26D9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134" w:type="dxa"/>
            <w:vAlign w:val="center"/>
            <w:hideMark/>
          </w:tcPr>
          <w:p w14:paraId="526B0A10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AIEXP1</w:t>
            </w:r>
          </w:p>
        </w:tc>
        <w:tc>
          <w:tcPr>
            <w:tcW w:w="2835" w:type="dxa"/>
            <w:vAlign w:val="center"/>
            <w:hideMark/>
          </w:tcPr>
          <w:p w14:paraId="6F6DF2E2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AI Use Experience</w:t>
            </w:r>
          </w:p>
        </w:tc>
        <w:tc>
          <w:tcPr>
            <w:tcW w:w="0" w:type="auto"/>
            <w:vAlign w:val="center"/>
            <w:hideMark/>
          </w:tcPr>
          <w:p w14:paraId="680BB798" w14:textId="77777777" w:rsidR="009B7399" w:rsidRPr="00F5054E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I frequently use generative AI tools (e.g., ChatGPT, Midjourney, Claude).</w:t>
            </w:r>
          </w:p>
        </w:tc>
      </w:tr>
      <w:tr w:rsidR="009B7399" w:rsidRPr="005F496F" w14:paraId="394D6514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134" w:type="dxa"/>
            <w:vAlign w:val="center"/>
            <w:hideMark/>
          </w:tcPr>
          <w:p w14:paraId="22D22A80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AIEXP2</w:t>
            </w:r>
          </w:p>
        </w:tc>
        <w:tc>
          <w:tcPr>
            <w:tcW w:w="2835" w:type="dxa"/>
            <w:vAlign w:val="center"/>
            <w:hideMark/>
          </w:tcPr>
          <w:p w14:paraId="73B537E7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AI Use Experience</w:t>
            </w:r>
          </w:p>
        </w:tc>
        <w:tc>
          <w:tcPr>
            <w:tcW w:w="0" w:type="auto"/>
            <w:vAlign w:val="center"/>
            <w:hideMark/>
          </w:tcPr>
          <w:p w14:paraId="0A2E9D18" w14:textId="77777777" w:rsidR="009B7399" w:rsidRPr="00F5054E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I am familiar with how generative AI works.</w:t>
            </w:r>
          </w:p>
        </w:tc>
      </w:tr>
      <w:tr w:rsidR="009B7399" w:rsidRPr="005F496F" w14:paraId="723054BE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134" w:type="dxa"/>
            <w:vAlign w:val="center"/>
            <w:hideMark/>
          </w:tcPr>
          <w:p w14:paraId="692B956B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lastRenderedPageBreak/>
              <w:t>AIEXP3</w:t>
            </w:r>
          </w:p>
        </w:tc>
        <w:tc>
          <w:tcPr>
            <w:tcW w:w="2835" w:type="dxa"/>
            <w:vAlign w:val="center"/>
            <w:hideMark/>
          </w:tcPr>
          <w:p w14:paraId="48100BF4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AI Use Experience</w:t>
            </w:r>
          </w:p>
        </w:tc>
        <w:tc>
          <w:tcPr>
            <w:tcW w:w="0" w:type="auto"/>
            <w:vAlign w:val="center"/>
            <w:hideMark/>
          </w:tcPr>
          <w:p w14:paraId="2AA76091" w14:textId="77777777" w:rsidR="009B7399" w:rsidRPr="00F5054E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I have used AI for writing, design, editing, or other creative tasks.</w:t>
            </w:r>
          </w:p>
        </w:tc>
      </w:tr>
      <w:tr w:rsidR="009B7399" w:rsidRPr="005F496F" w14:paraId="6D6CA9CA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134" w:type="dxa"/>
            <w:vAlign w:val="center"/>
            <w:hideMark/>
          </w:tcPr>
          <w:p w14:paraId="432FF476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AIATT1</w:t>
            </w:r>
          </w:p>
        </w:tc>
        <w:tc>
          <w:tcPr>
            <w:tcW w:w="2835" w:type="dxa"/>
            <w:vAlign w:val="center"/>
            <w:hideMark/>
          </w:tcPr>
          <w:p w14:paraId="21C21B06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General Attitude Toward AI</w:t>
            </w:r>
          </w:p>
        </w:tc>
        <w:tc>
          <w:tcPr>
            <w:tcW w:w="0" w:type="auto"/>
            <w:vAlign w:val="center"/>
            <w:hideMark/>
          </w:tcPr>
          <w:p w14:paraId="2E938BF3" w14:textId="77777777" w:rsidR="009B7399" w:rsidRPr="00F5054E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Overall, I hold a positive attitude toward generative AI.</w:t>
            </w:r>
          </w:p>
        </w:tc>
      </w:tr>
      <w:tr w:rsidR="009B7399" w:rsidRPr="005F496F" w14:paraId="3B073157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134" w:type="dxa"/>
            <w:vAlign w:val="center"/>
            <w:hideMark/>
          </w:tcPr>
          <w:p w14:paraId="7CBA9347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AIATT2</w:t>
            </w:r>
          </w:p>
        </w:tc>
        <w:tc>
          <w:tcPr>
            <w:tcW w:w="2835" w:type="dxa"/>
            <w:vAlign w:val="center"/>
            <w:hideMark/>
          </w:tcPr>
          <w:p w14:paraId="1CB11663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General Attitude Toward AI</w:t>
            </w:r>
          </w:p>
        </w:tc>
        <w:tc>
          <w:tcPr>
            <w:tcW w:w="0" w:type="auto"/>
            <w:vAlign w:val="center"/>
            <w:hideMark/>
          </w:tcPr>
          <w:p w14:paraId="50B496BA" w14:textId="77777777" w:rsidR="009B7399" w:rsidRPr="00F5054E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I believe AI will have a positive impact on future cultural creation.</w:t>
            </w:r>
          </w:p>
        </w:tc>
      </w:tr>
      <w:tr w:rsidR="009B7399" w:rsidRPr="005F496F" w14:paraId="193FA589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134" w:type="dxa"/>
            <w:vAlign w:val="center"/>
            <w:hideMark/>
          </w:tcPr>
          <w:p w14:paraId="1DFCB34B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AIATT3</w:t>
            </w:r>
          </w:p>
        </w:tc>
        <w:tc>
          <w:tcPr>
            <w:tcW w:w="2835" w:type="dxa"/>
            <w:vAlign w:val="center"/>
            <w:hideMark/>
          </w:tcPr>
          <w:p w14:paraId="0277122D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General Attitude Toward AI</w:t>
            </w:r>
          </w:p>
        </w:tc>
        <w:tc>
          <w:tcPr>
            <w:tcW w:w="0" w:type="auto"/>
            <w:vAlign w:val="center"/>
            <w:hideMark/>
          </w:tcPr>
          <w:p w14:paraId="2D00F83A" w14:textId="77777777" w:rsidR="009B7399" w:rsidRPr="00F5054E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I am generally comfortable with AI participating in creative production.</w:t>
            </w:r>
          </w:p>
        </w:tc>
      </w:tr>
      <w:tr w:rsidR="009B7399" w:rsidRPr="005F496F" w14:paraId="5DF5AE15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134" w:type="dxa"/>
            <w:vAlign w:val="center"/>
            <w:hideMark/>
          </w:tcPr>
          <w:p w14:paraId="39BE48CB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CREXP1</w:t>
            </w:r>
          </w:p>
        </w:tc>
        <w:tc>
          <w:tcPr>
            <w:tcW w:w="2835" w:type="dxa"/>
            <w:vAlign w:val="center"/>
            <w:hideMark/>
          </w:tcPr>
          <w:p w14:paraId="53FB6D49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Creative Experience</w:t>
            </w:r>
          </w:p>
        </w:tc>
        <w:tc>
          <w:tcPr>
            <w:tcW w:w="0" w:type="auto"/>
            <w:vAlign w:val="center"/>
            <w:hideMark/>
          </w:tcPr>
          <w:p w14:paraId="6F9C65AE" w14:textId="77777777" w:rsidR="009B7399" w:rsidRPr="00F5054E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I have some experience in writing, design, video production, or content creation.</w:t>
            </w:r>
          </w:p>
        </w:tc>
      </w:tr>
      <w:tr w:rsidR="009B7399" w:rsidRPr="005F496F" w14:paraId="3651EB7B" w14:textId="77777777" w:rsidTr="00837269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134" w:type="dxa"/>
            <w:vAlign w:val="center"/>
            <w:hideMark/>
          </w:tcPr>
          <w:p w14:paraId="35244ECB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CREXP2</w:t>
            </w:r>
          </w:p>
        </w:tc>
        <w:tc>
          <w:tcPr>
            <w:tcW w:w="2835" w:type="dxa"/>
            <w:vAlign w:val="center"/>
            <w:hideMark/>
          </w:tcPr>
          <w:p w14:paraId="4CEFA28E" w14:textId="77777777" w:rsidR="009B7399" w:rsidRPr="00F5054E" w:rsidRDefault="009B7399" w:rsidP="00837269">
            <w:pPr>
              <w:jc w:val="center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Creative Experience</w:t>
            </w:r>
          </w:p>
        </w:tc>
        <w:tc>
          <w:tcPr>
            <w:tcW w:w="0" w:type="auto"/>
            <w:vAlign w:val="center"/>
            <w:hideMark/>
          </w:tcPr>
          <w:p w14:paraId="203BEF24" w14:textId="77777777" w:rsidR="009B7399" w:rsidRPr="00F5054E" w:rsidRDefault="009B7399" w:rsidP="00837269">
            <w:pPr>
              <w:jc w:val="both"/>
              <w:rPr>
                <w:rFonts w:ascii="Times New Roman" w:eastAsia="SimSun" w:hAnsi="Times New Roman" w:cs="Times New Roman"/>
              </w:rPr>
            </w:pPr>
            <w:r w:rsidRPr="00F5054E">
              <w:rPr>
                <w:rFonts w:ascii="Times New Roman" w:eastAsia="SimSun" w:hAnsi="Times New Roman" w:cs="Times New Roman"/>
              </w:rPr>
              <w:t>I regularly pay attention to cultural, media, or promotional content.</w:t>
            </w:r>
          </w:p>
        </w:tc>
      </w:tr>
    </w:tbl>
    <w:p w14:paraId="7FC39862" w14:textId="77777777" w:rsidR="009B7399" w:rsidRDefault="009B7399" w:rsidP="009B739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0DB9EB7B" w14:textId="77777777" w:rsidR="009B7399" w:rsidRDefault="009B7399" w:rsidP="009B7399">
      <w:pPr>
        <w:spacing w:before="360" w:after="60" w:line="360" w:lineRule="auto"/>
        <w:rPr>
          <w:rFonts w:ascii="Times New Roman" w:hAnsi="Times New Roman" w:cs="Times New Roman"/>
          <w:b/>
          <w:bCs/>
        </w:rPr>
      </w:pPr>
      <w:bookmarkStart w:id="1" w:name="OLE_LINK5"/>
      <w:r w:rsidRPr="007956AC">
        <w:rPr>
          <w:rFonts w:ascii="Times New Roman" w:hAnsi="Times New Roman" w:cs="Times New Roman" w:hint="eastAsia"/>
          <w:b/>
          <w:bCs/>
        </w:rPr>
        <w:lastRenderedPageBreak/>
        <w:t xml:space="preserve">Appendix </w:t>
      </w:r>
      <w:r>
        <w:rPr>
          <w:rFonts w:ascii="Times New Roman" w:hAnsi="Times New Roman" w:cs="Times New Roman" w:hint="eastAsia"/>
          <w:b/>
          <w:bCs/>
        </w:rPr>
        <w:t>D</w:t>
      </w:r>
      <w:r w:rsidRPr="005C57D5">
        <w:rPr>
          <w:rFonts w:ascii="Times New Roman" w:hAnsi="Times New Roman" w:cs="Times New Roman" w:hint="eastAsia"/>
          <w:b/>
          <w:bCs/>
        </w:rPr>
        <w:t xml:space="preserve"> Research Design Flowchart</w:t>
      </w:r>
    </w:p>
    <w:bookmarkEnd w:id="1"/>
    <w:p w14:paraId="308B752C" w14:textId="77777777" w:rsidR="009B7399" w:rsidRPr="00CC76F3" w:rsidRDefault="009B7399" w:rsidP="009B7399">
      <w:pPr>
        <w:spacing w:before="360" w:after="6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1C44069" wp14:editId="50E7C14D">
            <wp:extent cx="8774430" cy="4238908"/>
            <wp:effectExtent l="0" t="0" r="7620" b="9525"/>
            <wp:docPr id="4354899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840" cy="4245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1AE841" w14:textId="77777777" w:rsidR="00EB4A2D" w:rsidRDefault="00EB4A2D"/>
    <w:sectPr w:rsidR="00EB4A2D" w:rsidSect="009B7399">
      <w:pgSz w:w="16838" w:h="11906" w:orient="landscape"/>
      <w:pgMar w:top="1418" w:right="1418" w:bottom="1418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399"/>
    <w:rsid w:val="002C7D54"/>
    <w:rsid w:val="0033371E"/>
    <w:rsid w:val="005C0D39"/>
    <w:rsid w:val="0070406C"/>
    <w:rsid w:val="00724754"/>
    <w:rsid w:val="009B7399"/>
    <w:rsid w:val="00BF1649"/>
    <w:rsid w:val="00C321FA"/>
    <w:rsid w:val="00C97210"/>
    <w:rsid w:val="00EB4A2D"/>
    <w:rsid w:val="00EE513F"/>
    <w:rsid w:val="00FC5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9B0FF"/>
  <w15:chartTrackingRefBased/>
  <w15:docId w15:val="{5EE3BFF5-941C-4CC3-81A1-6EA16F841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7399"/>
    <w:rPr>
      <w:rFonts w:eastAsiaTheme="minorEastAsia"/>
      <w:lang w:eastAsia="en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73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73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73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73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73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73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73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73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73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73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73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73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73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73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73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73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73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73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73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9B73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73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9B73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7399"/>
    <w:pPr>
      <w:spacing w:before="160"/>
      <w:jc w:val="center"/>
    </w:pPr>
    <w:rPr>
      <w:rFonts w:eastAsiaTheme="minorHAnsi"/>
      <w:i/>
      <w:iCs/>
      <w:color w:val="404040" w:themeColor="text1" w:themeTint="BF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9B73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7399"/>
    <w:pPr>
      <w:ind w:left="720"/>
      <w:contextualSpacing/>
    </w:pPr>
    <w:rPr>
      <w:rFonts w:eastAsiaTheme="minorHAnsi"/>
      <w:lang w:eastAsia="en-US"/>
    </w:rPr>
  </w:style>
  <w:style w:type="character" w:styleId="IntenseEmphasis">
    <w:name w:val="Intense Emphasis"/>
    <w:basedOn w:val="DefaultParagraphFont"/>
    <w:uiPriority w:val="21"/>
    <w:qFormat/>
    <w:rsid w:val="009B73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73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eastAsiaTheme="minorHAnsi"/>
      <w:i/>
      <w:iCs/>
      <w:color w:val="0F4761" w:themeColor="accent1" w:themeShade="BF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73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739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1024</Words>
  <Characters>5838</Characters>
  <Application>Microsoft Office Word</Application>
  <DocSecurity>0</DocSecurity>
  <Lines>48</Lines>
  <Paragraphs>13</Paragraphs>
  <ScaleCrop>false</ScaleCrop>
  <Company/>
  <LinksUpToDate>false</LinksUpToDate>
  <CharactersWithSpaces>6849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Pradeep Gaikwad</dc:creator>
  <cp:keywords/>
  <dc:description/>
  <cp:lastModifiedBy>Pradeep Gaikwad</cp:lastModifiedBy>
  <cp:revision>1</cp:revision>
  <dcterms:created xsi:type="dcterms:W3CDTF">2026-06-01T10:46:00Z</dcterms:created>
  <dcterms:modified xsi:type="dcterms:W3CDTF">2026-06-01T10:46:00Z</dcterms:modified>
</cp:coreProperties>
</file>