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1586" w14:textId="058C65A3" w:rsidR="00C9620A" w:rsidRPr="00204697" w:rsidRDefault="000A2D69" w:rsidP="00F824C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04697">
        <w:rPr>
          <w:rFonts w:ascii="Arial" w:hAnsi="Arial" w:cs="Arial"/>
          <w:b/>
          <w:bCs/>
        </w:rPr>
        <w:t>Supplementary Materials</w:t>
      </w:r>
    </w:p>
    <w:p w14:paraId="54B5018D" w14:textId="77777777" w:rsidR="000A2D69" w:rsidRDefault="000A2D69" w:rsidP="00F824CE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E12476" w14:textId="531F8C78" w:rsidR="00312581" w:rsidRDefault="00550D02" w:rsidP="00CC5BED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C5CB148" wp14:editId="292C7DAB">
            <wp:extent cx="6830170" cy="2503862"/>
            <wp:effectExtent l="0" t="0" r="8890" b="0"/>
            <wp:docPr id="13253403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340364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561" cy="250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270AC" w14:textId="38343BB6" w:rsidR="00122738" w:rsidRPr="00366081" w:rsidRDefault="00122738" w:rsidP="009E0CF6">
      <w:pPr>
        <w:spacing w:after="0" w:line="240" w:lineRule="auto"/>
        <w:ind w:right="180"/>
        <w:jc w:val="both"/>
        <w:rPr>
          <w:rFonts w:ascii="Arial" w:hAnsi="Arial" w:cs="Arial"/>
          <w:sz w:val="22"/>
          <w:szCs w:val="22"/>
        </w:rPr>
      </w:pPr>
      <w:bookmarkStart w:id="0" w:name="OLE_LINK1"/>
      <w:r w:rsidRPr="00366081">
        <w:rPr>
          <w:rFonts w:ascii="Arial" w:hAnsi="Arial" w:cs="Arial"/>
          <w:b/>
          <w:bCs/>
          <w:sz w:val="22"/>
          <w:szCs w:val="22"/>
        </w:rPr>
        <w:t>Fig. S1</w:t>
      </w:r>
      <w:r w:rsidR="00E12992">
        <w:rPr>
          <w:rFonts w:ascii="Arial" w:hAnsi="Arial" w:cs="Arial"/>
          <w:b/>
          <w:bCs/>
          <w:sz w:val="22"/>
          <w:szCs w:val="22"/>
        </w:rPr>
        <w:t>.</w:t>
      </w:r>
      <w:r w:rsidRPr="00366081">
        <w:rPr>
          <w:rFonts w:ascii="Arial" w:hAnsi="Arial" w:cs="Arial"/>
          <w:b/>
          <w:bCs/>
          <w:sz w:val="22"/>
          <w:szCs w:val="22"/>
        </w:rPr>
        <w:t xml:space="preserve"> </w:t>
      </w:r>
      <w:r w:rsidRPr="00366081">
        <w:rPr>
          <w:rFonts w:ascii="Arial" w:hAnsi="Arial" w:cs="Arial"/>
          <w:sz w:val="22"/>
          <w:szCs w:val="22"/>
        </w:rPr>
        <w:t xml:space="preserve">Sensitivity analysis of BPR </w:t>
      </w:r>
      <w:bookmarkEnd w:id="0"/>
      <w:r w:rsidRPr="00366081">
        <w:rPr>
          <w:rFonts w:ascii="Arial" w:hAnsi="Arial" w:cs="Arial"/>
          <w:sz w:val="22"/>
          <w:szCs w:val="22"/>
        </w:rPr>
        <w:t xml:space="preserve">on MTMSA-Trp monkey PBPK model prediction at (a) 1.34 µg/kg and (b) 4.19 µg/kg </w:t>
      </w:r>
      <w:r w:rsidR="00E673A4">
        <w:rPr>
          <w:rFonts w:ascii="Arial" w:hAnsi="Arial" w:cs="Arial"/>
          <w:sz w:val="22"/>
          <w:szCs w:val="22"/>
        </w:rPr>
        <w:t>following 10</w:t>
      </w:r>
      <w:r w:rsidR="004C780C">
        <w:rPr>
          <w:rFonts w:ascii="Arial" w:hAnsi="Arial" w:cs="Arial"/>
          <w:sz w:val="22"/>
          <w:szCs w:val="22"/>
        </w:rPr>
        <w:t>-</w:t>
      </w:r>
      <w:r w:rsidR="00E673A4">
        <w:rPr>
          <w:rFonts w:ascii="Arial" w:hAnsi="Arial" w:cs="Arial"/>
          <w:sz w:val="22"/>
          <w:szCs w:val="22"/>
        </w:rPr>
        <w:t xml:space="preserve">minute </w:t>
      </w:r>
      <w:r w:rsidRPr="00366081">
        <w:rPr>
          <w:rFonts w:ascii="Arial" w:hAnsi="Arial" w:cs="Arial"/>
          <w:sz w:val="22"/>
          <w:szCs w:val="22"/>
        </w:rPr>
        <w:t xml:space="preserve">IV </w:t>
      </w:r>
      <w:r w:rsidR="00E673A4">
        <w:rPr>
          <w:rFonts w:ascii="Arial" w:hAnsi="Arial" w:cs="Arial"/>
          <w:sz w:val="22"/>
          <w:szCs w:val="22"/>
        </w:rPr>
        <w:t>infusion</w:t>
      </w:r>
      <w:r w:rsidRPr="00366081">
        <w:rPr>
          <w:rFonts w:ascii="Arial" w:hAnsi="Arial" w:cs="Arial"/>
          <w:sz w:val="22"/>
          <w:szCs w:val="22"/>
        </w:rPr>
        <w:t>. Solid lines and circles are the PBPK predictions and observations, respectively.</w:t>
      </w:r>
    </w:p>
    <w:p w14:paraId="216374F5" w14:textId="77777777" w:rsidR="000557C6" w:rsidRDefault="000557C6" w:rsidP="009E0042">
      <w:pPr>
        <w:spacing w:after="0" w:line="240" w:lineRule="auto"/>
        <w:jc w:val="both"/>
        <w:rPr>
          <w:rFonts w:ascii="Arial" w:hAnsi="Arial" w:cs="Arial"/>
        </w:rPr>
      </w:pPr>
    </w:p>
    <w:p w14:paraId="22A38562" w14:textId="77777777" w:rsidR="002439D7" w:rsidRDefault="002439D7" w:rsidP="00F824CE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45911B1" w14:textId="366B4278" w:rsidR="00204697" w:rsidRPr="00D60AC5" w:rsidRDefault="000557C6" w:rsidP="00F824C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60AC5">
        <w:rPr>
          <w:rFonts w:ascii="Arial" w:hAnsi="Arial" w:cs="Arial"/>
          <w:b/>
          <w:bCs/>
          <w:sz w:val="22"/>
          <w:szCs w:val="22"/>
        </w:rPr>
        <w:t>Table S1.</w:t>
      </w:r>
      <w:r>
        <w:rPr>
          <w:rFonts w:ascii="Arial" w:hAnsi="Arial" w:cs="Arial"/>
          <w:sz w:val="22"/>
          <w:szCs w:val="22"/>
        </w:rPr>
        <w:t xml:space="preserve"> Predictive performance of the MTM PBPK model for human plasma PK using three clearance prediction methods.</w:t>
      </w:r>
    </w:p>
    <w:tbl>
      <w:tblPr>
        <w:tblStyle w:val="TableGrid"/>
        <w:tblW w:w="1065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  <w:gridCol w:w="1584"/>
        <w:gridCol w:w="1584"/>
        <w:gridCol w:w="2016"/>
        <w:gridCol w:w="1440"/>
        <w:gridCol w:w="1440"/>
      </w:tblGrid>
      <w:tr w:rsidR="00625772" w14:paraId="77BBCAF0" w14:textId="77777777" w:rsidTr="007A77D4">
        <w:trPr>
          <w:trHeight w:val="360"/>
        </w:trPr>
        <w:tc>
          <w:tcPr>
            <w:tcW w:w="2592" w:type="dxa"/>
            <w:vMerge w:val="restart"/>
            <w:vAlign w:val="center"/>
          </w:tcPr>
          <w:p w14:paraId="5BBC6175" w14:textId="2DD504B4" w:rsidR="00625772" w:rsidRPr="000144B4" w:rsidRDefault="00625772" w:rsidP="006257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4B4">
              <w:rPr>
                <w:rFonts w:ascii="Arial" w:hAnsi="Arial" w:cs="Arial"/>
                <w:b/>
                <w:bCs/>
                <w:sz w:val="22"/>
                <w:szCs w:val="22"/>
              </w:rPr>
              <w:t>CL prediction method</w:t>
            </w:r>
          </w:p>
        </w:tc>
        <w:tc>
          <w:tcPr>
            <w:tcW w:w="5184" w:type="dxa"/>
            <w:gridSpan w:val="3"/>
            <w:vAlign w:val="center"/>
          </w:tcPr>
          <w:p w14:paraId="69088F83" w14:textId="3687682C" w:rsidR="00625772" w:rsidRPr="000144B4" w:rsidRDefault="00625772" w:rsidP="000144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4B4">
              <w:rPr>
                <w:rFonts w:ascii="Arial" w:hAnsi="Arial" w:cs="Arial"/>
                <w:b/>
                <w:bCs/>
                <w:sz w:val="22"/>
                <w:szCs w:val="22"/>
              </w:rPr>
              <w:t>AUC</w:t>
            </w:r>
          </w:p>
        </w:tc>
        <w:tc>
          <w:tcPr>
            <w:tcW w:w="2880" w:type="dxa"/>
            <w:gridSpan w:val="2"/>
            <w:vAlign w:val="center"/>
          </w:tcPr>
          <w:p w14:paraId="463198B2" w14:textId="019157C9" w:rsidR="00625772" w:rsidRPr="000144B4" w:rsidRDefault="00625772" w:rsidP="006257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Concentration</w:t>
            </w:r>
          </w:p>
        </w:tc>
      </w:tr>
      <w:tr w:rsidR="00625772" w14:paraId="0F62946F" w14:textId="77777777" w:rsidTr="007A77D4">
        <w:trPr>
          <w:trHeight w:val="360"/>
        </w:trPr>
        <w:tc>
          <w:tcPr>
            <w:tcW w:w="2592" w:type="dxa"/>
            <w:vMerge/>
          </w:tcPr>
          <w:p w14:paraId="769EEB26" w14:textId="77777777" w:rsidR="00625772" w:rsidRPr="000144B4" w:rsidRDefault="00625772" w:rsidP="000144B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49B0180D" w14:textId="64301FB7" w:rsidR="00625772" w:rsidRPr="000144B4" w:rsidRDefault="00625772" w:rsidP="000144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144B4">
              <w:rPr>
                <w:rFonts w:ascii="Arial" w:hAnsi="Arial" w:cs="Arial"/>
                <w:b/>
                <w:bCs/>
                <w:sz w:val="22"/>
                <w:szCs w:val="22"/>
              </w:rPr>
              <w:t>AUC</w:t>
            </w:r>
            <w:r w:rsidRPr="000144B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Obs</w:t>
            </w:r>
            <w:proofErr w:type="spellEnd"/>
            <w:r w:rsidRPr="000144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(ng/</w:t>
            </w:r>
            <w:proofErr w:type="spellStart"/>
            <w:r w:rsidRPr="000144B4">
              <w:rPr>
                <w:rFonts w:ascii="Arial" w:hAnsi="Arial" w:cs="Arial"/>
                <w:b/>
                <w:bCs/>
                <w:sz w:val="22"/>
                <w:szCs w:val="22"/>
              </w:rPr>
              <w:t>mL.h</w:t>
            </w:r>
            <w:proofErr w:type="spellEnd"/>
            <w:r w:rsidRPr="000144B4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84" w:type="dxa"/>
            <w:vAlign w:val="center"/>
          </w:tcPr>
          <w:p w14:paraId="03977F52" w14:textId="253D9F80" w:rsidR="00625772" w:rsidRPr="000144B4" w:rsidRDefault="00625772" w:rsidP="000144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144B4">
              <w:rPr>
                <w:rFonts w:ascii="Arial" w:hAnsi="Arial" w:cs="Arial"/>
                <w:b/>
                <w:bCs/>
                <w:sz w:val="22"/>
                <w:szCs w:val="22"/>
              </w:rPr>
              <w:t>AUC</w:t>
            </w:r>
            <w:r w:rsidRPr="000144B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Pred</w:t>
            </w:r>
            <w:proofErr w:type="spellEnd"/>
            <w:r w:rsidRPr="000144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(ng/</w:t>
            </w:r>
            <w:proofErr w:type="spellStart"/>
            <w:r w:rsidRPr="000144B4">
              <w:rPr>
                <w:rFonts w:ascii="Arial" w:hAnsi="Arial" w:cs="Arial"/>
                <w:b/>
                <w:bCs/>
                <w:sz w:val="22"/>
                <w:szCs w:val="22"/>
              </w:rPr>
              <w:t>mL.h</w:t>
            </w:r>
            <w:proofErr w:type="spellEnd"/>
            <w:r w:rsidRPr="000144B4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16" w:type="dxa"/>
            <w:vAlign w:val="center"/>
          </w:tcPr>
          <w:p w14:paraId="65FC2309" w14:textId="481CBA2E" w:rsidR="00625772" w:rsidRPr="000144B4" w:rsidRDefault="00625772" w:rsidP="000144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144B4">
              <w:rPr>
                <w:rFonts w:ascii="Arial" w:hAnsi="Arial" w:cs="Arial"/>
                <w:b/>
                <w:bCs/>
                <w:sz w:val="22"/>
                <w:szCs w:val="22"/>
              </w:rPr>
              <w:t>AUC</w:t>
            </w:r>
            <w:r w:rsidRPr="000144B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Pred</w:t>
            </w:r>
            <w:proofErr w:type="spellEnd"/>
            <w:r w:rsidRPr="000144B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/</w:t>
            </w:r>
            <w:proofErr w:type="spellStart"/>
            <w:r w:rsidRPr="000144B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Obs</w:t>
            </w:r>
            <w:proofErr w:type="spellEnd"/>
            <w:r w:rsidRPr="000144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Ratio</w:t>
            </w:r>
          </w:p>
        </w:tc>
        <w:tc>
          <w:tcPr>
            <w:tcW w:w="1440" w:type="dxa"/>
            <w:vAlign w:val="center"/>
          </w:tcPr>
          <w:p w14:paraId="14D8FD98" w14:textId="111F57E5" w:rsidR="00625772" w:rsidRPr="000144B4" w:rsidRDefault="00625772" w:rsidP="000144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4B4">
              <w:rPr>
                <w:rFonts w:ascii="Arial" w:hAnsi="Arial" w:cs="Arial"/>
                <w:b/>
                <w:bCs/>
                <w:sz w:val="22"/>
                <w:szCs w:val="22"/>
              </w:rPr>
              <w:t>AFE</w:t>
            </w:r>
          </w:p>
        </w:tc>
        <w:tc>
          <w:tcPr>
            <w:tcW w:w="1440" w:type="dxa"/>
            <w:vAlign w:val="center"/>
          </w:tcPr>
          <w:p w14:paraId="63856438" w14:textId="7A7BB638" w:rsidR="00625772" w:rsidRPr="000144B4" w:rsidRDefault="00625772" w:rsidP="000144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4B4">
              <w:rPr>
                <w:rFonts w:ascii="Arial" w:hAnsi="Arial" w:cs="Arial"/>
                <w:b/>
                <w:bCs/>
                <w:sz w:val="22"/>
                <w:szCs w:val="22"/>
              </w:rPr>
              <w:t>RMSE</w:t>
            </w:r>
          </w:p>
        </w:tc>
      </w:tr>
      <w:tr w:rsidR="000144B4" w14:paraId="7278EFF4" w14:textId="77777777" w:rsidTr="007A77D4">
        <w:trPr>
          <w:trHeight w:val="360"/>
        </w:trPr>
        <w:tc>
          <w:tcPr>
            <w:tcW w:w="2592" w:type="dxa"/>
            <w:vAlign w:val="center"/>
          </w:tcPr>
          <w:p w14:paraId="53E522DE" w14:textId="6424EA92" w:rsidR="002C5771" w:rsidRPr="000144B4" w:rsidRDefault="002C5771" w:rsidP="002C577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4B4">
              <w:rPr>
                <w:rFonts w:ascii="Arial" w:hAnsi="Arial" w:cs="Arial"/>
                <w:sz w:val="22"/>
                <w:szCs w:val="22"/>
              </w:rPr>
              <w:t>Additional clearance</w:t>
            </w:r>
          </w:p>
        </w:tc>
        <w:tc>
          <w:tcPr>
            <w:tcW w:w="1584" w:type="dxa"/>
            <w:vAlign w:val="center"/>
          </w:tcPr>
          <w:p w14:paraId="18776F80" w14:textId="7747CDCF" w:rsidR="002C5771" w:rsidRPr="000144B4" w:rsidRDefault="002C5771" w:rsidP="000144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4B4">
              <w:rPr>
                <w:rFonts w:ascii="Arial" w:hAnsi="Arial" w:cs="Arial"/>
                <w:sz w:val="22"/>
                <w:szCs w:val="22"/>
              </w:rPr>
              <w:t>136</w:t>
            </w:r>
          </w:p>
        </w:tc>
        <w:tc>
          <w:tcPr>
            <w:tcW w:w="1584" w:type="dxa"/>
            <w:vAlign w:val="center"/>
          </w:tcPr>
          <w:p w14:paraId="38FD349A" w14:textId="18AF782F" w:rsidR="002C5771" w:rsidRPr="000144B4" w:rsidRDefault="002C5771" w:rsidP="000144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4B4">
              <w:rPr>
                <w:rFonts w:ascii="Arial" w:hAnsi="Arial" w:cs="Arial"/>
                <w:sz w:val="22"/>
                <w:szCs w:val="22"/>
              </w:rPr>
              <w:t>143</w:t>
            </w:r>
          </w:p>
        </w:tc>
        <w:tc>
          <w:tcPr>
            <w:tcW w:w="2016" w:type="dxa"/>
            <w:vAlign w:val="center"/>
          </w:tcPr>
          <w:p w14:paraId="64D7CD23" w14:textId="1EA271D4" w:rsidR="002C5771" w:rsidRPr="000144B4" w:rsidRDefault="002C5771" w:rsidP="000144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4B4">
              <w:rPr>
                <w:rFonts w:ascii="Arial" w:hAnsi="Arial" w:cs="Arial"/>
                <w:sz w:val="22"/>
                <w:szCs w:val="22"/>
              </w:rPr>
              <w:t>1.05</w:t>
            </w:r>
          </w:p>
        </w:tc>
        <w:tc>
          <w:tcPr>
            <w:tcW w:w="1440" w:type="dxa"/>
            <w:vAlign w:val="center"/>
          </w:tcPr>
          <w:p w14:paraId="45E5A5B6" w14:textId="58F581D2" w:rsidR="002C5771" w:rsidRPr="000144B4" w:rsidRDefault="002C5771" w:rsidP="000144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4B4">
              <w:rPr>
                <w:rFonts w:ascii="Arial" w:hAnsi="Arial" w:cs="Arial"/>
                <w:sz w:val="22"/>
                <w:szCs w:val="22"/>
              </w:rPr>
              <w:t>0.52</w:t>
            </w:r>
          </w:p>
        </w:tc>
        <w:tc>
          <w:tcPr>
            <w:tcW w:w="1440" w:type="dxa"/>
            <w:vAlign w:val="center"/>
          </w:tcPr>
          <w:p w14:paraId="16130379" w14:textId="5D822AC8" w:rsidR="002C5771" w:rsidRPr="000144B4" w:rsidRDefault="002C5771" w:rsidP="000144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4B4">
              <w:rPr>
                <w:rFonts w:ascii="Arial" w:hAnsi="Arial" w:cs="Arial"/>
                <w:sz w:val="22"/>
                <w:szCs w:val="22"/>
              </w:rPr>
              <w:t>0.61</w:t>
            </w:r>
          </w:p>
        </w:tc>
      </w:tr>
      <w:tr w:rsidR="000144B4" w14:paraId="1D98D5CE" w14:textId="77777777" w:rsidTr="007A77D4">
        <w:trPr>
          <w:trHeight w:val="360"/>
        </w:trPr>
        <w:tc>
          <w:tcPr>
            <w:tcW w:w="2592" w:type="dxa"/>
            <w:vAlign w:val="center"/>
          </w:tcPr>
          <w:p w14:paraId="249A49EB" w14:textId="65B01E29" w:rsidR="002C5771" w:rsidRPr="000144B4" w:rsidRDefault="002C5771" w:rsidP="002C577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4B4">
              <w:rPr>
                <w:rFonts w:ascii="Arial" w:hAnsi="Arial" w:cs="Arial"/>
                <w:sz w:val="22"/>
                <w:szCs w:val="22"/>
              </w:rPr>
              <w:t>Allometric scaling</w:t>
            </w:r>
          </w:p>
        </w:tc>
        <w:tc>
          <w:tcPr>
            <w:tcW w:w="1584" w:type="dxa"/>
            <w:vAlign w:val="center"/>
          </w:tcPr>
          <w:p w14:paraId="4E1293F6" w14:textId="3081ED20" w:rsidR="002C5771" w:rsidRPr="000144B4" w:rsidRDefault="002C5771" w:rsidP="000144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4B4">
              <w:rPr>
                <w:rFonts w:ascii="Arial" w:hAnsi="Arial" w:cs="Arial"/>
                <w:sz w:val="22"/>
                <w:szCs w:val="22"/>
              </w:rPr>
              <w:t>136</w:t>
            </w:r>
          </w:p>
        </w:tc>
        <w:tc>
          <w:tcPr>
            <w:tcW w:w="1584" w:type="dxa"/>
            <w:vAlign w:val="center"/>
          </w:tcPr>
          <w:p w14:paraId="39C32B2B" w14:textId="0372C37D" w:rsidR="002C5771" w:rsidRPr="000144B4" w:rsidRDefault="002C5771" w:rsidP="000144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4B4">
              <w:rPr>
                <w:rFonts w:ascii="Arial" w:hAnsi="Arial" w:cs="Arial"/>
                <w:sz w:val="22"/>
                <w:szCs w:val="22"/>
              </w:rPr>
              <w:t>1482</w:t>
            </w:r>
          </w:p>
        </w:tc>
        <w:tc>
          <w:tcPr>
            <w:tcW w:w="2016" w:type="dxa"/>
            <w:vAlign w:val="center"/>
          </w:tcPr>
          <w:p w14:paraId="0F5BF28E" w14:textId="64C2443C" w:rsidR="002C5771" w:rsidRPr="000144B4" w:rsidRDefault="002C5771" w:rsidP="000144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4B4">
              <w:rPr>
                <w:rFonts w:ascii="Arial" w:hAnsi="Arial" w:cs="Arial"/>
                <w:sz w:val="22"/>
                <w:szCs w:val="22"/>
              </w:rPr>
              <w:t>10.9</w:t>
            </w:r>
          </w:p>
        </w:tc>
        <w:tc>
          <w:tcPr>
            <w:tcW w:w="1440" w:type="dxa"/>
            <w:vAlign w:val="center"/>
          </w:tcPr>
          <w:p w14:paraId="5574F492" w14:textId="0BC0A9FC" w:rsidR="002C5771" w:rsidRPr="000144B4" w:rsidRDefault="002C5771" w:rsidP="000144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4B4">
              <w:rPr>
                <w:rFonts w:ascii="Arial" w:hAnsi="Arial" w:cs="Arial"/>
                <w:sz w:val="22"/>
                <w:szCs w:val="22"/>
              </w:rPr>
              <w:t>10.66</w:t>
            </w:r>
          </w:p>
        </w:tc>
        <w:tc>
          <w:tcPr>
            <w:tcW w:w="1440" w:type="dxa"/>
            <w:vAlign w:val="center"/>
          </w:tcPr>
          <w:p w14:paraId="02D76DB8" w14:textId="7945E982" w:rsidR="002C5771" w:rsidRPr="000144B4" w:rsidRDefault="002C5771" w:rsidP="000144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4B4">
              <w:rPr>
                <w:rFonts w:ascii="Arial" w:hAnsi="Arial" w:cs="Arial"/>
                <w:sz w:val="22"/>
                <w:szCs w:val="22"/>
              </w:rPr>
              <w:t>1.06</w:t>
            </w:r>
          </w:p>
        </w:tc>
      </w:tr>
      <w:tr w:rsidR="000144B4" w14:paraId="5540402D" w14:textId="77777777" w:rsidTr="007A77D4">
        <w:trPr>
          <w:trHeight w:val="360"/>
        </w:trPr>
        <w:tc>
          <w:tcPr>
            <w:tcW w:w="2592" w:type="dxa"/>
            <w:vAlign w:val="center"/>
          </w:tcPr>
          <w:p w14:paraId="0B4F0EE4" w14:textId="0A1C0C94" w:rsidR="002C5771" w:rsidRPr="000144B4" w:rsidRDefault="002C5771" w:rsidP="002C577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4B4">
              <w:rPr>
                <w:rFonts w:ascii="Arial" w:hAnsi="Arial" w:cs="Arial"/>
                <w:sz w:val="22"/>
                <w:szCs w:val="22"/>
              </w:rPr>
              <w:t>Single species scaling</w:t>
            </w:r>
          </w:p>
        </w:tc>
        <w:tc>
          <w:tcPr>
            <w:tcW w:w="1584" w:type="dxa"/>
            <w:vAlign w:val="center"/>
          </w:tcPr>
          <w:p w14:paraId="72FAFD25" w14:textId="711B300D" w:rsidR="002C5771" w:rsidRPr="000144B4" w:rsidRDefault="002C5771" w:rsidP="000144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4B4">
              <w:rPr>
                <w:rFonts w:ascii="Arial" w:hAnsi="Arial" w:cs="Arial"/>
                <w:sz w:val="22"/>
                <w:szCs w:val="22"/>
              </w:rPr>
              <w:t>136</w:t>
            </w:r>
          </w:p>
        </w:tc>
        <w:tc>
          <w:tcPr>
            <w:tcW w:w="1584" w:type="dxa"/>
            <w:vAlign w:val="center"/>
          </w:tcPr>
          <w:p w14:paraId="21CE56C0" w14:textId="3B0F5BF5" w:rsidR="002C5771" w:rsidRPr="000144B4" w:rsidRDefault="002C5771" w:rsidP="000144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4B4">
              <w:rPr>
                <w:rFonts w:ascii="Arial" w:hAnsi="Arial" w:cs="Arial"/>
                <w:sz w:val="22"/>
                <w:szCs w:val="22"/>
              </w:rPr>
              <w:t>856</w:t>
            </w:r>
          </w:p>
        </w:tc>
        <w:tc>
          <w:tcPr>
            <w:tcW w:w="2016" w:type="dxa"/>
            <w:vAlign w:val="center"/>
          </w:tcPr>
          <w:p w14:paraId="03E2C338" w14:textId="57479BF2" w:rsidR="002C5771" w:rsidRPr="000144B4" w:rsidRDefault="002C5771" w:rsidP="000144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4B4">
              <w:rPr>
                <w:rFonts w:ascii="Arial" w:hAnsi="Arial" w:cs="Arial"/>
                <w:sz w:val="22"/>
                <w:szCs w:val="22"/>
              </w:rPr>
              <w:t>6.29</w:t>
            </w:r>
          </w:p>
        </w:tc>
        <w:tc>
          <w:tcPr>
            <w:tcW w:w="1440" w:type="dxa"/>
            <w:vAlign w:val="center"/>
          </w:tcPr>
          <w:p w14:paraId="2D67E90D" w14:textId="713679DD" w:rsidR="002C5771" w:rsidRPr="000144B4" w:rsidRDefault="002C5771" w:rsidP="000144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4B4">
              <w:rPr>
                <w:rFonts w:ascii="Arial" w:hAnsi="Arial" w:cs="Arial"/>
                <w:sz w:val="22"/>
                <w:szCs w:val="22"/>
              </w:rPr>
              <w:t>6.51</w:t>
            </w:r>
          </w:p>
        </w:tc>
        <w:tc>
          <w:tcPr>
            <w:tcW w:w="1440" w:type="dxa"/>
            <w:vAlign w:val="center"/>
          </w:tcPr>
          <w:p w14:paraId="066469EC" w14:textId="51EE0327" w:rsidR="002C5771" w:rsidRPr="000144B4" w:rsidRDefault="002C5771" w:rsidP="000144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4B4">
              <w:rPr>
                <w:rFonts w:ascii="Arial" w:hAnsi="Arial" w:cs="Arial"/>
                <w:sz w:val="22"/>
                <w:szCs w:val="22"/>
              </w:rPr>
              <w:t>0.84</w:t>
            </w:r>
          </w:p>
        </w:tc>
      </w:tr>
    </w:tbl>
    <w:p w14:paraId="5CEC9501" w14:textId="5D48051B" w:rsidR="00366081" w:rsidRPr="00FF0F6C" w:rsidRDefault="00366081" w:rsidP="009E0CF6">
      <w:pPr>
        <w:spacing w:after="0"/>
        <w:ind w:right="180"/>
        <w:jc w:val="both"/>
        <w:rPr>
          <w:rFonts w:ascii="Arial" w:hAnsi="Arial" w:cs="Arial"/>
          <w:sz w:val="22"/>
          <w:szCs w:val="22"/>
        </w:rPr>
      </w:pPr>
      <w:r w:rsidRPr="00FF0F6C">
        <w:rPr>
          <w:rFonts w:ascii="Arial" w:hAnsi="Arial" w:cs="Arial"/>
          <w:sz w:val="22"/>
          <w:szCs w:val="22"/>
        </w:rPr>
        <w:t xml:space="preserve">Note: AUCs were calculated using extracted or predicted concentrations for 24 hours following the first dose. AFE and RMSE were calculated using extracted or predicted concentration-time points across the 7-day dosing period.  </w:t>
      </w:r>
    </w:p>
    <w:p w14:paraId="0A69EC12" w14:textId="77777777" w:rsidR="0029656D" w:rsidRDefault="0029656D" w:rsidP="00F824CE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4955AE4" w14:textId="3378D206" w:rsidR="00204697" w:rsidRDefault="00735085" w:rsidP="006B3B6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3D1E121D" wp14:editId="265B675A">
            <wp:extent cx="5332351" cy="2514600"/>
            <wp:effectExtent l="0" t="0" r="1905" b="0"/>
            <wp:docPr id="20626085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608546" name="Picture 206260854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2351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A58F0" w14:textId="5162D98A" w:rsidR="00995425" w:rsidRDefault="00995425" w:rsidP="006B3B6B">
      <w:pPr>
        <w:rPr>
          <w:rFonts w:ascii="Arial" w:hAnsi="Arial" w:cs="Arial"/>
          <w:sz w:val="22"/>
          <w:szCs w:val="22"/>
        </w:rPr>
      </w:pPr>
      <w:r w:rsidRPr="00995425">
        <w:rPr>
          <w:rFonts w:ascii="Arial" w:hAnsi="Arial" w:cs="Arial"/>
          <w:b/>
          <w:bCs/>
          <w:sz w:val="22"/>
          <w:szCs w:val="22"/>
        </w:rPr>
        <w:t>Fig. S2</w:t>
      </w:r>
      <w:r w:rsidR="00E12992">
        <w:rPr>
          <w:rFonts w:ascii="Arial" w:hAnsi="Arial" w:cs="Arial"/>
          <w:b/>
          <w:bCs/>
          <w:sz w:val="22"/>
          <w:szCs w:val="22"/>
        </w:rPr>
        <w:t>.</w:t>
      </w:r>
      <w:r w:rsidRPr="0099542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Human MTM plasma PK predictions using three clearance prediction methods</w:t>
      </w:r>
      <w:r w:rsidR="00FC6807">
        <w:rPr>
          <w:rFonts w:ascii="Arial" w:hAnsi="Arial" w:cs="Arial"/>
          <w:sz w:val="22"/>
          <w:szCs w:val="22"/>
        </w:rPr>
        <w:t xml:space="preserve"> (solid lines)</w:t>
      </w:r>
      <w:r>
        <w:rPr>
          <w:rFonts w:ascii="Arial" w:hAnsi="Arial" w:cs="Arial"/>
          <w:sz w:val="22"/>
          <w:szCs w:val="22"/>
        </w:rPr>
        <w:t xml:space="preserve"> compared with observed clinical plasma PK</w:t>
      </w:r>
      <w:r w:rsidR="003A534D">
        <w:rPr>
          <w:rFonts w:ascii="Arial" w:hAnsi="Arial" w:cs="Arial"/>
          <w:sz w:val="22"/>
          <w:szCs w:val="22"/>
        </w:rPr>
        <w:t xml:space="preserve"> (open circles)</w:t>
      </w:r>
      <w:r>
        <w:rPr>
          <w:rFonts w:ascii="Arial" w:hAnsi="Arial" w:cs="Arial"/>
          <w:sz w:val="22"/>
          <w:szCs w:val="22"/>
        </w:rPr>
        <w:t>.</w:t>
      </w:r>
    </w:p>
    <w:p w14:paraId="03D18B40" w14:textId="77777777" w:rsidR="009E0CF6" w:rsidRDefault="009E0CF6" w:rsidP="00995425">
      <w:pPr>
        <w:jc w:val="both"/>
        <w:rPr>
          <w:rFonts w:ascii="Arial" w:hAnsi="Arial" w:cs="Arial"/>
          <w:sz w:val="22"/>
          <w:szCs w:val="22"/>
        </w:rPr>
      </w:pPr>
    </w:p>
    <w:p w14:paraId="2799AACF" w14:textId="188154B9" w:rsidR="009E0CF6" w:rsidRDefault="00C07D45" w:rsidP="00B0404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349C067E" wp14:editId="29257845">
            <wp:extent cx="4842668" cy="2514600"/>
            <wp:effectExtent l="0" t="0" r="0" b="0"/>
            <wp:docPr id="10233137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313736" name="Picture 10233137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2668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614FD" w14:textId="08032E24" w:rsidR="00A928E4" w:rsidRPr="00A928E4" w:rsidRDefault="00A928E4" w:rsidP="00B0404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A928E4">
        <w:rPr>
          <w:rFonts w:ascii="Arial" w:hAnsi="Arial" w:cs="Arial"/>
          <w:b/>
          <w:bCs/>
          <w:sz w:val="22"/>
          <w:szCs w:val="22"/>
        </w:rPr>
        <w:t>Fig. S3</w:t>
      </w:r>
      <w:r w:rsidR="00E12992">
        <w:rPr>
          <w:rFonts w:ascii="Arial" w:hAnsi="Arial" w:cs="Arial"/>
          <w:b/>
          <w:bCs/>
          <w:sz w:val="22"/>
          <w:szCs w:val="22"/>
        </w:rPr>
        <w:t>.</w:t>
      </w:r>
      <w:r w:rsidRPr="00A928E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Human clearance projections of (a) MTM and (b) MTMSA-Trp using allometric scaling.</w:t>
      </w:r>
      <w:r w:rsidR="00D06368">
        <w:rPr>
          <w:rFonts w:ascii="Arial" w:hAnsi="Arial" w:cs="Arial"/>
          <w:sz w:val="22"/>
          <w:szCs w:val="22"/>
        </w:rPr>
        <w:t xml:space="preserve"> Symbols represent </w:t>
      </w:r>
      <w:r w:rsidR="00906B29">
        <w:rPr>
          <w:rFonts w:ascii="Arial" w:hAnsi="Arial" w:cs="Arial"/>
          <w:sz w:val="22"/>
          <w:szCs w:val="22"/>
        </w:rPr>
        <w:t xml:space="preserve">species body weights and solid lines represent </w:t>
      </w:r>
      <w:r w:rsidR="00021128">
        <w:rPr>
          <w:rFonts w:ascii="Arial" w:hAnsi="Arial" w:cs="Arial"/>
          <w:sz w:val="22"/>
          <w:szCs w:val="22"/>
        </w:rPr>
        <w:t>linear regression fit.</w:t>
      </w:r>
      <w:r w:rsidR="00906B29">
        <w:rPr>
          <w:rFonts w:ascii="Arial" w:hAnsi="Arial" w:cs="Arial"/>
          <w:sz w:val="22"/>
          <w:szCs w:val="22"/>
        </w:rPr>
        <w:t xml:space="preserve">  </w:t>
      </w:r>
    </w:p>
    <w:p w14:paraId="57E5ABFE" w14:textId="77777777" w:rsidR="009E0CF6" w:rsidRDefault="009E0CF6" w:rsidP="00C07D4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6327083" w14:textId="77777777" w:rsidR="00C60407" w:rsidRDefault="00C60407" w:rsidP="00CC5BED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30AFC111" wp14:editId="618E8184">
            <wp:extent cx="5620381" cy="2514600"/>
            <wp:effectExtent l="0" t="0" r="0" b="0"/>
            <wp:docPr id="12587308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30809" name="Picture 125873080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381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31F98" w14:textId="47AD1ABF" w:rsidR="00C60407" w:rsidRPr="009556E3" w:rsidRDefault="00C60407" w:rsidP="00C6040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556E3">
        <w:rPr>
          <w:rFonts w:ascii="Arial" w:hAnsi="Arial" w:cs="Arial"/>
          <w:b/>
          <w:bCs/>
          <w:sz w:val="22"/>
          <w:szCs w:val="22"/>
        </w:rPr>
        <w:t>Fig. S</w:t>
      </w:r>
      <w:r w:rsidR="008717AD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Exploratory human liver concentration-time profiles of MTMSA-Trp and MTM generated by PBPK modeling. MTMSA-Trp liver profiles were projected using three human clearance prediction methods and compared with the MTM liver profile generated with the additional clearance approach. PBPK simulations were conducted at a single 13 µg/kg IV bolus dose in a 13-year-old, 50-kg male.</w:t>
      </w:r>
    </w:p>
    <w:p w14:paraId="343090DE" w14:textId="77777777" w:rsidR="00C60407" w:rsidRDefault="00C60407" w:rsidP="00C07D4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A26981A" w14:textId="5740E8E7" w:rsidR="003D3915" w:rsidRPr="00A928E4" w:rsidRDefault="003D3915" w:rsidP="006B3B6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7033CB25" wp14:editId="4F2CB43C">
            <wp:extent cx="6858000" cy="1994535"/>
            <wp:effectExtent l="0" t="0" r="0" b="5715"/>
            <wp:docPr id="21242603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260389" name="Picture 212426038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58866" w14:textId="5D27CB6F" w:rsidR="00647FCF" w:rsidRPr="00563A35" w:rsidRDefault="00647FCF" w:rsidP="00F824C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47FCF">
        <w:rPr>
          <w:rFonts w:ascii="Arial" w:hAnsi="Arial" w:cs="Arial"/>
          <w:b/>
          <w:bCs/>
          <w:sz w:val="22"/>
          <w:szCs w:val="22"/>
        </w:rPr>
        <w:t>Fig. S</w:t>
      </w:r>
      <w:r w:rsidR="008717AD">
        <w:rPr>
          <w:rFonts w:ascii="Arial" w:hAnsi="Arial" w:cs="Arial"/>
          <w:b/>
          <w:bCs/>
          <w:sz w:val="22"/>
          <w:szCs w:val="22"/>
        </w:rPr>
        <w:t>5</w:t>
      </w:r>
      <w:r w:rsidR="00E12992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E1299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arameter sensitivity analysis of projected human plasma PK for MTMSA-Trp for (a) blood-to-plasma ratio (BPR), (b) fraction unbound in plasma (</w:t>
      </w:r>
      <w:proofErr w:type="spellStart"/>
      <w:r>
        <w:rPr>
          <w:rFonts w:ascii="Arial" w:hAnsi="Arial" w:cs="Arial"/>
          <w:sz w:val="22"/>
          <w:szCs w:val="22"/>
        </w:rPr>
        <w:t>fup</w:t>
      </w:r>
      <w:proofErr w:type="spellEnd"/>
      <w:r>
        <w:rPr>
          <w:rFonts w:ascii="Arial" w:hAnsi="Arial" w:cs="Arial"/>
          <w:sz w:val="22"/>
          <w:szCs w:val="22"/>
        </w:rPr>
        <w:t>), and (c) lipophilicity (</w:t>
      </w:r>
      <w:proofErr w:type="spellStart"/>
      <w:r>
        <w:rPr>
          <w:rFonts w:ascii="Arial" w:hAnsi="Arial" w:cs="Arial"/>
          <w:sz w:val="22"/>
          <w:szCs w:val="22"/>
        </w:rPr>
        <w:t>logP</w:t>
      </w:r>
      <w:proofErr w:type="spellEnd"/>
      <w:r>
        <w:rPr>
          <w:rFonts w:ascii="Arial" w:hAnsi="Arial" w:cs="Arial"/>
          <w:sz w:val="22"/>
          <w:szCs w:val="22"/>
        </w:rPr>
        <w:t>). PBPK simulations were conducted at a single 13 µg/kg IV bolus dose in a 13-year-old, 50-kg male using human clearance predicted by allometric scaling (Method 2).</w:t>
      </w:r>
    </w:p>
    <w:sectPr w:rsidR="00647FCF" w:rsidRPr="00563A35" w:rsidSect="00F824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20882" w14:textId="77777777" w:rsidR="00147161" w:rsidRDefault="00147161" w:rsidP="000A2D69">
      <w:pPr>
        <w:spacing w:after="0" w:line="240" w:lineRule="auto"/>
      </w:pPr>
      <w:r>
        <w:separator/>
      </w:r>
    </w:p>
  </w:endnote>
  <w:endnote w:type="continuationSeparator" w:id="0">
    <w:p w14:paraId="65AE7CB0" w14:textId="77777777" w:rsidR="00147161" w:rsidRDefault="00147161" w:rsidP="000A2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87A7B" w14:textId="77777777" w:rsidR="00147161" w:rsidRDefault="00147161" w:rsidP="000A2D69">
      <w:pPr>
        <w:spacing w:after="0" w:line="240" w:lineRule="auto"/>
      </w:pPr>
      <w:r>
        <w:separator/>
      </w:r>
    </w:p>
  </w:footnote>
  <w:footnote w:type="continuationSeparator" w:id="0">
    <w:p w14:paraId="5FBA9D44" w14:textId="77777777" w:rsidR="00147161" w:rsidRDefault="00147161" w:rsidP="000A2D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ancer Chemo Pharma Copy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aswt5dz7wxfp9ezttz5xx06svw0a2ezsad9&quot;&gt;KKN EndNote Library March 2024&lt;record-ids&gt;&lt;item&gt;141&lt;/item&gt;&lt;/record-ids&gt;&lt;/item&gt;&lt;/Libraries&gt;"/>
    <w:docVar w:name="EN.UseJSCitationFormat" w:val="False"/>
  </w:docVars>
  <w:rsids>
    <w:rsidRoot w:val="000A2D69"/>
    <w:rsid w:val="000144B4"/>
    <w:rsid w:val="00021128"/>
    <w:rsid w:val="000531C8"/>
    <w:rsid w:val="000557C6"/>
    <w:rsid w:val="00065755"/>
    <w:rsid w:val="00087D88"/>
    <w:rsid w:val="000A2D69"/>
    <w:rsid w:val="000A377E"/>
    <w:rsid w:val="000C0C06"/>
    <w:rsid w:val="000C5C06"/>
    <w:rsid w:val="000C6580"/>
    <w:rsid w:val="00100882"/>
    <w:rsid w:val="0011572B"/>
    <w:rsid w:val="001225CB"/>
    <w:rsid w:val="00122738"/>
    <w:rsid w:val="00147161"/>
    <w:rsid w:val="00151CAF"/>
    <w:rsid w:val="00171FEF"/>
    <w:rsid w:val="0019036A"/>
    <w:rsid w:val="00196341"/>
    <w:rsid w:val="001C2DDC"/>
    <w:rsid w:val="001E289F"/>
    <w:rsid w:val="0020113C"/>
    <w:rsid w:val="00204697"/>
    <w:rsid w:val="002115F9"/>
    <w:rsid w:val="002439D7"/>
    <w:rsid w:val="00244742"/>
    <w:rsid w:val="00250BE1"/>
    <w:rsid w:val="00250E1C"/>
    <w:rsid w:val="002923DA"/>
    <w:rsid w:val="0029656D"/>
    <w:rsid w:val="002C5771"/>
    <w:rsid w:val="002D6FBF"/>
    <w:rsid w:val="002E0C8C"/>
    <w:rsid w:val="00312581"/>
    <w:rsid w:val="0033347F"/>
    <w:rsid w:val="00366081"/>
    <w:rsid w:val="003750A2"/>
    <w:rsid w:val="003852EE"/>
    <w:rsid w:val="003A534D"/>
    <w:rsid w:val="003C79CB"/>
    <w:rsid w:val="003D3915"/>
    <w:rsid w:val="003E5296"/>
    <w:rsid w:val="003F6F15"/>
    <w:rsid w:val="00432BA7"/>
    <w:rsid w:val="00460C53"/>
    <w:rsid w:val="00486B2D"/>
    <w:rsid w:val="004B2565"/>
    <w:rsid w:val="004B5C05"/>
    <w:rsid w:val="004C780C"/>
    <w:rsid w:val="004F4F75"/>
    <w:rsid w:val="0051357C"/>
    <w:rsid w:val="00550D02"/>
    <w:rsid w:val="005531FB"/>
    <w:rsid w:val="00563A35"/>
    <w:rsid w:val="0056632E"/>
    <w:rsid w:val="0056746D"/>
    <w:rsid w:val="005F6C29"/>
    <w:rsid w:val="005F7140"/>
    <w:rsid w:val="00623054"/>
    <w:rsid w:val="00625772"/>
    <w:rsid w:val="00647FCF"/>
    <w:rsid w:val="00654B64"/>
    <w:rsid w:val="00654D0C"/>
    <w:rsid w:val="00673D92"/>
    <w:rsid w:val="00696761"/>
    <w:rsid w:val="006B3B6B"/>
    <w:rsid w:val="006D76D0"/>
    <w:rsid w:val="006F7A7B"/>
    <w:rsid w:val="00712A0F"/>
    <w:rsid w:val="00733A71"/>
    <w:rsid w:val="00735085"/>
    <w:rsid w:val="007439EB"/>
    <w:rsid w:val="0078349B"/>
    <w:rsid w:val="00790B52"/>
    <w:rsid w:val="007A77D4"/>
    <w:rsid w:val="007D59BC"/>
    <w:rsid w:val="007D656A"/>
    <w:rsid w:val="007F4E49"/>
    <w:rsid w:val="008278BC"/>
    <w:rsid w:val="008717AD"/>
    <w:rsid w:val="008937B6"/>
    <w:rsid w:val="008B3833"/>
    <w:rsid w:val="008C2C47"/>
    <w:rsid w:val="008D5461"/>
    <w:rsid w:val="00902C57"/>
    <w:rsid w:val="00906B29"/>
    <w:rsid w:val="00916F6B"/>
    <w:rsid w:val="009525F2"/>
    <w:rsid w:val="009556E3"/>
    <w:rsid w:val="009749E5"/>
    <w:rsid w:val="00995425"/>
    <w:rsid w:val="009954F2"/>
    <w:rsid w:val="00995F48"/>
    <w:rsid w:val="009E0042"/>
    <w:rsid w:val="009E0CF6"/>
    <w:rsid w:val="009E3E53"/>
    <w:rsid w:val="00A34DFF"/>
    <w:rsid w:val="00A66575"/>
    <w:rsid w:val="00A76C7D"/>
    <w:rsid w:val="00A928E4"/>
    <w:rsid w:val="00AD4F5D"/>
    <w:rsid w:val="00B03773"/>
    <w:rsid w:val="00B04040"/>
    <w:rsid w:val="00B2698D"/>
    <w:rsid w:val="00B27FEB"/>
    <w:rsid w:val="00B45AD6"/>
    <w:rsid w:val="00B705D5"/>
    <w:rsid w:val="00B74558"/>
    <w:rsid w:val="00B95D1C"/>
    <w:rsid w:val="00BC2BC5"/>
    <w:rsid w:val="00BC2BCF"/>
    <w:rsid w:val="00C07D45"/>
    <w:rsid w:val="00C07F65"/>
    <w:rsid w:val="00C10A23"/>
    <w:rsid w:val="00C32E85"/>
    <w:rsid w:val="00C449CD"/>
    <w:rsid w:val="00C573AA"/>
    <w:rsid w:val="00C60407"/>
    <w:rsid w:val="00C9620A"/>
    <w:rsid w:val="00CA5946"/>
    <w:rsid w:val="00CC25A2"/>
    <w:rsid w:val="00CC5BED"/>
    <w:rsid w:val="00CE6521"/>
    <w:rsid w:val="00CF1750"/>
    <w:rsid w:val="00D048A3"/>
    <w:rsid w:val="00D06368"/>
    <w:rsid w:val="00D60AC5"/>
    <w:rsid w:val="00DA1BC8"/>
    <w:rsid w:val="00DB3221"/>
    <w:rsid w:val="00DE7384"/>
    <w:rsid w:val="00E12992"/>
    <w:rsid w:val="00E317A9"/>
    <w:rsid w:val="00E31FB5"/>
    <w:rsid w:val="00E43008"/>
    <w:rsid w:val="00E673A4"/>
    <w:rsid w:val="00E81F4F"/>
    <w:rsid w:val="00EC1FD5"/>
    <w:rsid w:val="00EC3948"/>
    <w:rsid w:val="00EC5D5E"/>
    <w:rsid w:val="00EC7E45"/>
    <w:rsid w:val="00ED061D"/>
    <w:rsid w:val="00ED2A6E"/>
    <w:rsid w:val="00EF12F8"/>
    <w:rsid w:val="00F5570B"/>
    <w:rsid w:val="00F73A82"/>
    <w:rsid w:val="00F75499"/>
    <w:rsid w:val="00F75AF1"/>
    <w:rsid w:val="00F824CE"/>
    <w:rsid w:val="00FA0567"/>
    <w:rsid w:val="00FC0A7E"/>
    <w:rsid w:val="00FC3654"/>
    <w:rsid w:val="00FC6807"/>
    <w:rsid w:val="00FD5BB4"/>
    <w:rsid w:val="00F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86C28"/>
  <w15:chartTrackingRefBased/>
  <w15:docId w15:val="{4E3829F5-53B1-4640-8D21-9057FEB5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D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D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D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D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D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A2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D69"/>
  </w:style>
  <w:style w:type="paragraph" w:styleId="Header">
    <w:name w:val="header"/>
    <w:basedOn w:val="Normal"/>
    <w:link w:val="HeaderChar"/>
    <w:uiPriority w:val="99"/>
    <w:semiHidden/>
    <w:unhideWhenUsed/>
    <w:rsid w:val="00E31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17A9"/>
  </w:style>
  <w:style w:type="paragraph" w:customStyle="1" w:styleId="EndNoteBibliographyTitle">
    <w:name w:val="EndNote Bibliography Title"/>
    <w:basedOn w:val="Normal"/>
    <w:link w:val="EndNoteBibliographyTitleChar"/>
    <w:rsid w:val="0056632E"/>
    <w:pPr>
      <w:spacing w:after="0"/>
      <w:jc w:val="center"/>
    </w:pPr>
    <w:rPr>
      <w:rFonts w:ascii="Arial" w:hAnsi="Arial" w:cs="Arial"/>
      <w:noProof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6632E"/>
    <w:rPr>
      <w:rFonts w:ascii="Arial" w:hAnsi="Arial" w:cs="Arial"/>
      <w:noProof/>
      <w:sz w:val="22"/>
    </w:rPr>
  </w:style>
  <w:style w:type="paragraph" w:customStyle="1" w:styleId="EndNoteBibliography">
    <w:name w:val="EndNote Bibliography"/>
    <w:basedOn w:val="Normal"/>
    <w:link w:val="EndNoteBibliographyChar"/>
    <w:rsid w:val="0056632E"/>
    <w:pPr>
      <w:spacing w:line="240" w:lineRule="auto"/>
    </w:pPr>
    <w:rPr>
      <w:rFonts w:ascii="Arial" w:hAnsi="Arial" w:cs="Arial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56632E"/>
    <w:rPr>
      <w:rFonts w:ascii="Arial" w:hAnsi="Arial" w:cs="Arial"/>
      <w:noProof/>
      <w:sz w:val="22"/>
    </w:rPr>
  </w:style>
  <w:style w:type="character" w:styleId="Hyperlink">
    <w:name w:val="Hyperlink"/>
    <w:basedOn w:val="DefaultParagraphFont"/>
    <w:uiPriority w:val="99"/>
    <w:unhideWhenUsed/>
    <w:rsid w:val="005663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3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FEF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E129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768C0DD58C34FB9B1B61F6FA05AD3" ma:contentTypeVersion="21" ma:contentTypeDescription="Create a new document." ma:contentTypeScope="" ma:versionID="a725e06fd6ac55080b0248c1d6a2ff5e">
  <xsd:schema xmlns:xsd="http://www.w3.org/2001/XMLSchema" xmlns:xs="http://www.w3.org/2001/XMLSchema" xmlns:p="http://schemas.microsoft.com/office/2006/metadata/properties" xmlns:ns1="http://schemas.microsoft.com/sharepoint/v3" xmlns:ns2="1432e591-a38b-42ee-a026-764557a8779b" xmlns:ns3="aee554fa-13ce-4fe3-ac2a-21e71631059e" targetNamespace="http://schemas.microsoft.com/office/2006/metadata/properties" ma:root="true" ma:fieldsID="52c6d6127f4828de6ab691bdb1b3fefe" ns1:_="" ns2:_="" ns3:_="">
    <xsd:import namespace="http://schemas.microsoft.com/sharepoint/v3"/>
    <xsd:import namespace="1432e591-a38b-42ee-a026-764557a8779b"/>
    <xsd:import namespace="aee554fa-13ce-4fe3-ac2a-21e716310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2e591-a38b-42ee-a026-764557a87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a9b7e9-94f9-45b9-9e9a-81327fa181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54fa-13ce-4fe3-ac2a-21e716310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a4a2af-fa13-4054-b078-c12f742d6258}" ma:internalName="TaxCatchAll" ma:showField="CatchAllData" ma:web="aee554fa-13ce-4fe3-ac2a-21e716310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432e591-a38b-42ee-a026-764557a8779b">
      <Terms xmlns="http://schemas.microsoft.com/office/infopath/2007/PartnerControls"/>
    </lcf76f155ced4ddcb4097134ff3c332f>
    <_ip_UnifiedCompliancePolicyProperties xmlns="http://schemas.microsoft.com/sharepoint/v3" xsi:nil="true"/>
    <TaxCatchAll xmlns="aee554fa-13ce-4fe3-ac2a-21e7163105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7063D-4785-4192-8501-282300566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32e591-a38b-42ee-a026-764557a8779b"/>
    <ds:schemaRef ds:uri="aee554fa-13ce-4fe3-ac2a-21e716310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643DC-446D-48C0-A277-DE0070B606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2e591-a38b-42ee-a026-764557a8779b"/>
    <ds:schemaRef ds:uri="aee554fa-13ce-4fe3-ac2a-21e71631059e"/>
  </ds:schemaRefs>
</ds:datastoreItem>
</file>

<file path=customXml/itemProps3.xml><?xml version="1.0" encoding="utf-8"?>
<ds:datastoreItem xmlns:ds="http://schemas.openxmlformats.org/officeDocument/2006/customXml" ds:itemID="{970E9F18-5951-4FE9-B987-B5D89F23A0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7aa8578-7765-45c0-bacd-f8613a90fe91}" enabled="1" method="Privileged" siteId="{22340fa8-9226-4871-b677-d3b3e377af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1670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Niloy, Kumar Kulldeep</dc:creator>
  <cp:keywords/>
  <dc:description/>
  <cp:lastModifiedBy>Leggas, Mark</cp:lastModifiedBy>
  <cp:revision>3</cp:revision>
  <dcterms:created xsi:type="dcterms:W3CDTF">2026-04-21T21:24:00Z</dcterms:created>
  <dcterms:modified xsi:type="dcterms:W3CDTF">2026-04-21T21:25:00Z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0x010100223768C0DD58C34FB9B1B61F6FA05AD3</vt:lpwstr>
  </property>
  <property fmtid="{D5CDD505-2E9C-101B-9397-08002B2CF9AE}" pid="3" name="MediaServiceImageTags">
    <vt:lpwstr/>
  </property>
  <property fmtid="{D5CDD505-2E9C-101B-9397-08002B2CF9AE}" pid="4" name="GrammarlyDocumentId">
    <vt:lpwstr>5f6731e2-fe86-49b8-9790-99d7e8922656</vt:lpwstr>
  </property>
</Properties>
</file>