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381E8" w14:textId="77777777" w:rsidR="00430753" w:rsidRDefault="00430753" w:rsidP="00430753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857C7">
        <w:rPr>
          <w:rFonts w:ascii="Times New Roman" w:hAnsi="Times New Roman" w:cs="Times New Roman"/>
          <w:b/>
          <w:bCs/>
          <w:sz w:val="20"/>
          <w:szCs w:val="20"/>
        </w:rPr>
        <w:t xml:space="preserve">Supplementary Material I ROBINS-1 traffic light plot </w:t>
      </w:r>
    </w:p>
    <w:p w14:paraId="234B4ADE" w14:textId="77777777" w:rsidR="00430753" w:rsidRDefault="00430753" w:rsidP="00430753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463CF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6F4427A2" wp14:editId="24B16E9D">
            <wp:extent cx="5943600" cy="7056755"/>
            <wp:effectExtent l="0" t="0" r="0" b="4445"/>
            <wp:docPr id="20523202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32022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5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3F939" w14:textId="77777777" w:rsidR="00430753" w:rsidRDefault="00430753" w:rsidP="00430753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3FCB9A0" w14:textId="77777777" w:rsidR="00430753" w:rsidRDefault="00430753" w:rsidP="00430753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16A18A0" w14:textId="77777777" w:rsidR="00430753" w:rsidRPr="001857C7" w:rsidRDefault="00430753" w:rsidP="00430753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E3F825F" w14:textId="77777777" w:rsidR="00430753" w:rsidRDefault="00430753" w:rsidP="00430753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857C7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Material II RoB2 traffic light plot </w:t>
      </w:r>
    </w:p>
    <w:p w14:paraId="657964F4" w14:textId="77777777" w:rsidR="00430753" w:rsidRDefault="00430753" w:rsidP="00430753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463CF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45ED31B6" wp14:editId="3798E131">
            <wp:extent cx="5943600" cy="4936490"/>
            <wp:effectExtent l="0" t="0" r="0" b="3810"/>
            <wp:docPr id="17605120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51208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3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2DAF3" w14:textId="77777777" w:rsidR="00430753" w:rsidRPr="001857C7" w:rsidRDefault="00430753" w:rsidP="00430753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D369536" w14:textId="77777777" w:rsidR="00430753" w:rsidRDefault="00430753" w:rsidP="00430753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857C7">
        <w:rPr>
          <w:rFonts w:ascii="Times New Roman" w:hAnsi="Times New Roman" w:cs="Times New Roman"/>
          <w:b/>
          <w:bCs/>
          <w:sz w:val="20"/>
          <w:szCs w:val="20"/>
        </w:rPr>
        <w:t xml:space="preserve">Supplementary Material III operative time forest plot </w:t>
      </w:r>
    </w:p>
    <w:p w14:paraId="7207190C" w14:textId="77777777" w:rsidR="00430753" w:rsidRDefault="00430753" w:rsidP="00430753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463CF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7F03F8FA" wp14:editId="56738967">
            <wp:extent cx="5943600" cy="1710690"/>
            <wp:effectExtent l="0" t="0" r="0" b="3810"/>
            <wp:docPr id="729240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2407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1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8D8CC" w14:textId="77777777" w:rsidR="00430753" w:rsidRPr="001857C7" w:rsidRDefault="00430753" w:rsidP="00430753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C81D245" w14:textId="77777777" w:rsidR="00430753" w:rsidRDefault="00430753" w:rsidP="00430753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857C7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Material IV Qmax forest plot </w:t>
      </w:r>
    </w:p>
    <w:p w14:paraId="6B6C5178" w14:textId="77777777" w:rsidR="00430753" w:rsidRDefault="00430753" w:rsidP="00430753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463CF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296B148D" wp14:editId="0C0040CA">
            <wp:extent cx="5943600" cy="1492250"/>
            <wp:effectExtent l="0" t="0" r="0" b="6350"/>
            <wp:docPr id="194273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732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9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E4F79" w14:textId="77777777" w:rsidR="00430753" w:rsidRDefault="00430753" w:rsidP="00430753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9BB9791" w14:textId="77777777" w:rsidR="00430753" w:rsidRPr="001857C7" w:rsidRDefault="00430753" w:rsidP="00430753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CB281DF" w14:textId="77777777" w:rsidR="00430753" w:rsidRDefault="00430753" w:rsidP="00430753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857C7">
        <w:rPr>
          <w:rFonts w:ascii="Times New Roman" w:hAnsi="Times New Roman" w:cs="Times New Roman"/>
          <w:b/>
          <w:bCs/>
          <w:sz w:val="20"/>
          <w:szCs w:val="20"/>
        </w:rPr>
        <w:t xml:space="preserve">Supplementary Material V Qmax &lt;15mL/sec forest plot </w:t>
      </w:r>
    </w:p>
    <w:p w14:paraId="272D2CF1" w14:textId="77777777" w:rsidR="00430753" w:rsidRDefault="00430753" w:rsidP="00430753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463CF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00C23784" wp14:editId="35D863EC">
            <wp:extent cx="5943600" cy="1271905"/>
            <wp:effectExtent l="0" t="0" r="0" b="0"/>
            <wp:docPr id="15902864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28649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7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1E6BB" w14:textId="77777777" w:rsidR="00430753" w:rsidRDefault="00430753" w:rsidP="00430753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E9D4ADC" w14:textId="77777777" w:rsidR="00430753" w:rsidRPr="001857C7" w:rsidRDefault="00430753" w:rsidP="00430753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34D92DE" w14:textId="77777777" w:rsidR="00430753" w:rsidRDefault="00430753" w:rsidP="00430753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857C7">
        <w:rPr>
          <w:rFonts w:ascii="Times New Roman" w:hAnsi="Times New Roman" w:cs="Times New Roman"/>
          <w:b/>
          <w:bCs/>
          <w:sz w:val="20"/>
          <w:szCs w:val="20"/>
        </w:rPr>
        <w:t xml:space="preserve">Supplementary Material VI LOS </w:t>
      </w:r>
    </w:p>
    <w:p w14:paraId="32082A49" w14:textId="77777777" w:rsidR="00430753" w:rsidRDefault="00430753" w:rsidP="00430753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463CF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497E2B94" wp14:editId="085A9FB7">
            <wp:extent cx="5943600" cy="1130300"/>
            <wp:effectExtent l="0" t="0" r="0" b="0"/>
            <wp:docPr id="7657300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73008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B11FA" w14:textId="77777777" w:rsidR="00430753" w:rsidRDefault="00430753" w:rsidP="00430753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0FD8D66" w14:textId="77777777" w:rsidR="00430753" w:rsidRDefault="00430753" w:rsidP="00430753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A2632FC" w14:textId="77777777" w:rsidR="00430753" w:rsidRDefault="00430753" w:rsidP="00430753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67EB879" w14:textId="77777777" w:rsidR="00430753" w:rsidRDefault="00430753" w:rsidP="00430753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677EC60" w14:textId="77777777" w:rsidR="00430753" w:rsidRDefault="00430753" w:rsidP="00430753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1B3E05C" w14:textId="77777777" w:rsidR="00430753" w:rsidRPr="001857C7" w:rsidRDefault="00430753" w:rsidP="00430753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CB3202F" w14:textId="77777777" w:rsidR="00430753" w:rsidRDefault="00430753" w:rsidP="00430753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857C7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Material VII Early Complications </w:t>
      </w:r>
    </w:p>
    <w:p w14:paraId="0EE68118" w14:textId="77777777" w:rsidR="00430753" w:rsidRDefault="00430753" w:rsidP="00430753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463CF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17ADE5E2" wp14:editId="0558BDA3">
            <wp:extent cx="5943600" cy="4571365"/>
            <wp:effectExtent l="0" t="0" r="0" b="635"/>
            <wp:docPr id="10253500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35003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7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33D47" w14:textId="77777777" w:rsidR="00430753" w:rsidRDefault="00430753" w:rsidP="00430753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D82922C" w14:textId="77777777" w:rsidR="00430753" w:rsidRDefault="00430753" w:rsidP="00430753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52EA9D5" w14:textId="77777777" w:rsidR="00430753" w:rsidRDefault="00430753" w:rsidP="00430753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A360FFE" w14:textId="77777777" w:rsidR="00430753" w:rsidRDefault="00430753" w:rsidP="00430753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7106548" w14:textId="77777777" w:rsidR="00430753" w:rsidRDefault="00430753" w:rsidP="00430753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B0A451C" w14:textId="77777777" w:rsidR="00430753" w:rsidRDefault="00430753" w:rsidP="00430753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40A27BA" w14:textId="77777777" w:rsidR="00430753" w:rsidRDefault="00430753" w:rsidP="00430753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4A2DB46" w14:textId="77777777" w:rsidR="00430753" w:rsidRDefault="00430753" w:rsidP="00430753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6C2B197" w14:textId="77777777" w:rsidR="00430753" w:rsidRDefault="00430753" w:rsidP="00430753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623F1A8" w14:textId="77777777" w:rsidR="00430753" w:rsidRDefault="00430753" w:rsidP="00430753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BFA80FD" w14:textId="77777777" w:rsidR="00430753" w:rsidRPr="001857C7" w:rsidRDefault="00430753" w:rsidP="00430753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4334446" w14:textId="77777777" w:rsidR="00430753" w:rsidRPr="001857C7" w:rsidRDefault="00430753" w:rsidP="00430753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857C7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Material VIII Funnel Plot for Publication Bias </w:t>
      </w:r>
    </w:p>
    <w:p w14:paraId="1DCF0D85" w14:textId="77777777" w:rsidR="00430753" w:rsidRDefault="00430753" w:rsidP="00430753">
      <w:pPr>
        <w:spacing w:line="480" w:lineRule="auto"/>
        <w:jc w:val="both"/>
        <w:rPr>
          <w:b/>
          <w:bCs/>
          <w:sz w:val="28"/>
          <w:szCs w:val="28"/>
        </w:rPr>
      </w:pPr>
      <w:r w:rsidRPr="002F67D3">
        <w:rPr>
          <w:b/>
          <w:bCs/>
          <w:noProof/>
          <w:sz w:val="28"/>
          <w:szCs w:val="28"/>
        </w:rPr>
        <w:drawing>
          <wp:inline distT="0" distB="0" distL="0" distR="0" wp14:anchorId="386FC1F9" wp14:editId="32714A4B">
            <wp:extent cx="5943600" cy="3990340"/>
            <wp:effectExtent l="0" t="0" r="0" b="0"/>
            <wp:docPr id="5923545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35454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9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663DC" w14:textId="77777777" w:rsidR="00430753" w:rsidRDefault="00430753" w:rsidP="00430753">
      <w:pPr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71BFC5" w14:textId="77777777" w:rsidR="00430753" w:rsidRDefault="00430753" w:rsidP="00430753">
      <w:pPr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4D6C209" w14:textId="77777777" w:rsidR="00430753" w:rsidRDefault="00430753" w:rsidP="00430753">
      <w:pPr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DDE821A" w14:textId="77777777" w:rsidR="00430753" w:rsidRDefault="00430753" w:rsidP="00430753">
      <w:pPr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C31E714" w14:textId="77777777" w:rsidR="00430753" w:rsidRDefault="00430753" w:rsidP="00430753">
      <w:pPr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17AB69F" w14:textId="77777777" w:rsidR="00430753" w:rsidRDefault="00430753" w:rsidP="00430753">
      <w:pPr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BBCA8C3" w14:textId="77777777" w:rsidR="00430753" w:rsidRDefault="00430753" w:rsidP="00430753">
      <w:pPr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FA300C0" w14:textId="77777777" w:rsidR="00430753" w:rsidRDefault="00430753" w:rsidP="00430753">
      <w:pPr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B60C3A2" w14:textId="77777777" w:rsidR="00430753" w:rsidRDefault="00430753" w:rsidP="00430753">
      <w:pPr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7A6A20C" w14:textId="77777777" w:rsidR="00430753" w:rsidRDefault="00430753" w:rsidP="00430753">
      <w:pPr>
        <w:spacing w:line="480" w:lineRule="auto"/>
        <w:jc w:val="both"/>
        <w:rPr>
          <w:rFonts w:ascii="Times New Roman" w:hAnsi="Times New Roman" w:cs="Times New Roman"/>
          <w:color w:val="171717"/>
          <w:sz w:val="20"/>
          <w:szCs w:val="20"/>
          <w:lang w:val="en-US"/>
        </w:rPr>
      </w:pPr>
    </w:p>
    <w:p w14:paraId="2EA37FE6" w14:textId="77777777" w:rsidR="00430753" w:rsidRDefault="00430753" w:rsidP="00430753">
      <w:pPr>
        <w:spacing w:line="480" w:lineRule="auto"/>
        <w:jc w:val="both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SUPPLEMENTARY MATERIAL CAPTIONS</w:t>
      </w:r>
    </w:p>
    <w:p w14:paraId="516E76B7" w14:textId="77777777" w:rsidR="00430753" w:rsidRPr="00CD6040" w:rsidRDefault="00430753" w:rsidP="00430753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1F39">
        <w:rPr>
          <w:rFonts w:ascii="Times New Roman" w:hAnsi="Times New Roman" w:cs="Times New Roman"/>
          <w:b/>
          <w:bCs/>
          <w:sz w:val="20"/>
          <w:szCs w:val="20"/>
        </w:rPr>
        <w:t>Supplementary Material I</w:t>
      </w:r>
      <w:r w:rsidRPr="00CD6040">
        <w:rPr>
          <w:rFonts w:ascii="Times New Roman" w:hAnsi="Times New Roman" w:cs="Times New Roman"/>
          <w:sz w:val="20"/>
          <w:szCs w:val="20"/>
        </w:rPr>
        <w:t xml:space="preserve"> ROBINS-1 traffic light plot </w:t>
      </w:r>
      <w:r>
        <w:rPr>
          <w:rFonts w:ascii="Times New Roman" w:hAnsi="Times New Roman" w:cs="Times New Roman"/>
          <w:sz w:val="20"/>
          <w:szCs w:val="20"/>
        </w:rPr>
        <w:t>for non-randomized studies</w:t>
      </w:r>
    </w:p>
    <w:p w14:paraId="15CD345B" w14:textId="77777777" w:rsidR="00430753" w:rsidRPr="00CD6040" w:rsidRDefault="00430753" w:rsidP="00430753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1F39">
        <w:rPr>
          <w:rFonts w:ascii="Times New Roman" w:hAnsi="Times New Roman" w:cs="Times New Roman"/>
          <w:b/>
          <w:bCs/>
          <w:sz w:val="20"/>
          <w:szCs w:val="20"/>
        </w:rPr>
        <w:t>Supplementary Material II</w:t>
      </w:r>
      <w:r w:rsidRPr="00CD6040">
        <w:rPr>
          <w:rFonts w:ascii="Times New Roman" w:hAnsi="Times New Roman" w:cs="Times New Roman"/>
          <w:sz w:val="20"/>
          <w:szCs w:val="20"/>
        </w:rPr>
        <w:t xml:space="preserve"> RoB2 traffic light plot </w:t>
      </w:r>
      <w:r>
        <w:rPr>
          <w:rFonts w:ascii="Times New Roman" w:hAnsi="Times New Roman" w:cs="Times New Roman"/>
          <w:sz w:val="20"/>
          <w:szCs w:val="20"/>
        </w:rPr>
        <w:t>for randomized studies</w:t>
      </w:r>
    </w:p>
    <w:p w14:paraId="7C5E53C8" w14:textId="77777777" w:rsidR="00430753" w:rsidRDefault="00430753" w:rsidP="00430753">
      <w:pPr>
        <w:spacing w:line="480" w:lineRule="auto"/>
        <w:jc w:val="both"/>
        <w:rPr>
          <w:rFonts w:ascii="Times New Roman" w:hAnsi="Times New Roman" w:cs="Times New Roman"/>
          <w:color w:val="171717"/>
          <w:sz w:val="20"/>
          <w:szCs w:val="20"/>
          <w:lang w:val="en-US"/>
        </w:rPr>
      </w:pPr>
      <w:r w:rsidRPr="00001F39">
        <w:rPr>
          <w:rFonts w:ascii="Times New Roman" w:hAnsi="Times New Roman" w:cs="Times New Roman"/>
          <w:b/>
          <w:bCs/>
          <w:sz w:val="20"/>
          <w:szCs w:val="20"/>
        </w:rPr>
        <w:t>Supplementary Material III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F6431">
        <w:rPr>
          <w:rFonts w:ascii="Times New Roman" w:hAnsi="Times New Roman" w:cs="Times New Roman"/>
          <w:color w:val="171717"/>
          <w:sz w:val="20"/>
          <w:szCs w:val="20"/>
          <w:lang w:val="en-US"/>
        </w:rPr>
        <w:t xml:space="preserve">Forest plot of comparison: </w:t>
      </w:r>
      <w:r>
        <w:rPr>
          <w:rFonts w:ascii="Times New Roman" w:hAnsi="Times New Roman" w:cs="Times New Roman"/>
          <w:color w:val="171717"/>
          <w:sz w:val="20"/>
          <w:szCs w:val="20"/>
          <w:lang w:val="en-US"/>
        </w:rPr>
        <w:t>Operative Time</w:t>
      </w:r>
    </w:p>
    <w:p w14:paraId="49C11FDC" w14:textId="77777777" w:rsidR="00430753" w:rsidRPr="00CD6040" w:rsidRDefault="00430753" w:rsidP="00430753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0F00CAC" w14:textId="77777777" w:rsidR="00430753" w:rsidRPr="00CD6040" w:rsidRDefault="00430753" w:rsidP="00430753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2518">
        <w:rPr>
          <w:rFonts w:ascii="Times New Roman" w:hAnsi="Times New Roman" w:cs="Times New Roman"/>
          <w:b/>
          <w:bCs/>
          <w:sz w:val="20"/>
          <w:szCs w:val="20"/>
        </w:rPr>
        <w:t>Supplementary Material IV</w:t>
      </w:r>
      <w:r w:rsidRPr="00CD6040">
        <w:rPr>
          <w:rFonts w:ascii="Times New Roman" w:hAnsi="Times New Roman" w:cs="Times New Roman"/>
          <w:sz w:val="20"/>
          <w:szCs w:val="20"/>
        </w:rPr>
        <w:t xml:space="preserve"> </w:t>
      </w:r>
      <w:r w:rsidRPr="00CF6431">
        <w:rPr>
          <w:rFonts w:ascii="Times New Roman" w:hAnsi="Times New Roman" w:cs="Times New Roman"/>
          <w:color w:val="171717"/>
          <w:sz w:val="20"/>
          <w:szCs w:val="20"/>
          <w:lang w:val="en-US"/>
        </w:rPr>
        <w:t xml:space="preserve">Forest plot of comparison: </w:t>
      </w:r>
      <w:r w:rsidRPr="00CD6040">
        <w:rPr>
          <w:rFonts w:ascii="Times New Roman" w:hAnsi="Times New Roman" w:cs="Times New Roman"/>
          <w:sz w:val="20"/>
          <w:szCs w:val="20"/>
        </w:rPr>
        <w:t xml:space="preserve">Qmax  </w:t>
      </w:r>
    </w:p>
    <w:p w14:paraId="6422DC7A" w14:textId="77777777" w:rsidR="00430753" w:rsidRPr="00CD6040" w:rsidRDefault="00430753" w:rsidP="00430753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2518">
        <w:rPr>
          <w:rFonts w:ascii="Times New Roman" w:hAnsi="Times New Roman" w:cs="Times New Roman"/>
          <w:b/>
          <w:bCs/>
          <w:sz w:val="20"/>
          <w:szCs w:val="20"/>
        </w:rPr>
        <w:t xml:space="preserve">Supplementary Material V </w:t>
      </w:r>
      <w:r w:rsidRPr="00CF6431">
        <w:rPr>
          <w:rFonts w:ascii="Times New Roman" w:hAnsi="Times New Roman" w:cs="Times New Roman"/>
          <w:color w:val="171717"/>
          <w:sz w:val="20"/>
          <w:szCs w:val="20"/>
          <w:lang w:val="en-US"/>
        </w:rPr>
        <w:t xml:space="preserve">Forest plot of comparison: </w:t>
      </w:r>
      <w:r w:rsidRPr="00CD6040">
        <w:rPr>
          <w:rFonts w:ascii="Times New Roman" w:hAnsi="Times New Roman" w:cs="Times New Roman"/>
          <w:sz w:val="20"/>
          <w:szCs w:val="20"/>
        </w:rPr>
        <w:t xml:space="preserve">Qmax &lt;15mL/sec </w:t>
      </w:r>
    </w:p>
    <w:p w14:paraId="287124CA" w14:textId="77777777" w:rsidR="00430753" w:rsidRPr="00CD6040" w:rsidRDefault="00430753" w:rsidP="00430753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2518">
        <w:rPr>
          <w:rFonts w:ascii="Times New Roman" w:hAnsi="Times New Roman" w:cs="Times New Roman"/>
          <w:b/>
          <w:bCs/>
          <w:sz w:val="20"/>
          <w:szCs w:val="20"/>
        </w:rPr>
        <w:t>Supplementary Material VI</w:t>
      </w:r>
      <w:r w:rsidRPr="00CD6040">
        <w:rPr>
          <w:rFonts w:ascii="Times New Roman" w:hAnsi="Times New Roman" w:cs="Times New Roman"/>
          <w:sz w:val="20"/>
          <w:szCs w:val="20"/>
        </w:rPr>
        <w:t xml:space="preserve"> </w:t>
      </w:r>
      <w:r w:rsidRPr="00CF6431">
        <w:rPr>
          <w:rFonts w:ascii="Times New Roman" w:hAnsi="Times New Roman" w:cs="Times New Roman"/>
          <w:color w:val="171717"/>
          <w:sz w:val="20"/>
          <w:szCs w:val="20"/>
          <w:lang w:val="en-US"/>
        </w:rPr>
        <w:t xml:space="preserve">Forest plot of comparison: </w:t>
      </w:r>
      <w:r>
        <w:rPr>
          <w:rFonts w:ascii="Times New Roman" w:hAnsi="Times New Roman" w:cs="Times New Roman"/>
          <w:sz w:val="20"/>
          <w:szCs w:val="20"/>
        </w:rPr>
        <w:t>Length of Hospital Stay</w:t>
      </w:r>
      <w:r w:rsidRPr="00CD604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79D2583" w14:textId="77777777" w:rsidR="00430753" w:rsidRPr="00CD6040" w:rsidRDefault="00430753" w:rsidP="00430753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2518">
        <w:rPr>
          <w:rFonts w:ascii="Times New Roman" w:hAnsi="Times New Roman" w:cs="Times New Roman"/>
          <w:b/>
          <w:bCs/>
          <w:sz w:val="20"/>
          <w:szCs w:val="20"/>
        </w:rPr>
        <w:t>Supplementary Material VII</w:t>
      </w:r>
      <w:r w:rsidRPr="00CD6040">
        <w:rPr>
          <w:rFonts w:ascii="Times New Roman" w:hAnsi="Times New Roman" w:cs="Times New Roman"/>
          <w:sz w:val="20"/>
          <w:szCs w:val="20"/>
        </w:rPr>
        <w:t xml:space="preserve"> </w:t>
      </w:r>
      <w:r w:rsidRPr="00CF6431">
        <w:rPr>
          <w:rFonts w:ascii="Times New Roman" w:hAnsi="Times New Roman" w:cs="Times New Roman"/>
          <w:color w:val="171717"/>
          <w:sz w:val="20"/>
          <w:szCs w:val="20"/>
          <w:lang w:val="en-US"/>
        </w:rPr>
        <w:t xml:space="preserve">Forest plot of comparison: </w:t>
      </w:r>
      <w:r w:rsidRPr="00CD6040">
        <w:rPr>
          <w:rFonts w:ascii="Times New Roman" w:hAnsi="Times New Roman" w:cs="Times New Roman"/>
          <w:sz w:val="20"/>
          <w:szCs w:val="20"/>
        </w:rPr>
        <w:t xml:space="preserve">Early Complications </w:t>
      </w:r>
    </w:p>
    <w:p w14:paraId="02B4DB0D" w14:textId="77777777" w:rsidR="00430753" w:rsidRPr="002F67D3" w:rsidRDefault="00430753" w:rsidP="00430753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2518">
        <w:rPr>
          <w:rFonts w:ascii="Times New Roman" w:hAnsi="Times New Roman" w:cs="Times New Roman"/>
          <w:b/>
          <w:bCs/>
          <w:sz w:val="20"/>
          <w:szCs w:val="20"/>
        </w:rPr>
        <w:t>Supplementary Material VIII</w:t>
      </w:r>
      <w:r w:rsidRPr="00CD6040">
        <w:rPr>
          <w:rFonts w:ascii="Times New Roman" w:hAnsi="Times New Roman" w:cs="Times New Roman"/>
          <w:sz w:val="20"/>
          <w:szCs w:val="20"/>
        </w:rPr>
        <w:t xml:space="preserve"> Funnel 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CD6040">
        <w:rPr>
          <w:rFonts w:ascii="Times New Roman" w:hAnsi="Times New Roman" w:cs="Times New Roman"/>
          <w:sz w:val="20"/>
          <w:szCs w:val="20"/>
        </w:rPr>
        <w:t>lot</w:t>
      </w:r>
      <w:r>
        <w:rPr>
          <w:rFonts w:ascii="Times New Roman" w:hAnsi="Times New Roman" w:cs="Times New Roman"/>
          <w:sz w:val="20"/>
          <w:szCs w:val="20"/>
        </w:rPr>
        <w:t xml:space="preserve"> of comparison</w:t>
      </w:r>
      <w:r w:rsidRPr="00CD6040">
        <w:rPr>
          <w:rFonts w:ascii="Times New Roman" w:hAnsi="Times New Roman" w:cs="Times New Roman"/>
          <w:sz w:val="20"/>
          <w:szCs w:val="20"/>
        </w:rPr>
        <w:t xml:space="preserve"> for Publication Bias </w:t>
      </w:r>
    </w:p>
    <w:p w14:paraId="279AC100" w14:textId="77777777" w:rsidR="00DE6AE2" w:rsidRDefault="00DE6AE2"/>
    <w:sectPr w:rsidR="00DE6AE2" w:rsidSect="00430753">
      <w:footerReference w:type="even" r:id="rId12"/>
      <w:footerReference w:type="defaul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608805613"/>
      <w:docPartObj>
        <w:docPartGallery w:val="Page Numbers (Bottom of Page)"/>
        <w:docPartUnique/>
      </w:docPartObj>
    </w:sdtPr>
    <w:sdtContent>
      <w:p w14:paraId="3F3BFB1C" w14:textId="77777777" w:rsidR="00430753" w:rsidRDefault="00430753" w:rsidP="00415644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B1D2F2B" w14:textId="77777777" w:rsidR="00430753" w:rsidRDefault="00430753" w:rsidP="007300CB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091572576"/>
      <w:docPartObj>
        <w:docPartGallery w:val="Page Numbers (Bottom of Page)"/>
        <w:docPartUnique/>
      </w:docPartObj>
    </w:sdtPr>
    <w:sdtContent>
      <w:p w14:paraId="1B20BE82" w14:textId="77777777" w:rsidR="00430753" w:rsidRDefault="00430753" w:rsidP="00415644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2393A9F" w14:textId="77777777" w:rsidR="00430753" w:rsidRDefault="00430753" w:rsidP="007300CB">
    <w:pPr>
      <w:pStyle w:val="Footer"/>
      <w:ind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753"/>
    <w:rsid w:val="00195413"/>
    <w:rsid w:val="003D0186"/>
    <w:rsid w:val="00430753"/>
    <w:rsid w:val="004A78BD"/>
    <w:rsid w:val="007278E4"/>
    <w:rsid w:val="00A3738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29927"/>
  <w15:chartTrackingRefBased/>
  <w15:docId w15:val="{A91CE86A-AB87-4FCE-BAEA-EC9389454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753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75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075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075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075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075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075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075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075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075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7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07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07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07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07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07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07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07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07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07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307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075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307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075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307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075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307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07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07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0753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43075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753"/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4307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158</Words>
  <Characters>905</Characters>
  <Application>Microsoft Office Word</Application>
  <DocSecurity>0</DocSecurity>
  <Lines>7</Lines>
  <Paragraphs>2</Paragraphs>
  <ScaleCrop>false</ScaleCrop>
  <Company>Springer Nature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2026-05-07T15:14:00Z</dcterms:created>
  <dcterms:modified xsi:type="dcterms:W3CDTF">2026-05-07T15:15:00Z</dcterms:modified>
</cp:coreProperties>
</file>