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A0B04" w14:textId="77777777" w:rsidR="00961A21" w:rsidRPr="00AA3BDF" w:rsidRDefault="00961A21" w:rsidP="00961A21">
      <w:pPr>
        <w:spacing w:line="48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201FE9AC" w14:textId="1DB4AB3D" w:rsidR="007A1138" w:rsidRPr="00961A21" w:rsidRDefault="00961A21" w:rsidP="00961A21">
      <w:pPr>
        <w:spacing w:line="48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73746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Supplementary information</w:t>
      </w:r>
    </w:p>
    <w:p w14:paraId="6DA3770E" w14:textId="77777777" w:rsidR="00961A21" w:rsidRDefault="00961A21" w:rsidP="007A1138">
      <w:pPr>
        <w:spacing w:line="48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14:paraId="7A88FE47" w14:textId="748FEF63" w:rsidR="00961A21" w:rsidRDefault="007A1138" w:rsidP="00961A21">
      <w:pPr>
        <w:spacing w:line="48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A1138">
        <w:rPr>
          <w:rFonts w:ascii="Times New Roman" w:hAnsi="Times New Roman"/>
          <w:b/>
          <w:sz w:val="28"/>
          <w:szCs w:val="28"/>
          <w:lang w:val="en-US"/>
        </w:rPr>
        <w:t>Hybrid PEO–hydrothermal–silane coating with synergistic Ce–8HQ inhibitor sealing for durable corrosion protection of AZ31 magnesium alloy</w:t>
      </w:r>
    </w:p>
    <w:p w14:paraId="731E6B9A" w14:textId="2CE1BD9A" w:rsidR="00961A21" w:rsidRPr="00961A21" w:rsidRDefault="007A1138" w:rsidP="00961A21">
      <w:pPr>
        <w:spacing w:line="480" w:lineRule="auto"/>
        <w:rPr>
          <w:rFonts w:ascii="Times New Roman" w:hAnsi="Times New Roman"/>
          <w:sz w:val="24"/>
          <w:szCs w:val="24"/>
        </w:rPr>
      </w:pPr>
      <w:bookmarkStart w:id="0" w:name="__DdeLink__7426_263052968"/>
      <w:r>
        <w:rPr>
          <w:rFonts w:ascii="Times New Roman" w:hAnsi="Times New Roman"/>
          <w:sz w:val="24"/>
          <w:szCs w:val="24"/>
        </w:rPr>
        <w:t xml:space="preserve">Majid Shahsanaei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, c</w:t>
      </w:r>
      <w:r>
        <w:rPr>
          <w:rFonts w:ascii="Times New Roman" w:hAnsi="Times New Roman"/>
          <w:sz w:val="24"/>
          <w:szCs w:val="24"/>
        </w:rPr>
        <w:t>,</w:t>
      </w:r>
      <w:r w:rsidRPr="00B77D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Nastaran </w:t>
      </w:r>
      <w:proofErr w:type="spellStart"/>
      <w:r>
        <w:rPr>
          <w:rFonts w:ascii="Times New Roman" w:hAnsi="Times New Roman"/>
          <w:sz w:val="24"/>
          <w:szCs w:val="24"/>
        </w:rPr>
        <w:t>Farahbakhsh</w:t>
      </w:r>
      <w:proofErr w:type="spellEnd"/>
      <w:r w:rsidRPr="00B77DB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Masoud </w:t>
      </w:r>
      <w:proofErr w:type="spellStart"/>
      <w:r>
        <w:rPr>
          <w:rFonts w:ascii="Times New Roman" w:hAnsi="Times New Roman"/>
          <w:sz w:val="24"/>
          <w:szCs w:val="24"/>
        </w:rPr>
        <w:t>Atapour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 xml:space="preserve">, Morteza </w:t>
      </w:r>
      <w:proofErr w:type="spellStart"/>
      <w:r>
        <w:rPr>
          <w:rFonts w:ascii="Times New Roman" w:hAnsi="Times New Roman"/>
          <w:sz w:val="24"/>
          <w:szCs w:val="24"/>
        </w:rPr>
        <w:t>Shamanian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 xml:space="preserve">, Benjamin Butz </w:t>
      </w:r>
      <w:r>
        <w:rPr>
          <w:rFonts w:ascii="Times New Roman" w:hAnsi="Times New Roman"/>
          <w:sz w:val="24"/>
          <w:szCs w:val="24"/>
          <w:vertAlign w:val="superscript"/>
        </w:rPr>
        <w:t>c</w:t>
      </w:r>
      <w:r>
        <w:rPr>
          <w:rFonts w:ascii="Times New Roman" w:hAnsi="Times New Roman"/>
          <w:sz w:val="24"/>
          <w:szCs w:val="24"/>
        </w:rPr>
        <w:t xml:space="preserve">, Christian Pritzel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and Manuela </w:t>
      </w:r>
      <w:r w:rsidR="00AA3BDF" w:rsidRPr="007D2440">
        <w:rPr>
          <w:rFonts w:ascii="Times New Roman" w:hAnsi="Times New Roman"/>
          <w:sz w:val="24"/>
          <w:szCs w:val="24"/>
          <w:lang w:val="en-US"/>
        </w:rPr>
        <w:t>S.</w:t>
      </w:r>
      <w:r w:rsidR="00AA3BD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Killian </w:t>
      </w:r>
      <w:bookmarkEnd w:id="0"/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*</w:t>
      </w:r>
    </w:p>
    <w:p w14:paraId="0091F5CF" w14:textId="77777777" w:rsidR="007A1138" w:rsidRDefault="007A1138" w:rsidP="007A1138">
      <w:pPr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  <w:lang w:val="en-US"/>
        </w:rPr>
        <w:t xml:space="preserve">a) </w:t>
      </w:r>
      <w:r>
        <w:rPr>
          <w:rFonts w:asciiTheme="majorBidi" w:hAnsiTheme="majorBidi" w:cstheme="majorBidi"/>
          <w:iCs/>
        </w:rPr>
        <w:t>Chemistry and Structure of novel Materials, Department of Chemistry and Biology, University of Siegen, Paul-</w:t>
      </w:r>
      <w:proofErr w:type="spellStart"/>
      <w:r>
        <w:rPr>
          <w:rFonts w:asciiTheme="majorBidi" w:hAnsiTheme="majorBidi" w:cstheme="majorBidi"/>
          <w:iCs/>
        </w:rPr>
        <w:t>Bonatz</w:t>
      </w:r>
      <w:proofErr w:type="spellEnd"/>
      <w:r>
        <w:rPr>
          <w:rFonts w:asciiTheme="majorBidi" w:hAnsiTheme="majorBidi" w:cstheme="majorBidi"/>
          <w:iCs/>
        </w:rPr>
        <w:t>-Str. 9-11, 57076 Siegen, Germany</w:t>
      </w:r>
    </w:p>
    <w:p w14:paraId="7A8FC6C9" w14:textId="77777777" w:rsidR="007A1138" w:rsidRDefault="007A1138" w:rsidP="007A1138">
      <w:pPr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  <w:lang w:val="en-US"/>
        </w:rPr>
        <w:t xml:space="preserve">b) </w:t>
      </w:r>
      <w:r>
        <w:rPr>
          <w:rFonts w:asciiTheme="majorBidi" w:hAnsiTheme="majorBidi" w:cstheme="majorBidi"/>
          <w:iCs/>
        </w:rPr>
        <w:t>Department of Materials Engineering, Isfahan University of Technology, Isfahan 84156-83111, Iran</w:t>
      </w:r>
    </w:p>
    <w:p w14:paraId="78C9FCE3" w14:textId="2C38E5CB" w:rsidR="007A1138" w:rsidRDefault="007A1138" w:rsidP="007A1138">
      <w:pPr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  <w:lang w:val="en-US"/>
        </w:rPr>
        <w:t xml:space="preserve">c) </w:t>
      </w:r>
      <w:r>
        <w:rPr>
          <w:rFonts w:asciiTheme="majorBidi" w:hAnsiTheme="majorBidi" w:cstheme="majorBidi"/>
          <w:iCs/>
        </w:rPr>
        <w:t xml:space="preserve">Micro- and Nano </w:t>
      </w:r>
      <w:r>
        <w:rPr>
          <w:rFonts w:asciiTheme="majorBidi" w:hAnsiTheme="majorBidi" w:cstheme="majorBidi"/>
          <w:iCs/>
          <w:lang w:val="en-US"/>
        </w:rPr>
        <w:t>A</w:t>
      </w:r>
      <w:proofErr w:type="spellStart"/>
      <w:r>
        <w:rPr>
          <w:rFonts w:asciiTheme="majorBidi" w:hAnsiTheme="majorBidi" w:cstheme="majorBidi"/>
          <w:iCs/>
        </w:rPr>
        <w:t>nalytics</w:t>
      </w:r>
      <w:proofErr w:type="spellEnd"/>
      <w:r>
        <w:rPr>
          <w:rFonts w:asciiTheme="majorBidi" w:hAnsiTheme="majorBidi" w:cstheme="majorBidi"/>
          <w:iCs/>
        </w:rPr>
        <w:t xml:space="preserve"> Group, University of Siegen, </w:t>
      </w:r>
      <w:r w:rsidR="006E0B50" w:rsidRPr="000F2B59">
        <w:rPr>
          <w:rFonts w:asciiTheme="majorBidi" w:hAnsiTheme="majorBidi" w:cstheme="majorBidi"/>
          <w:iCs/>
        </w:rPr>
        <w:t>Adolf-Reichwein-</w:t>
      </w:r>
      <w:proofErr w:type="spellStart"/>
      <w:r w:rsidR="006E0B50" w:rsidRPr="000F2B59">
        <w:rPr>
          <w:rFonts w:asciiTheme="majorBidi" w:hAnsiTheme="majorBidi" w:cstheme="majorBidi"/>
          <w:iCs/>
        </w:rPr>
        <w:t>Straße</w:t>
      </w:r>
      <w:proofErr w:type="spellEnd"/>
      <w:r w:rsidR="006E0B50" w:rsidRPr="000F2B59">
        <w:rPr>
          <w:rFonts w:asciiTheme="majorBidi" w:hAnsiTheme="majorBidi" w:cstheme="majorBidi"/>
          <w:iCs/>
        </w:rPr>
        <w:t xml:space="preserve"> 28,</w:t>
      </w:r>
      <w:r w:rsidR="006E0B50">
        <w:rPr>
          <w:rFonts w:asciiTheme="majorBidi" w:hAnsiTheme="majorBidi" w:cstheme="majorBidi"/>
          <w:iCs/>
        </w:rPr>
        <w:t xml:space="preserve"> </w:t>
      </w:r>
      <w:r>
        <w:rPr>
          <w:rFonts w:asciiTheme="majorBidi" w:hAnsiTheme="majorBidi" w:cstheme="majorBidi"/>
          <w:iCs/>
        </w:rPr>
        <w:t>57076 Siegen, Germany</w:t>
      </w:r>
    </w:p>
    <w:p w14:paraId="77F77D2F" w14:textId="1FCC9C03" w:rsidR="007A1138" w:rsidRDefault="007A1138" w:rsidP="007A1138">
      <w:r>
        <w:rPr>
          <w:rFonts w:asciiTheme="majorBidi" w:hAnsiTheme="majorBidi" w:cstheme="majorBidi"/>
          <w:iCs/>
          <w:vertAlign w:val="superscript"/>
        </w:rPr>
        <w:t xml:space="preserve">* </w:t>
      </w:r>
      <w:r>
        <w:rPr>
          <w:rFonts w:asciiTheme="majorBidi" w:hAnsiTheme="majorBidi" w:cstheme="majorBidi"/>
          <w:iCs/>
        </w:rPr>
        <w:t xml:space="preserve">Corresponding author, Email: Manuela Killian, </w:t>
      </w:r>
      <w:hyperlink r:id="rId7">
        <w:r>
          <w:rPr>
            <w:rFonts w:asciiTheme="majorBidi" w:hAnsiTheme="majorBidi" w:cstheme="majorBidi"/>
            <w:iCs/>
          </w:rPr>
          <w:t>manuela.killian@uni-siegen.de</w:t>
        </w:r>
      </w:hyperlink>
      <w:r w:rsidR="00961A21">
        <w:t xml:space="preserve"> </w:t>
      </w:r>
    </w:p>
    <w:p w14:paraId="523C7E59" w14:textId="77777777" w:rsidR="00961A21" w:rsidRDefault="00961A21" w:rsidP="007A1138"/>
    <w:p w14:paraId="15F6483C" w14:textId="2EA6312A" w:rsidR="00961A21" w:rsidRDefault="00961A21">
      <w:pPr>
        <w:suppressAutoHyphens w:val="0"/>
        <w:spacing w:line="278" w:lineRule="auto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br w:type="page"/>
      </w:r>
    </w:p>
    <w:p w14:paraId="1512FA6D" w14:textId="31A41B40" w:rsidR="00BC0D97" w:rsidRDefault="007E2244" w:rsidP="007E2244">
      <w:pPr>
        <w:keepNext/>
        <w:suppressAutoHyphens w:val="0"/>
        <w:spacing w:after="0" w:line="278" w:lineRule="auto"/>
        <w:jc w:val="center"/>
      </w:pPr>
      <w:r>
        <w:rPr>
          <w:noProof/>
        </w:rPr>
        <w:lastRenderedPageBreak/>
        <w:drawing>
          <wp:inline distT="0" distB="0" distL="0" distR="0" wp14:anchorId="33E222CB" wp14:editId="59AEEC1D">
            <wp:extent cx="4637173" cy="3999600"/>
            <wp:effectExtent l="0" t="0" r="0" b="1270"/>
            <wp:docPr id="11147186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73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10BF" w14:textId="05F5163C" w:rsidR="00BC0D97" w:rsidRPr="004865B1" w:rsidRDefault="00BC0D97" w:rsidP="004865B1">
      <w:pPr>
        <w:pStyle w:val="Caption"/>
        <w:jc w:val="both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Figure S </w: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begin"/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instrText xml:space="preserve"> SEQ Figure_S \* ARABIC </w:instrTex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separate"/>
      </w:r>
      <w:r w:rsidR="00921F3F">
        <w:rPr>
          <w:rFonts w:asciiTheme="majorBidi" w:hAnsiTheme="majorBidi" w:cstheme="majorBidi"/>
          <w:i w:val="0"/>
          <w:iCs w:val="0"/>
          <w:noProof/>
          <w:sz w:val="22"/>
          <w:szCs w:val="22"/>
        </w:rPr>
        <w:t>1</w: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end"/>
      </w:r>
      <w:r w:rsidR="00A43D02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: </w:t>
      </w:r>
      <w:r w:rsidR="00A43D02" w:rsidRPr="00A43D02">
        <w:rPr>
          <w:rFonts w:asciiTheme="majorBidi" w:hAnsiTheme="majorBidi" w:cstheme="majorBidi"/>
          <w:i w:val="0"/>
          <w:iCs w:val="0"/>
          <w:sz w:val="22"/>
          <w:szCs w:val="22"/>
        </w:rPr>
        <w:t>SEM images of PEO coatings at different magnifications. The images clearly show cracks and pores formed during plasma electrolytic oxidation.</w:t>
      </w:r>
    </w:p>
    <w:p w14:paraId="588E51FB" w14:textId="4D0A8A2F" w:rsidR="004B461D" w:rsidRDefault="002457DB" w:rsidP="004B461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82A5A5" wp14:editId="15C862BA">
            <wp:extent cx="4661315" cy="3960000"/>
            <wp:effectExtent l="0" t="0" r="6350" b="2540"/>
            <wp:docPr id="15522603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1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5FCD" w14:textId="1A7C1254" w:rsidR="00BC0D97" w:rsidRDefault="004B461D" w:rsidP="004B461D">
      <w:pPr>
        <w:pStyle w:val="Caption"/>
        <w:jc w:val="both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Figure S </w: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begin"/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instrText xml:space="preserve"> SEQ Figure_S \* ARABIC </w:instrTex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separate"/>
      </w:r>
      <w:r w:rsidR="00921F3F">
        <w:rPr>
          <w:rFonts w:asciiTheme="majorBidi" w:hAnsiTheme="majorBidi" w:cstheme="majorBidi"/>
          <w:i w:val="0"/>
          <w:iCs w:val="0"/>
          <w:noProof/>
          <w:sz w:val="22"/>
          <w:szCs w:val="22"/>
        </w:rPr>
        <w:t>2</w: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end"/>
      </w:r>
      <w:r w:rsidR="00A43D02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: </w:t>
      </w:r>
      <w:r w:rsidR="00A43D02" w:rsidRPr="00A43D02">
        <w:rPr>
          <w:rFonts w:asciiTheme="majorBidi" w:hAnsiTheme="majorBidi" w:cstheme="majorBidi"/>
          <w:i w:val="0"/>
          <w:iCs w:val="0"/>
          <w:sz w:val="22"/>
          <w:szCs w:val="22"/>
        </w:rPr>
        <w:t>SEM images of PEO/HT coatings at different magnifications, showing that cracks and pores are effectively sealed by Ce-based components.</w:t>
      </w:r>
    </w:p>
    <w:p w14:paraId="55FA9E35" w14:textId="77777777" w:rsidR="004B461D" w:rsidRDefault="004B461D" w:rsidP="004B461D"/>
    <w:p w14:paraId="72F28E77" w14:textId="77777777" w:rsidR="004B461D" w:rsidRDefault="004B461D" w:rsidP="004B461D"/>
    <w:p w14:paraId="5307E48C" w14:textId="77777777" w:rsidR="004B461D" w:rsidRDefault="004B461D" w:rsidP="004B461D"/>
    <w:p w14:paraId="1FB9E6CF" w14:textId="77777777" w:rsidR="004B461D" w:rsidRPr="004B461D" w:rsidRDefault="004B461D" w:rsidP="004B461D"/>
    <w:p w14:paraId="4D0433AA" w14:textId="5AB70C09" w:rsidR="004B461D" w:rsidRDefault="002B4C5E" w:rsidP="004B461D">
      <w:pPr>
        <w:keepNext/>
        <w:jc w:val="center"/>
      </w:pPr>
      <w:r>
        <w:rPr>
          <w:noProof/>
        </w:rPr>
        <w:drawing>
          <wp:inline distT="0" distB="0" distL="0" distR="0" wp14:anchorId="17276C0D" wp14:editId="162E2722">
            <wp:extent cx="5731510" cy="1865630"/>
            <wp:effectExtent l="0" t="0" r="2540" b="1270"/>
            <wp:docPr id="18648615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35A7" w14:textId="71AD988E" w:rsidR="004B461D" w:rsidRPr="004B461D" w:rsidRDefault="004B461D" w:rsidP="004B461D">
      <w:pPr>
        <w:pStyle w:val="Caption"/>
        <w:jc w:val="both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Figure S </w: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begin"/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instrText xml:space="preserve"> SEQ Figure_S \* ARABIC </w:instrTex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separate"/>
      </w:r>
      <w:r w:rsidR="00921F3F">
        <w:rPr>
          <w:rFonts w:asciiTheme="majorBidi" w:hAnsiTheme="majorBidi" w:cstheme="majorBidi"/>
          <w:i w:val="0"/>
          <w:iCs w:val="0"/>
          <w:noProof/>
          <w:sz w:val="22"/>
          <w:szCs w:val="22"/>
        </w:rPr>
        <w:t>3</w:t>
      </w:r>
      <w:r w:rsidRPr="004B461D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end"/>
      </w:r>
      <w:r w:rsidR="00A43D02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: </w:t>
      </w:r>
      <w:r w:rsidR="00A43D02" w:rsidRPr="00A43D02">
        <w:rPr>
          <w:rFonts w:asciiTheme="majorBidi" w:hAnsiTheme="majorBidi" w:cstheme="majorBidi"/>
          <w:i w:val="0"/>
          <w:iCs w:val="0"/>
          <w:sz w:val="22"/>
          <w:szCs w:val="22"/>
        </w:rPr>
        <w:t>SEM images of (a) PEO/HT/Silane and (b) PEO/HT/Silane+8HQ show that the surface is covered with a silane layer.</w:t>
      </w:r>
    </w:p>
    <w:p w14:paraId="55F69BAA" w14:textId="77777777" w:rsidR="00BC0D97" w:rsidRDefault="00BC0D97" w:rsidP="00BC0D97"/>
    <w:p w14:paraId="65EA8C70" w14:textId="77777777" w:rsidR="00921F3F" w:rsidRDefault="00921F3F" w:rsidP="00921F3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529C5EF" wp14:editId="2E9B26D6">
            <wp:extent cx="5128591" cy="1879044"/>
            <wp:effectExtent l="0" t="0" r="0" b="6985"/>
            <wp:docPr id="18962857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87" cy="18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886A" w14:textId="23618974" w:rsidR="00921F3F" w:rsidRPr="00DF12CF" w:rsidRDefault="00921F3F" w:rsidP="00921F3F">
      <w:pPr>
        <w:pStyle w:val="Caption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Figure S </w:t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begin"/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instrText xml:space="preserve"> SEQ Figure_S \* ARABIC </w:instrText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separate"/>
      </w:r>
      <w:r>
        <w:rPr>
          <w:rFonts w:asciiTheme="majorBidi" w:hAnsiTheme="majorBidi" w:cstheme="majorBidi"/>
          <w:i w:val="0"/>
          <w:iCs w:val="0"/>
          <w:noProof/>
          <w:sz w:val="22"/>
          <w:szCs w:val="22"/>
        </w:rPr>
        <w:t>4</w:t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end"/>
      </w:r>
      <w:r>
        <w:rPr>
          <w:rFonts w:asciiTheme="majorBidi" w:hAnsiTheme="majorBidi" w:cstheme="majorBidi"/>
          <w:i w:val="0"/>
          <w:iCs w:val="0"/>
          <w:sz w:val="22"/>
          <w:szCs w:val="22"/>
        </w:rPr>
        <w:t xml:space="preserve">: </w:t>
      </w:r>
      <w:r w:rsidRPr="002C3C94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Water contact angle measurements of various samples: (a) AZ31 magnesium, (b) PEO, (c) PEO/HT, (d) PEO/HT/Silane, </w:t>
      </w:r>
      <w:r>
        <w:rPr>
          <w:rFonts w:asciiTheme="majorBidi" w:hAnsiTheme="majorBidi" w:cstheme="majorBidi"/>
          <w:i w:val="0"/>
          <w:iCs w:val="0"/>
          <w:sz w:val="22"/>
          <w:szCs w:val="22"/>
        </w:rPr>
        <w:t xml:space="preserve">and </w:t>
      </w:r>
      <w:r w:rsidRPr="002C3C94">
        <w:rPr>
          <w:rFonts w:asciiTheme="majorBidi" w:hAnsiTheme="majorBidi" w:cstheme="majorBidi"/>
          <w:i w:val="0"/>
          <w:iCs w:val="0"/>
          <w:sz w:val="22"/>
          <w:szCs w:val="22"/>
        </w:rPr>
        <w:t>(e) PEO/HT/Silane+8HQ</w:t>
      </w:r>
      <w:r>
        <w:rPr>
          <w:rFonts w:asciiTheme="majorBidi" w:hAnsiTheme="majorBidi" w:cstheme="majorBidi"/>
          <w:i w:val="0"/>
          <w:iCs w:val="0"/>
          <w:sz w:val="22"/>
          <w:szCs w:val="22"/>
        </w:rPr>
        <w:t>.</w:t>
      </w:r>
    </w:p>
    <w:p w14:paraId="7EF041A4" w14:textId="77777777" w:rsidR="00921F3F" w:rsidRDefault="00921F3F" w:rsidP="00921F3F"/>
    <w:p w14:paraId="62132996" w14:textId="77777777" w:rsidR="00921F3F" w:rsidRDefault="00921F3F" w:rsidP="00921F3F"/>
    <w:p w14:paraId="142F46D2" w14:textId="77777777" w:rsidR="00921F3F" w:rsidRDefault="00921F3F" w:rsidP="00921F3F">
      <w:pPr>
        <w:keepNext/>
        <w:jc w:val="center"/>
      </w:pPr>
      <w:r>
        <w:rPr>
          <w:noProof/>
        </w:rPr>
        <w:drawing>
          <wp:inline distT="0" distB="0" distL="0" distR="0" wp14:anchorId="112D9E63" wp14:editId="1E21E9C0">
            <wp:extent cx="3307742" cy="3049381"/>
            <wp:effectExtent l="0" t="0" r="6985" b="0"/>
            <wp:docPr id="1092754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48" cy="306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AC45" w14:textId="07706B62" w:rsidR="00921F3F" w:rsidRPr="00DF12CF" w:rsidRDefault="00921F3F" w:rsidP="00921F3F">
      <w:pPr>
        <w:pStyle w:val="Caption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Figure S </w:t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begin"/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instrText xml:space="preserve"> SEQ Figure_S \* ARABIC </w:instrText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separate"/>
      </w:r>
      <w:r>
        <w:rPr>
          <w:rFonts w:asciiTheme="majorBidi" w:hAnsiTheme="majorBidi" w:cstheme="majorBidi"/>
          <w:i w:val="0"/>
          <w:iCs w:val="0"/>
          <w:noProof/>
          <w:sz w:val="22"/>
          <w:szCs w:val="22"/>
        </w:rPr>
        <w:t>5</w:t>
      </w:r>
      <w:r w:rsidRPr="00DF12C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end"/>
      </w:r>
      <w:r>
        <w:rPr>
          <w:rFonts w:asciiTheme="majorBidi" w:hAnsiTheme="majorBidi" w:cstheme="majorBidi"/>
          <w:i w:val="0"/>
          <w:iCs w:val="0"/>
          <w:sz w:val="22"/>
          <w:szCs w:val="22"/>
        </w:rPr>
        <w:t xml:space="preserve">: </w:t>
      </w:r>
      <w:r w:rsidRPr="002C3C94">
        <w:rPr>
          <w:rFonts w:asciiTheme="majorBidi" w:hAnsiTheme="majorBidi" w:cstheme="majorBidi"/>
          <w:i w:val="0"/>
          <w:iCs w:val="0"/>
          <w:sz w:val="22"/>
          <w:szCs w:val="22"/>
        </w:rPr>
        <w:t>Parameters calculated using the Young’s equation and Neumann equation, including work of adhesion, surface free energy, and water contact angle for different samples.</w:t>
      </w:r>
    </w:p>
    <w:p w14:paraId="374ED267" w14:textId="77777777" w:rsidR="00921F3F" w:rsidRDefault="00921F3F" w:rsidP="00BC0D97"/>
    <w:p w14:paraId="77E25615" w14:textId="77777777" w:rsidR="000B2A36" w:rsidRDefault="000B2A36" w:rsidP="00BC0D97"/>
    <w:p w14:paraId="01388573" w14:textId="45D54644" w:rsidR="000B2A36" w:rsidRPr="00BC0D97" w:rsidRDefault="000B2A36" w:rsidP="00BC0D97"/>
    <w:p w14:paraId="76B89967" w14:textId="77777777" w:rsidR="00921F3F" w:rsidRDefault="00FF09D5" w:rsidP="00921F3F">
      <w:pPr>
        <w:keepNext/>
      </w:pPr>
      <w:r>
        <w:rPr>
          <w:noProof/>
        </w:rPr>
        <w:lastRenderedPageBreak/>
        <w:drawing>
          <wp:inline distT="0" distB="0" distL="0" distR="0" wp14:anchorId="1280B86C" wp14:editId="26969C15">
            <wp:extent cx="5731510" cy="3621405"/>
            <wp:effectExtent l="0" t="0" r="2540" b="0"/>
            <wp:docPr id="1937279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3B5C" w14:textId="40ECF660" w:rsidR="00961A21" w:rsidRPr="00921F3F" w:rsidRDefault="00921F3F" w:rsidP="00921F3F">
      <w:pPr>
        <w:pStyle w:val="Caption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921F3F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Figure S </w:t>
      </w:r>
      <w:r w:rsidRPr="00921F3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begin"/>
      </w:r>
      <w:r w:rsidRPr="00921F3F">
        <w:rPr>
          <w:rFonts w:asciiTheme="majorBidi" w:hAnsiTheme="majorBidi" w:cstheme="majorBidi"/>
          <w:i w:val="0"/>
          <w:iCs w:val="0"/>
          <w:sz w:val="22"/>
          <w:szCs w:val="22"/>
        </w:rPr>
        <w:instrText xml:space="preserve"> SEQ Figure_S \* ARABIC </w:instrText>
      </w:r>
      <w:r w:rsidRPr="00921F3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separate"/>
      </w:r>
      <w:r w:rsidRPr="00921F3F">
        <w:rPr>
          <w:rFonts w:asciiTheme="majorBidi" w:hAnsiTheme="majorBidi" w:cstheme="majorBidi"/>
          <w:i w:val="0"/>
          <w:iCs w:val="0"/>
          <w:noProof/>
          <w:sz w:val="22"/>
          <w:szCs w:val="22"/>
        </w:rPr>
        <w:t>6</w:t>
      </w:r>
      <w:r w:rsidRPr="00921F3F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end"/>
      </w:r>
      <w:r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:</w:t>
      </w:r>
      <w:r w:rsidRPr="00921F3F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 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 xml:space="preserve">Positive </w:t>
      </w:r>
      <w:proofErr w:type="spellStart"/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ToF</w:t>
      </w:r>
      <w:proofErr w:type="spellEnd"/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 xml:space="preserve">-SIMS </w:t>
      </w:r>
      <w:r w:rsidR="00AA3BDF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signals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 xml:space="preserve"> of molecular fragments: 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(a) Mg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perscript"/>
          <w:lang w:val="en-US"/>
        </w:rPr>
        <w:t>+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 xml:space="preserve">, 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(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b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) C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2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H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5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NO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perscript"/>
          <w:lang w:val="en-US"/>
        </w:rPr>
        <w:t>+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, (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c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 xml:space="preserve">) 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C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9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H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9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NO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perscript"/>
          <w:lang w:val="en-US"/>
        </w:rPr>
        <w:t>+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/ SiC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5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H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13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NO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2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perscript"/>
          <w:lang w:val="en-US"/>
        </w:rPr>
        <w:t>+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, and (</w:t>
      </w:r>
      <w:r w:rsidR="00E51D8B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d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) SiO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2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C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9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H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bscript"/>
          <w:lang w:val="en-US"/>
        </w:rPr>
        <w:t>9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NO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vertAlign w:val="superscript"/>
          <w:lang w:val="en-US"/>
        </w:rPr>
        <w:t>+</w:t>
      </w:r>
      <w:r w:rsidR="00961A21" w:rsidRPr="00921F3F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 xml:space="preserve"> for PEO/HT and PEO/HT/silane+8HQ samples.</w:t>
      </w:r>
    </w:p>
    <w:p w14:paraId="49998A38" w14:textId="77777777" w:rsidR="00961A21" w:rsidRDefault="00961A21" w:rsidP="00961A21"/>
    <w:p w14:paraId="3631729A" w14:textId="68FC6B56" w:rsidR="00961A21" w:rsidRPr="00ED1559" w:rsidRDefault="00961A21" w:rsidP="006F69E6">
      <w:pPr>
        <w:pStyle w:val="Caption"/>
        <w:keepNext/>
        <w:jc w:val="both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ED1559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Table S </w:t>
      </w:r>
      <w:r w:rsidRPr="00ED1559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begin"/>
      </w:r>
      <w:r w:rsidRPr="00ED1559">
        <w:rPr>
          <w:rFonts w:asciiTheme="majorBidi" w:hAnsiTheme="majorBidi" w:cstheme="majorBidi"/>
          <w:i w:val="0"/>
          <w:iCs w:val="0"/>
          <w:sz w:val="22"/>
          <w:szCs w:val="22"/>
        </w:rPr>
        <w:instrText xml:space="preserve"> SEQ Table_S \* ARABIC </w:instrText>
      </w:r>
      <w:r w:rsidRPr="00ED1559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separate"/>
      </w:r>
      <w:r w:rsidRPr="00ED1559">
        <w:rPr>
          <w:rFonts w:asciiTheme="majorBidi" w:hAnsiTheme="majorBidi" w:cstheme="majorBidi"/>
          <w:i w:val="0"/>
          <w:iCs w:val="0"/>
          <w:noProof/>
          <w:sz w:val="22"/>
          <w:szCs w:val="22"/>
        </w:rPr>
        <w:t>1</w:t>
      </w:r>
      <w:r w:rsidRPr="00ED1559">
        <w:rPr>
          <w:rFonts w:asciiTheme="majorBidi" w:hAnsiTheme="majorBidi" w:cstheme="majorBidi"/>
          <w:i w:val="0"/>
          <w:iCs w:val="0"/>
          <w:sz w:val="22"/>
          <w:szCs w:val="22"/>
        </w:rPr>
        <w:fldChar w:fldCharType="end"/>
      </w:r>
      <w:r w:rsidRPr="00ED1559">
        <w:rPr>
          <w:rFonts w:asciiTheme="majorBidi" w:hAnsiTheme="majorBidi" w:cstheme="majorBidi"/>
          <w:i w:val="0"/>
          <w:iCs w:val="0"/>
          <w:sz w:val="22"/>
          <w:szCs w:val="22"/>
        </w:rPr>
        <w:t xml:space="preserve">: </w:t>
      </w:r>
      <w:r w:rsidRPr="00ED1559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 xml:space="preserve">Peak list applied for PCA of positive-ion </w:t>
      </w:r>
      <w:proofErr w:type="spellStart"/>
      <w:r w:rsidRPr="00ED1559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ToF</w:t>
      </w:r>
      <w:proofErr w:type="spellEnd"/>
      <w:r w:rsidRPr="00ED1559">
        <w:rPr>
          <w:rFonts w:asciiTheme="majorBidi" w:hAnsiTheme="majorBidi" w:cstheme="majorBidi"/>
          <w:i w:val="0"/>
          <w:iCs w:val="0"/>
          <w:sz w:val="22"/>
          <w:szCs w:val="22"/>
          <w:lang w:val="en-US"/>
        </w:rPr>
        <w:t>-SIMS spectra from PEO/HT and PEO/HT/silane+8HQ samples. Fragment assignments were obtained from the corresponding loading plot shown in Figure 5e.</w:t>
      </w:r>
    </w:p>
    <w:tbl>
      <w:tblPr>
        <w:tblStyle w:val="ListTable2"/>
        <w:tblW w:w="0" w:type="auto"/>
        <w:jc w:val="center"/>
        <w:tblLook w:val="04A0" w:firstRow="1" w:lastRow="0" w:firstColumn="1" w:lastColumn="0" w:noHBand="0" w:noVBand="1"/>
      </w:tblPr>
      <w:tblGrid>
        <w:gridCol w:w="2213"/>
        <w:gridCol w:w="2214"/>
      </w:tblGrid>
      <w:tr w:rsidR="00961A21" w:rsidRPr="00961A21" w14:paraId="6649CC31" w14:textId="77777777" w:rsidTr="00ED15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0EAD5229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0"/>
                <w:szCs w:val="20"/>
              </w:rPr>
              <w:t>m/z</w:t>
            </w:r>
          </w:p>
        </w:tc>
        <w:tc>
          <w:tcPr>
            <w:tcW w:w="2214" w:type="dxa"/>
            <w:vAlign w:val="center"/>
          </w:tcPr>
          <w:p w14:paraId="2A35A00D" w14:textId="77777777" w:rsidR="00961A21" w:rsidRPr="00961A21" w:rsidRDefault="00961A21" w:rsidP="00ED15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Ion</w:t>
            </w:r>
          </w:p>
        </w:tc>
      </w:tr>
      <w:tr w:rsidR="00961A21" w:rsidRPr="00961A21" w14:paraId="405802D1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382B59DB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15.02</w:t>
            </w:r>
          </w:p>
        </w:tc>
        <w:tc>
          <w:tcPr>
            <w:tcW w:w="2214" w:type="dxa"/>
            <w:vAlign w:val="center"/>
          </w:tcPr>
          <w:p w14:paraId="7222E92B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CH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2D0BDF96" w14:textId="77777777" w:rsidTr="00ED155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0B70F0DC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23.98</w:t>
            </w:r>
          </w:p>
        </w:tc>
        <w:tc>
          <w:tcPr>
            <w:tcW w:w="2214" w:type="dxa"/>
            <w:vAlign w:val="center"/>
          </w:tcPr>
          <w:p w14:paraId="06D4CEBD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Mg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27F3499D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3B8D3670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27.97</w:t>
            </w:r>
          </w:p>
        </w:tc>
        <w:tc>
          <w:tcPr>
            <w:tcW w:w="2214" w:type="dxa"/>
            <w:vAlign w:val="center"/>
          </w:tcPr>
          <w:p w14:paraId="336E4253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Si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14C17EC6" w14:textId="77777777" w:rsidTr="00ED155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3B5BCF3F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40.99</w:t>
            </w:r>
          </w:p>
        </w:tc>
        <w:tc>
          <w:tcPr>
            <w:tcW w:w="2214" w:type="dxa"/>
            <w:vAlign w:val="center"/>
          </w:tcPr>
          <w:p w14:paraId="4C2A7B1A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61A21">
              <w:rPr>
                <w:rFonts w:asciiTheme="majorBidi" w:hAnsiTheme="majorBidi" w:cstheme="majorBidi"/>
                <w:sz w:val="20"/>
                <w:szCs w:val="20"/>
              </w:rPr>
              <w:t>MgOH</w:t>
            </w:r>
            <w:proofErr w:type="spellEnd"/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03DD57A3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5E291BBD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41.03</w:t>
            </w:r>
          </w:p>
        </w:tc>
        <w:tc>
          <w:tcPr>
            <w:tcW w:w="2214" w:type="dxa"/>
            <w:vAlign w:val="center"/>
          </w:tcPr>
          <w:p w14:paraId="6A1A0922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5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1A143F5C" w14:textId="77777777" w:rsidTr="00ED1559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5D77CC79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44.02</w:t>
            </w:r>
          </w:p>
        </w:tc>
        <w:tc>
          <w:tcPr>
            <w:tcW w:w="2214" w:type="dxa"/>
            <w:vAlign w:val="center"/>
          </w:tcPr>
          <w:p w14:paraId="57EC2A01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2FD33EE9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15CF5B7B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45.03</w:t>
            </w:r>
          </w:p>
        </w:tc>
        <w:tc>
          <w:tcPr>
            <w:tcW w:w="2214" w:type="dxa"/>
            <w:vAlign w:val="center"/>
          </w:tcPr>
          <w:p w14:paraId="4EF533DB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CH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NO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3D873974" w14:textId="77777777" w:rsidTr="00ED155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56214F21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58.03</w:t>
            </w:r>
          </w:p>
        </w:tc>
        <w:tc>
          <w:tcPr>
            <w:tcW w:w="2214" w:type="dxa"/>
            <w:vAlign w:val="center"/>
          </w:tcPr>
          <w:p w14:paraId="56E580B3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NO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31ED2E01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07B3FC99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59.03</w:t>
            </w:r>
          </w:p>
        </w:tc>
        <w:tc>
          <w:tcPr>
            <w:tcW w:w="2214" w:type="dxa"/>
            <w:vAlign w:val="center"/>
          </w:tcPr>
          <w:p w14:paraId="1EEE2AD0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5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NO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7F6EE405" w14:textId="77777777" w:rsidTr="00ED155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730A97EE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73.04</w:t>
            </w:r>
          </w:p>
        </w:tc>
        <w:tc>
          <w:tcPr>
            <w:tcW w:w="2214" w:type="dxa"/>
            <w:vAlign w:val="center"/>
          </w:tcPr>
          <w:p w14:paraId="78736ECF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SiC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5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7AED271B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5C2E9883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87.04</w:t>
            </w:r>
          </w:p>
        </w:tc>
        <w:tc>
          <w:tcPr>
            <w:tcW w:w="2214" w:type="dxa"/>
            <w:vAlign w:val="center"/>
          </w:tcPr>
          <w:p w14:paraId="029DCDCF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SiC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5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NO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4B9FA7C3" w14:textId="77777777" w:rsidTr="00ED155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77023DC1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91.02</w:t>
            </w:r>
          </w:p>
        </w:tc>
        <w:tc>
          <w:tcPr>
            <w:tcW w:w="2214" w:type="dxa"/>
            <w:vAlign w:val="center"/>
          </w:tcPr>
          <w:p w14:paraId="2C080B20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NaC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5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8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3BFB32D9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46F3B536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139.91</w:t>
            </w:r>
          </w:p>
        </w:tc>
        <w:tc>
          <w:tcPr>
            <w:tcW w:w="2214" w:type="dxa"/>
            <w:vAlign w:val="center"/>
          </w:tcPr>
          <w:p w14:paraId="0E7BBC80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Ce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316ECEAA" w14:textId="77777777" w:rsidTr="00ED1559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2EDA7916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140.91</w:t>
            </w:r>
          </w:p>
        </w:tc>
        <w:tc>
          <w:tcPr>
            <w:tcW w:w="2214" w:type="dxa"/>
            <w:vAlign w:val="center"/>
          </w:tcPr>
          <w:p w14:paraId="0E641B0F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Na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PO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1147A9" w14:paraId="77DC6FB3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02FB1CCA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147.09</w:t>
            </w:r>
          </w:p>
        </w:tc>
        <w:tc>
          <w:tcPr>
            <w:tcW w:w="2214" w:type="dxa"/>
            <w:vAlign w:val="center"/>
          </w:tcPr>
          <w:p w14:paraId="768C1A5E" w14:textId="69D4418C" w:rsidR="00961A21" w:rsidRPr="001147A9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1147A9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1147A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9</w:t>
            </w:r>
            <w:r w:rsidRPr="001147A9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147A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9</w:t>
            </w:r>
            <w:r w:rsidRPr="001147A9">
              <w:rPr>
                <w:rFonts w:asciiTheme="majorBidi" w:hAnsiTheme="majorBidi" w:cstheme="majorBidi"/>
                <w:sz w:val="20"/>
                <w:szCs w:val="20"/>
              </w:rPr>
              <w:t>NO</w:t>
            </w:r>
            <w:r w:rsidRPr="001147A9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</w:rPr>
              <w:t>/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SiC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5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13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NO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  <w:r w:rsidR="001147A9" w:rsidRPr="001147A9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US"/>
              </w:rPr>
              <w:t>+</w:t>
            </w:r>
          </w:p>
        </w:tc>
      </w:tr>
      <w:tr w:rsidR="00961A21" w:rsidRPr="00961A21" w14:paraId="01D768D9" w14:textId="77777777" w:rsidTr="00ED155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5EB617FE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155.91</w:t>
            </w:r>
          </w:p>
        </w:tc>
        <w:tc>
          <w:tcPr>
            <w:tcW w:w="2214" w:type="dxa"/>
            <w:vAlign w:val="center"/>
          </w:tcPr>
          <w:p w14:paraId="0AC34FC1" w14:textId="77777777" w:rsidR="00961A21" w:rsidRPr="00961A21" w:rsidRDefault="00961A21" w:rsidP="00ED1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61A21">
              <w:rPr>
                <w:rFonts w:asciiTheme="majorBidi" w:hAnsiTheme="majorBidi" w:cstheme="majorBidi"/>
                <w:sz w:val="20"/>
                <w:szCs w:val="20"/>
              </w:rPr>
              <w:t>CeO</w:t>
            </w:r>
            <w:proofErr w:type="spellEnd"/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11E5F3C7" w14:textId="77777777" w:rsidTr="00ED1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3FDDF61E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156.92</w:t>
            </w:r>
          </w:p>
        </w:tc>
        <w:tc>
          <w:tcPr>
            <w:tcW w:w="2214" w:type="dxa"/>
            <w:vAlign w:val="center"/>
          </w:tcPr>
          <w:p w14:paraId="4137B9F6" w14:textId="77777777" w:rsidR="00961A21" w:rsidRPr="00961A21" w:rsidRDefault="00961A21" w:rsidP="00ED15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61A21">
              <w:rPr>
                <w:rFonts w:asciiTheme="majorBidi" w:hAnsiTheme="majorBidi" w:cstheme="majorBidi"/>
                <w:sz w:val="20"/>
                <w:szCs w:val="20"/>
              </w:rPr>
              <w:t>CeOH</w:t>
            </w:r>
            <w:proofErr w:type="spellEnd"/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  <w:tr w:rsidR="00961A21" w:rsidRPr="00961A21" w14:paraId="48FEE51D" w14:textId="77777777" w:rsidTr="00ED155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vAlign w:val="center"/>
          </w:tcPr>
          <w:p w14:paraId="3DC5D1DD" w14:textId="77777777" w:rsidR="00961A21" w:rsidRPr="00961A21" w:rsidRDefault="00961A21" w:rsidP="00ED155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207.03</w:t>
            </w:r>
          </w:p>
        </w:tc>
        <w:tc>
          <w:tcPr>
            <w:tcW w:w="2214" w:type="dxa"/>
            <w:vAlign w:val="center"/>
          </w:tcPr>
          <w:p w14:paraId="6910EA71" w14:textId="77777777" w:rsidR="00961A21" w:rsidRPr="00961A21" w:rsidRDefault="00961A21" w:rsidP="00ED1559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61A21">
              <w:rPr>
                <w:rFonts w:asciiTheme="majorBidi" w:hAnsiTheme="majorBidi" w:cstheme="majorBidi"/>
                <w:sz w:val="20"/>
                <w:szCs w:val="20"/>
              </w:rPr>
              <w:t>SiO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9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9</w:t>
            </w:r>
            <w:r w:rsidRPr="00961A21">
              <w:rPr>
                <w:rFonts w:asciiTheme="majorBidi" w:hAnsiTheme="majorBidi" w:cstheme="majorBidi"/>
                <w:sz w:val="20"/>
                <w:szCs w:val="20"/>
              </w:rPr>
              <w:t>NO</w:t>
            </w:r>
            <w:r w:rsidRPr="00961A2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+</w:t>
            </w:r>
          </w:p>
        </w:tc>
      </w:tr>
    </w:tbl>
    <w:p w14:paraId="194DD827" w14:textId="77777777" w:rsidR="001223AC" w:rsidRDefault="001223AC"/>
    <w:sectPr w:rsidR="001223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A1450" w14:textId="77777777" w:rsidR="00C74597" w:rsidRDefault="00C74597" w:rsidP="007A1138">
      <w:pPr>
        <w:spacing w:after="0" w:line="240" w:lineRule="auto"/>
      </w:pPr>
      <w:r>
        <w:separator/>
      </w:r>
    </w:p>
  </w:endnote>
  <w:endnote w:type="continuationSeparator" w:id="0">
    <w:p w14:paraId="46F422D4" w14:textId="77777777" w:rsidR="00C74597" w:rsidRDefault="00C74597" w:rsidP="007A1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DD5ED" w14:textId="77777777" w:rsidR="00C74597" w:rsidRDefault="00C74597" w:rsidP="007A1138">
      <w:pPr>
        <w:spacing w:after="0" w:line="240" w:lineRule="auto"/>
      </w:pPr>
      <w:r>
        <w:separator/>
      </w:r>
    </w:p>
  </w:footnote>
  <w:footnote w:type="continuationSeparator" w:id="0">
    <w:p w14:paraId="7ABA04F5" w14:textId="77777777" w:rsidR="00C74597" w:rsidRDefault="00C74597" w:rsidP="007A1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CEF"/>
    <w:rsid w:val="00004ED4"/>
    <w:rsid w:val="00074FC4"/>
    <w:rsid w:val="000B2A36"/>
    <w:rsid w:val="001147A9"/>
    <w:rsid w:val="001223AC"/>
    <w:rsid w:val="002457DB"/>
    <w:rsid w:val="002B4C5E"/>
    <w:rsid w:val="002C3C94"/>
    <w:rsid w:val="00366781"/>
    <w:rsid w:val="003E5758"/>
    <w:rsid w:val="00470779"/>
    <w:rsid w:val="004865B1"/>
    <w:rsid w:val="004B461D"/>
    <w:rsid w:val="004E328C"/>
    <w:rsid w:val="00516535"/>
    <w:rsid w:val="0059149D"/>
    <w:rsid w:val="005D14B8"/>
    <w:rsid w:val="006005D0"/>
    <w:rsid w:val="006E0B50"/>
    <w:rsid w:val="006F69E6"/>
    <w:rsid w:val="0078003F"/>
    <w:rsid w:val="007A1138"/>
    <w:rsid w:val="007D2440"/>
    <w:rsid w:val="007E2244"/>
    <w:rsid w:val="00833BAF"/>
    <w:rsid w:val="008A5C58"/>
    <w:rsid w:val="00910D65"/>
    <w:rsid w:val="00921F3F"/>
    <w:rsid w:val="00961A21"/>
    <w:rsid w:val="0099648E"/>
    <w:rsid w:val="00A1017A"/>
    <w:rsid w:val="00A43D02"/>
    <w:rsid w:val="00A97C8F"/>
    <w:rsid w:val="00AA3BDF"/>
    <w:rsid w:val="00BC0D97"/>
    <w:rsid w:val="00C43CEF"/>
    <w:rsid w:val="00C44B58"/>
    <w:rsid w:val="00C5295E"/>
    <w:rsid w:val="00C74597"/>
    <w:rsid w:val="00D30E13"/>
    <w:rsid w:val="00D65158"/>
    <w:rsid w:val="00DB7B64"/>
    <w:rsid w:val="00DF12CF"/>
    <w:rsid w:val="00E51D8B"/>
    <w:rsid w:val="00ED1559"/>
    <w:rsid w:val="00EF071E"/>
    <w:rsid w:val="00FB4F63"/>
    <w:rsid w:val="00FF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A49C9A"/>
  <w15:chartTrackingRefBased/>
  <w15:docId w15:val="{6F55323D-27B7-4ACD-9478-AEE2618B6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138"/>
    <w:pPr>
      <w:suppressAutoHyphens/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CEF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CEF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CEF"/>
    <w:pPr>
      <w:keepNext/>
      <w:keepLines/>
      <w:suppressAutoHyphens w:val="0"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CEF"/>
    <w:pPr>
      <w:keepNext/>
      <w:keepLines/>
      <w:suppressAutoHyphens w:val="0"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CEF"/>
    <w:pPr>
      <w:keepNext/>
      <w:keepLines/>
      <w:suppressAutoHyphens w:val="0"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CEF"/>
    <w:pPr>
      <w:keepNext/>
      <w:keepLines/>
      <w:suppressAutoHyphens w:val="0"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CEF"/>
    <w:pPr>
      <w:keepNext/>
      <w:keepLines/>
      <w:suppressAutoHyphens w:val="0"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CEF"/>
    <w:pPr>
      <w:keepNext/>
      <w:keepLines/>
      <w:suppressAutoHyphens w:val="0"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CEF"/>
    <w:pPr>
      <w:keepNext/>
      <w:keepLines/>
      <w:suppressAutoHyphens w:val="0"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C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C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C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C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C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C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C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C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C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CEF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CEF"/>
    <w:pPr>
      <w:numPr>
        <w:ilvl w:val="1"/>
      </w:numPr>
      <w:suppressAutoHyphens w:val="0"/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3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CEF"/>
    <w:pPr>
      <w:suppressAutoHyphens w:val="0"/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43C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CEF"/>
    <w:pPr>
      <w:suppressAutoHyphens w:val="0"/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C43C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C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C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C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1138"/>
    <w:pPr>
      <w:tabs>
        <w:tab w:val="center" w:pos="4513"/>
        <w:tab w:val="right" w:pos="9026"/>
      </w:tabs>
      <w:suppressAutoHyphens w:val="0"/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138"/>
  </w:style>
  <w:style w:type="paragraph" w:styleId="Footer">
    <w:name w:val="footer"/>
    <w:basedOn w:val="Normal"/>
    <w:link w:val="FooterChar"/>
    <w:uiPriority w:val="99"/>
    <w:unhideWhenUsed/>
    <w:rsid w:val="007A1138"/>
    <w:pPr>
      <w:tabs>
        <w:tab w:val="center" w:pos="4513"/>
        <w:tab w:val="right" w:pos="9026"/>
      </w:tabs>
      <w:suppressAutoHyphens w:val="0"/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A1138"/>
  </w:style>
  <w:style w:type="paragraph" w:styleId="Caption">
    <w:name w:val="caption"/>
    <w:basedOn w:val="Normal"/>
    <w:next w:val="Normal"/>
    <w:uiPriority w:val="35"/>
    <w:unhideWhenUsed/>
    <w:qFormat/>
    <w:rsid w:val="00961A2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PlainTable2">
    <w:name w:val="Plain Table 2"/>
    <w:basedOn w:val="TableNormal"/>
    <w:uiPriority w:val="42"/>
    <w:rsid w:val="00961A21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2">
    <w:name w:val="Grid Table 2"/>
    <w:basedOn w:val="TableNormal"/>
    <w:uiPriority w:val="47"/>
    <w:rsid w:val="00961A2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61A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AA3BDF"/>
    <w:pPr>
      <w:spacing w:after="0" w:line="240" w:lineRule="auto"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A3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3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3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B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manuela.killian@uni-siegen.de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9DA60-E38B-4B7D-9D21-52A05AAD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Shahsanaei, Majid</dc:creator>
  <cp:keywords/>
  <dc:description/>
  <cp:lastModifiedBy>Shahsanaei, Majid</cp:lastModifiedBy>
  <cp:revision>16</cp:revision>
  <dcterms:created xsi:type="dcterms:W3CDTF">2026-04-20T13:16:00Z</dcterms:created>
  <dcterms:modified xsi:type="dcterms:W3CDTF">2026-04-21T13:43:00Z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a074c47f-4883-4da1-b611-e58dcf86b4cb</vt:lpwstr>
  </property>
</Properties>
</file>