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F36807" w14:textId="77777777" w:rsidR="007B7DAD" w:rsidRDefault="007B7DAD" w:rsidP="007B7DAD">
      <w:pPr>
        <w:keepNext/>
        <w:jc w:val="center"/>
      </w:pPr>
      <w:r>
        <w:rPr>
          <w:noProof/>
        </w:rPr>
        <w:drawing>
          <wp:inline distT="0" distB="0" distL="0" distR="0" wp14:anchorId="4A3EBF9B" wp14:editId="644983E2">
            <wp:extent cx="5939790" cy="4158615"/>
            <wp:effectExtent l="0" t="0" r="381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39790" cy="4158615"/>
                    </a:xfrm>
                    <a:prstGeom prst="rect">
                      <a:avLst/>
                    </a:prstGeom>
                    <a:noFill/>
                    <a:ln>
                      <a:noFill/>
                    </a:ln>
                  </pic:spPr>
                </pic:pic>
              </a:graphicData>
            </a:graphic>
          </wp:inline>
        </w:drawing>
      </w:r>
    </w:p>
    <w:p w14:paraId="6AEABC17" w14:textId="0704D3ED" w:rsidR="007B7DAD" w:rsidRPr="005030AA" w:rsidRDefault="007B7DAD" w:rsidP="007B7DAD">
      <w:pPr>
        <w:pStyle w:val="Caption"/>
        <w:spacing w:line="360" w:lineRule="auto"/>
        <w:jc w:val="center"/>
        <w:rPr>
          <w:rFonts w:asciiTheme="majorBidi" w:hAnsiTheme="majorBidi" w:cstheme="majorBidi"/>
          <w:i w:val="0"/>
          <w:iCs w:val="0"/>
          <w:color w:val="auto"/>
          <w:sz w:val="24"/>
          <w:szCs w:val="24"/>
        </w:rPr>
      </w:pPr>
      <w:r w:rsidRPr="005030AA">
        <w:rPr>
          <w:rFonts w:asciiTheme="majorBidi" w:hAnsiTheme="majorBidi" w:cstheme="majorBidi"/>
          <w:b/>
          <w:bCs/>
          <w:i w:val="0"/>
          <w:iCs w:val="0"/>
          <w:color w:val="auto"/>
          <w:sz w:val="24"/>
          <w:szCs w:val="24"/>
        </w:rPr>
        <w:t>Supplementary figure</w:t>
      </w:r>
      <w:r>
        <w:rPr>
          <w:rFonts w:asciiTheme="majorBidi" w:hAnsiTheme="majorBidi" w:cstheme="majorBidi"/>
          <w:b/>
          <w:bCs/>
          <w:i w:val="0"/>
          <w:iCs w:val="0"/>
          <w:color w:val="auto"/>
          <w:sz w:val="24"/>
          <w:szCs w:val="24"/>
        </w:rPr>
        <w:t xml:space="preserve"> 1</w:t>
      </w:r>
      <w:r w:rsidRPr="005030AA">
        <w:rPr>
          <w:rFonts w:asciiTheme="majorBidi" w:hAnsiTheme="majorBidi" w:cstheme="majorBidi"/>
          <w:b/>
          <w:bCs/>
          <w:i w:val="0"/>
          <w:iCs w:val="0"/>
          <w:color w:val="auto"/>
          <w:sz w:val="24"/>
          <w:szCs w:val="24"/>
        </w:rPr>
        <w:t>)</w:t>
      </w:r>
      <w:r w:rsidRPr="005030AA">
        <w:rPr>
          <w:rFonts w:asciiTheme="majorBidi" w:hAnsiTheme="majorBidi" w:cstheme="majorBidi"/>
          <w:i w:val="0"/>
          <w:iCs w:val="0"/>
          <w:color w:val="auto"/>
          <w:sz w:val="24"/>
          <w:szCs w:val="24"/>
        </w:rPr>
        <w:t xml:space="preserve"> The heatmap shows the expression of nine circRNAs that were differentially expressed in HCC and normal tissues. The color change indicates the differences in the expression of the circRNAs.</w:t>
      </w:r>
    </w:p>
    <w:p w14:paraId="29302873" w14:textId="1EB29EFE" w:rsidR="00A601B1" w:rsidRDefault="00A601B1" w:rsidP="007B7DAD">
      <w:pPr>
        <w:jc w:val="center"/>
      </w:pPr>
    </w:p>
    <w:p w14:paraId="458A49AB" w14:textId="65390554" w:rsidR="007B7DAD" w:rsidRDefault="007B7DAD" w:rsidP="007B7DAD">
      <w:pPr>
        <w:jc w:val="center"/>
      </w:pPr>
    </w:p>
    <w:p w14:paraId="578E4A0C" w14:textId="08BB82BB" w:rsidR="007B7DAD" w:rsidRDefault="007B7DAD" w:rsidP="007B7DAD">
      <w:pPr>
        <w:jc w:val="center"/>
      </w:pPr>
    </w:p>
    <w:p w14:paraId="1C9307A4" w14:textId="4F98F1E6" w:rsidR="007B7DAD" w:rsidRDefault="007B7DAD" w:rsidP="007B7DAD">
      <w:pPr>
        <w:jc w:val="center"/>
      </w:pPr>
    </w:p>
    <w:p w14:paraId="3984DDCC" w14:textId="393D9B66" w:rsidR="007B7DAD" w:rsidRDefault="007B7DAD" w:rsidP="007B7DAD">
      <w:pPr>
        <w:jc w:val="center"/>
      </w:pPr>
    </w:p>
    <w:p w14:paraId="0B7F6C0E" w14:textId="3260F9F4" w:rsidR="007B7DAD" w:rsidRDefault="007B7DAD" w:rsidP="007B7DAD">
      <w:pPr>
        <w:jc w:val="center"/>
      </w:pPr>
    </w:p>
    <w:p w14:paraId="4D61C734" w14:textId="3B23ED42" w:rsidR="007B7DAD" w:rsidRDefault="007B7DAD" w:rsidP="007B7DAD">
      <w:pPr>
        <w:jc w:val="center"/>
      </w:pPr>
    </w:p>
    <w:p w14:paraId="6C51CEDF" w14:textId="197A2F4F" w:rsidR="007B7DAD" w:rsidRDefault="007B7DAD" w:rsidP="007B7DAD">
      <w:pPr>
        <w:jc w:val="center"/>
      </w:pPr>
    </w:p>
    <w:p w14:paraId="7F75AB8F" w14:textId="60438030" w:rsidR="007B7DAD" w:rsidRDefault="007B7DAD" w:rsidP="007B7DAD">
      <w:pPr>
        <w:jc w:val="center"/>
      </w:pPr>
    </w:p>
    <w:p w14:paraId="1899995E" w14:textId="579D5C27" w:rsidR="007B7DAD" w:rsidRDefault="007B7DAD" w:rsidP="007B7DAD">
      <w:pPr>
        <w:jc w:val="center"/>
      </w:pPr>
    </w:p>
    <w:p w14:paraId="4AE51610" w14:textId="6732CF6D" w:rsidR="007B7DAD" w:rsidRDefault="007B7DAD" w:rsidP="007B7DAD">
      <w:pPr>
        <w:jc w:val="center"/>
      </w:pPr>
    </w:p>
    <w:p w14:paraId="234C86A1" w14:textId="77777777" w:rsidR="007F6FAE" w:rsidRDefault="007F6FAE" w:rsidP="007B7DAD">
      <w:pPr>
        <w:jc w:val="center"/>
      </w:pPr>
    </w:p>
    <w:p w14:paraId="7793D617" w14:textId="77777777" w:rsidR="007F6FAE" w:rsidRDefault="007F6FAE" w:rsidP="007F6FAE">
      <w:pPr>
        <w:keepNext/>
        <w:jc w:val="center"/>
      </w:pPr>
      <w:r>
        <w:rPr>
          <w:noProof/>
        </w:rPr>
        <w:drawing>
          <wp:inline distT="0" distB="0" distL="0" distR="0" wp14:anchorId="4F716332" wp14:editId="0F6D40A6">
            <wp:extent cx="5934075" cy="37433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34075" cy="3743325"/>
                    </a:xfrm>
                    <a:prstGeom prst="rect">
                      <a:avLst/>
                    </a:prstGeom>
                    <a:noFill/>
                    <a:ln>
                      <a:noFill/>
                    </a:ln>
                  </pic:spPr>
                </pic:pic>
              </a:graphicData>
            </a:graphic>
          </wp:inline>
        </w:drawing>
      </w:r>
    </w:p>
    <w:p w14:paraId="0F36BE0A" w14:textId="41D25707" w:rsidR="007B7DAD" w:rsidRPr="007F6FAE" w:rsidRDefault="007F6FAE" w:rsidP="00F744F2">
      <w:pPr>
        <w:pStyle w:val="Caption"/>
        <w:spacing w:line="360" w:lineRule="auto"/>
        <w:jc w:val="center"/>
        <w:rPr>
          <w:rFonts w:asciiTheme="majorBidi" w:hAnsiTheme="majorBidi" w:cstheme="majorBidi"/>
          <w:i w:val="0"/>
          <w:iCs w:val="0"/>
          <w:color w:val="auto"/>
          <w:sz w:val="24"/>
          <w:szCs w:val="24"/>
        </w:rPr>
      </w:pPr>
      <w:r w:rsidRPr="007F6FAE">
        <w:rPr>
          <w:rFonts w:asciiTheme="majorBidi" w:hAnsiTheme="majorBidi" w:cstheme="majorBidi"/>
          <w:b/>
          <w:bCs/>
          <w:i w:val="0"/>
          <w:iCs w:val="0"/>
          <w:color w:val="auto"/>
          <w:sz w:val="24"/>
          <w:szCs w:val="24"/>
        </w:rPr>
        <w:t xml:space="preserve">Supplementary figure </w:t>
      </w:r>
      <w:r>
        <w:rPr>
          <w:rFonts w:asciiTheme="majorBidi" w:hAnsiTheme="majorBidi" w:cstheme="majorBidi"/>
          <w:b/>
          <w:bCs/>
          <w:i w:val="0"/>
          <w:iCs w:val="0"/>
          <w:color w:val="auto"/>
          <w:sz w:val="24"/>
          <w:szCs w:val="24"/>
        </w:rPr>
        <w:t>2</w:t>
      </w:r>
      <w:r w:rsidRPr="007F6FAE">
        <w:rPr>
          <w:rFonts w:asciiTheme="majorBidi" w:hAnsiTheme="majorBidi" w:cstheme="majorBidi"/>
          <w:b/>
          <w:bCs/>
          <w:i w:val="0"/>
          <w:iCs w:val="0"/>
          <w:color w:val="auto"/>
          <w:sz w:val="24"/>
          <w:szCs w:val="24"/>
        </w:rPr>
        <w:t>)</w:t>
      </w:r>
      <w:r w:rsidRPr="007F6FAE">
        <w:rPr>
          <w:rFonts w:asciiTheme="majorBidi" w:hAnsiTheme="majorBidi" w:cstheme="majorBidi"/>
          <w:i w:val="0"/>
          <w:iCs w:val="0"/>
          <w:color w:val="auto"/>
          <w:sz w:val="24"/>
          <w:szCs w:val="24"/>
        </w:rPr>
        <w:t xml:space="preserve"> </w:t>
      </w:r>
      <w:r w:rsidR="00F744F2" w:rsidRPr="00F744F2">
        <w:rPr>
          <w:rFonts w:asciiTheme="majorBidi" w:hAnsiTheme="majorBidi" w:cstheme="majorBidi"/>
          <w:i w:val="0"/>
          <w:iCs w:val="0"/>
          <w:color w:val="auto"/>
          <w:sz w:val="24"/>
          <w:szCs w:val="24"/>
        </w:rPr>
        <w:t xml:space="preserve">The ClueGO plugin in Cytoscape was used to identify </w:t>
      </w:r>
      <w:r w:rsidR="0060764F">
        <w:rPr>
          <w:rFonts w:asciiTheme="majorBidi" w:hAnsiTheme="majorBidi" w:cstheme="majorBidi"/>
          <w:i w:val="0"/>
          <w:iCs w:val="0"/>
          <w:color w:val="auto"/>
          <w:sz w:val="24"/>
          <w:szCs w:val="24"/>
        </w:rPr>
        <w:t>enriched</w:t>
      </w:r>
      <w:r w:rsidR="00F744F2" w:rsidRPr="00F744F2">
        <w:rPr>
          <w:rFonts w:asciiTheme="majorBidi" w:hAnsiTheme="majorBidi" w:cstheme="majorBidi"/>
          <w:i w:val="0"/>
          <w:iCs w:val="0"/>
          <w:color w:val="auto"/>
          <w:sz w:val="24"/>
          <w:szCs w:val="24"/>
        </w:rPr>
        <w:t xml:space="preserve"> KEGG pathways, and a network of related KEGG terms was constructed.  The connection</w:t>
      </w:r>
      <w:r w:rsidR="00DF5DF5">
        <w:rPr>
          <w:rFonts w:asciiTheme="majorBidi" w:hAnsiTheme="majorBidi" w:cstheme="majorBidi"/>
          <w:i w:val="0"/>
          <w:iCs w:val="0"/>
          <w:color w:val="auto"/>
          <w:sz w:val="24"/>
          <w:szCs w:val="24"/>
        </w:rPr>
        <w:t>s</w:t>
      </w:r>
      <w:r w:rsidR="00F744F2" w:rsidRPr="00F744F2">
        <w:rPr>
          <w:rFonts w:asciiTheme="majorBidi" w:hAnsiTheme="majorBidi" w:cstheme="majorBidi"/>
          <w:i w:val="0"/>
          <w:iCs w:val="0"/>
          <w:color w:val="auto"/>
          <w:sz w:val="24"/>
          <w:szCs w:val="24"/>
        </w:rPr>
        <w:t xml:space="preserve"> of the pathways in the network </w:t>
      </w:r>
      <w:r w:rsidR="006A7118" w:rsidRPr="00F744F2">
        <w:rPr>
          <w:rFonts w:asciiTheme="majorBidi" w:hAnsiTheme="majorBidi" w:cstheme="majorBidi"/>
          <w:i w:val="0"/>
          <w:iCs w:val="0"/>
          <w:color w:val="auto"/>
          <w:sz w:val="24"/>
          <w:szCs w:val="24"/>
        </w:rPr>
        <w:t>are</w:t>
      </w:r>
      <w:r w:rsidR="00F744F2" w:rsidRPr="00F744F2">
        <w:rPr>
          <w:rFonts w:asciiTheme="majorBidi" w:hAnsiTheme="majorBidi" w:cstheme="majorBidi"/>
          <w:i w:val="0"/>
          <w:iCs w:val="0"/>
          <w:color w:val="auto"/>
          <w:sz w:val="24"/>
          <w:szCs w:val="24"/>
        </w:rPr>
        <w:t xml:space="preserve"> defined by functional nodes and edges shared by the FImRNAs, with a kappa score of 0.4. </w:t>
      </w:r>
      <w:r w:rsidR="003D3561" w:rsidRPr="003D3561">
        <w:rPr>
          <w:rFonts w:asciiTheme="majorBidi" w:hAnsiTheme="majorBidi" w:cstheme="majorBidi"/>
          <w:i w:val="0"/>
          <w:iCs w:val="0"/>
          <w:color w:val="auto"/>
          <w:sz w:val="24"/>
          <w:szCs w:val="24"/>
        </w:rPr>
        <w:t>Only significant pathways (p-value</w:t>
      </w:r>
      <w:r w:rsidR="003D3561">
        <w:rPr>
          <w:rFonts w:asciiTheme="majorBidi" w:hAnsiTheme="majorBidi" w:cstheme="majorBidi"/>
          <w:i w:val="0"/>
          <w:iCs w:val="0"/>
          <w:color w:val="auto"/>
          <w:sz w:val="24"/>
          <w:szCs w:val="24"/>
        </w:rPr>
        <w:t xml:space="preserve"> </w:t>
      </w:r>
      <w:r w:rsidR="003D3561" w:rsidRPr="00F744F2">
        <w:rPr>
          <w:rFonts w:asciiTheme="majorBidi" w:hAnsiTheme="majorBidi" w:cstheme="majorBidi"/>
          <w:i w:val="0"/>
          <w:iCs w:val="0"/>
          <w:color w:val="auto"/>
          <w:sz w:val="24"/>
          <w:szCs w:val="24"/>
        </w:rPr>
        <w:t>≤</w:t>
      </w:r>
      <w:r w:rsidR="003D3561" w:rsidRPr="003D3561">
        <w:rPr>
          <w:rFonts w:asciiTheme="majorBidi" w:hAnsiTheme="majorBidi" w:cstheme="majorBidi"/>
          <w:i w:val="0"/>
          <w:iCs w:val="0"/>
          <w:color w:val="auto"/>
          <w:sz w:val="24"/>
          <w:szCs w:val="24"/>
        </w:rPr>
        <w:t xml:space="preserve"> 0.05) are shown in the enrichment</w:t>
      </w:r>
      <w:r w:rsidR="003D3561">
        <w:rPr>
          <w:rFonts w:asciiTheme="majorBidi" w:hAnsiTheme="majorBidi" w:cstheme="majorBidi"/>
          <w:i w:val="0"/>
          <w:iCs w:val="0"/>
          <w:color w:val="auto"/>
          <w:sz w:val="24"/>
          <w:szCs w:val="24"/>
        </w:rPr>
        <w:t xml:space="preserve"> network. </w:t>
      </w:r>
      <w:r w:rsidR="00F744F2" w:rsidRPr="00F744F2">
        <w:rPr>
          <w:rFonts w:asciiTheme="majorBidi" w:hAnsiTheme="majorBidi" w:cstheme="majorBidi"/>
          <w:i w:val="0"/>
          <w:iCs w:val="0"/>
          <w:color w:val="auto"/>
          <w:sz w:val="24"/>
          <w:szCs w:val="24"/>
        </w:rPr>
        <w:t xml:space="preserve">The color code of the node shows the functional class in which it is engaged. The different colors indicate different molecular pathways involved in the enrichment analysis of the found FImRNAs. The bold </w:t>
      </w:r>
      <w:r w:rsidR="006A7118">
        <w:rPr>
          <w:rFonts w:asciiTheme="majorBidi" w:hAnsiTheme="majorBidi" w:cstheme="majorBidi"/>
          <w:i w:val="0"/>
          <w:iCs w:val="0"/>
          <w:color w:val="auto"/>
          <w:sz w:val="24"/>
          <w:szCs w:val="24"/>
        </w:rPr>
        <w:t>terms</w:t>
      </w:r>
      <w:r w:rsidR="00F744F2" w:rsidRPr="00F744F2">
        <w:rPr>
          <w:rFonts w:asciiTheme="majorBidi" w:hAnsiTheme="majorBidi" w:cstheme="majorBidi"/>
          <w:i w:val="0"/>
          <w:iCs w:val="0"/>
          <w:color w:val="auto"/>
          <w:sz w:val="24"/>
          <w:szCs w:val="24"/>
        </w:rPr>
        <w:t xml:space="preserve"> represent the most critical functional pathways that determine the names of each group's signaling pathways. </w:t>
      </w:r>
      <w:r w:rsidR="00551CA7" w:rsidRPr="00551CA7">
        <w:rPr>
          <w:rFonts w:asciiTheme="majorBidi" w:hAnsiTheme="majorBidi" w:cstheme="majorBidi"/>
          <w:i w:val="0"/>
          <w:iCs w:val="0"/>
          <w:color w:val="auto"/>
          <w:sz w:val="24"/>
          <w:szCs w:val="24"/>
        </w:rPr>
        <w:t xml:space="preserve">The names of the FImRNAs involved in each </w:t>
      </w:r>
      <w:r w:rsidR="00551CA7">
        <w:rPr>
          <w:rFonts w:asciiTheme="majorBidi" w:hAnsiTheme="majorBidi" w:cstheme="majorBidi"/>
          <w:i w:val="0"/>
          <w:iCs w:val="0"/>
          <w:color w:val="auto"/>
          <w:sz w:val="24"/>
          <w:szCs w:val="24"/>
        </w:rPr>
        <w:t>cluster</w:t>
      </w:r>
      <w:r w:rsidR="00551CA7" w:rsidRPr="00551CA7">
        <w:rPr>
          <w:rFonts w:asciiTheme="majorBidi" w:hAnsiTheme="majorBidi" w:cstheme="majorBidi"/>
          <w:i w:val="0"/>
          <w:iCs w:val="0"/>
          <w:color w:val="auto"/>
          <w:sz w:val="24"/>
          <w:szCs w:val="24"/>
        </w:rPr>
        <w:t xml:space="preserve"> are </w:t>
      </w:r>
      <w:r w:rsidR="006A7118">
        <w:rPr>
          <w:rFonts w:asciiTheme="majorBidi" w:hAnsiTheme="majorBidi" w:cstheme="majorBidi"/>
          <w:i w:val="0"/>
          <w:iCs w:val="0"/>
          <w:color w:val="auto"/>
          <w:sz w:val="24"/>
          <w:szCs w:val="24"/>
        </w:rPr>
        <w:t>shown</w:t>
      </w:r>
      <w:r w:rsidR="00551CA7" w:rsidRPr="00551CA7">
        <w:rPr>
          <w:rFonts w:asciiTheme="majorBidi" w:hAnsiTheme="majorBidi" w:cstheme="majorBidi"/>
          <w:i w:val="0"/>
          <w:iCs w:val="0"/>
          <w:color w:val="auto"/>
          <w:sz w:val="24"/>
          <w:szCs w:val="24"/>
        </w:rPr>
        <w:t xml:space="preserve"> in </w:t>
      </w:r>
      <w:r w:rsidR="006A7118">
        <w:rPr>
          <w:rFonts w:asciiTheme="majorBidi" w:hAnsiTheme="majorBidi" w:cstheme="majorBidi"/>
          <w:i w:val="0"/>
          <w:iCs w:val="0"/>
          <w:color w:val="auto"/>
          <w:sz w:val="24"/>
          <w:szCs w:val="24"/>
        </w:rPr>
        <w:t>the around with the red fonts</w:t>
      </w:r>
      <w:r w:rsidR="00551CA7" w:rsidRPr="00551CA7">
        <w:rPr>
          <w:rFonts w:asciiTheme="majorBidi" w:hAnsiTheme="majorBidi" w:cstheme="majorBidi"/>
          <w:i w:val="0"/>
          <w:iCs w:val="0"/>
          <w:color w:val="auto"/>
          <w:sz w:val="24"/>
          <w:szCs w:val="24"/>
        </w:rPr>
        <w:t>.</w:t>
      </w:r>
    </w:p>
    <w:sectPr w:rsidR="007B7DAD" w:rsidRPr="007F6F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zCwMDEyMjEzMDcGAiUdpeDU4uLM/DyQAuNaAK0WvlgsAAAA"/>
  </w:docVars>
  <w:rsids>
    <w:rsidRoot w:val="007B7DAD"/>
    <w:rsid w:val="003D3561"/>
    <w:rsid w:val="00551CA7"/>
    <w:rsid w:val="0060764F"/>
    <w:rsid w:val="006A7118"/>
    <w:rsid w:val="007B7DAD"/>
    <w:rsid w:val="007F6FAE"/>
    <w:rsid w:val="00A601B1"/>
    <w:rsid w:val="00DF5DF5"/>
    <w:rsid w:val="00E65356"/>
    <w:rsid w:val="00EA384C"/>
    <w:rsid w:val="00F744F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EC433"/>
  <w15:chartTrackingRefBased/>
  <w15:docId w15:val="{C7CF6620-F9F1-4980-A4C6-E1CFA3DAF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7DA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7B7DAD"/>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151</Words>
  <Characters>865</Characters>
  <Application>Microsoft Office Word</Application>
  <DocSecurity>0</DocSecurity>
  <Lines>7</Lines>
  <Paragraphs>2</Paragraphs>
  <ScaleCrop>false</ScaleCrop>
  <Company/>
  <LinksUpToDate>false</LinksUpToDate>
  <CharactersWithSpaces>1014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Pejman Morovat</dc:creator>
  <cp:keywords/>
  <dc:description/>
  <cp:lastModifiedBy>Pejman Morovat</cp:lastModifiedBy>
  <cp:revision>10</cp:revision>
  <dcterms:created xsi:type="dcterms:W3CDTF">2021-10-07T04:33:00Z</dcterms:created>
  <dcterms:modified xsi:type="dcterms:W3CDTF">2021-10-08T04:51:00Z</dcterms:modified>
</cp:coreProperties>
</file>