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DAE2" w14:textId="71BBAE5F" w:rsidR="00F5156F" w:rsidRPr="00F5156F" w:rsidRDefault="00F5156F" w:rsidP="00F5156F">
      <w:pPr>
        <w:rPr>
          <w:b/>
          <w:bCs/>
          <w:lang w:val="en-US"/>
        </w:rPr>
      </w:pPr>
      <w:r w:rsidRPr="00F5156F">
        <w:rPr>
          <w:b/>
          <w:bCs/>
          <w:lang w:val="en-US"/>
        </w:rPr>
        <w:t xml:space="preserve">Supplementary file </w:t>
      </w:r>
      <w:r w:rsidR="00252752">
        <w:rPr>
          <w:b/>
          <w:bCs/>
          <w:lang w:val="en-US"/>
        </w:rPr>
        <w:t>2</w:t>
      </w:r>
    </w:p>
    <w:p w14:paraId="0A7A0272" w14:textId="77777777" w:rsidR="00F5156F" w:rsidRPr="00FE68AF" w:rsidRDefault="00F5156F" w:rsidP="00F5156F">
      <w:pPr>
        <w:rPr>
          <w:rFonts w:ascii="Arial" w:hAnsi="Arial" w:cs="Arial"/>
          <w:lang w:val="en-US"/>
        </w:rPr>
      </w:pPr>
      <w:r w:rsidRPr="00FE68AF">
        <w:rPr>
          <w:rFonts w:ascii="Arial" w:hAnsi="Arial" w:cs="Arial"/>
          <w:lang w:val="en-US"/>
        </w:rPr>
        <w:t xml:space="preserve">Table S1. </w:t>
      </w:r>
      <w:r w:rsidRPr="00FE68AF">
        <w:rPr>
          <w:rFonts w:ascii="Arial" w:hAnsi="Arial" w:cs="Arial"/>
          <w:lang w:val="en-GB"/>
        </w:rPr>
        <w:t>Differences in rating among the three distinct disciplines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75"/>
        <w:gridCol w:w="1237"/>
        <w:gridCol w:w="1366"/>
        <w:gridCol w:w="1109"/>
        <w:gridCol w:w="1037"/>
        <w:gridCol w:w="938"/>
      </w:tblGrid>
      <w:tr w:rsidR="00F5156F" w:rsidRPr="00FE68AF" w14:paraId="0D85234B" w14:textId="77777777" w:rsidTr="00E62B15">
        <w:tc>
          <w:tcPr>
            <w:tcW w:w="3539" w:type="dxa"/>
          </w:tcPr>
          <w:p w14:paraId="05BC89F0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2D046A58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GPs (n=10)</w:t>
            </w:r>
          </w:p>
        </w:tc>
        <w:tc>
          <w:tcPr>
            <w:tcW w:w="1417" w:type="dxa"/>
          </w:tcPr>
          <w:p w14:paraId="1D70879D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PTs (n=16)</w:t>
            </w:r>
          </w:p>
        </w:tc>
        <w:tc>
          <w:tcPr>
            <w:tcW w:w="1134" w:type="dxa"/>
          </w:tcPr>
          <w:p w14:paraId="010F5D1E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OSs (n=15)</w:t>
            </w:r>
          </w:p>
        </w:tc>
        <w:tc>
          <w:tcPr>
            <w:tcW w:w="1984" w:type="dxa"/>
            <w:gridSpan w:val="2"/>
          </w:tcPr>
          <w:p w14:paraId="4573FB86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Total (N= 41)</w:t>
            </w:r>
          </w:p>
        </w:tc>
      </w:tr>
      <w:tr w:rsidR="00F5156F" w:rsidRPr="00FE68AF" w14:paraId="3C957F07" w14:textId="77777777" w:rsidTr="00E62B15">
        <w:tc>
          <w:tcPr>
            <w:tcW w:w="3539" w:type="dxa"/>
          </w:tcPr>
          <w:p w14:paraId="47A7AA7E" w14:textId="77777777" w:rsidR="00F5156F" w:rsidRPr="00FE68AF" w:rsidRDefault="00F5156F" w:rsidP="00E62B1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6449119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Mean (SD)</w:t>
            </w:r>
          </w:p>
        </w:tc>
        <w:tc>
          <w:tcPr>
            <w:tcW w:w="1417" w:type="dxa"/>
          </w:tcPr>
          <w:p w14:paraId="0F7F2016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Mean (SD)</w:t>
            </w:r>
          </w:p>
        </w:tc>
        <w:tc>
          <w:tcPr>
            <w:tcW w:w="1134" w:type="dxa"/>
          </w:tcPr>
          <w:p w14:paraId="1AFEA1B8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Mean (SD)</w:t>
            </w:r>
          </w:p>
        </w:tc>
        <w:tc>
          <w:tcPr>
            <w:tcW w:w="1064" w:type="dxa"/>
            <w:tcBorders>
              <w:right w:val="nil"/>
            </w:tcBorders>
          </w:tcPr>
          <w:p w14:paraId="358ECC63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Mean (SD)</w:t>
            </w:r>
          </w:p>
        </w:tc>
        <w:tc>
          <w:tcPr>
            <w:tcW w:w="920" w:type="dxa"/>
            <w:tcBorders>
              <w:left w:val="nil"/>
            </w:tcBorders>
          </w:tcPr>
          <w:p w14:paraId="4243C2D0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Median</w:t>
            </w:r>
          </w:p>
        </w:tc>
      </w:tr>
      <w:tr w:rsidR="00F5156F" w:rsidRPr="00FE68AF" w14:paraId="2FB6093E" w14:textId="77777777" w:rsidTr="00E62B15">
        <w:tc>
          <w:tcPr>
            <w:tcW w:w="3539" w:type="dxa"/>
          </w:tcPr>
          <w:p w14:paraId="4E3704BC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Make time spent on communication among HCPs billable</w:t>
            </w:r>
          </w:p>
        </w:tc>
        <w:tc>
          <w:tcPr>
            <w:tcW w:w="1276" w:type="dxa"/>
          </w:tcPr>
          <w:p w14:paraId="2FBD8E4B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8.2 (1.1)</w:t>
            </w:r>
          </w:p>
        </w:tc>
        <w:tc>
          <w:tcPr>
            <w:tcW w:w="1417" w:type="dxa"/>
          </w:tcPr>
          <w:p w14:paraId="16089F9A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8.6 (1.5)</w:t>
            </w:r>
          </w:p>
        </w:tc>
        <w:tc>
          <w:tcPr>
            <w:tcW w:w="1134" w:type="dxa"/>
          </w:tcPr>
          <w:p w14:paraId="63DF8DF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7.1 (2.6)</w:t>
            </w:r>
          </w:p>
        </w:tc>
        <w:tc>
          <w:tcPr>
            <w:tcW w:w="1064" w:type="dxa"/>
            <w:tcBorders>
              <w:right w:val="nil"/>
            </w:tcBorders>
          </w:tcPr>
          <w:p w14:paraId="12553CD5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8.0 (2.0)</w:t>
            </w:r>
          </w:p>
        </w:tc>
        <w:tc>
          <w:tcPr>
            <w:tcW w:w="920" w:type="dxa"/>
            <w:tcBorders>
              <w:left w:val="nil"/>
            </w:tcBorders>
          </w:tcPr>
          <w:p w14:paraId="6B0B6888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</w:t>
            </w:r>
          </w:p>
        </w:tc>
      </w:tr>
      <w:tr w:rsidR="00F5156F" w:rsidRPr="00FE68AF" w14:paraId="229B5B51" w14:textId="77777777" w:rsidTr="00E62B15">
        <w:tc>
          <w:tcPr>
            <w:tcW w:w="3539" w:type="dxa"/>
          </w:tcPr>
          <w:p w14:paraId="758D4F49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Make all types of collaboration billable</w:t>
            </w:r>
          </w:p>
        </w:tc>
        <w:tc>
          <w:tcPr>
            <w:tcW w:w="1276" w:type="dxa"/>
          </w:tcPr>
          <w:p w14:paraId="49279376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7.9 (1.0)</w:t>
            </w:r>
          </w:p>
        </w:tc>
        <w:tc>
          <w:tcPr>
            <w:tcW w:w="1417" w:type="dxa"/>
          </w:tcPr>
          <w:p w14:paraId="0E50FE19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8.6 (1.5)</w:t>
            </w:r>
          </w:p>
        </w:tc>
        <w:tc>
          <w:tcPr>
            <w:tcW w:w="1134" w:type="dxa"/>
          </w:tcPr>
          <w:p w14:paraId="5430AB98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6.9 (2.3)</w:t>
            </w:r>
          </w:p>
        </w:tc>
        <w:tc>
          <w:tcPr>
            <w:tcW w:w="1064" w:type="dxa"/>
            <w:tcBorders>
              <w:right w:val="nil"/>
            </w:tcBorders>
          </w:tcPr>
          <w:p w14:paraId="6A33CDFE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7.8 (1.9)</w:t>
            </w:r>
          </w:p>
        </w:tc>
        <w:tc>
          <w:tcPr>
            <w:tcW w:w="920" w:type="dxa"/>
            <w:tcBorders>
              <w:left w:val="nil"/>
            </w:tcBorders>
          </w:tcPr>
          <w:p w14:paraId="6072791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</w:t>
            </w:r>
          </w:p>
        </w:tc>
      </w:tr>
      <w:tr w:rsidR="00F5156F" w:rsidRPr="00FE68AF" w14:paraId="7403946D" w14:textId="77777777" w:rsidTr="00E62B15">
        <w:tc>
          <w:tcPr>
            <w:tcW w:w="3539" w:type="dxa"/>
          </w:tcPr>
          <w:p w14:paraId="3D0AF99C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Agree on referral criteria for hospital-based care</w:t>
            </w:r>
          </w:p>
        </w:tc>
        <w:tc>
          <w:tcPr>
            <w:tcW w:w="1276" w:type="dxa"/>
          </w:tcPr>
          <w:p w14:paraId="69169E93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7.1 (2.9)</w:t>
            </w:r>
          </w:p>
        </w:tc>
        <w:tc>
          <w:tcPr>
            <w:tcW w:w="1417" w:type="dxa"/>
          </w:tcPr>
          <w:p w14:paraId="23CE637E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8.1 (1.3)</w:t>
            </w:r>
          </w:p>
        </w:tc>
        <w:tc>
          <w:tcPr>
            <w:tcW w:w="1134" w:type="dxa"/>
          </w:tcPr>
          <w:p w14:paraId="3FCB967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7.7 (2.3)</w:t>
            </w:r>
          </w:p>
        </w:tc>
        <w:tc>
          <w:tcPr>
            <w:tcW w:w="1064" w:type="dxa"/>
            <w:tcBorders>
              <w:right w:val="nil"/>
            </w:tcBorders>
          </w:tcPr>
          <w:p w14:paraId="00573356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7.7 (2.1)</w:t>
            </w:r>
          </w:p>
        </w:tc>
        <w:tc>
          <w:tcPr>
            <w:tcW w:w="920" w:type="dxa"/>
            <w:tcBorders>
              <w:left w:val="nil"/>
            </w:tcBorders>
          </w:tcPr>
          <w:p w14:paraId="2C592C4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</w:t>
            </w:r>
          </w:p>
        </w:tc>
      </w:tr>
      <w:tr w:rsidR="00F5156F" w:rsidRPr="00FE68AF" w14:paraId="3516DAE4" w14:textId="77777777" w:rsidTr="00E62B15">
        <w:tc>
          <w:tcPr>
            <w:tcW w:w="3539" w:type="dxa"/>
          </w:tcPr>
          <w:p w14:paraId="48620784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Interdisciplinary agreement on appropriate care</w:t>
            </w:r>
          </w:p>
        </w:tc>
        <w:tc>
          <w:tcPr>
            <w:tcW w:w="1276" w:type="dxa"/>
          </w:tcPr>
          <w:p w14:paraId="73C73EC6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7.6 (1.0)</w:t>
            </w:r>
          </w:p>
        </w:tc>
        <w:tc>
          <w:tcPr>
            <w:tcW w:w="1417" w:type="dxa"/>
          </w:tcPr>
          <w:p w14:paraId="3DC01A6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7.6 (1.6)</w:t>
            </w:r>
          </w:p>
        </w:tc>
        <w:tc>
          <w:tcPr>
            <w:tcW w:w="1134" w:type="dxa"/>
          </w:tcPr>
          <w:p w14:paraId="0DC0DD2C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7.7 (2.1)</w:t>
            </w:r>
          </w:p>
        </w:tc>
        <w:tc>
          <w:tcPr>
            <w:tcW w:w="1064" w:type="dxa"/>
            <w:tcBorders>
              <w:right w:val="nil"/>
            </w:tcBorders>
          </w:tcPr>
          <w:p w14:paraId="3AF1A3F9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7.7 (1.7)</w:t>
            </w:r>
          </w:p>
        </w:tc>
        <w:tc>
          <w:tcPr>
            <w:tcW w:w="920" w:type="dxa"/>
            <w:tcBorders>
              <w:left w:val="nil"/>
            </w:tcBorders>
          </w:tcPr>
          <w:p w14:paraId="632C49C4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</w:t>
            </w:r>
          </w:p>
        </w:tc>
      </w:tr>
      <w:tr w:rsidR="00F5156F" w:rsidRPr="00FE68AF" w14:paraId="648638B3" w14:textId="77777777" w:rsidTr="00E62B15">
        <w:tc>
          <w:tcPr>
            <w:tcW w:w="3539" w:type="dxa"/>
          </w:tcPr>
          <w:p w14:paraId="48D82BE1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Make integral treatment of osteoarthritis billable</w:t>
            </w:r>
          </w:p>
        </w:tc>
        <w:tc>
          <w:tcPr>
            <w:tcW w:w="1276" w:type="dxa"/>
          </w:tcPr>
          <w:p w14:paraId="2818226B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6.3 (2.3)</w:t>
            </w:r>
          </w:p>
        </w:tc>
        <w:tc>
          <w:tcPr>
            <w:tcW w:w="1417" w:type="dxa"/>
          </w:tcPr>
          <w:p w14:paraId="40ED27E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8.2 (1.5)</w:t>
            </w:r>
          </w:p>
        </w:tc>
        <w:tc>
          <w:tcPr>
            <w:tcW w:w="1134" w:type="dxa"/>
          </w:tcPr>
          <w:p w14:paraId="651FC7BD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8.0 (1.1)</w:t>
            </w:r>
          </w:p>
        </w:tc>
        <w:tc>
          <w:tcPr>
            <w:tcW w:w="1064" w:type="dxa"/>
            <w:tcBorders>
              <w:right w:val="nil"/>
            </w:tcBorders>
          </w:tcPr>
          <w:p w14:paraId="0F3E982C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7.7 (1.7)</w:t>
            </w:r>
          </w:p>
        </w:tc>
        <w:tc>
          <w:tcPr>
            <w:tcW w:w="920" w:type="dxa"/>
            <w:tcBorders>
              <w:left w:val="nil"/>
            </w:tcBorders>
          </w:tcPr>
          <w:p w14:paraId="6F6082C8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</w:t>
            </w:r>
          </w:p>
        </w:tc>
      </w:tr>
      <w:tr w:rsidR="00F5156F" w:rsidRPr="00FE68AF" w14:paraId="067FAD9D" w14:textId="77777777" w:rsidTr="00E62B15">
        <w:tc>
          <w:tcPr>
            <w:tcW w:w="3539" w:type="dxa"/>
          </w:tcPr>
          <w:p w14:paraId="0C3A2996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Raise awareness of criteria for joint replacement</w:t>
            </w:r>
          </w:p>
        </w:tc>
        <w:tc>
          <w:tcPr>
            <w:tcW w:w="1276" w:type="dxa"/>
          </w:tcPr>
          <w:p w14:paraId="2E5A0AF4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7.8 (0.9)</w:t>
            </w:r>
          </w:p>
        </w:tc>
        <w:tc>
          <w:tcPr>
            <w:tcW w:w="1417" w:type="dxa"/>
          </w:tcPr>
          <w:p w14:paraId="4F62F39A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7.4 (1.9)</w:t>
            </w:r>
          </w:p>
        </w:tc>
        <w:tc>
          <w:tcPr>
            <w:tcW w:w="1134" w:type="dxa"/>
          </w:tcPr>
          <w:p w14:paraId="2228474B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7.7 (2.3)</w:t>
            </w:r>
          </w:p>
        </w:tc>
        <w:tc>
          <w:tcPr>
            <w:tcW w:w="1064" w:type="dxa"/>
            <w:tcBorders>
              <w:right w:val="nil"/>
            </w:tcBorders>
          </w:tcPr>
          <w:p w14:paraId="7E43D4BF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7.6 (1.8)</w:t>
            </w:r>
          </w:p>
        </w:tc>
        <w:tc>
          <w:tcPr>
            <w:tcW w:w="920" w:type="dxa"/>
            <w:tcBorders>
              <w:left w:val="nil"/>
            </w:tcBorders>
          </w:tcPr>
          <w:p w14:paraId="0B458EB0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</w:t>
            </w:r>
          </w:p>
        </w:tc>
      </w:tr>
      <w:tr w:rsidR="00F5156F" w:rsidRPr="00FE68AF" w14:paraId="68BF7450" w14:textId="77777777" w:rsidTr="00E62B15">
        <w:tc>
          <w:tcPr>
            <w:tcW w:w="3539" w:type="dxa"/>
          </w:tcPr>
          <w:p w14:paraId="6B3411EF" w14:textId="77777777" w:rsidR="00F5156F" w:rsidRPr="00FE68AF" w:rsidRDefault="00F5156F" w:rsidP="00E62B15">
            <w:pPr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Define responsibilities of HCPs</w:t>
            </w:r>
          </w:p>
        </w:tc>
        <w:tc>
          <w:tcPr>
            <w:tcW w:w="1276" w:type="dxa"/>
          </w:tcPr>
          <w:p w14:paraId="47A0FCFA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7.4 (0.8)</w:t>
            </w:r>
          </w:p>
        </w:tc>
        <w:tc>
          <w:tcPr>
            <w:tcW w:w="1417" w:type="dxa"/>
          </w:tcPr>
          <w:p w14:paraId="0615E61B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7.7 (1.8)</w:t>
            </w:r>
          </w:p>
        </w:tc>
        <w:tc>
          <w:tcPr>
            <w:tcW w:w="1134" w:type="dxa"/>
          </w:tcPr>
          <w:p w14:paraId="112940C6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7.3 (1.6)</w:t>
            </w:r>
          </w:p>
        </w:tc>
        <w:tc>
          <w:tcPr>
            <w:tcW w:w="1064" w:type="dxa"/>
            <w:tcBorders>
              <w:right w:val="nil"/>
            </w:tcBorders>
          </w:tcPr>
          <w:p w14:paraId="76A6B0C9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7.5 (1.5)</w:t>
            </w:r>
          </w:p>
        </w:tc>
        <w:tc>
          <w:tcPr>
            <w:tcW w:w="920" w:type="dxa"/>
            <w:tcBorders>
              <w:left w:val="nil"/>
            </w:tcBorders>
          </w:tcPr>
          <w:p w14:paraId="73D90C72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7.5</w:t>
            </w:r>
          </w:p>
        </w:tc>
      </w:tr>
      <w:tr w:rsidR="00F5156F" w:rsidRPr="00FE68AF" w14:paraId="2C0032B3" w14:textId="77777777" w:rsidTr="00E62B15">
        <w:tc>
          <w:tcPr>
            <w:tcW w:w="3539" w:type="dxa"/>
          </w:tcPr>
          <w:p w14:paraId="13DE077E" w14:textId="77777777" w:rsidR="00F5156F" w:rsidRPr="00FE68AF" w:rsidRDefault="00F5156F" w:rsidP="00E62B15">
            <w:pPr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Define OA care pathway</w:t>
            </w:r>
          </w:p>
        </w:tc>
        <w:tc>
          <w:tcPr>
            <w:tcW w:w="1276" w:type="dxa"/>
          </w:tcPr>
          <w:p w14:paraId="47D22BDD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7.0 (1.6)</w:t>
            </w:r>
          </w:p>
        </w:tc>
        <w:tc>
          <w:tcPr>
            <w:tcW w:w="1417" w:type="dxa"/>
          </w:tcPr>
          <w:p w14:paraId="64E994E0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7.4 (1.4)</w:t>
            </w:r>
          </w:p>
        </w:tc>
        <w:tc>
          <w:tcPr>
            <w:tcW w:w="1134" w:type="dxa"/>
          </w:tcPr>
          <w:p w14:paraId="70013C2D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7.7 (2.2)</w:t>
            </w:r>
          </w:p>
        </w:tc>
        <w:tc>
          <w:tcPr>
            <w:tcW w:w="1064" w:type="dxa"/>
            <w:tcBorders>
              <w:right w:val="nil"/>
            </w:tcBorders>
          </w:tcPr>
          <w:p w14:paraId="7A6E6C47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7.4 (1.8)</w:t>
            </w:r>
          </w:p>
        </w:tc>
        <w:tc>
          <w:tcPr>
            <w:tcW w:w="920" w:type="dxa"/>
            <w:tcBorders>
              <w:left w:val="nil"/>
            </w:tcBorders>
          </w:tcPr>
          <w:p w14:paraId="793CC937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</w:t>
            </w:r>
          </w:p>
        </w:tc>
      </w:tr>
      <w:tr w:rsidR="00F5156F" w:rsidRPr="00FE68AF" w14:paraId="22CD5656" w14:textId="77777777" w:rsidTr="00E62B15">
        <w:tc>
          <w:tcPr>
            <w:tcW w:w="3539" w:type="dxa"/>
          </w:tcPr>
          <w:p w14:paraId="1EA5D046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Improve </w:t>
            </w:r>
            <w:r w:rsidRPr="00FE68AF">
              <w:rPr>
                <w:rFonts w:ascii="Arial" w:hAnsi="Arial" w:cs="Arial"/>
                <w:lang w:val="en-US"/>
              </w:rPr>
              <w:t xml:space="preserve">communication among HCPs </w:t>
            </w:r>
            <w:r>
              <w:rPr>
                <w:rFonts w:ascii="Arial" w:hAnsi="Arial" w:cs="Arial"/>
                <w:lang w:val="en-US"/>
              </w:rPr>
              <w:t>through the use of</w:t>
            </w:r>
            <w:r w:rsidRPr="00FE68AF">
              <w:rPr>
                <w:rFonts w:ascii="Arial" w:hAnsi="Arial" w:cs="Arial"/>
                <w:lang w:val="en-US"/>
              </w:rPr>
              <w:t xml:space="preserve"> digital </w:t>
            </w:r>
            <w:r>
              <w:rPr>
                <w:rFonts w:ascii="Arial" w:hAnsi="Arial" w:cs="Arial"/>
                <w:lang w:val="en-US"/>
              </w:rPr>
              <w:t>tools</w:t>
            </w:r>
          </w:p>
        </w:tc>
        <w:tc>
          <w:tcPr>
            <w:tcW w:w="1276" w:type="dxa"/>
          </w:tcPr>
          <w:p w14:paraId="5A33DFB3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7.8 (0.9)</w:t>
            </w:r>
          </w:p>
        </w:tc>
        <w:tc>
          <w:tcPr>
            <w:tcW w:w="1417" w:type="dxa"/>
          </w:tcPr>
          <w:p w14:paraId="1319C0CE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7.2 (1.9)</w:t>
            </w:r>
          </w:p>
        </w:tc>
        <w:tc>
          <w:tcPr>
            <w:tcW w:w="1134" w:type="dxa"/>
          </w:tcPr>
          <w:p w14:paraId="5E064C17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7.4 (2.2)</w:t>
            </w:r>
          </w:p>
        </w:tc>
        <w:tc>
          <w:tcPr>
            <w:tcW w:w="1064" w:type="dxa"/>
            <w:tcBorders>
              <w:right w:val="nil"/>
            </w:tcBorders>
          </w:tcPr>
          <w:p w14:paraId="32A20378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7.4 (1.8)</w:t>
            </w:r>
          </w:p>
        </w:tc>
        <w:tc>
          <w:tcPr>
            <w:tcW w:w="920" w:type="dxa"/>
            <w:tcBorders>
              <w:left w:val="nil"/>
            </w:tcBorders>
          </w:tcPr>
          <w:p w14:paraId="0C6BE8C4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</w:t>
            </w:r>
          </w:p>
        </w:tc>
      </w:tr>
      <w:tr w:rsidR="00F5156F" w:rsidRPr="00FE68AF" w14:paraId="47372224" w14:textId="77777777" w:rsidTr="00E62B15">
        <w:tc>
          <w:tcPr>
            <w:tcW w:w="3539" w:type="dxa"/>
          </w:tcPr>
          <w:p w14:paraId="3A75DE62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Educate GPs and OSs about treatment options of PTs</w:t>
            </w:r>
          </w:p>
        </w:tc>
        <w:tc>
          <w:tcPr>
            <w:tcW w:w="1276" w:type="dxa"/>
          </w:tcPr>
          <w:p w14:paraId="56E137D5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7.5 (1.4)</w:t>
            </w:r>
          </w:p>
        </w:tc>
        <w:tc>
          <w:tcPr>
            <w:tcW w:w="1417" w:type="dxa"/>
          </w:tcPr>
          <w:p w14:paraId="1927C53E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7.1 (1.9)</w:t>
            </w:r>
          </w:p>
        </w:tc>
        <w:tc>
          <w:tcPr>
            <w:tcW w:w="1134" w:type="dxa"/>
          </w:tcPr>
          <w:p w14:paraId="25C68D5A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7.4 (2.4)</w:t>
            </w:r>
          </w:p>
        </w:tc>
        <w:tc>
          <w:tcPr>
            <w:tcW w:w="1064" w:type="dxa"/>
            <w:tcBorders>
              <w:right w:val="nil"/>
            </w:tcBorders>
          </w:tcPr>
          <w:p w14:paraId="4D298784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7.3 (2.0)</w:t>
            </w:r>
          </w:p>
        </w:tc>
        <w:tc>
          <w:tcPr>
            <w:tcW w:w="920" w:type="dxa"/>
            <w:tcBorders>
              <w:left w:val="nil"/>
            </w:tcBorders>
          </w:tcPr>
          <w:p w14:paraId="4D40BA47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</w:t>
            </w:r>
          </w:p>
        </w:tc>
      </w:tr>
      <w:tr w:rsidR="00F5156F" w:rsidRPr="00FE68AF" w14:paraId="5E674BB3" w14:textId="77777777" w:rsidTr="00E62B15">
        <w:tc>
          <w:tcPr>
            <w:tcW w:w="3539" w:type="dxa"/>
          </w:tcPr>
          <w:p w14:paraId="29258B95" w14:textId="77777777" w:rsidR="00F5156F" w:rsidRPr="00FE68AF" w:rsidRDefault="00F5156F" w:rsidP="00E62B15">
            <w:pPr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Multidisciplinary discussion of guidelines</w:t>
            </w:r>
          </w:p>
        </w:tc>
        <w:tc>
          <w:tcPr>
            <w:tcW w:w="1276" w:type="dxa"/>
          </w:tcPr>
          <w:p w14:paraId="2068981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7.7 (1.2)</w:t>
            </w:r>
          </w:p>
        </w:tc>
        <w:tc>
          <w:tcPr>
            <w:tcW w:w="1417" w:type="dxa"/>
          </w:tcPr>
          <w:p w14:paraId="679E7BD8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7.0 (1.9)</w:t>
            </w:r>
          </w:p>
        </w:tc>
        <w:tc>
          <w:tcPr>
            <w:tcW w:w="1134" w:type="dxa"/>
          </w:tcPr>
          <w:p w14:paraId="46020C19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6.9 (2.3)</w:t>
            </w:r>
          </w:p>
        </w:tc>
        <w:tc>
          <w:tcPr>
            <w:tcW w:w="1064" w:type="dxa"/>
            <w:tcBorders>
              <w:right w:val="nil"/>
            </w:tcBorders>
          </w:tcPr>
          <w:p w14:paraId="5796F3DF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7.1 (1.9)</w:t>
            </w:r>
          </w:p>
        </w:tc>
        <w:tc>
          <w:tcPr>
            <w:tcW w:w="920" w:type="dxa"/>
            <w:tcBorders>
              <w:left w:val="nil"/>
            </w:tcBorders>
          </w:tcPr>
          <w:p w14:paraId="55169537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</w:t>
            </w:r>
          </w:p>
        </w:tc>
      </w:tr>
      <w:tr w:rsidR="00F5156F" w:rsidRPr="00FE68AF" w14:paraId="61649CFE" w14:textId="77777777" w:rsidTr="00E62B15">
        <w:tc>
          <w:tcPr>
            <w:tcW w:w="3539" w:type="dxa"/>
          </w:tcPr>
          <w:p w14:paraId="3BD0015F" w14:textId="77777777" w:rsidR="00F5156F" w:rsidRPr="00FE68AF" w:rsidRDefault="00F5156F" w:rsidP="00E62B15">
            <w:pPr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Standardise patient information</w:t>
            </w:r>
          </w:p>
        </w:tc>
        <w:tc>
          <w:tcPr>
            <w:tcW w:w="1276" w:type="dxa"/>
          </w:tcPr>
          <w:p w14:paraId="35D17034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6.9 (1.6)</w:t>
            </w:r>
          </w:p>
        </w:tc>
        <w:tc>
          <w:tcPr>
            <w:tcW w:w="1417" w:type="dxa"/>
          </w:tcPr>
          <w:p w14:paraId="3ECA5ACD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7.3 (1.4)</w:t>
            </w:r>
          </w:p>
        </w:tc>
        <w:tc>
          <w:tcPr>
            <w:tcW w:w="1134" w:type="dxa"/>
          </w:tcPr>
          <w:p w14:paraId="740A312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7.1 (2.7)</w:t>
            </w:r>
          </w:p>
        </w:tc>
        <w:tc>
          <w:tcPr>
            <w:tcW w:w="1064" w:type="dxa"/>
            <w:tcBorders>
              <w:right w:val="nil"/>
            </w:tcBorders>
          </w:tcPr>
          <w:p w14:paraId="460BA3D7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7.1 (2.0)</w:t>
            </w:r>
          </w:p>
        </w:tc>
        <w:tc>
          <w:tcPr>
            <w:tcW w:w="920" w:type="dxa"/>
            <w:tcBorders>
              <w:left w:val="nil"/>
            </w:tcBorders>
          </w:tcPr>
          <w:p w14:paraId="47995BD4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</w:t>
            </w:r>
          </w:p>
        </w:tc>
      </w:tr>
      <w:tr w:rsidR="00F5156F" w:rsidRPr="00FE68AF" w14:paraId="709220AC" w14:textId="77777777" w:rsidTr="00E62B15">
        <w:tc>
          <w:tcPr>
            <w:tcW w:w="3539" w:type="dxa"/>
          </w:tcPr>
          <w:p w14:paraId="6BE7B954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Educate HCPs about expertise of other disciplines</w:t>
            </w:r>
          </w:p>
        </w:tc>
        <w:tc>
          <w:tcPr>
            <w:tcW w:w="1276" w:type="dxa"/>
          </w:tcPr>
          <w:p w14:paraId="33BDAB6D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7.5 (0.7)</w:t>
            </w:r>
          </w:p>
        </w:tc>
        <w:tc>
          <w:tcPr>
            <w:tcW w:w="1417" w:type="dxa"/>
          </w:tcPr>
          <w:p w14:paraId="0E663B42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7.0 (2.2)</w:t>
            </w:r>
          </w:p>
        </w:tc>
        <w:tc>
          <w:tcPr>
            <w:tcW w:w="1134" w:type="dxa"/>
          </w:tcPr>
          <w:p w14:paraId="02FC1179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6.9 (2.8)</w:t>
            </w:r>
          </w:p>
        </w:tc>
        <w:tc>
          <w:tcPr>
            <w:tcW w:w="1064" w:type="dxa"/>
            <w:tcBorders>
              <w:right w:val="nil"/>
            </w:tcBorders>
          </w:tcPr>
          <w:p w14:paraId="1B36EECE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7.1 (2.1)</w:t>
            </w:r>
          </w:p>
        </w:tc>
        <w:tc>
          <w:tcPr>
            <w:tcW w:w="920" w:type="dxa"/>
            <w:tcBorders>
              <w:left w:val="nil"/>
            </w:tcBorders>
          </w:tcPr>
          <w:p w14:paraId="25740FE2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</w:t>
            </w:r>
          </w:p>
        </w:tc>
      </w:tr>
      <w:tr w:rsidR="00F5156F" w:rsidRPr="00FE68AF" w14:paraId="5FB0CA9D" w14:textId="77777777" w:rsidTr="00E62B15">
        <w:tc>
          <w:tcPr>
            <w:tcW w:w="3539" w:type="dxa"/>
          </w:tcPr>
          <w:p w14:paraId="30FC62F1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Cooperation within regional network of HCPs</w:t>
            </w:r>
          </w:p>
        </w:tc>
        <w:tc>
          <w:tcPr>
            <w:tcW w:w="1276" w:type="dxa"/>
          </w:tcPr>
          <w:p w14:paraId="5D6C8626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6.4 (1.4)</w:t>
            </w:r>
          </w:p>
        </w:tc>
        <w:tc>
          <w:tcPr>
            <w:tcW w:w="1417" w:type="dxa"/>
          </w:tcPr>
          <w:p w14:paraId="27634E67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7.4 (2.0)</w:t>
            </w:r>
          </w:p>
        </w:tc>
        <w:tc>
          <w:tcPr>
            <w:tcW w:w="1134" w:type="dxa"/>
          </w:tcPr>
          <w:p w14:paraId="27C37CCB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7.0 (2.2)</w:t>
            </w:r>
          </w:p>
        </w:tc>
        <w:tc>
          <w:tcPr>
            <w:tcW w:w="1064" w:type="dxa"/>
            <w:tcBorders>
              <w:right w:val="nil"/>
            </w:tcBorders>
          </w:tcPr>
          <w:p w14:paraId="11973424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7.0 (2.0)</w:t>
            </w:r>
          </w:p>
        </w:tc>
        <w:tc>
          <w:tcPr>
            <w:tcW w:w="920" w:type="dxa"/>
            <w:tcBorders>
              <w:left w:val="nil"/>
            </w:tcBorders>
          </w:tcPr>
          <w:p w14:paraId="70B80BFD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</w:t>
            </w:r>
          </w:p>
        </w:tc>
      </w:tr>
      <w:tr w:rsidR="00F5156F" w:rsidRPr="00FE68AF" w14:paraId="28F75415" w14:textId="77777777" w:rsidTr="00E62B15">
        <w:tc>
          <w:tcPr>
            <w:tcW w:w="3539" w:type="dxa"/>
          </w:tcPr>
          <w:p w14:paraId="1C59E3D8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lastRenderedPageBreak/>
              <w:t>Raise awareness of GPs of the importance of lifestyle change</w:t>
            </w:r>
          </w:p>
        </w:tc>
        <w:tc>
          <w:tcPr>
            <w:tcW w:w="1276" w:type="dxa"/>
          </w:tcPr>
          <w:p w14:paraId="3F86A425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5.4 (2.2)</w:t>
            </w:r>
          </w:p>
        </w:tc>
        <w:tc>
          <w:tcPr>
            <w:tcW w:w="1417" w:type="dxa"/>
          </w:tcPr>
          <w:p w14:paraId="2B53EEA4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7.4 (1.5)</w:t>
            </w:r>
          </w:p>
        </w:tc>
        <w:tc>
          <w:tcPr>
            <w:tcW w:w="1134" w:type="dxa"/>
          </w:tcPr>
          <w:p w14:paraId="4DF6E33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7.6 (2.2)</w:t>
            </w:r>
          </w:p>
        </w:tc>
        <w:tc>
          <w:tcPr>
            <w:tcW w:w="1064" w:type="dxa"/>
            <w:tcBorders>
              <w:right w:val="nil"/>
            </w:tcBorders>
          </w:tcPr>
          <w:p w14:paraId="1376B1EF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7.0 (2.1)</w:t>
            </w:r>
          </w:p>
        </w:tc>
        <w:tc>
          <w:tcPr>
            <w:tcW w:w="920" w:type="dxa"/>
            <w:tcBorders>
              <w:left w:val="nil"/>
            </w:tcBorders>
          </w:tcPr>
          <w:p w14:paraId="4B94DD37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</w:t>
            </w:r>
          </w:p>
        </w:tc>
      </w:tr>
      <w:tr w:rsidR="00F5156F" w:rsidRPr="00FE68AF" w14:paraId="3FB317B5" w14:textId="77777777" w:rsidTr="00E62B15">
        <w:tc>
          <w:tcPr>
            <w:tcW w:w="3539" w:type="dxa"/>
          </w:tcPr>
          <w:p w14:paraId="33617FF3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3C41E3">
              <w:rPr>
                <w:rFonts w:ascii="Arial" w:hAnsi="Arial" w:cs="Arial"/>
                <w:lang w:val="en-US"/>
              </w:rPr>
              <w:t>Educate HCPs about treatment options offered by other disciplines</w:t>
            </w:r>
          </w:p>
        </w:tc>
        <w:tc>
          <w:tcPr>
            <w:tcW w:w="1276" w:type="dxa"/>
          </w:tcPr>
          <w:p w14:paraId="3E764A58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7.3 (0.8)</w:t>
            </w:r>
          </w:p>
        </w:tc>
        <w:tc>
          <w:tcPr>
            <w:tcW w:w="1417" w:type="dxa"/>
          </w:tcPr>
          <w:p w14:paraId="5B0EED3B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7.1 (2.0)</w:t>
            </w:r>
          </w:p>
        </w:tc>
        <w:tc>
          <w:tcPr>
            <w:tcW w:w="1134" w:type="dxa"/>
          </w:tcPr>
          <w:p w14:paraId="66AFD369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6.6 (2.9)</w:t>
            </w:r>
          </w:p>
        </w:tc>
        <w:tc>
          <w:tcPr>
            <w:tcW w:w="1064" w:type="dxa"/>
            <w:tcBorders>
              <w:right w:val="nil"/>
            </w:tcBorders>
          </w:tcPr>
          <w:p w14:paraId="024E6154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7.0 (2.2)</w:t>
            </w:r>
          </w:p>
        </w:tc>
        <w:tc>
          <w:tcPr>
            <w:tcW w:w="920" w:type="dxa"/>
            <w:tcBorders>
              <w:left w:val="nil"/>
            </w:tcBorders>
          </w:tcPr>
          <w:p w14:paraId="13F88280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</w:t>
            </w:r>
          </w:p>
        </w:tc>
      </w:tr>
      <w:tr w:rsidR="00F5156F" w:rsidRPr="00FE68AF" w14:paraId="43A88DB7" w14:textId="77777777" w:rsidTr="00E62B15">
        <w:tc>
          <w:tcPr>
            <w:tcW w:w="3539" w:type="dxa"/>
          </w:tcPr>
          <w:p w14:paraId="54A155DE" w14:textId="77777777" w:rsidR="00F5156F" w:rsidRPr="00FE68AF" w:rsidRDefault="00F5156F" w:rsidP="00E62B15">
            <w:pPr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Better patient education</w:t>
            </w:r>
          </w:p>
        </w:tc>
        <w:tc>
          <w:tcPr>
            <w:tcW w:w="1276" w:type="dxa"/>
          </w:tcPr>
          <w:p w14:paraId="4C67FAB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6.1 (1.8)</w:t>
            </w:r>
          </w:p>
        </w:tc>
        <w:tc>
          <w:tcPr>
            <w:tcW w:w="1417" w:type="dxa"/>
          </w:tcPr>
          <w:p w14:paraId="4C09385C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7.6 (1.6)</w:t>
            </w:r>
          </w:p>
        </w:tc>
        <w:tc>
          <w:tcPr>
            <w:tcW w:w="1134" w:type="dxa"/>
          </w:tcPr>
          <w:p w14:paraId="18C3F605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6.9 (2.0)</w:t>
            </w:r>
          </w:p>
        </w:tc>
        <w:tc>
          <w:tcPr>
            <w:tcW w:w="1064" w:type="dxa"/>
            <w:tcBorders>
              <w:right w:val="nil"/>
            </w:tcBorders>
          </w:tcPr>
          <w:p w14:paraId="30C1D41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7.0 (1.8)</w:t>
            </w:r>
          </w:p>
        </w:tc>
        <w:tc>
          <w:tcPr>
            <w:tcW w:w="920" w:type="dxa"/>
            <w:tcBorders>
              <w:left w:val="nil"/>
            </w:tcBorders>
          </w:tcPr>
          <w:p w14:paraId="16F15723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</w:t>
            </w:r>
          </w:p>
        </w:tc>
      </w:tr>
      <w:tr w:rsidR="00F5156F" w:rsidRPr="00FE68AF" w14:paraId="69439BE3" w14:textId="77777777" w:rsidTr="00E62B15">
        <w:tc>
          <w:tcPr>
            <w:tcW w:w="3539" w:type="dxa"/>
          </w:tcPr>
          <w:p w14:paraId="34518192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Joint development of leaflets for patients</w:t>
            </w:r>
          </w:p>
        </w:tc>
        <w:tc>
          <w:tcPr>
            <w:tcW w:w="1276" w:type="dxa"/>
          </w:tcPr>
          <w:p w14:paraId="35E47A95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7.1 (2.1)</w:t>
            </w:r>
          </w:p>
        </w:tc>
        <w:tc>
          <w:tcPr>
            <w:tcW w:w="1417" w:type="dxa"/>
          </w:tcPr>
          <w:p w14:paraId="193F76FB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6.6 (1.8)</w:t>
            </w:r>
          </w:p>
        </w:tc>
        <w:tc>
          <w:tcPr>
            <w:tcW w:w="1134" w:type="dxa"/>
          </w:tcPr>
          <w:p w14:paraId="32C42E49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7.1 (2.3)</w:t>
            </w:r>
          </w:p>
        </w:tc>
        <w:tc>
          <w:tcPr>
            <w:tcW w:w="1064" w:type="dxa"/>
            <w:tcBorders>
              <w:right w:val="nil"/>
            </w:tcBorders>
          </w:tcPr>
          <w:p w14:paraId="2B307BB7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6.9 (2.0)</w:t>
            </w:r>
          </w:p>
        </w:tc>
        <w:tc>
          <w:tcPr>
            <w:tcW w:w="920" w:type="dxa"/>
            <w:tcBorders>
              <w:left w:val="nil"/>
            </w:tcBorders>
          </w:tcPr>
          <w:p w14:paraId="7E06E31C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</w:t>
            </w:r>
          </w:p>
        </w:tc>
      </w:tr>
      <w:tr w:rsidR="00F5156F" w:rsidRPr="00FE68AF" w14:paraId="21D3BC26" w14:textId="77777777" w:rsidTr="00E62B15">
        <w:tc>
          <w:tcPr>
            <w:tcW w:w="3539" w:type="dxa"/>
          </w:tcPr>
          <w:p w14:paraId="61C030E6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Organise regional meetings for HCPs</w:t>
            </w:r>
          </w:p>
        </w:tc>
        <w:tc>
          <w:tcPr>
            <w:tcW w:w="1276" w:type="dxa"/>
          </w:tcPr>
          <w:p w14:paraId="2520D4CD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6.9 (1.3)</w:t>
            </w:r>
          </w:p>
        </w:tc>
        <w:tc>
          <w:tcPr>
            <w:tcW w:w="1417" w:type="dxa"/>
          </w:tcPr>
          <w:p w14:paraId="77908FDD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6.5 (2.3)</w:t>
            </w:r>
          </w:p>
        </w:tc>
        <w:tc>
          <w:tcPr>
            <w:tcW w:w="1134" w:type="dxa"/>
          </w:tcPr>
          <w:p w14:paraId="7FEC17DA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7.1 (2.1)</w:t>
            </w:r>
          </w:p>
        </w:tc>
        <w:tc>
          <w:tcPr>
            <w:tcW w:w="1064" w:type="dxa"/>
            <w:tcBorders>
              <w:right w:val="nil"/>
            </w:tcBorders>
          </w:tcPr>
          <w:p w14:paraId="1F5C0F17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6.8 (2.0)</w:t>
            </w:r>
          </w:p>
        </w:tc>
        <w:tc>
          <w:tcPr>
            <w:tcW w:w="920" w:type="dxa"/>
            <w:tcBorders>
              <w:left w:val="nil"/>
            </w:tcBorders>
          </w:tcPr>
          <w:p w14:paraId="29BBB9CD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</w:t>
            </w:r>
          </w:p>
        </w:tc>
      </w:tr>
      <w:tr w:rsidR="00F5156F" w:rsidRPr="00FE68AF" w14:paraId="42B1916D" w14:textId="77777777" w:rsidTr="00E62B15">
        <w:tc>
          <w:tcPr>
            <w:tcW w:w="3539" w:type="dxa"/>
          </w:tcPr>
          <w:p w14:paraId="52E5CD01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Improve</w:t>
            </w:r>
            <w:r w:rsidRPr="00FE68AF">
              <w:rPr>
                <w:rFonts w:ascii="Arial" w:hAnsi="Arial" w:cs="Arial"/>
                <w:lang w:val="en-US"/>
              </w:rPr>
              <w:t xml:space="preserve"> communication through Siilo, an app for HCPs</w:t>
            </w:r>
          </w:p>
        </w:tc>
        <w:tc>
          <w:tcPr>
            <w:tcW w:w="1276" w:type="dxa"/>
          </w:tcPr>
          <w:p w14:paraId="54F678FA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5.6 (2.8)</w:t>
            </w:r>
          </w:p>
        </w:tc>
        <w:tc>
          <w:tcPr>
            <w:tcW w:w="1417" w:type="dxa"/>
          </w:tcPr>
          <w:p w14:paraId="0E8BF1F4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8.5 (1.2)</w:t>
            </w:r>
          </w:p>
        </w:tc>
        <w:tc>
          <w:tcPr>
            <w:tcW w:w="1134" w:type="dxa"/>
          </w:tcPr>
          <w:p w14:paraId="29CDDD08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5.8 (3.0)</w:t>
            </w:r>
          </w:p>
        </w:tc>
        <w:tc>
          <w:tcPr>
            <w:tcW w:w="1064" w:type="dxa"/>
            <w:tcBorders>
              <w:right w:val="nil"/>
            </w:tcBorders>
          </w:tcPr>
          <w:p w14:paraId="59A54902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6.8 (2.7)</w:t>
            </w:r>
          </w:p>
        </w:tc>
        <w:tc>
          <w:tcPr>
            <w:tcW w:w="920" w:type="dxa"/>
            <w:tcBorders>
              <w:left w:val="nil"/>
            </w:tcBorders>
          </w:tcPr>
          <w:p w14:paraId="34EEA80C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</w:t>
            </w:r>
          </w:p>
        </w:tc>
      </w:tr>
      <w:tr w:rsidR="00F5156F" w:rsidRPr="00FE68AF" w14:paraId="42883C02" w14:textId="77777777" w:rsidTr="00E62B15">
        <w:tc>
          <w:tcPr>
            <w:tcW w:w="3539" w:type="dxa"/>
          </w:tcPr>
          <w:p w14:paraId="3124DDDD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Organise interdisciplinary meetings for HCPs</w:t>
            </w:r>
          </w:p>
        </w:tc>
        <w:tc>
          <w:tcPr>
            <w:tcW w:w="1276" w:type="dxa"/>
          </w:tcPr>
          <w:p w14:paraId="6E6023E6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5.8 (1.9)</w:t>
            </w:r>
          </w:p>
        </w:tc>
        <w:tc>
          <w:tcPr>
            <w:tcW w:w="1417" w:type="dxa"/>
          </w:tcPr>
          <w:p w14:paraId="794E2CBB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7.1 (2.0)</w:t>
            </w:r>
          </w:p>
        </w:tc>
        <w:tc>
          <w:tcPr>
            <w:tcW w:w="1134" w:type="dxa"/>
          </w:tcPr>
          <w:p w14:paraId="4716FDA4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7.1 (1.2)</w:t>
            </w:r>
          </w:p>
        </w:tc>
        <w:tc>
          <w:tcPr>
            <w:tcW w:w="1064" w:type="dxa"/>
            <w:tcBorders>
              <w:right w:val="nil"/>
            </w:tcBorders>
          </w:tcPr>
          <w:p w14:paraId="580D5238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6.8 (1.8)</w:t>
            </w:r>
          </w:p>
        </w:tc>
        <w:tc>
          <w:tcPr>
            <w:tcW w:w="920" w:type="dxa"/>
            <w:tcBorders>
              <w:left w:val="nil"/>
            </w:tcBorders>
          </w:tcPr>
          <w:p w14:paraId="12181FCA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</w:t>
            </w:r>
          </w:p>
        </w:tc>
      </w:tr>
      <w:tr w:rsidR="00F5156F" w:rsidRPr="00FE68AF" w14:paraId="23A27BDF" w14:textId="77777777" w:rsidTr="00E62B15">
        <w:tc>
          <w:tcPr>
            <w:tcW w:w="3539" w:type="dxa"/>
          </w:tcPr>
          <w:p w14:paraId="7F72F855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Improve</w:t>
            </w:r>
            <w:r w:rsidRPr="00FE68AF">
              <w:rPr>
                <w:rFonts w:ascii="Arial" w:hAnsi="Arial" w:cs="Arial"/>
                <w:lang w:val="en-US"/>
              </w:rPr>
              <w:t xml:space="preserve"> communication among HCPs through digital referral sys</w:t>
            </w:r>
          </w:p>
        </w:tc>
        <w:tc>
          <w:tcPr>
            <w:tcW w:w="1276" w:type="dxa"/>
          </w:tcPr>
          <w:p w14:paraId="78ADCC63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7.8 (1.0)</w:t>
            </w:r>
          </w:p>
        </w:tc>
        <w:tc>
          <w:tcPr>
            <w:tcW w:w="1417" w:type="dxa"/>
          </w:tcPr>
          <w:p w14:paraId="3E86E76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6.5 (2.1)</w:t>
            </w:r>
          </w:p>
        </w:tc>
        <w:tc>
          <w:tcPr>
            <w:tcW w:w="1134" w:type="dxa"/>
          </w:tcPr>
          <w:p w14:paraId="58673FFD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6.3 (1.7)</w:t>
            </w:r>
          </w:p>
        </w:tc>
        <w:tc>
          <w:tcPr>
            <w:tcW w:w="1064" w:type="dxa"/>
            <w:tcBorders>
              <w:right w:val="nil"/>
            </w:tcBorders>
          </w:tcPr>
          <w:p w14:paraId="0C0EBF4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6.7 (1.8)</w:t>
            </w:r>
          </w:p>
        </w:tc>
        <w:tc>
          <w:tcPr>
            <w:tcW w:w="920" w:type="dxa"/>
            <w:tcBorders>
              <w:left w:val="nil"/>
            </w:tcBorders>
          </w:tcPr>
          <w:p w14:paraId="2CCBDB22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</w:t>
            </w:r>
          </w:p>
        </w:tc>
      </w:tr>
      <w:tr w:rsidR="00F5156F" w:rsidRPr="00FE68AF" w14:paraId="0C49EFE3" w14:textId="77777777" w:rsidTr="00E62B15">
        <w:tc>
          <w:tcPr>
            <w:tcW w:w="3539" w:type="dxa"/>
          </w:tcPr>
          <w:p w14:paraId="2B76EFA8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Organise joint consultation GP-PT</w:t>
            </w:r>
          </w:p>
        </w:tc>
        <w:tc>
          <w:tcPr>
            <w:tcW w:w="1276" w:type="dxa"/>
          </w:tcPr>
          <w:p w14:paraId="0CD4CB1D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5.7 (2.3)</w:t>
            </w:r>
          </w:p>
        </w:tc>
        <w:tc>
          <w:tcPr>
            <w:tcW w:w="1417" w:type="dxa"/>
          </w:tcPr>
          <w:p w14:paraId="5A80CB29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7.9 (1.8)</w:t>
            </w:r>
          </w:p>
        </w:tc>
        <w:tc>
          <w:tcPr>
            <w:tcW w:w="1134" w:type="dxa"/>
          </w:tcPr>
          <w:p w14:paraId="19FEC38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6.2 (2.0)</w:t>
            </w:r>
          </w:p>
        </w:tc>
        <w:tc>
          <w:tcPr>
            <w:tcW w:w="1064" w:type="dxa"/>
            <w:tcBorders>
              <w:right w:val="nil"/>
            </w:tcBorders>
          </w:tcPr>
          <w:p w14:paraId="5D9EFD02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6.7 (2.2)</w:t>
            </w:r>
          </w:p>
        </w:tc>
        <w:tc>
          <w:tcPr>
            <w:tcW w:w="920" w:type="dxa"/>
            <w:tcBorders>
              <w:left w:val="nil"/>
            </w:tcBorders>
          </w:tcPr>
          <w:p w14:paraId="375D2B1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</w:t>
            </w:r>
          </w:p>
        </w:tc>
      </w:tr>
      <w:tr w:rsidR="00F5156F" w:rsidRPr="00FE68AF" w14:paraId="30E2F6D3" w14:textId="77777777" w:rsidTr="00E62B15">
        <w:tc>
          <w:tcPr>
            <w:tcW w:w="3539" w:type="dxa"/>
          </w:tcPr>
          <w:p w14:paraId="0B84A099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Improve</w:t>
            </w:r>
            <w:r w:rsidRPr="00FE68AF">
              <w:rPr>
                <w:rFonts w:ascii="Arial" w:hAnsi="Arial" w:cs="Arial"/>
                <w:lang w:val="en-US"/>
              </w:rPr>
              <w:t xml:space="preserve"> documentation of reasons for referral</w:t>
            </w:r>
          </w:p>
        </w:tc>
        <w:tc>
          <w:tcPr>
            <w:tcW w:w="1276" w:type="dxa"/>
          </w:tcPr>
          <w:p w14:paraId="7A11CBD8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6.7 (1.7)</w:t>
            </w:r>
          </w:p>
        </w:tc>
        <w:tc>
          <w:tcPr>
            <w:tcW w:w="1417" w:type="dxa"/>
          </w:tcPr>
          <w:p w14:paraId="17C61B80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6.5 (2.3)</w:t>
            </w:r>
          </w:p>
        </w:tc>
        <w:tc>
          <w:tcPr>
            <w:tcW w:w="1134" w:type="dxa"/>
          </w:tcPr>
          <w:p w14:paraId="2619C50F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7.0 (2.2)</w:t>
            </w:r>
          </w:p>
        </w:tc>
        <w:tc>
          <w:tcPr>
            <w:tcW w:w="1064" w:type="dxa"/>
            <w:tcBorders>
              <w:right w:val="nil"/>
            </w:tcBorders>
          </w:tcPr>
          <w:p w14:paraId="45A995D5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6.7 (2.1)</w:t>
            </w:r>
          </w:p>
        </w:tc>
        <w:tc>
          <w:tcPr>
            <w:tcW w:w="920" w:type="dxa"/>
            <w:tcBorders>
              <w:left w:val="nil"/>
            </w:tcBorders>
          </w:tcPr>
          <w:p w14:paraId="15E5EDDD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</w:t>
            </w:r>
          </w:p>
        </w:tc>
      </w:tr>
      <w:tr w:rsidR="00F5156F" w:rsidRPr="00FE68AF" w14:paraId="345B7407" w14:textId="77777777" w:rsidTr="00E62B15">
        <w:tc>
          <w:tcPr>
            <w:tcW w:w="3539" w:type="dxa"/>
          </w:tcPr>
          <w:p w14:paraId="0E23D7B2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Better adherence to guidelines by PTs</w:t>
            </w:r>
          </w:p>
        </w:tc>
        <w:tc>
          <w:tcPr>
            <w:tcW w:w="1276" w:type="dxa"/>
          </w:tcPr>
          <w:p w14:paraId="10166F6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6.8 (2.0)</w:t>
            </w:r>
          </w:p>
        </w:tc>
        <w:tc>
          <w:tcPr>
            <w:tcW w:w="1417" w:type="dxa"/>
          </w:tcPr>
          <w:p w14:paraId="47BB9A0E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6.9 (1.9)</w:t>
            </w:r>
          </w:p>
        </w:tc>
        <w:tc>
          <w:tcPr>
            <w:tcW w:w="1134" w:type="dxa"/>
          </w:tcPr>
          <w:p w14:paraId="0311DF4F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6.4 (2.7)</w:t>
            </w:r>
          </w:p>
        </w:tc>
        <w:tc>
          <w:tcPr>
            <w:tcW w:w="1064" w:type="dxa"/>
            <w:tcBorders>
              <w:right w:val="nil"/>
            </w:tcBorders>
          </w:tcPr>
          <w:p w14:paraId="5FB09378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6.7 (2.2)</w:t>
            </w:r>
          </w:p>
        </w:tc>
        <w:tc>
          <w:tcPr>
            <w:tcW w:w="920" w:type="dxa"/>
            <w:tcBorders>
              <w:left w:val="nil"/>
            </w:tcBorders>
          </w:tcPr>
          <w:p w14:paraId="14163E29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</w:t>
            </w:r>
          </w:p>
        </w:tc>
      </w:tr>
      <w:tr w:rsidR="00F5156F" w:rsidRPr="00FE68AF" w14:paraId="7AC07E83" w14:textId="77777777" w:rsidTr="00E62B15">
        <w:tc>
          <w:tcPr>
            <w:tcW w:w="3539" w:type="dxa"/>
          </w:tcPr>
          <w:p w14:paraId="337EEECF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Exchange of contact details HCPs</w:t>
            </w:r>
          </w:p>
        </w:tc>
        <w:tc>
          <w:tcPr>
            <w:tcW w:w="1276" w:type="dxa"/>
          </w:tcPr>
          <w:p w14:paraId="279C52DE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6.5 (1.9)</w:t>
            </w:r>
          </w:p>
        </w:tc>
        <w:tc>
          <w:tcPr>
            <w:tcW w:w="1417" w:type="dxa"/>
          </w:tcPr>
          <w:p w14:paraId="3323D60E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6.5 (1.5)</w:t>
            </w:r>
          </w:p>
        </w:tc>
        <w:tc>
          <w:tcPr>
            <w:tcW w:w="1134" w:type="dxa"/>
          </w:tcPr>
          <w:p w14:paraId="00D7B4E6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6.4 (2.2)</w:t>
            </w:r>
          </w:p>
        </w:tc>
        <w:tc>
          <w:tcPr>
            <w:tcW w:w="1064" w:type="dxa"/>
            <w:tcBorders>
              <w:right w:val="nil"/>
            </w:tcBorders>
          </w:tcPr>
          <w:p w14:paraId="6E439EEA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6.5 (1.8)</w:t>
            </w:r>
          </w:p>
        </w:tc>
        <w:tc>
          <w:tcPr>
            <w:tcW w:w="920" w:type="dxa"/>
            <w:tcBorders>
              <w:left w:val="nil"/>
            </w:tcBorders>
          </w:tcPr>
          <w:p w14:paraId="33345C2A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</w:t>
            </w:r>
          </w:p>
        </w:tc>
      </w:tr>
      <w:tr w:rsidR="00F5156F" w:rsidRPr="00FE68AF" w14:paraId="3F9FCC57" w14:textId="77777777" w:rsidTr="00E62B15">
        <w:tc>
          <w:tcPr>
            <w:tcW w:w="3539" w:type="dxa"/>
          </w:tcPr>
          <w:p w14:paraId="45C25DD4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Educate HCPS about preventive measures in the community</w:t>
            </w:r>
          </w:p>
        </w:tc>
        <w:tc>
          <w:tcPr>
            <w:tcW w:w="1276" w:type="dxa"/>
          </w:tcPr>
          <w:p w14:paraId="4C9659C5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6.9 (1.3)</w:t>
            </w:r>
          </w:p>
        </w:tc>
        <w:tc>
          <w:tcPr>
            <w:tcW w:w="1417" w:type="dxa"/>
          </w:tcPr>
          <w:p w14:paraId="3EFEA68B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6.3 (2.0)</w:t>
            </w:r>
          </w:p>
        </w:tc>
        <w:tc>
          <w:tcPr>
            <w:tcW w:w="1134" w:type="dxa"/>
          </w:tcPr>
          <w:p w14:paraId="4A48036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6.2 (2.4)</w:t>
            </w:r>
          </w:p>
        </w:tc>
        <w:tc>
          <w:tcPr>
            <w:tcW w:w="1064" w:type="dxa"/>
            <w:tcBorders>
              <w:right w:val="nil"/>
            </w:tcBorders>
          </w:tcPr>
          <w:p w14:paraId="47B674C2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6.4 (2.0)</w:t>
            </w:r>
          </w:p>
        </w:tc>
        <w:tc>
          <w:tcPr>
            <w:tcW w:w="920" w:type="dxa"/>
            <w:tcBorders>
              <w:left w:val="nil"/>
            </w:tcBorders>
          </w:tcPr>
          <w:p w14:paraId="3DAA0C1F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</w:t>
            </w:r>
          </w:p>
        </w:tc>
      </w:tr>
      <w:tr w:rsidR="00F5156F" w:rsidRPr="00FE68AF" w14:paraId="5DE66AF7" w14:textId="77777777" w:rsidTr="00E62B15">
        <w:tc>
          <w:tcPr>
            <w:tcW w:w="3539" w:type="dxa"/>
          </w:tcPr>
          <w:p w14:paraId="706EFF97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Better utilization of lifestyle coaches</w:t>
            </w:r>
          </w:p>
        </w:tc>
        <w:tc>
          <w:tcPr>
            <w:tcW w:w="1276" w:type="dxa"/>
          </w:tcPr>
          <w:p w14:paraId="6D5049D3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6.2 (2.1)</w:t>
            </w:r>
          </w:p>
        </w:tc>
        <w:tc>
          <w:tcPr>
            <w:tcW w:w="1417" w:type="dxa"/>
          </w:tcPr>
          <w:p w14:paraId="3C2D1B2A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6.4 (1.7)</w:t>
            </w:r>
          </w:p>
        </w:tc>
        <w:tc>
          <w:tcPr>
            <w:tcW w:w="1134" w:type="dxa"/>
          </w:tcPr>
          <w:p w14:paraId="2977E94F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6.2 (3.2)</w:t>
            </w:r>
          </w:p>
        </w:tc>
        <w:tc>
          <w:tcPr>
            <w:tcW w:w="1064" w:type="dxa"/>
            <w:tcBorders>
              <w:right w:val="nil"/>
            </w:tcBorders>
          </w:tcPr>
          <w:p w14:paraId="783E4760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6.3 (2.4)</w:t>
            </w:r>
          </w:p>
        </w:tc>
        <w:tc>
          <w:tcPr>
            <w:tcW w:w="920" w:type="dxa"/>
            <w:tcBorders>
              <w:left w:val="nil"/>
            </w:tcBorders>
          </w:tcPr>
          <w:p w14:paraId="08451940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</w:t>
            </w:r>
          </w:p>
        </w:tc>
      </w:tr>
      <w:tr w:rsidR="00F5156F" w:rsidRPr="00FE68AF" w14:paraId="4E30977F" w14:textId="77777777" w:rsidTr="00E62B15">
        <w:tc>
          <w:tcPr>
            <w:tcW w:w="3539" w:type="dxa"/>
          </w:tcPr>
          <w:p w14:paraId="6BA260D7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Organise joint consultation PT-OS</w:t>
            </w:r>
          </w:p>
        </w:tc>
        <w:tc>
          <w:tcPr>
            <w:tcW w:w="1276" w:type="dxa"/>
          </w:tcPr>
          <w:p w14:paraId="4F6A1383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5.3 (1.9)</w:t>
            </w:r>
          </w:p>
        </w:tc>
        <w:tc>
          <w:tcPr>
            <w:tcW w:w="1417" w:type="dxa"/>
          </w:tcPr>
          <w:p w14:paraId="337B68B9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7.3 (1.7)</w:t>
            </w:r>
          </w:p>
        </w:tc>
        <w:tc>
          <w:tcPr>
            <w:tcW w:w="1134" w:type="dxa"/>
          </w:tcPr>
          <w:p w14:paraId="206D5CC6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5.5 (2.7)</w:t>
            </w:r>
          </w:p>
        </w:tc>
        <w:tc>
          <w:tcPr>
            <w:tcW w:w="1064" w:type="dxa"/>
            <w:tcBorders>
              <w:right w:val="nil"/>
            </w:tcBorders>
          </w:tcPr>
          <w:p w14:paraId="1E8CCA0F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6.1 (2.3)</w:t>
            </w:r>
          </w:p>
        </w:tc>
        <w:tc>
          <w:tcPr>
            <w:tcW w:w="920" w:type="dxa"/>
            <w:tcBorders>
              <w:left w:val="nil"/>
            </w:tcBorders>
          </w:tcPr>
          <w:p w14:paraId="1A3068C9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</w:t>
            </w:r>
          </w:p>
        </w:tc>
      </w:tr>
      <w:tr w:rsidR="00F5156F" w:rsidRPr="00FE68AF" w14:paraId="1FACC5A5" w14:textId="77777777" w:rsidTr="00E62B15">
        <w:tc>
          <w:tcPr>
            <w:tcW w:w="3539" w:type="dxa"/>
          </w:tcPr>
          <w:p w14:paraId="3930D0FB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Better communication among HCPs through e-mail</w:t>
            </w:r>
          </w:p>
        </w:tc>
        <w:tc>
          <w:tcPr>
            <w:tcW w:w="1276" w:type="dxa"/>
          </w:tcPr>
          <w:p w14:paraId="20CE11F7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6.5 (2.0)</w:t>
            </w:r>
          </w:p>
        </w:tc>
        <w:tc>
          <w:tcPr>
            <w:tcW w:w="1417" w:type="dxa"/>
          </w:tcPr>
          <w:p w14:paraId="1C93EFF9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5.8 (2.7)</w:t>
            </w:r>
          </w:p>
        </w:tc>
        <w:tc>
          <w:tcPr>
            <w:tcW w:w="1134" w:type="dxa"/>
          </w:tcPr>
          <w:p w14:paraId="7269E29E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5.3 (2.9)</w:t>
            </w:r>
          </w:p>
        </w:tc>
        <w:tc>
          <w:tcPr>
            <w:tcW w:w="1064" w:type="dxa"/>
            <w:tcBorders>
              <w:right w:val="nil"/>
            </w:tcBorders>
          </w:tcPr>
          <w:p w14:paraId="6327CC52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5.8 (2.6)</w:t>
            </w:r>
          </w:p>
        </w:tc>
        <w:tc>
          <w:tcPr>
            <w:tcW w:w="920" w:type="dxa"/>
            <w:tcBorders>
              <w:left w:val="nil"/>
            </w:tcBorders>
          </w:tcPr>
          <w:p w14:paraId="08D648A0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7</w:t>
            </w:r>
          </w:p>
        </w:tc>
      </w:tr>
      <w:tr w:rsidR="00F5156F" w:rsidRPr="00FE68AF" w14:paraId="52BF00CA" w14:textId="77777777" w:rsidTr="00E62B15">
        <w:tc>
          <w:tcPr>
            <w:tcW w:w="3539" w:type="dxa"/>
          </w:tcPr>
          <w:p w14:paraId="4227022A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lastRenderedPageBreak/>
              <w:t>Organise joint consultation GP-OS</w:t>
            </w:r>
          </w:p>
        </w:tc>
        <w:tc>
          <w:tcPr>
            <w:tcW w:w="1276" w:type="dxa"/>
          </w:tcPr>
          <w:p w14:paraId="6D8ADA13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5.7 (1.9)</w:t>
            </w:r>
          </w:p>
        </w:tc>
        <w:tc>
          <w:tcPr>
            <w:tcW w:w="1417" w:type="dxa"/>
          </w:tcPr>
          <w:p w14:paraId="02DCFC6C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6.1 (1.8)</w:t>
            </w:r>
          </w:p>
        </w:tc>
        <w:tc>
          <w:tcPr>
            <w:tcW w:w="1134" w:type="dxa"/>
          </w:tcPr>
          <w:p w14:paraId="72CC75E7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5.3 (2.8)</w:t>
            </w:r>
          </w:p>
        </w:tc>
        <w:tc>
          <w:tcPr>
            <w:tcW w:w="1064" w:type="dxa"/>
            <w:tcBorders>
              <w:right w:val="nil"/>
            </w:tcBorders>
          </w:tcPr>
          <w:p w14:paraId="28D4016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5.7 (2.2)</w:t>
            </w:r>
          </w:p>
        </w:tc>
        <w:tc>
          <w:tcPr>
            <w:tcW w:w="920" w:type="dxa"/>
            <w:tcBorders>
              <w:left w:val="nil"/>
            </w:tcBorders>
          </w:tcPr>
          <w:p w14:paraId="6845A45A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</w:t>
            </w:r>
          </w:p>
        </w:tc>
      </w:tr>
      <w:tr w:rsidR="00F5156F" w:rsidRPr="00FE68AF" w14:paraId="58A94FCE" w14:textId="77777777" w:rsidTr="00E62B15">
        <w:tc>
          <w:tcPr>
            <w:tcW w:w="3539" w:type="dxa"/>
          </w:tcPr>
          <w:p w14:paraId="048E1509" w14:textId="77777777" w:rsidR="00F5156F" w:rsidRPr="00FE68AF" w:rsidRDefault="00F5156F" w:rsidP="00E62B15">
            <w:pPr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Relocate care</w:t>
            </w:r>
          </w:p>
        </w:tc>
        <w:tc>
          <w:tcPr>
            <w:tcW w:w="1276" w:type="dxa"/>
          </w:tcPr>
          <w:p w14:paraId="59C9B0F7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5.6 (2.1)</w:t>
            </w:r>
          </w:p>
        </w:tc>
        <w:tc>
          <w:tcPr>
            <w:tcW w:w="1417" w:type="dxa"/>
          </w:tcPr>
          <w:p w14:paraId="2996E480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5.7 (2.5)</w:t>
            </w:r>
          </w:p>
        </w:tc>
        <w:tc>
          <w:tcPr>
            <w:tcW w:w="1134" w:type="dxa"/>
          </w:tcPr>
          <w:p w14:paraId="1CC8C424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5.3 (2.8)</w:t>
            </w:r>
          </w:p>
        </w:tc>
        <w:tc>
          <w:tcPr>
            <w:tcW w:w="1064" w:type="dxa"/>
            <w:tcBorders>
              <w:right w:val="nil"/>
            </w:tcBorders>
          </w:tcPr>
          <w:p w14:paraId="5D19510C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5.5 (2.5)</w:t>
            </w:r>
          </w:p>
        </w:tc>
        <w:tc>
          <w:tcPr>
            <w:tcW w:w="920" w:type="dxa"/>
            <w:tcBorders>
              <w:left w:val="nil"/>
            </w:tcBorders>
          </w:tcPr>
          <w:p w14:paraId="2F472D80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</w:t>
            </w:r>
          </w:p>
        </w:tc>
      </w:tr>
      <w:tr w:rsidR="00F5156F" w:rsidRPr="00FE68AF" w14:paraId="69ABC9E7" w14:textId="77777777" w:rsidTr="00E62B15">
        <w:tc>
          <w:tcPr>
            <w:tcW w:w="3539" w:type="dxa"/>
          </w:tcPr>
          <w:p w14:paraId="72677689" w14:textId="77777777" w:rsidR="00F5156F" w:rsidRPr="00FE68AF" w:rsidRDefault="00F5156F" w:rsidP="00E62B15">
            <w:pPr>
              <w:rPr>
                <w:rFonts w:ascii="Arial" w:hAnsi="Arial" w:cs="Arial"/>
                <w:lang w:val="en-US"/>
              </w:rPr>
            </w:pPr>
            <w:r w:rsidRPr="00FE68AF">
              <w:rPr>
                <w:rFonts w:ascii="Arial" w:hAnsi="Arial" w:cs="Arial"/>
                <w:lang w:val="en-US"/>
              </w:rPr>
              <w:t>Better communication among HCPs by phone</w:t>
            </w:r>
          </w:p>
        </w:tc>
        <w:tc>
          <w:tcPr>
            <w:tcW w:w="1276" w:type="dxa"/>
          </w:tcPr>
          <w:p w14:paraId="063B6AC5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6.1 (1.7)</w:t>
            </w:r>
          </w:p>
        </w:tc>
        <w:tc>
          <w:tcPr>
            <w:tcW w:w="1417" w:type="dxa"/>
          </w:tcPr>
          <w:p w14:paraId="307BCAEE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4.9 (2.5)</w:t>
            </w:r>
          </w:p>
        </w:tc>
        <w:tc>
          <w:tcPr>
            <w:tcW w:w="1134" w:type="dxa"/>
          </w:tcPr>
          <w:p w14:paraId="1824CB41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5.1 (2.9)</w:t>
            </w:r>
          </w:p>
        </w:tc>
        <w:tc>
          <w:tcPr>
            <w:tcW w:w="1064" w:type="dxa"/>
            <w:tcBorders>
              <w:bottom w:val="single" w:sz="4" w:space="0" w:color="auto"/>
              <w:right w:val="nil"/>
            </w:tcBorders>
          </w:tcPr>
          <w:p w14:paraId="56963855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5.3 (2.5)</w:t>
            </w:r>
          </w:p>
        </w:tc>
        <w:tc>
          <w:tcPr>
            <w:tcW w:w="920" w:type="dxa"/>
            <w:tcBorders>
              <w:left w:val="nil"/>
            </w:tcBorders>
          </w:tcPr>
          <w:p w14:paraId="5BFBE5CD" w14:textId="77777777" w:rsidR="00F5156F" w:rsidRPr="00FE68AF" w:rsidRDefault="00F5156F" w:rsidP="00E62B15">
            <w:pPr>
              <w:jc w:val="center"/>
              <w:rPr>
                <w:rFonts w:ascii="Arial" w:hAnsi="Arial" w:cs="Arial"/>
              </w:rPr>
            </w:pPr>
            <w:r w:rsidRPr="00FE68AF">
              <w:rPr>
                <w:rFonts w:ascii="Arial" w:hAnsi="Arial" w:cs="Arial"/>
              </w:rPr>
              <w:t>6</w:t>
            </w:r>
          </w:p>
        </w:tc>
      </w:tr>
    </w:tbl>
    <w:p w14:paraId="7E6D9A5A" w14:textId="77777777" w:rsidR="00F5156F" w:rsidRPr="00FE68AF" w:rsidRDefault="00F5156F" w:rsidP="00F5156F">
      <w:pPr>
        <w:rPr>
          <w:rFonts w:ascii="Arial" w:hAnsi="Arial" w:cs="Arial"/>
        </w:rPr>
      </w:pPr>
    </w:p>
    <w:p w14:paraId="6FD5B47B" w14:textId="174878DB" w:rsidR="00C1333E" w:rsidRPr="00F5156F" w:rsidRDefault="00C1333E">
      <w:pPr>
        <w:rPr>
          <w:rFonts w:ascii="Arial" w:hAnsi="Arial" w:cs="Arial"/>
          <w:lang w:val="en-US"/>
        </w:rPr>
      </w:pPr>
    </w:p>
    <w:sectPr w:rsidR="00C1333E" w:rsidRPr="00F5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6F"/>
    <w:rsid w:val="002213D8"/>
    <w:rsid w:val="00252752"/>
    <w:rsid w:val="008E0A85"/>
    <w:rsid w:val="00AC3696"/>
    <w:rsid w:val="00BA4D13"/>
    <w:rsid w:val="00C1333E"/>
    <w:rsid w:val="00E351BA"/>
    <w:rsid w:val="00F5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31AD"/>
  <w15:chartTrackingRefBased/>
  <w15:docId w15:val="{579EC757-2411-49DF-81D1-4CA57A4A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156F"/>
    <w:pPr>
      <w:spacing w:after="200" w:line="27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515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15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15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15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15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15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15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15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15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1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1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1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15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15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15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15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15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15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1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51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15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1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156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515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156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515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1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15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156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F515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Oomen, Sjaan</dc:creator>
  <cp:keywords/>
  <dc:description/>
  <cp:lastModifiedBy>Sjaantje Oomen</cp:lastModifiedBy>
  <cp:revision>2</cp:revision>
  <dcterms:created xsi:type="dcterms:W3CDTF">2025-10-15T12:04:00Z</dcterms:created>
  <dcterms:modified xsi:type="dcterms:W3CDTF">2026-05-12T10:49:00Z</dcterms:modified>
</cp:coreProperties>
</file>