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3E8B4" w14:textId="116BBBDA" w:rsidR="00900A9D" w:rsidRPr="00900A9D" w:rsidRDefault="00900A9D" w:rsidP="00900A9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0A9D">
        <w:rPr>
          <w:rFonts w:ascii="Times New Roman" w:hAnsi="Times New Roman" w:cs="Times New Roman"/>
          <w:b/>
          <w:bCs/>
          <w:sz w:val="24"/>
          <w:szCs w:val="24"/>
        </w:rPr>
        <w:t>Supplementary files</w:t>
      </w:r>
      <w:r w:rsidRPr="00900A9D"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74412FD5" w14:textId="70465F13" w:rsidR="00EF0A81" w:rsidRDefault="00EF0A81">
      <w:r>
        <w:rPr>
          <w:rFonts w:ascii="Times New Roman" w:eastAsia="华文细黑" w:hAnsi="Times New Roman" w:cs="Times New Roman" w:hint="eastAsia"/>
          <w:b/>
          <w:bCs/>
          <w:noProof/>
          <w:color w:val="0000FF"/>
          <w:szCs w:val="21"/>
        </w:rPr>
        <w:drawing>
          <wp:inline distT="0" distB="0" distL="114300" distR="114300" wp14:anchorId="1A07109B" wp14:editId="1C14D7C9">
            <wp:extent cx="5128895" cy="3756660"/>
            <wp:effectExtent l="0" t="0" r="14605" b="15240"/>
            <wp:docPr id="8" name="图片 8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C927D" w14:textId="77777777" w:rsidR="00EF0A81" w:rsidRPr="003D22E0" w:rsidRDefault="00EF0A81" w:rsidP="00900A9D">
      <w:pPr>
        <w:numPr>
          <w:ilvl w:val="255"/>
          <w:numId w:val="0"/>
        </w:numPr>
        <w:spacing w:line="480" w:lineRule="auto"/>
        <w:rPr>
          <w:rFonts w:ascii="Times New Roman" w:eastAsia="华文细黑" w:hAnsi="Times New Roman" w:cs="Times New Roman"/>
          <w:sz w:val="24"/>
          <w:szCs w:val="24"/>
        </w:rPr>
      </w:pPr>
      <w:r w:rsidRPr="003D22E0">
        <w:rPr>
          <w:rFonts w:ascii="Times New Roman" w:eastAsia="华文细黑" w:hAnsi="Times New Roman" w:cs="Times New Roman"/>
          <w:b/>
          <w:bCs/>
          <w:sz w:val="24"/>
          <w:szCs w:val="24"/>
        </w:rPr>
        <w:t>Figure S</w:t>
      </w:r>
      <w:r w:rsidRPr="003D22E0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>1</w:t>
      </w:r>
      <w:r w:rsidRPr="003D22E0">
        <w:rPr>
          <w:rFonts w:ascii="Times New Roman" w:eastAsia="华文细黑" w:hAnsi="Times New Roman" w:cs="Times New Roman"/>
          <w:b/>
          <w:bCs/>
          <w:sz w:val="24"/>
          <w:szCs w:val="24"/>
        </w:rPr>
        <w:t xml:space="preserve">. </w:t>
      </w:r>
      <w:r w:rsidRPr="003D22E0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 xml:space="preserve">The highly conserved regulatory AS events (RAS) </w:t>
      </w:r>
    </w:p>
    <w:p w14:paraId="38CC755D" w14:textId="77777777" w:rsidR="00EF0A81" w:rsidRPr="003D22E0" w:rsidRDefault="00EF0A81" w:rsidP="00900A9D">
      <w:pPr>
        <w:numPr>
          <w:ilvl w:val="0"/>
          <w:numId w:val="1"/>
        </w:num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proofErr w:type="spellStart"/>
      <w:r w:rsidRPr="003D22E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Barplot</w:t>
      </w:r>
      <w:proofErr w:type="spellEnd"/>
      <w:r w:rsidRPr="003D22E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showing all detected AS events by SUVA in </w:t>
      </w:r>
      <w:r w:rsidRPr="003D22E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the</w:t>
      </w:r>
      <w:r w:rsidRPr="003D22E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group.</w:t>
      </w:r>
    </w:p>
    <w:p w14:paraId="16BF5438" w14:textId="4A018B4F" w:rsidR="00EF0A81" w:rsidRPr="003D22E0" w:rsidRDefault="00EF0A81" w:rsidP="00900A9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22E0">
        <w:rPr>
          <w:rFonts w:ascii="Times New Roman" w:hAnsi="Times New Roman" w:cs="Times New Roman"/>
          <w:sz w:val="24"/>
          <w:szCs w:val="24"/>
        </w:rPr>
        <w:t xml:space="preserve">The top </w:t>
      </w:r>
      <w:r w:rsidRPr="003D22E0">
        <w:rPr>
          <w:rFonts w:ascii="Times New Roman" w:hAnsi="Times New Roman" w:cs="Times New Roman" w:hint="eastAsia"/>
          <w:sz w:val="24"/>
          <w:szCs w:val="24"/>
        </w:rPr>
        <w:t>10</w:t>
      </w:r>
      <w:r w:rsidRPr="003D22E0">
        <w:rPr>
          <w:rFonts w:ascii="Times New Roman" w:hAnsi="Times New Roman" w:cs="Times New Roman"/>
          <w:sz w:val="24"/>
          <w:szCs w:val="24"/>
        </w:rPr>
        <w:t xml:space="preserve"> most enriched GO terms (biological process) were illustrated for RAS</w:t>
      </w:r>
      <w:r w:rsidR="00E674F9" w:rsidRPr="003D22E0">
        <w:rPr>
          <w:rFonts w:ascii="Times New Roman" w:hAnsi="Times New Roman" w:cs="Times New Roman"/>
          <w:sz w:val="24"/>
          <w:szCs w:val="24"/>
        </w:rPr>
        <w:t xml:space="preserve"> </w:t>
      </w:r>
      <w:r w:rsidRPr="003D22E0"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Pr="003D22E0">
        <w:rPr>
          <w:rFonts w:ascii="Times New Roman" w:eastAsia="华文细黑" w:hAnsi="Times New Roman" w:cs="Times New Roman"/>
          <w:sz w:val="24"/>
          <w:szCs w:val="24"/>
        </w:rPr>
        <w:t>pSAR</w:t>
      </w:r>
      <w:proofErr w:type="spellEnd"/>
      <w:r w:rsidRPr="003D22E0">
        <w:rPr>
          <w:rFonts w:ascii="Times New Roman" w:eastAsia="华文细黑" w:hAnsi="Times New Roman" w:cs="Times New Roman"/>
          <w:sz w:val="24"/>
          <w:szCs w:val="24"/>
        </w:rPr>
        <w:t xml:space="preserve"> ≥</w:t>
      </w:r>
      <w:r w:rsidRPr="003D22E0">
        <w:rPr>
          <w:rFonts w:ascii="Times New Roman" w:eastAsia="华文细黑" w:hAnsi="Times New Roman" w:cs="Times New Roman" w:hint="eastAsia"/>
          <w:sz w:val="24"/>
          <w:szCs w:val="24"/>
        </w:rPr>
        <w:t xml:space="preserve"> </w:t>
      </w:r>
      <w:r w:rsidRPr="003D22E0">
        <w:rPr>
          <w:rFonts w:ascii="Times New Roman" w:eastAsia="华文细黑" w:hAnsi="Times New Roman" w:cs="Times New Roman"/>
          <w:sz w:val="24"/>
          <w:szCs w:val="24"/>
        </w:rPr>
        <w:t>50%</w:t>
      </w:r>
      <w:r w:rsidRPr="003D22E0">
        <w:rPr>
          <w:rFonts w:ascii="Times New Roman" w:hAnsi="Times New Roman" w:cs="Times New Roman" w:hint="eastAsia"/>
          <w:sz w:val="24"/>
          <w:szCs w:val="24"/>
        </w:rPr>
        <w:t>)</w:t>
      </w:r>
      <w:r w:rsidRPr="003D22E0">
        <w:rPr>
          <w:rFonts w:ascii="Times New Roman" w:hAnsi="Times New Roman" w:cs="Times New Roman"/>
          <w:sz w:val="24"/>
          <w:szCs w:val="24"/>
        </w:rPr>
        <w:t xml:space="preserve"> genes </w:t>
      </w:r>
      <w:r w:rsidRPr="003D22E0">
        <w:rPr>
          <w:rFonts w:ascii="Times New Roman" w:hAnsi="Times New Roman" w:cs="Times New Roman" w:hint="eastAsia"/>
          <w:sz w:val="24"/>
          <w:szCs w:val="24"/>
        </w:rPr>
        <w:t xml:space="preserve">in the Tumor vs Normal </w:t>
      </w:r>
      <w:r w:rsidRPr="003D22E0">
        <w:rPr>
          <w:rFonts w:ascii="Times New Roman" w:hAnsi="Times New Roman" w:cs="Times New Roman"/>
          <w:sz w:val="24"/>
          <w:szCs w:val="24"/>
        </w:rPr>
        <w:t>group. The color scale showing the row-scaled significance (-log10 corrected P value) of the terms.</w:t>
      </w:r>
    </w:p>
    <w:p w14:paraId="450E9D3E" w14:textId="119060F0" w:rsidR="00EF0A81" w:rsidRPr="003D22E0" w:rsidRDefault="00EF0A81" w:rsidP="00900A9D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22E0">
        <w:rPr>
          <w:rFonts w:ascii="Times New Roman" w:hAnsi="Times New Roman" w:cs="Times New Roman" w:hint="eastAsia"/>
          <w:sz w:val="24"/>
          <w:szCs w:val="24"/>
        </w:rPr>
        <w:t>Boxplot showing splicing ratio of the important RASEs.</w:t>
      </w:r>
      <w:r w:rsidRPr="003D22E0">
        <w:rPr>
          <w:rFonts w:ascii="Times New Roman" w:hAnsi="Times New Roman" w:cs="Times New Roman"/>
          <w:sz w:val="24"/>
          <w:szCs w:val="24"/>
        </w:rPr>
        <w:t xml:space="preserve"> </w:t>
      </w:r>
      <w:r w:rsidRPr="003D22E0">
        <w:rPr>
          <w:rFonts w:ascii="Times New Roman" w:hAnsi="Times New Roman" w:cs="Times New Roman" w:hint="eastAsia"/>
          <w:sz w:val="24"/>
          <w:szCs w:val="24"/>
        </w:rPr>
        <w:t xml:space="preserve">*P &lt; 0.001, **P &lt; 0.001, ***P &lt; 0.001. And </w:t>
      </w:r>
      <w:r w:rsidRPr="003D22E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survival curves </w:t>
      </w:r>
      <w:r w:rsidRPr="003D22E0">
        <w:rPr>
          <w:rFonts w:ascii="Times New Roman" w:eastAsia="华文细黑" w:hAnsi="Times New Roman" w:cs="Times New Roman"/>
          <w:bCs/>
          <w:color w:val="000000" w:themeColor="text1"/>
          <w:sz w:val="24"/>
          <w:szCs w:val="24"/>
        </w:rPr>
        <w:t>regulated</w:t>
      </w:r>
      <w:r w:rsidRPr="003D22E0">
        <w:rPr>
          <w:rFonts w:ascii="Times New Roman" w:eastAsia="华文细黑" w:hAnsi="Times New Roman" w:cs="Times New Roman" w:hint="eastAsia"/>
          <w:bCs/>
          <w:color w:val="000000" w:themeColor="text1"/>
          <w:sz w:val="24"/>
          <w:szCs w:val="24"/>
        </w:rPr>
        <w:t xml:space="preserve"> by the important RASEs</w:t>
      </w:r>
      <w:r w:rsidRPr="003D22E0">
        <w:rPr>
          <w:rFonts w:ascii="Times New Roman" w:eastAsia="华文细黑" w:hAnsi="Times New Roman" w:cs="Times New Roman"/>
          <w:bCs/>
          <w:color w:val="000000" w:themeColor="text1"/>
          <w:sz w:val="24"/>
          <w:szCs w:val="24"/>
        </w:rPr>
        <w:t>.</w:t>
      </w:r>
    </w:p>
    <w:p w14:paraId="0F3F80CB" w14:textId="77777777" w:rsidR="00EF0A81" w:rsidRDefault="00EF0A81"/>
    <w:p w14:paraId="1E25B0A1" w14:textId="77777777" w:rsidR="00EF0A81" w:rsidRDefault="00EF0A81"/>
    <w:p w14:paraId="3EB63D88" w14:textId="77777777" w:rsidR="00EF0A81" w:rsidRDefault="00EF0A81"/>
    <w:p w14:paraId="2DF00EBE" w14:textId="77777777" w:rsidR="00EF0A81" w:rsidRDefault="00EF0A81"/>
    <w:p w14:paraId="59A0B2C8" w14:textId="77777777" w:rsidR="00EF0A81" w:rsidRDefault="00EF0A81"/>
    <w:p w14:paraId="296F37C5" w14:textId="77777777" w:rsidR="00EF0A81" w:rsidRDefault="00EF0A81"/>
    <w:p w14:paraId="6F126A43" w14:textId="77777777" w:rsidR="00EF0A81" w:rsidRDefault="00EF0A81"/>
    <w:p w14:paraId="70DFB74D" w14:textId="77777777" w:rsidR="00EF0A81" w:rsidRDefault="00EF0A81"/>
    <w:p w14:paraId="6AB7C9C4" w14:textId="6A0496A2" w:rsidR="00EF0A81" w:rsidRDefault="009B174D">
      <w:r>
        <w:rPr>
          <w:noProof/>
        </w:rPr>
        <w:lastRenderedPageBreak/>
        <w:drawing>
          <wp:inline distT="0" distB="0" distL="0" distR="0" wp14:anchorId="4D13AE46" wp14:editId="0E36FF64">
            <wp:extent cx="5274310" cy="7299325"/>
            <wp:effectExtent l="0" t="0" r="2540" b="0"/>
            <wp:docPr id="7536263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26374" name="图片 7536263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8C91" w14:textId="5DC5E5B1" w:rsidR="00EF0A81" w:rsidRPr="003D22E0" w:rsidRDefault="00EF0A81" w:rsidP="00900A9D">
      <w:pPr>
        <w:numPr>
          <w:ilvl w:val="255"/>
          <w:numId w:val="0"/>
        </w:numPr>
        <w:spacing w:line="480" w:lineRule="auto"/>
        <w:rPr>
          <w:rFonts w:ascii="Times New Roman" w:eastAsia="华文细黑" w:hAnsi="Times New Roman" w:cs="Times New Roman"/>
          <w:b/>
          <w:bCs/>
          <w:sz w:val="24"/>
          <w:szCs w:val="24"/>
        </w:rPr>
      </w:pPr>
      <w:r w:rsidRPr="009907FA">
        <w:rPr>
          <w:rFonts w:ascii="Times New Roman" w:eastAsia="华文细黑" w:hAnsi="Times New Roman" w:cs="Times New Roman"/>
          <w:b/>
          <w:bCs/>
          <w:sz w:val="24"/>
          <w:szCs w:val="24"/>
        </w:rPr>
        <w:t>Figure S</w:t>
      </w:r>
      <w:r w:rsidRPr="009907FA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>2</w:t>
      </w:r>
      <w:r w:rsidRPr="009907FA">
        <w:rPr>
          <w:rFonts w:ascii="Times New Roman" w:eastAsia="华文细黑" w:hAnsi="Times New Roman" w:cs="Times New Roman"/>
          <w:b/>
          <w:bCs/>
          <w:sz w:val="24"/>
          <w:szCs w:val="24"/>
        </w:rPr>
        <w:t xml:space="preserve">. </w:t>
      </w:r>
      <w:r w:rsidRPr="009907FA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>Dynamic changes of RAS related to immune microenvironment regulation in</w:t>
      </w:r>
      <w:r w:rsidR="003D22E0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 xml:space="preserve"> </w:t>
      </w:r>
      <w:r w:rsidRPr="009907FA">
        <w:rPr>
          <w:rFonts w:ascii="Times New Roman" w:eastAsia="华文细黑" w:hAnsi="Times New Roman" w:cs="Times New Roman" w:hint="eastAsia"/>
          <w:b/>
          <w:bCs/>
          <w:sz w:val="24"/>
          <w:szCs w:val="24"/>
        </w:rPr>
        <w:t>Tumor and Normal samples.</w:t>
      </w:r>
    </w:p>
    <w:p w14:paraId="256D7E3B" w14:textId="77777777" w:rsidR="00EF0A81" w:rsidRPr="009907FA" w:rsidRDefault="00EF0A81" w:rsidP="00900A9D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07FA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Fractions of different cells estimated by CIBERSORT in each sample.</w:t>
      </w:r>
    </w:p>
    <w:p w14:paraId="749051F5" w14:textId="77777777" w:rsidR="00EF0A81" w:rsidRDefault="00EF0A81" w:rsidP="00900A9D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907FA">
        <w:rPr>
          <w:rFonts w:ascii="Times New Roman" w:hAnsi="Times New Roman" w:cs="Times New Roman" w:hint="eastAsia"/>
          <w:sz w:val="24"/>
          <w:szCs w:val="24"/>
        </w:rPr>
        <w:t>Boxplot showing sixteen significantly immune cells.</w:t>
      </w:r>
    </w:p>
    <w:p w14:paraId="22815788" w14:textId="73DA0677" w:rsidR="009B174D" w:rsidRPr="009907FA" w:rsidRDefault="009B174D" w:rsidP="00900A9D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22E0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Boxplot showing splicing ratio of the </w:t>
      </w:r>
      <w:r>
        <w:rPr>
          <w:rFonts w:ascii="Times New Roman" w:hAnsi="Times New Roman" w:cs="Times New Roman"/>
          <w:sz w:val="24"/>
          <w:szCs w:val="24"/>
        </w:rPr>
        <w:t>other</w:t>
      </w:r>
      <w:r w:rsidRPr="003D22E0">
        <w:rPr>
          <w:rFonts w:ascii="Times New Roman" w:hAnsi="Times New Roman" w:cs="Times New Roman" w:hint="eastAsia"/>
          <w:sz w:val="24"/>
          <w:szCs w:val="24"/>
        </w:rPr>
        <w:t xml:space="preserve"> RASEs.</w:t>
      </w:r>
      <w:r w:rsidRPr="003D22E0">
        <w:rPr>
          <w:rFonts w:ascii="Times New Roman" w:hAnsi="Times New Roman" w:cs="Times New Roman"/>
          <w:sz w:val="24"/>
          <w:szCs w:val="24"/>
        </w:rPr>
        <w:t xml:space="preserve"> </w:t>
      </w:r>
      <w:r w:rsidRPr="003D22E0">
        <w:rPr>
          <w:rFonts w:ascii="Times New Roman" w:hAnsi="Times New Roman" w:cs="Times New Roman" w:hint="eastAsia"/>
          <w:sz w:val="24"/>
          <w:szCs w:val="24"/>
        </w:rPr>
        <w:t>*P &lt; 0.001, **P &lt; 0.001, ***P &lt; 0.001.</w:t>
      </w:r>
    </w:p>
    <w:p w14:paraId="71FDCCC4" w14:textId="77777777" w:rsidR="00EF0A81" w:rsidRDefault="00EF0A81" w:rsidP="00900A9D">
      <w:pPr>
        <w:spacing w:line="480" w:lineRule="auto"/>
      </w:pPr>
    </w:p>
    <w:p w14:paraId="1F23F81B" w14:textId="77777777" w:rsidR="00EF0A81" w:rsidRPr="009B174D" w:rsidRDefault="00EF0A81">
      <w:pPr>
        <w:rPr>
          <w:rFonts w:hint="eastAsia"/>
        </w:rPr>
      </w:pPr>
    </w:p>
    <w:p w14:paraId="766F7698" w14:textId="2D25929E" w:rsidR="00EF0A81" w:rsidRDefault="00EF0A81"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114300" distR="114300" wp14:anchorId="1576725F" wp14:editId="7C0E581C">
            <wp:extent cx="5131435" cy="2655570"/>
            <wp:effectExtent l="0" t="0" r="12065" b="11430"/>
            <wp:docPr id="9" name="图片 9" descr="fig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57D95" w14:textId="0514918F" w:rsidR="00EF0A81" w:rsidRPr="00E674F9" w:rsidRDefault="00EF0A81" w:rsidP="00900A9D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华文细黑" w:hAnsi="Times New Roman" w:cs="Times New Roman"/>
          <w:b/>
          <w:sz w:val="24"/>
          <w:szCs w:val="24"/>
        </w:rPr>
      </w:pPr>
      <w:r w:rsidRPr="00E674F9">
        <w:rPr>
          <w:rFonts w:ascii="Times New Roman" w:eastAsia="华文细黑" w:hAnsi="Times New Roman" w:cs="Times New Roman"/>
          <w:b/>
          <w:sz w:val="24"/>
          <w:szCs w:val="24"/>
        </w:rPr>
        <w:t xml:space="preserve">Figure </w:t>
      </w:r>
      <w:r w:rsidRPr="00E674F9">
        <w:rPr>
          <w:rFonts w:ascii="Times New Roman" w:eastAsia="华文细黑" w:hAnsi="Times New Roman" w:cs="Times New Roman" w:hint="eastAsia"/>
          <w:b/>
          <w:sz w:val="24"/>
          <w:szCs w:val="24"/>
        </w:rPr>
        <w:t>S3</w:t>
      </w:r>
      <w:r w:rsidRPr="00E674F9">
        <w:rPr>
          <w:rFonts w:ascii="Times New Roman" w:eastAsia="华文细黑" w:hAnsi="Times New Roman" w:cs="Times New Roman"/>
          <w:b/>
          <w:sz w:val="24"/>
          <w:szCs w:val="24"/>
        </w:rPr>
        <w:t xml:space="preserve">. </w:t>
      </w:r>
      <w:r w:rsidRPr="00E674F9">
        <w:rPr>
          <w:rFonts w:ascii="Times New Roman" w:eastAsia="华文细黑" w:hAnsi="Times New Roman" w:cs="Times New Roman" w:hint="eastAsia"/>
          <w:b/>
          <w:sz w:val="24"/>
          <w:szCs w:val="24"/>
        </w:rPr>
        <w:t>Fu</w:t>
      </w:r>
      <w:r w:rsidR="00573275">
        <w:rPr>
          <w:rFonts w:ascii="Times New Roman" w:eastAsia="华文细黑" w:hAnsi="Times New Roman" w:cs="Times New Roman"/>
          <w:b/>
          <w:sz w:val="24"/>
          <w:szCs w:val="24"/>
        </w:rPr>
        <w:t>n</w:t>
      </w:r>
      <w:r w:rsidRPr="00E674F9">
        <w:rPr>
          <w:rFonts w:ascii="Times New Roman" w:eastAsia="华文细黑" w:hAnsi="Times New Roman" w:cs="Times New Roman" w:hint="eastAsia"/>
          <w:b/>
          <w:sz w:val="24"/>
          <w:szCs w:val="24"/>
        </w:rPr>
        <w:t>ction of differentially expressed RBPs</w:t>
      </w:r>
    </w:p>
    <w:p w14:paraId="723F7EFD" w14:textId="384A20DA" w:rsidR="00EF0A81" w:rsidRPr="00E674F9" w:rsidRDefault="00EF0A81" w:rsidP="00900A9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74F9">
        <w:rPr>
          <w:rFonts w:ascii="Times New Roman" w:hAnsi="Times New Roman" w:cs="Times New Roman" w:hint="eastAsia"/>
          <w:sz w:val="24"/>
          <w:szCs w:val="24"/>
        </w:rPr>
        <w:t>The top 10 most enriched KEGG pathway were illustrated for DERBP genes in the group. The color scale showing the row-scaled significance (-log10 corrected P value) of the terms.</w:t>
      </w:r>
    </w:p>
    <w:p w14:paraId="08F7A327" w14:textId="0939AFA9" w:rsidR="00EF0A81" w:rsidRPr="00E07FB3" w:rsidRDefault="00EF0A81" w:rsidP="00900A9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74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top 10 most enriched </w:t>
      </w:r>
      <w:r w:rsidRPr="00E674F9">
        <w:rPr>
          <w:rFonts w:ascii="Times New Roman" w:hAnsi="Times New Roman" w:cs="Times New Roman" w:hint="eastAsia"/>
          <w:sz w:val="24"/>
          <w:szCs w:val="24"/>
        </w:rPr>
        <w:t xml:space="preserve">KEGG pathway </w:t>
      </w:r>
      <w:r w:rsidRPr="00E674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 illustrated DERBP co</w:t>
      </w:r>
      <w:r w:rsidR="0057327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674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expressed RAS and cell genes. The color scale shows the row-scaled significance (-log10 corrected P value) of the terms.</w:t>
      </w:r>
    </w:p>
    <w:p w14:paraId="1F3AD0BC" w14:textId="77777777" w:rsidR="00EF0A81" w:rsidRPr="00E07FB3" w:rsidRDefault="00EF0A81" w:rsidP="00900A9D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7FB3">
        <w:rPr>
          <w:rFonts w:ascii="Times New Roman" w:hAnsi="Times New Roman" w:cs="Times New Roman" w:hint="eastAsia"/>
          <w:sz w:val="24"/>
          <w:szCs w:val="24"/>
        </w:rPr>
        <w:t>Network showing the important pathways of RAS regulated by DERBP</w:t>
      </w:r>
      <w:r w:rsidRPr="00E07F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7843FF" w14:textId="77777777" w:rsidR="00EF0A81" w:rsidRPr="00E07FB3" w:rsidRDefault="00EF0A81" w:rsidP="00900A9D">
      <w:pPr>
        <w:spacing w:line="480" w:lineRule="auto"/>
      </w:pPr>
    </w:p>
    <w:sectPr w:rsidR="00EF0A81" w:rsidRPr="00E07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0F134" w14:textId="77777777" w:rsidR="001C5FC2" w:rsidRDefault="001C5FC2" w:rsidP="00EF0A81">
      <w:r>
        <w:separator/>
      </w:r>
    </w:p>
  </w:endnote>
  <w:endnote w:type="continuationSeparator" w:id="0">
    <w:p w14:paraId="45C5CEF8" w14:textId="77777777" w:rsidR="001C5FC2" w:rsidRDefault="001C5FC2" w:rsidP="00EF0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64D8" w14:textId="77777777" w:rsidR="001C5FC2" w:rsidRDefault="001C5FC2" w:rsidP="00EF0A81">
      <w:r>
        <w:separator/>
      </w:r>
    </w:p>
  </w:footnote>
  <w:footnote w:type="continuationSeparator" w:id="0">
    <w:p w14:paraId="483CC5B8" w14:textId="77777777" w:rsidR="001C5FC2" w:rsidRDefault="001C5FC2" w:rsidP="00EF0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270352"/>
    <w:multiLevelType w:val="singleLevel"/>
    <w:tmpl w:val="E927035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5A96C3A4"/>
    <w:multiLevelType w:val="singleLevel"/>
    <w:tmpl w:val="2DF0CE06"/>
    <w:lvl w:ilvl="0">
      <w:start w:val="1"/>
      <w:numFmt w:val="upperLetter"/>
      <w:lvlText w:val="(%1)"/>
      <w:lvlJc w:val="left"/>
      <w:pPr>
        <w:ind w:left="440" w:hanging="440"/>
      </w:pPr>
      <w:rPr>
        <w:rFonts w:hint="eastAsia"/>
      </w:rPr>
    </w:lvl>
  </w:abstractNum>
  <w:abstractNum w:abstractNumId="2" w15:restartNumberingAfterBreak="0">
    <w:nsid w:val="68BC1909"/>
    <w:multiLevelType w:val="singleLevel"/>
    <w:tmpl w:val="2DF0CE06"/>
    <w:lvl w:ilvl="0">
      <w:start w:val="1"/>
      <w:numFmt w:val="upperLetter"/>
      <w:lvlText w:val="(%1)"/>
      <w:lvlJc w:val="left"/>
      <w:pPr>
        <w:ind w:left="440" w:hanging="440"/>
      </w:pPr>
      <w:rPr>
        <w:rFonts w:hint="eastAsia"/>
      </w:rPr>
    </w:lvl>
  </w:abstractNum>
  <w:num w:numId="1" w16cid:durableId="1555194430">
    <w:abstractNumId w:val="2"/>
  </w:num>
  <w:num w:numId="2" w16cid:durableId="1214736071">
    <w:abstractNumId w:val="0"/>
  </w:num>
  <w:num w:numId="3" w16cid:durableId="842624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B1"/>
    <w:rsid w:val="00047AC8"/>
    <w:rsid w:val="001C5FC2"/>
    <w:rsid w:val="00320DE5"/>
    <w:rsid w:val="00336556"/>
    <w:rsid w:val="003D22E0"/>
    <w:rsid w:val="00500DB1"/>
    <w:rsid w:val="00573275"/>
    <w:rsid w:val="00900A9D"/>
    <w:rsid w:val="00903EA4"/>
    <w:rsid w:val="009B174D"/>
    <w:rsid w:val="00A01CEB"/>
    <w:rsid w:val="00AB226A"/>
    <w:rsid w:val="00E07FB3"/>
    <w:rsid w:val="00E674F9"/>
    <w:rsid w:val="00EF0A81"/>
    <w:rsid w:val="00FF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082A"/>
  <w15:chartTrackingRefBased/>
  <w15:docId w15:val="{656DB507-11F5-42C2-93BA-638673DC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A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A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0A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0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0A81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qFormat/>
    <w:rsid w:val="00EF0A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普通(网站) 字符"/>
    <w:basedOn w:val="a0"/>
    <w:link w:val="a7"/>
    <w:uiPriority w:val="99"/>
    <w:qFormat/>
    <w:rsid w:val="00EF0A81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E07F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mei</dc:creator>
  <cp:keywords/>
  <dc:description/>
  <cp:lastModifiedBy>cui mei</cp:lastModifiedBy>
  <cp:revision>10</cp:revision>
  <dcterms:created xsi:type="dcterms:W3CDTF">2023-08-01T02:38:00Z</dcterms:created>
  <dcterms:modified xsi:type="dcterms:W3CDTF">2023-09-07T10:14:00Z</dcterms:modified>
</cp:coreProperties>
</file>