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F8848" w14:textId="36BB441C" w:rsidR="00C0143E" w:rsidRPr="00EA3036" w:rsidRDefault="00275DDE" w:rsidP="005A6B1B">
      <w:pPr>
        <w:pStyle w:val="BATitle"/>
        <w:spacing w:before="0" w:after="0" w:line="360" w:lineRule="auto"/>
        <w:rPr>
          <w:color w:val="000000" w:themeColor="text1"/>
          <w:sz w:val="36"/>
          <w:lang w:eastAsia="ko-KR"/>
        </w:rPr>
      </w:pPr>
      <w:r w:rsidRPr="00EA3036">
        <w:rPr>
          <w:color w:val="000000" w:themeColor="text1"/>
          <w:sz w:val="36"/>
          <w:lang w:eastAsia="ko-KR"/>
        </w:rPr>
        <w:t>Supplementary</w:t>
      </w:r>
      <w:r w:rsidR="00C0143E" w:rsidRPr="00EA3036">
        <w:rPr>
          <w:color w:val="000000" w:themeColor="text1"/>
          <w:sz w:val="36"/>
          <w:lang w:eastAsia="ko-KR"/>
        </w:rPr>
        <w:t xml:space="preserve"> </w:t>
      </w:r>
      <w:r w:rsidRPr="00EA3036">
        <w:rPr>
          <w:color w:val="000000" w:themeColor="text1"/>
          <w:sz w:val="36"/>
          <w:lang w:eastAsia="ko-KR"/>
        </w:rPr>
        <w:t>i</w:t>
      </w:r>
      <w:r w:rsidR="00C0143E" w:rsidRPr="00EA3036">
        <w:rPr>
          <w:color w:val="000000" w:themeColor="text1"/>
          <w:sz w:val="36"/>
          <w:lang w:eastAsia="ko-KR"/>
        </w:rPr>
        <w:t>nformation</w:t>
      </w:r>
    </w:p>
    <w:p w14:paraId="41DF1831" w14:textId="34E923F8" w:rsidR="00294946" w:rsidRPr="00EA3036" w:rsidRDefault="00A223B9" w:rsidP="003D5EC3">
      <w:pPr>
        <w:pStyle w:val="BATitle"/>
        <w:spacing w:after="0" w:line="360" w:lineRule="auto"/>
        <w:rPr>
          <w:b/>
          <w:color w:val="000000" w:themeColor="text1"/>
          <w:sz w:val="38"/>
          <w:szCs w:val="38"/>
          <w:lang w:eastAsia="ko-KR"/>
        </w:rPr>
      </w:pPr>
      <w:r w:rsidRPr="00EA3036">
        <w:rPr>
          <w:b/>
          <w:color w:val="000000" w:themeColor="text1"/>
          <w:sz w:val="38"/>
          <w:szCs w:val="38"/>
          <w:lang w:eastAsia="ko-KR"/>
        </w:rPr>
        <w:t>Divergent anaerobic fate</w:t>
      </w:r>
      <w:r w:rsidR="00B63EBD">
        <w:rPr>
          <w:rFonts w:hint="eastAsia"/>
          <w:b/>
          <w:color w:val="000000" w:themeColor="text1"/>
          <w:sz w:val="38"/>
          <w:szCs w:val="38"/>
          <w:lang w:eastAsia="ko-KR"/>
        </w:rPr>
        <w:t>s</w:t>
      </w:r>
      <w:r w:rsidRPr="00EA3036">
        <w:rPr>
          <w:b/>
          <w:color w:val="000000" w:themeColor="text1"/>
          <w:sz w:val="38"/>
          <w:szCs w:val="38"/>
          <w:lang w:eastAsia="ko-KR"/>
        </w:rPr>
        <w:t xml:space="preserve"> of biodegradable plastics in landfill leachate</w:t>
      </w:r>
    </w:p>
    <w:p w14:paraId="63FA19E6" w14:textId="77777777" w:rsidR="00B677B4" w:rsidRPr="00EA3036" w:rsidRDefault="00B677B4" w:rsidP="00B677B4">
      <w:pPr>
        <w:pStyle w:val="BCAuthorAddress"/>
        <w:rPr>
          <w:rFonts w:ascii="Times New Roman" w:hAnsi="Times New Roman"/>
          <w:color w:val="000000" w:themeColor="text1"/>
          <w:lang w:eastAsia="ko-KR"/>
        </w:rPr>
      </w:pPr>
      <w:bookmarkStart w:id="0" w:name="_Hlk85475816"/>
    </w:p>
    <w:bookmarkEnd w:id="0"/>
    <w:p w14:paraId="4AF710D4" w14:textId="7D1678B2" w:rsidR="00B677B4" w:rsidRPr="00EA3036" w:rsidRDefault="00B677B4" w:rsidP="00B677B4">
      <w:pPr>
        <w:pBdr>
          <w:top w:val="nil"/>
          <w:left w:val="nil"/>
          <w:bottom w:val="nil"/>
          <w:right w:val="nil"/>
          <w:between w:val="nil"/>
        </w:pBdr>
        <w:shd w:val="clear" w:color="auto" w:fill="FFFFFF"/>
        <w:spacing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rPr>
        <w:t xml:space="preserve">Shinhyeong Choe </w:t>
      </w:r>
      <w:r w:rsidRPr="00EA3036">
        <w:rPr>
          <w:rFonts w:ascii="Times New Roman" w:eastAsiaTheme="minorEastAsia" w:hAnsi="Times New Roman"/>
          <w:bCs/>
          <w:color w:val="000000" w:themeColor="text1"/>
          <w:szCs w:val="24"/>
          <w:vertAlign w:val="superscript"/>
        </w:rPr>
        <w:t>1†</w:t>
      </w:r>
      <w:r w:rsidRPr="00EA3036">
        <w:rPr>
          <w:rFonts w:ascii="Times New Roman" w:eastAsiaTheme="minorEastAsia" w:hAnsi="Times New Roman"/>
          <w:bCs/>
          <w:color w:val="000000" w:themeColor="text1"/>
          <w:szCs w:val="24"/>
        </w:rPr>
        <w:t xml:space="preserve">, Hyungmin Choi </w:t>
      </w:r>
      <w:r w:rsidRPr="00EA3036">
        <w:rPr>
          <w:rFonts w:ascii="Times New Roman" w:eastAsiaTheme="minorEastAsia" w:hAnsi="Times New Roman"/>
          <w:bCs/>
          <w:color w:val="000000" w:themeColor="text1"/>
          <w:szCs w:val="24"/>
          <w:vertAlign w:val="superscript"/>
        </w:rPr>
        <w:t>2</w:t>
      </w:r>
      <w:r w:rsidR="00463E00" w:rsidRPr="00EA3036">
        <w:rPr>
          <w:rFonts w:ascii="Times New Roman" w:eastAsiaTheme="minorEastAsia" w:hAnsi="Times New Roman"/>
          <w:bCs/>
          <w:color w:val="000000" w:themeColor="text1"/>
          <w:szCs w:val="24"/>
          <w:vertAlign w:val="superscript"/>
          <w:lang w:eastAsia="ko-KR"/>
        </w:rPr>
        <w:t>a</w:t>
      </w:r>
      <w:r w:rsidRPr="00EA3036">
        <w:rPr>
          <w:rFonts w:ascii="Times New Roman" w:eastAsiaTheme="minorEastAsia" w:hAnsi="Times New Roman"/>
          <w:bCs/>
          <w:color w:val="000000" w:themeColor="text1"/>
          <w:szCs w:val="24"/>
          <w:vertAlign w:val="superscript"/>
        </w:rPr>
        <w:t>†</w:t>
      </w:r>
      <w:r w:rsidRPr="00EA3036">
        <w:rPr>
          <w:rFonts w:ascii="Times New Roman" w:eastAsiaTheme="minorEastAsia" w:hAnsi="Times New Roman"/>
          <w:bCs/>
          <w:color w:val="000000" w:themeColor="text1"/>
          <w:szCs w:val="24"/>
        </w:rPr>
        <w:t xml:space="preserve">, Hosung Moon </w:t>
      </w:r>
      <w:r w:rsidR="00463E00" w:rsidRPr="00EA3036">
        <w:rPr>
          <w:rFonts w:ascii="Times New Roman" w:eastAsiaTheme="minorEastAsia" w:hAnsi="Times New Roman"/>
          <w:bCs/>
          <w:color w:val="000000" w:themeColor="text1"/>
          <w:szCs w:val="24"/>
          <w:vertAlign w:val="superscript"/>
          <w:lang w:eastAsia="ko-KR"/>
        </w:rPr>
        <w:t>3</w:t>
      </w:r>
      <w:r w:rsidRPr="00EA3036">
        <w:rPr>
          <w:rFonts w:ascii="Times New Roman" w:eastAsiaTheme="minorEastAsia" w:hAnsi="Times New Roman"/>
          <w:bCs/>
          <w:color w:val="000000" w:themeColor="text1"/>
          <w:szCs w:val="24"/>
        </w:rPr>
        <w:t xml:space="preserve">, </w:t>
      </w:r>
      <w:proofErr w:type="spellStart"/>
      <w:r w:rsidRPr="00EA3036">
        <w:rPr>
          <w:rFonts w:ascii="Times New Roman" w:eastAsiaTheme="minorEastAsia" w:hAnsi="Times New Roman"/>
          <w:bCs/>
          <w:color w:val="000000" w:themeColor="text1"/>
          <w:szCs w:val="24"/>
        </w:rPr>
        <w:t>Woohyuk</w:t>
      </w:r>
      <w:proofErr w:type="spellEnd"/>
      <w:r w:rsidRPr="00EA3036">
        <w:rPr>
          <w:rFonts w:ascii="Times New Roman" w:eastAsiaTheme="minorEastAsia" w:hAnsi="Times New Roman"/>
          <w:bCs/>
          <w:color w:val="000000" w:themeColor="text1"/>
          <w:szCs w:val="24"/>
        </w:rPr>
        <w:t xml:space="preserve"> Shin </w:t>
      </w:r>
      <w:r w:rsidRPr="00EA3036">
        <w:rPr>
          <w:rFonts w:ascii="Times New Roman" w:eastAsiaTheme="minorEastAsia" w:hAnsi="Times New Roman"/>
          <w:bCs/>
          <w:color w:val="000000" w:themeColor="text1"/>
          <w:szCs w:val="24"/>
          <w:vertAlign w:val="superscript"/>
        </w:rPr>
        <w:t>2</w:t>
      </w:r>
      <w:r w:rsidRPr="00EA3036">
        <w:rPr>
          <w:rFonts w:ascii="Times New Roman" w:eastAsiaTheme="minorEastAsia" w:hAnsi="Times New Roman"/>
          <w:bCs/>
          <w:color w:val="000000" w:themeColor="text1"/>
          <w:szCs w:val="24"/>
        </w:rPr>
        <w:t xml:space="preserve">, </w:t>
      </w:r>
      <w:proofErr w:type="spellStart"/>
      <w:r w:rsidRPr="00EA3036">
        <w:rPr>
          <w:rFonts w:ascii="Times New Roman" w:eastAsiaTheme="minorEastAsia" w:hAnsi="Times New Roman"/>
          <w:bCs/>
          <w:color w:val="000000" w:themeColor="text1"/>
          <w:szCs w:val="24"/>
        </w:rPr>
        <w:t>Sunho</w:t>
      </w:r>
      <w:proofErr w:type="spellEnd"/>
      <w:r w:rsidRPr="00EA3036">
        <w:rPr>
          <w:rFonts w:ascii="Times New Roman" w:eastAsiaTheme="minorEastAsia" w:hAnsi="Times New Roman"/>
          <w:bCs/>
          <w:color w:val="000000" w:themeColor="text1"/>
          <w:szCs w:val="24"/>
        </w:rPr>
        <w:t xml:space="preserve"> Park </w:t>
      </w:r>
      <w:r w:rsidRPr="00EA3036">
        <w:rPr>
          <w:rFonts w:ascii="Times New Roman" w:eastAsiaTheme="minorEastAsia" w:hAnsi="Times New Roman"/>
          <w:bCs/>
          <w:color w:val="000000" w:themeColor="text1"/>
          <w:szCs w:val="24"/>
          <w:vertAlign w:val="superscript"/>
        </w:rPr>
        <w:t>1</w:t>
      </w:r>
      <w:r w:rsidRPr="00EA3036">
        <w:rPr>
          <w:rFonts w:ascii="Times New Roman" w:eastAsiaTheme="minorEastAsia" w:hAnsi="Times New Roman"/>
          <w:bCs/>
          <w:color w:val="000000" w:themeColor="text1"/>
          <w:szCs w:val="24"/>
        </w:rPr>
        <w:t xml:space="preserve">, </w:t>
      </w:r>
      <w:proofErr w:type="spellStart"/>
      <w:r w:rsidRPr="00EA3036">
        <w:rPr>
          <w:rFonts w:ascii="Times New Roman" w:eastAsiaTheme="minorEastAsia" w:hAnsi="Times New Roman"/>
          <w:bCs/>
          <w:color w:val="000000" w:themeColor="text1"/>
          <w:szCs w:val="24"/>
        </w:rPr>
        <w:t>Huiju</w:t>
      </w:r>
      <w:proofErr w:type="spellEnd"/>
      <w:r w:rsidRPr="00EA3036">
        <w:rPr>
          <w:rFonts w:ascii="Times New Roman" w:eastAsiaTheme="minorEastAsia" w:hAnsi="Times New Roman"/>
          <w:bCs/>
          <w:color w:val="000000" w:themeColor="text1"/>
          <w:szCs w:val="24"/>
        </w:rPr>
        <w:t xml:space="preserve"> Park </w:t>
      </w:r>
      <w:r w:rsidR="00463E00" w:rsidRPr="00EA3036">
        <w:rPr>
          <w:rFonts w:ascii="Times New Roman" w:eastAsiaTheme="minorEastAsia" w:hAnsi="Times New Roman"/>
          <w:bCs/>
          <w:color w:val="000000" w:themeColor="text1"/>
          <w:szCs w:val="24"/>
          <w:vertAlign w:val="superscript"/>
          <w:lang w:eastAsia="ko-KR"/>
        </w:rPr>
        <w:t>4</w:t>
      </w:r>
      <w:r w:rsidRPr="00EA3036">
        <w:rPr>
          <w:rFonts w:ascii="Times New Roman" w:eastAsiaTheme="minorEastAsia" w:hAnsi="Times New Roman"/>
          <w:bCs/>
          <w:color w:val="000000" w:themeColor="text1"/>
          <w:szCs w:val="24"/>
        </w:rPr>
        <w:t xml:space="preserve">, Ju Yong Lee </w:t>
      </w:r>
      <w:r w:rsidRPr="00EA3036">
        <w:rPr>
          <w:rFonts w:ascii="Times New Roman" w:eastAsiaTheme="minorEastAsia" w:hAnsi="Times New Roman"/>
          <w:bCs/>
          <w:color w:val="000000" w:themeColor="text1"/>
          <w:szCs w:val="24"/>
          <w:vertAlign w:val="superscript"/>
        </w:rPr>
        <w:t>1</w:t>
      </w:r>
      <w:r w:rsidRPr="00EA3036">
        <w:rPr>
          <w:rFonts w:ascii="Times New Roman" w:eastAsiaTheme="minorEastAsia" w:hAnsi="Times New Roman"/>
          <w:bCs/>
          <w:color w:val="000000" w:themeColor="text1"/>
          <w:szCs w:val="24"/>
        </w:rPr>
        <w:t xml:space="preserve">, </w:t>
      </w:r>
      <w:proofErr w:type="spellStart"/>
      <w:r w:rsidRPr="00EA3036">
        <w:rPr>
          <w:rFonts w:ascii="Times New Roman" w:eastAsiaTheme="minorEastAsia" w:hAnsi="Times New Roman"/>
          <w:bCs/>
          <w:color w:val="000000" w:themeColor="text1"/>
          <w:szCs w:val="24"/>
        </w:rPr>
        <w:t>Sukhwan</w:t>
      </w:r>
      <w:proofErr w:type="spellEnd"/>
      <w:r w:rsidRPr="00EA3036">
        <w:rPr>
          <w:rFonts w:ascii="Times New Roman" w:eastAsiaTheme="minorEastAsia" w:hAnsi="Times New Roman"/>
          <w:bCs/>
          <w:color w:val="000000" w:themeColor="text1"/>
          <w:szCs w:val="24"/>
        </w:rPr>
        <w:t xml:space="preserve"> Yoon </w:t>
      </w:r>
      <w:r w:rsidRPr="00EA3036">
        <w:rPr>
          <w:rFonts w:ascii="Times New Roman" w:eastAsiaTheme="minorEastAsia" w:hAnsi="Times New Roman"/>
          <w:bCs/>
          <w:color w:val="000000" w:themeColor="text1"/>
          <w:szCs w:val="24"/>
          <w:vertAlign w:val="superscript"/>
        </w:rPr>
        <w:t>1</w:t>
      </w:r>
      <w:r w:rsidRPr="00EA3036">
        <w:rPr>
          <w:rFonts w:ascii="Times New Roman" w:eastAsiaTheme="minorEastAsia" w:hAnsi="Times New Roman"/>
          <w:bCs/>
          <w:color w:val="000000" w:themeColor="text1"/>
          <w:szCs w:val="24"/>
        </w:rPr>
        <w:t xml:space="preserve">, Konstantinos T. Konstantinidis </w:t>
      </w:r>
      <w:r w:rsidR="00463E00" w:rsidRPr="00EA3036">
        <w:rPr>
          <w:rFonts w:ascii="Times New Roman" w:eastAsiaTheme="minorEastAsia" w:hAnsi="Times New Roman"/>
          <w:bCs/>
          <w:color w:val="000000" w:themeColor="text1"/>
          <w:szCs w:val="24"/>
          <w:vertAlign w:val="superscript"/>
          <w:lang w:eastAsia="ko-KR"/>
        </w:rPr>
        <w:t>5</w:t>
      </w:r>
      <w:r w:rsidRPr="00EA3036">
        <w:rPr>
          <w:rFonts w:ascii="Times New Roman" w:eastAsiaTheme="minorEastAsia" w:hAnsi="Times New Roman"/>
          <w:bCs/>
          <w:color w:val="000000" w:themeColor="text1"/>
          <w:szCs w:val="24"/>
        </w:rPr>
        <w:t xml:space="preserve">, Changsoo Lee </w:t>
      </w:r>
      <w:r w:rsidRPr="00EA3036">
        <w:rPr>
          <w:rFonts w:ascii="Times New Roman" w:eastAsiaTheme="minorEastAsia" w:hAnsi="Times New Roman"/>
          <w:bCs/>
          <w:color w:val="000000" w:themeColor="text1"/>
          <w:szCs w:val="24"/>
          <w:vertAlign w:val="superscript"/>
        </w:rPr>
        <w:t>2,</w:t>
      </w:r>
      <w:r w:rsidR="00463E00" w:rsidRPr="00EA3036">
        <w:rPr>
          <w:rFonts w:ascii="Times New Roman" w:eastAsiaTheme="minorEastAsia" w:hAnsi="Times New Roman"/>
          <w:bCs/>
          <w:color w:val="000000" w:themeColor="text1"/>
          <w:szCs w:val="24"/>
          <w:vertAlign w:val="superscript"/>
          <w:lang w:eastAsia="ko-KR"/>
        </w:rPr>
        <w:t>4</w:t>
      </w:r>
      <w:r w:rsidRPr="00EA3036">
        <w:rPr>
          <w:rFonts w:ascii="Times New Roman" w:eastAsiaTheme="minorEastAsia" w:hAnsi="Times New Roman"/>
          <w:bCs/>
          <w:color w:val="000000" w:themeColor="text1"/>
          <w:szCs w:val="24"/>
          <w:vertAlign w:val="superscript"/>
        </w:rPr>
        <w:t>*</w:t>
      </w:r>
      <w:r w:rsidRPr="00EA3036">
        <w:rPr>
          <w:rFonts w:ascii="Times New Roman" w:eastAsiaTheme="minorEastAsia" w:hAnsi="Times New Roman"/>
          <w:bCs/>
          <w:color w:val="000000" w:themeColor="text1"/>
          <w:szCs w:val="24"/>
        </w:rPr>
        <w:t xml:space="preserve">, and </w:t>
      </w:r>
      <w:proofErr w:type="spellStart"/>
      <w:r w:rsidRPr="00EA3036">
        <w:rPr>
          <w:rFonts w:ascii="Times New Roman" w:eastAsiaTheme="minorEastAsia" w:hAnsi="Times New Roman"/>
          <w:bCs/>
          <w:color w:val="000000" w:themeColor="text1"/>
          <w:szCs w:val="24"/>
        </w:rPr>
        <w:t>Jaewook</w:t>
      </w:r>
      <w:proofErr w:type="spellEnd"/>
      <w:r w:rsidRPr="00EA3036">
        <w:rPr>
          <w:rFonts w:ascii="Times New Roman" w:eastAsiaTheme="minorEastAsia" w:hAnsi="Times New Roman"/>
          <w:bCs/>
          <w:color w:val="000000" w:themeColor="text1"/>
          <w:szCs w:val="24"/>
        </w:rPr>
        <w:t xml:space="preserve"> Myung </w:t>
      </w:r>
      <w:r w:rsidRPr="00EA3036">
        <w:rPr>
          <w:rFonts w:ascii="Times New Roman" w:eastAsiaTheme="minorEastAsia" w:hAnsi="Times New Roman"/>
          <w:bCs/>
          <w:color w:val="000000" w:themeColor="text1"/>
          <w:szCs w:val="24"/>
          <w:vertAlign w:val="superscript"/>
        </w:rPr>
        <w:t>1,</w:t>
      </w:r>
      <w:r w:rsidR="00463E00" w:rsidRPr="00EA3036">
        <w:rPr>
          <w:rFonts w:ascii="Times New Roman" w:eastAsiaTheme="minorEastAsia" w:hAnsi="Times New Roman"/>
          <w:bCs/>
          <w:color w:val="000000" w:themeColor="text1"/>
          <w:szCs w:val="24"/>
          <w:vertAlign w:val="superscript"/>
          <w:lang w:eastAsia="ko-KR"/>
        </w:rPr>
        <w:t>3</w:t>
      </w:r>
      <w:r w:rsidRPr="00EA3036">
        <w:rPr>
          <w:rFonts w:ascii="Times New Roman" w:eastAsiaTheme="minorEastAsia" w:hAnsi="Times New Roman"/>
          <w:bCs/>
          <w:color w:val="000000" w:themeColor="text1"/>
          <w:szCs w:val="24"/>
          <w:vertAlign w:val="superscript"/>
        </w:rPr>
        <w:t>*</w:t>
      </w:r>
    </w:p>
    <w:p w14:paraId="4E2C6783" w14:textId="77777777" w:rsidR="00B677B4" w:rsidRPr="00EA3036" w:rsidRDefault="00B677B4" w:rsidP="00292F6A">
      <w:pPr>
        <w:pBdr>
          <w:top w:val="nil"/>
          <w:left w:val="nil"/>
          <w:bottom w:val="nil"/>
          <w:right w:val="nil"/>
          <w:between w:val="nil"/>
        </w:pBdr>
        <w:shd w:val="clear" w:color="auto" w:fill="FFFFFF"/>
        <w:spacing w:before="240"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vertAlign w:val="superscript"/>
        </w:rPr>
        <w:t>1</w:t>
      </w:r>
      <w:r w:rsidRPr="00EA3036">
        <w:rPr>
          <w:rFonts w:ascii="Times New Roman" w:eastAsiaTheme="minorEastAsia" w:hAnsi="Times New Roman"/>
          <w:bCs/>
          <w:color w:val="000000" w:themeColor="text1"/>
          <w:szCs w:val="24"/>
        </w:rPr>
        <w:t xml:space="preserve"> Department of Civil and Environmental Engineering, Korea Advanced Institute of Science and Technology (KAIST), Daejeon, Republic of Korea</w:t>
      </w:r>
    </w:p>
    <w:p w14:paraId="188BF0D9" w14:textId="77777777" w:rsidR="00B677B4" w:rsidRPr="00EA3036" w:rsidRDefault="00B677B4" w:rsidP="00B677B4">
      <w:pPr>
        <w:pBdr>
          <w:top w:val="nil"/>
          <w:left w:val="nil"/>
          <w:bottom w:val="nil"/>
          <w:right w:val="nil"/>
          <w:between w:val="nil"/>
        </w:pBdr>
        <w:shd w:val="clear" w:color="auto" w:fill="FFFFFF"/>
        <w:spacing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vertAlign w:val="superscript"/>
        </w:rPr>
        <w:t>2</w:t>
      </w:r>
      <w:r w:rsidRPr="00EA3036">
        <w:rPr>
          <w:rFonts w:ascii="Times New Roman" w:eastAsiaTheme="minorEastAsia" w:hAnsi="Times New Roman"/>
          <w:bCs/>
          <w:color w:val="000000" w:themeColor="text1"/>
          <w:szCs w:val="24"/>
        </w:rPr>
        <w:t xml:space="preserve"> Department of Civil, Urban, Earth, and Environmental Engineering, Ulsan National Institute of Science and Technology (UNIST), Ulsan, Republic of Korea</w:t>
      </w:r>
    </w:p>
    <w:p w14:paraId="5A8BA657" w14:textId="605F92B3" w:rsidR="00B677B4" w:rsidRPr="00EA3036" w:rsidRDefault="003C2564" w:rsidP="00B677B4">
      <w:pPr>
        <w:pBdr>
          <w:top w:val="nil"/>
          <w:left w:val="nil"/>
          <w:bottom w:val="nil"/>
          <w:right w:val="nil"/>
          <w:between w:val="nil"/>
        </w:pBdr>
        <w:shd w:val="clear" w:color="auto" w:fill="FFFFFF"/>
        <w:spacing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vertAlign w:val="superscript"/>
          <w:lang w:eastAsia="ko-KR"/>
        </w:rPr>
        <w:t>3</w:t>
      </w:r>
      <w:r w:rsidR="00B677B4" w:rsidRPr="00EA3036">
        <w:rPr>
          <w:rFonts w:ascii="Times New Roman" w:eastAsiaTheme="minorEastAsia" w:hAnsi="Times New Roman"/>
          <w:bCs/>
          <w:color w:val="000000" w:themeColor="text1"/>
          <w:szCs w:val="24"/>
        </w:rPr>
        <w:t xml:space="preserve"> Graduate School of Green Growth and Sustainability, Korea Advanced Institute of Science and Technology (KAIST), Daejeon, Republic of Korea</w:t>
      </w:r>
    </w:p>
    <w:p w14:paraId="3A79345E" w14:textId="7EC08D62" w:rsidR="00B677B4" w:rsidRPr="00EA3036" w:rsidRDefault="00463E00" w:rsidP="00B677B4">
      <w:pPr>
        <w:pBdr>
          <w:top w:val="nil"/>
          <w:left w:val="nil"/>
          <w:bottom w:val="nil"/>
          <w:right w:val="nil"/>
          <w:between w:val="nil"/>
        </w:pBdr>
        <w:shd w:val="clear" w:color="auto" w:fill="FFFFFF"/>
        <w:spacing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vertAlign w:val="superscript"/>
          <w:lang w:eastAsia="ko-KR"/>
        </w:rPr>
        <w:t>4</w:t>
      </w:r>
      <w:r w:rsidR="00B677B4" w:rsidRPr="00EA3036">
        <w:rPr>
          <w:rFonts w:ascii="Times New Roman" w:eastAsiaTheme="minorEastAsia" w:hAnsi="Times New Roman"/>
          <w:bCs/>
          <w:color w:val="000000" w:themeColor="text1"/>
          <w:szCs w:val="24"/>
        </w:rPr>
        <w:t xml:space="preserve"> Graduate School of Carbon Neutrality, Ulsan National Institute of Science and Technology (UNIST), Ulsan, Republic of Korea</w:t>
      </w:r>
    </w:p>
    <w:p w14:paraId="56DACF0B" w14:textId="6F6DC4BD" w:rsidR="00B677B4" w:rsidRPr="00EA3036" w:rsidRDefault="00463E00" w:rsidP="00B677B4">
      <w:pPr>
        <w:pBdr>
          <w:top w:val="nil"/>
          <w:left w:val="nil"/>
          <w:bottom w:val="nil"/>
          <w:right w:val="nil"/>
          <w:between w:val="nil"/>
        </w:pBdr>
        <w:shd w:val="clear" w:color="auto" w:fill="FFFFFF"/>
        <w:spacing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vertAlign w:val="superscript"/>
          <w:lang w:eastAsia="ko-KR"/>
        </w:rPr>
        <w:t>5</w:t>
      </w:r>
      <w:r w:rsidR="00B677B4" w:rsidRPr="00EA3036">
        <w:rPr>
          <w:rFonts w:ascii="Times New Roman" w:eastAsiaTheme="minorEastAsia" w:hAnsi="Times New Roman"/>
          <w:bCs/>
          <w:color w:val="000000" w:themeColor="text1"/>
          <w:szCs w:val="24"/>
        </w:rPr>
        <w:t xml:space="preserve"> School of Civil and Environmental Engineering, and School of Biological Sciences, Georgia Institute of Technology, Atlanta, GA, USA</w:t>
      </w:r>
    </w:p>
    <w:p w14:paraId="39EB5A29" w14:textId="77777777" w:rsidR="00B677B4" w:rsidRPr="00EA3036" w:rsidRDefault="00B677B4" w:rsidP="00770C64">
      <w:pPr>
        <w:pBdr>
          <w:top w:val="nil"/>
          <w:left w:val="nil"/>
          <w:bottom w:val="nil"/>
          <w:right w:val="nil"/>
          <w:between w:val="nil"/>
        </w:pBdr>
        <w:shd w:val="clear" w:color="auto" w:fill="FFFFFF"/>
        <w:spacing w:before="240"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vertAlign w:val="superscript"/>
        </w:rPr>
        <w:t>*</w:t>
      </w:r>
      <w:r w:rsidRPr="00EA3036">
        <w:rPr>
          <w:rFonts w:ascii="Times New Roman" w:eastAsiaTheme="minorEastAsia" w:hAnsi="Times New Roman"/>
          <w:bCs/>
          <w:color w:val="000000" w:themeColor="text1"/>
          <w:szCs w:val="24"/>
        </w:rPr>
        <w:t xml:space="preserve"> Corresponding authors: jjaimyung@kaist.ac.kr (J. Myung), cslee@unist.ac.kr (C. Lee) </w:t>
      </w:r>
    </w:p>
    <w:p w14:paraId="63FF4912" w14:textId="2EAAB6D4" w:rsidR="00770C64" w:rsidRPr="00EA3036" w:rsidRDefault="00770C64" w:rsidP="00770C64">
      <w:pPr>
        <w:pBdr>
          <w:top w:val="nil"/>
          <w:left w:val="nil"/>
          <w:bottom w:val="nil"/>
          <w:right w:val="nil"/>
          <w:between w:val="nil"/>
        </w:pBdr>
        <w:shd w:val="clear" w:color="auto" w:fill="FFFFFF"/>
        <w:spacing w:before="240"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rPr>
        <w:t>† These authors have contributed equally to this work and share the first authorship</w:t>
      </w:r>
    </w:p>
    <w:p w14:paraId="3595570B" w14:textId="4DF8956B" w:rsidR="00463E00" w:rsidRPr="00EA3036" w:rsidRDefault="00292F6A" w:rsidP="00770C64">
      <w:pPr>
        <w:pBdr>
          <w:top w:val="nil"/>
          <w:left w:val="nil"/>
          <w:bottom w:val="nil"/>
          <w:right w:val="nil"/>
          <w:between w:val="nil"/>
        </w:pBdr>
        <w:shd w:val="clear" w:color="auto" w:fill="FFFFFF"/>
        <w:spacing w:after="0" w:line="360" w:lineRule="auto"/>
        <w:rPr>
          <w:rFonts w:ascii="Times New Roman" w:eastAsiaTheme="minorEastAsia" w:hAnsi="Times New Roman"/>
          <w:bCs/>
          <w:color w:val="000000" w:themeColor="text1"/>
          <w:szCs w:val="24"/>
        </w:rPr>
      </w:pPr>
      <w:r w:rsidRPr="00EA3036">
        <w:rPr>
          <w:rFonts w:ascii="Times New Roman" w:eastAsiaTheme="minorEastAsia" w:hAnsi="Times New Roman"/>
          <w:bCs/>
          <w:color w:val="000000" w:themeColor="text1"/>
          <w:szCs w:val="24"/>
          <w:vertAlign w:val="superscript"/>
          <w:lang w:eastAsia="ko-KR"/>
        </w:rPr>
        <w:t>a</w:t>
      </w:r>
      <w:r w:rsidR="00463E00" w:rsidRPr="00EA3036">
        <w:rPr>
          <w:rFonts w:ascii="Times New Roman" w:eastAsiaTheme="minorEastAsia" w:hAnsi="Times New Roman"/>
          <w:bCs/>
          <w:color w:val="000000" w:themeColor="text1"/>
          <w:szCs w:val="24"/>
        </w:rPr>
        <w:t xml:space="preserve"> </w:t>
      </w:r>
      <w:r w:rsidR="00A8022D" w:rsidRPr="00EA3036">
        <w:rPr>
          <w:rFonts w:ascii="Times New Roman" w:eastAsiaTheme="minorEastAsia" w:hAnsi="Times New Roman"/>
          <w:bCs/>
          <w:color w:val="000000" w:themeColor="text1"/>
          <w:szCs w:val="24"/>
          <w:lang w:eastAsia="ko-KR"/>
        </w:rPr>
        <w:t>Current</w:t>
      </w:r>
      <w:r w:rsidR="00385657" w:rsidRPr="00EA3036">
        <w:rPr>
          <w:rFonts w:ascii="Times New Roman" w:eastAsiaTheme="minorEastAsia" w:hAnsi="Times New Roman"/>
          <w:bCs/>
          <w:color w:val="000000" w:themeColor="text1"/>
          <w:szCs w:val="24"/>
          <w:lang w:eastAsia="ko-KR"/>
        </w:rPr>
        <w:t xml:space="preserve"> affiliation: </w:t>
      </w:r>
      <w:r w:rsidR="00463E00" w:rsidRPr="00EA3036">
        <w:rPr>
          <w:rFonts w:ascii="Times New Roman" w:eastAsiaTheme="minorEastAsia" w:hAnsi="Times New Roman"/>
          <w:bCs/>
          <w:color w:val="000000" w:themeColor="text1"/>
          <w:szCs w:val="24"/>
        </w:rPr>
        <w:t>Division of Environmental Engineering, Faculty of Engineering, Hokkaido University, North 13, West 8, Sapporo, Hokkaido, Japan</w:t>
      </w:r>
    </w:p>
    <w:p w14:paraId="23881598" w14:textId="77777777" w:rsidR="00CC4A3F" w:rsidRPr="00EA3036" w:rsidRDefault="00CC4A3F" w:rsidP="00292F6A">
      <w:pPr>
        <w:spacing w:before="240" w:after="0" w:line="360" w:lineRule="auto"/>
        <w:rPr>
          <w:rFonts w:ascii="Times New Roman" w:hAnsi="Times New Roman"/>
          <w:b/>
          <w:color w:val="000000" w:themeColor="text1"/>
          <w:u w:val="single"/>
          <w:lang w:eastAsia="ko-KR"/>
        </w:rPr>
      </w:pPr>
    </w:p>
    <w:p w14:paraId="3A957DEE" w14:textId="1DF03759" w:rsidR="00FA2B05" w:rsidRPr="00EA3036" w:rsidRDefault="00253C09" w:rsidP="00292F6A">
      <w:pPr>
        <w:spacing w:before="240" w:after="0" w:line="360" w:lineRule="auto"/>
        <w:rPr>
          <w:rFonts w:ascii="Times New Roman" w:hAnsi="Times New Roman"/>
          <w:b/>
          <w:color w:val="000000" w:themeColor="text1"/>
          <w:u w:val="single"/>
          <w:lang w:eastAsia="ko-KR"/>
        </w:rPr>
      </w:pPr>
      <w:r w:rsidRPr="00EA3036">
        <w:rPr>
          <w:rFonts w:ascii="Times New Roman" w:hAnsi="Times New Roman"/>
          <w:b/>
          <w:color w:val="000000" w:themeColor="text1"/>
          <w:u w:val="single"/>
          <w:lang w:eastAsia="ko-KR"/>
        </w:rPr>
        <w:t>Table of Contents:</w:t>
      </w:r>
    </w:p>
    <w:p w14:paraId="3B092DE0" w14:textId="0FC4CEE4" w:rsidR="00253C09" w:rsidRPr="00EA3036" w:rsidRDefault="00253C09" w:rsidP="00945672">
      <w:pPr>
        <w:spacing w:after="0" w:line="360" w:lineRule="auto"/>
        <w:rPr>
          <w:rFonts w:ascii="Times New Roman" w:hAnsi="Times New Roman"/>
          <w:color w:val="000000" w:themeColor="text1"/>
          <w:lang w:eastAsia="ko-KR"/>
        </w:rPr>
      </w:pPr>
      <w:r w:rsidRPr="00EA3036">
        <w:rPr>
          <w:rFonts w:ascii="Times New Roman" w:hAnsi="Times New Roman"/>
          <w:color w:val="000000" w:themeColor="text1"/>
          <w:lang w:eastAsia="ko-KR"/>
        </w:rPr>
        <w:t>Supplementary Notes</w:t>
      </w:r>
      <w:r w:rsidR="00B26723" w:rsidRPr="00EA3036">
        <w:rPr>
          <w:rFonts w:ascii="Times New Roman" w:hAnsi="Times New Roman"/>
          <w:color w:val="000000" w:themeColor="text1"/>
          <w:lang w:eastAsia="ko-KR"/>
        </w:rPr>
        <w:t xml:space="preserve"> (Page</w:t>
      </w:r>
      <w:r w:rsidR="008D6A2A" w:rsidRPr="00EA3036">
        <w:rPr>
          <w:rFonts w:ascii="Times New Roman" w:hAnsi="Times New Roman"/>
          <w:color w:val="000000" w:themeColor="text1"/>
          <w:lang w:eastAsia="ko-KR"/>
        </w:rPr>
        <w:t>s</w:t>
      </w:r>
      <w:r w:rsidR="00B26723" w:rsidRPr="00EA3036">
        <w:rPr>
          <w:rFonts w:ascii="Times New Roman" w:hAnsi="Times New Roman"/>
          <w:color w:val="000000" w:themeColor="text1"/>
          <w:lang w:eastAsia="ko-KR"/>
        </w:rPr>
        <w:t xml:space="preserve"> S2–S</w:t>
      </w:r>
      <w:r w:rsidR="00DF27C5" w:rsidRPr="00EA3036">
        <w:rPr>
          <w:rFonts w:ascii="Times New Roman" w:hAnsi="Times New Roman"/>
          <w:color w:val="000000" w:themeColor="text1"/>
          <w:lang w:eastAsia="ko-KR"/>
        </w:rPr>
        <w:t>6</w:t>
      </w:r>
      <w:r w:rsidR="00B26723" w:rsidRPr="00EA3036">
        <w:rPr>
          <w:rFonts w:ascii="Times New Roman" w:hAnsi="Times New Roman"/>
          <w:color w:val="000000" w:themeColor="text1"/>
          <w:lang w:eastAsia="ko-KR"/>
        </w:rPr>
        <w:t>)</w:t>
      </w:r>
    </w:p>
    <w:p w14:paraId="39E846CB" w14:textId="006A91DD" w:rsidR="005A6B1B" w:rsidRPr="00EA3036" w:rsidRDefault="00253C09" w:rsidP="00945672">
      <w:pPr>
        <w:spacing w:after="0" w:line="360" w:lineRule="auto"/>
        <w:rPr>
          <w:rFonts w:ascii="Times New Roman" w:hAnsi="Times New Roman"/>
          <w:b/>
          <w:color w:val="000000" w:themeColor="text1"/>
          <w:lang w:eastAsia="ko-KR"/>
        </w:rPr>
      </w:pPr>
      <w:r w:rsidRPr="00EA3036">
        <w:rPr>
          <w:rFonts w:ascii="Times New Roman" w:hAnsi="Times New Roman"/>
          <w:color w:val="000000" w:themeColor="text1"/>
          <w:lang w:eastAsia="ko-KR"/>
        </w:rPr>
        <w:t>Supplementary Figures (Figures S1–</w:t>
      </w:r>
      <w:r w:rsidR="001C795F" w:rsidRPr="00EA3036">
        <w:rPr>
          <w:rFonts w:ascii="Times New Roman" w:hAnsi="Times New Roman"/>
          <w:color w:val="000000" w:themeColor="text1"/>
          <w:lang w:eastAsia="ko-KR"/>
        </w:rPr>
        <w:t>S1</w:t>
      </w:r>
      <w:r w:rsidR="001C795F">
        <w:rPr>
          <w:rFonts w:ascii="Times New Roman" w:hAnsi="Times New Roman" w:hint="eastAsia"/>
          <w:color w:val="000000" w:themeColor="text1"/>
          <w:lang w:eastAsia="ko-KR"/>
        </w:rPr>
        <w:t>6</w:t>
      </w:r>
      <w:r w:rsidR="00B26723" w:rsidRPr="00EA3036">
        <w:rPr>
          <w:rFonts w:ascii="Times New Roman" w:hAnsi="Times New Roman"/>
          <w:color w:val="000000" w:themeColor="text1"/>
          <w:lang w:eastAsia="ko-KR"/>
        </w:rPr>
        <w:t>, Page</w:t>
      </w:r>
      <w:r w:rsidR="008D6A2A" w:rsidRPr="00EA3036">
        <w:rPr>
          <w:rFonts w:ascii="Times New Roman" w:hAnsi="Times New Roman"/>
          <w:color w:val="000000" w:themeColor="text1"/>
          <w:lang w:eastAsia="ko-KR"/>
        </w:rPr>
        <w:t>s</w:t>
      </w:r>
      <w:r w:rsidR="00B26723" w:rsidRPr="00EA3036">
        <w:rPr>
          <w:rFonts w:ascii="Times New Roman" w:hAnsi="Times New Roman"/>
          <w:color w:val="000000" w:themeColor="text1"/>
          <w:lang w:eastAsia="ko-KR"/>
        </w:rPr>
        <w:t xml:space="preserve"> S</w:t>
      </w:r>
      <w:r w:rsidR="00520BC4" w:rsidRPr="00EA3036">
        <w:rPr>
          <w:rFonts w:ascii="Times New Roman" w:hAnsi="Times New Roman"/>
          <w:color w:val="000000" w:themeColor="text1"/>
          <w:lang w:eastAsia="ko-KR"/>
        </w:rPr>
        <w:t>7</w:t>
      </w:r>
      <w:r w:rsidR="00B26723" w:rsidRPr="00EA3036">
        <w:rPr>
          <w:rFonts w:ascii="Times New Roman" w:hAnsi="Times New Roman"/>
          <w:color w:val="000000" w:themeColor="text1"/>
          <w:lang w:eastAsia="ko-KR"/>
        </w:rPr>
        <w:t>–</w:t>
      </w:r>
      <w:r w:rsidR="001C795F" w:rsidRPr="00EA3036">
        <w:rPr>
          <w:rFonts w:ascii="Times New Roman" w:hAnsi="Times New Roman"/>
          <w:color w:val="000000" w:themeColor="text1"/>
          <w:lang w:eastAsia="ko-KR"/>
        </w:rPr>
        <w:t>S2</w:t>
      </w:r>
      <w:r w:rsidR="001C795F">
        <w:rPr>
          <w:rFonts w:ascii="Times New Roman" w:hAnsi="Times New Roman" w:hint="eastAsia"/>
          <w:color w:val="000000" w:themeColor="text1"/>
          <w:lang w:eastAsia="ko-KR"/>
        </w:rPr>
        <w:t>3</w:t>
      </w:r>
      <w:r w:rsidRPr="00EA3036">
        <w:rPr>
          <w:rFonts w:ascii="Times New Roman" w:hAnsi="Times New Roman"/>
          <w:color w:val="000000" w:themeColor="text1"/>
          <w:lang w:eastAsia="ko-KR"/>
        </w:rPr>
        <w:t>)</w:t>
      </w:r>
      <w:r w:rsidR="005A6B1B" w:rsidRPr="00EA3036">
        <w:rPr>
          <w:rFonts w:ascii="Times New Roman" w:hAnsi="Times New Roman"/>
          <w:b/>
          <w:color w:val="000000" w:themeColor="text1"/>
          <w:lang w:eastAsia="ko-KR"/>
        </w:rPr>
        <w:br w:type="page"/>
      </w:r>
    </w:p>
    <w:p w14:paraId="160407B6" w14:textId="03F76B46" w:rsidR="00AE753A" w:rsidRPr="00EA3036" w:rsidRDefault="000B0DF3" w:rsidP="006A2B36">
      <w:pPr>
        <w:pStyle w:val="TAMainText"/>
        <w:spacing w:after="160" w:line="360" w:lineRule="auto"/>
        <w:ind w:firstLine="0"/>
        <w:rPr>
          <w:rFonts w:ascii="Times New Roman" w:hAnsi="Times New Roman"/>
          <w:b/>
          <w:color w:val="000000" w:themeColor="text1"/>
          <w:sz w:val="28"/>
          <w:szCs w:val="21"/>
          <w:lang w:eastAsia="ko-KR"/>
        </w:rPr>
      </w:pPr>
      <w:r w:rsidRPr="00EA3036">
        <w:rPr>
          <w:rFonts w:ascii="Times New Roman" w:hAnsi="Times New Roman"/>
          <w:b/>
          <w:color w:val="000000" w:themeColor="text1"/>
          <w:sz w:val="28"/>
          <w:szCs w:val="21"/>
          <w:lang w:eastAsia="ko-KR"/>
        </w:rPr>
        <w:lastRenderedPageBreak/>
        <w:t>Supplementary Notes</w:t>
      </w:r>
    </w:p>
    <w:p w14:paraId="41BF8824" w14:textId="6F61FF04" w:rsidR="00AE69C1" w:rsidRPr="00EA3036" w:rsidRDefault="009061B8" w:rsidP="006A2B36">
      <w:pPr>
        <w:pStyle w:val="TAMainText"/>
        <w:spacing w:after="160" w:line="360" w:lineRule="auto"/>
        <w:ind w:firstLine="0"/>
        <w:rPr>
          <w:rFonts w:ascii="Times New Roman" w:hAnsi="Times New Roman"/>
          <w:b/>
          <w:bCs/>
          <w:i/>
          <w:iCs/>
          <w:color w:val="000000" w:themeColor="text1"/>
          <w:lang w:eastAsia="ko-KR"/>
        </w:rPr>
      </w:pPr>
      <w:r w:rsidRPr="00EA3036">
        <w:rPr>
          <w:rFonts w:ascii="Times New Roman" w:hAnsi="Times New Roman"/>
          <w:b/>
          <w:bCs/>
          <w:i/>
          <w:iCs/>
          <w:color w:val="000000" w:themeColor="text1"/>
          <w:lang w:eastAsia="ko-KR"/>
        </w:rPr>
        <w:t>Sample processing and amplicon library preparation</w:t>
      </w:r>
    </w:p>
    <w:p w14:paraId="7DDF01F6" w14:textId="12387843" w:rsidR="009061B8" w:rsidRPr="00EA3036" w:rsidRDefault="00E72335" w:rsidP="006A2B36">
      <w:pPr>
        <w:pStyle w:val="TAMainText"/>
        <w:spacing w:line="360" w:lineRule="auto"/>
        <w:ind w:firstLineChars="200" w:firstLine="480"/>
        <w:rPr>
          <w:rFonts w:ascii="Times New Roman" w:hAnsi="Times New Roman"/>
          <w:bCs/>
          <w:color w:val="000000" w:themeColor="text1"/>
          <w:lang w:eastAsia="ko-KR"/>
        </w:rPr>
      </w:pPr>
      <w:r w:rsidRPr="00EA3036">
        <w:rPr>
          <w:rFonts w:ascii="Times New Roman" w:hAnsi="Times New Roman"/>
          <w:bCs/>
          <w:color w:val="000000" w:themeColor="text1"/>
          <w:lang w:eastAsia="ko-KR"/>
        </w:rPr>
        <w:t>One milliliter of mixed liquor was centrifuged at 10,000 × g for 3 min to pellet the microbial biomass at varying incubation time points. After discarding the supernatant, the resulting pellet was resuspended in an equal volume of DNA/RNA Shield solution (</w:t>
      </w:r>
      <w:proofErr w:type="spellStart"/>
      <w:r w:rsidRPr="00EA3036">
        <w:rPr>
          <w:rFonts w:ascii="Times New Roman" w:hAnsi="Times New Roman"/>
          <w:bCs/>
          <w:color w:val="000000" w:themeColor="text1"/>
          <w:lang w:eastAsia="ko-KR"/>
        </w:rPr>
        <w:t>Zymo</w:t>
      </w:r>
      <w:proofErr w:type="spellEnd"/>
      <w:r w:rsidRPr="00EA3036">
        <w:rPr>
          <w:rFonts w:ascii="Times New Roman" w:hAnsi="Times New Roman"/>
          <w:bCs/>
          <w:color w:val="000000" w:themeColor="text1"/>
          <w:lang w:eastAsia="ko-KR"/>
        </w:rPr>
        <w:t xml:space="preserve"> Research, USA) and stored at –20 °C until nucleic acid extraction. PBS-washed plastic samples were cut into small pieces (&lt; 1 mm × 1 mm) using autoclaved scissors </w:t>
      </w:r>
      <w:r w:rsidR="00693ACC" w:rsidRPr="00EA3036">
        <w:rPr>
          <w:rFonts w:ascii="Times New Roman" w:hAnsi="Times New Roman"/>
          <w:bCs/>
          <w:color w:val="000000" w:themeColor="text1"/>
          <w:lang w:eastAsia="ko-KR"/>
        </w:rPr>
        <w:t>and immediately subjected to nucleic acid extraction.</w:t>
      </w:r>
    </w:p>
    <w:p w14:paraId="081AA24A" w14:textId="0607FFD1" w:rsidR="00E72335" w:rsidRPr="00EA3036" w:rsidRDefault="00E72335" w:rsidP="006A2B36">
      <w:pPr>
        <w:pStyle w:val="TAMainText"/>
        <w:spacing w:line="360" w:lineRule="auto"/>
        <w:ind w:firstLineChars="200" w:firstLine="480"/>
        <w:rPr>
          <w:rFonts w:ascii="Times New Roman" w:hAnsi="Times New Roman"/>
          <w:bCs/>
          <w:color w:val="000000" w:themeColor="text1"/>
          <w:lang w:eastAsia="ko-KR"/>
        </w:rPr>
      </w:pPr>
      <w:r w:rsidRPr="00EA3036">
        <w:rPr>
          <w:rFonts w:ascii="Times New Roman" w:hAnsi="Times New Roman"/>
          <w:bCs/>
          <w:color w:val="000000" w:themeColor="text1"/>
          <w:lang w:eastAsia="ko-KR"/>
        </w:rPr>
        <w:t>The primers were tagged with Illumina overhang adapter sequences at the 5’ ends (Table S</w:t>
      </w:r>
      <w:r w:rsidR="007976D4" w:rsidRPr="00EA3036">
        <w:rPr>
          <w:rFonts w:ascii="Times New Roman" w:hAnsi="Times New Roman"/>
          <w:bCs/>
          <w:color w:val="000000" w:themeColor="text1"/>
          <w:lang w:eastAsia="ko-KR"/>
        </w:rPr>
        <w:t>1</w:t>
      </w:r>
      <w:r w:rsidRPr="00EA3036">
        <w:rPr>
          <w:rFonts w:ascii="Times New Roman" w:hAnsi="Times New Roman"/>
          <w:bCs/>
          <w:color w:val="000000" w:themeColor="text1"/>
          <w:lang w:eastAsia="ko-KR"/>
        </w:rPr>
        <w:t>5). The resulting amplicons were purified, indexed, and pooled in equimolar proportions following the Illumina Metagenomic Sequencing Library Preparation instructions (Illumina, USA).</w:t>
      </w:r>
    </w:p>
    <w:p w14:paraId="2C8C8622" w14:textId="77777777" w:rsidR="00E72335" w:rsidRPr="00EA3036" w:rsidRDefault="00E72335" w:rsidP="00104930">
      <w:pPr>
        <w:pStyle w:val="TAMainText"/>
        <w:spacing w:line="360" w:lineRule="auto"/>
        <w:ind w:firstLine="0"/>
        <w:rPr>
          <w:rFonts w:ascii="Times New Roman" w:hAnsi="Times New Roman"/>
          <w:b/>
          <w:bCs/>
          <w:i/>
          <w:iCs/>
          <w:color w:val="000000" w:themeColor="text1"/>
          <w:lang w:eastAsia="ko-KR"/>
        </w:rPr>
      </w:pPr>
    </w:p>
    <w:p w14:paraId="2E5D5F39" w14:textId="77777777" w:rsidR="00A223B9" w:rsidRPr="00EA3036" w:rsidRDefault="00A223B9" w:rsidP="00A53A4E">
      <w:pPr>
        <w:pStyle w:val="TAMainText"/>
        <w:spacing w:after="160" w:line="360" w:lineRule="auto"/>
        <w:ind w:firstLine="0"/>
        <w:rPr>
          <w:rFonts w:ascii="Times New Roman" w:hAnsi="Times New Roman"/>
          <w:b/>
          <w:bCs/>
          <w:i/>
          <w:iCs/>
          <w:color w:val="000000" w:themeColor="text1"/>
          <w:lang w:eastAsia="ko-KR"/>
        </w:rPr>
      </w:pPr>
      <w:r w:rsidRPr="00EA3036">
        <w:rPr>
          <w:rFonts w:ascii="Times New Roman" w:hAnsi="Times New Roman"/>
          <w:b/>
          <w:bCs/>
          <w:i/>
          <w:iCs/>
          <w:color w:val="000000" w:themeColor="text1"/>
          <w:lang w:eastAsia="ko-KR"/>
        </w:rPr>
        <w:t>16S rRNA amplicon read processing</w:t>
      </w:r>
    </w:p>
    <w:p w14:paraId="53E54B3D" w14:textId="0DD1B73E" w:rsidR="009061B8" w:rsidRPr="00EA3036" w:rsidRDefault="00DA07F1" w:rsidP="00104930">
      <w:pPr>
        <w:pStyle w:val="TAMainText"/>
        <w:spacing w:line="360" w:lineRule="auto"/>
        <w:ind w:firstLineChars="200" w:firstLine="480"/>
        <w:rPr>
          <w:rFonts w:ascii="Times New Roman" w:hAnsi="Times New Roman"/>
          <w:bCs/>
          <w:color w:val="000000" w:themeColor="text1"/>
          <w:lang w:eastAsia="ko-KR"/>
        </w:rPr>
      </w:pPr>
      <w:r w:rsidRPr="00EA3036">
        <w:rPr>
          <w:rFonts w:ascii="Times New Roman" w:hAnsi="Times New Roman"/>
          <w:bCs/>
          <w:color w:val="000000" w:themeColor="text1"/>
          <w:lang w:eastAsia="ko-KR"/>
        </w:rPr>
        <w:t xml:space="preserve">Amplicon sequence processing was performed </w:t>
      </w:r>
      <w:r w:rsidR="000F3007" w:rsidRPr="00EA3036">
        <w:rPr>
          <w:rFonts w:ascii="Times New Roman" w:hAnsi="Times New Roman"/>
          <w:bCs/>
          <w:color w:val="000000" w:themeColor="text1"/>
          <w:lang w:eastAsia="ko-KR"/>
        </w:rPr>
        <w:t>using</w:t>
      </w:r>
      <w:r w:rsidRPr="00EA3036">
        <w:rPr>
          <w:rFonts w:ascii="Times New Roman" w:hAnsi="Times New Roman"/>
          <w:bCs/>
          <w:color w:val="000000" w:themeColor="text1"/>
          <w:lang w:eastAsia="ko-KR"/>
        </w:rPr>
        <w:t xml:space="preserve"> the QIIME2 platform (v.2024.10) </w:t>
      </w:r>
      <w:r w:rsidR="00293213" w:rsidRPr="00EA3036">
        <w:rPr>
          <w:rFonts w:ascii="Times New Roman" w:hAnsi="Times New Roman"/>
          <w:bCs/>
          <w:color w:val="000000" w:themeColor="text1"/>
          <w:lang w:eastAsia="ko-KR"/>
        </w:rPr>
        <w:fldChar w:fldCharType="begin"/>
      </w:r>
      <w:r w:rsidR="000B28C2" w:rsidRPr="00EA3036">
        <w:rPr>
          <w:rFonts w:ascii="Times New Roman" w:hAnsi="Times New Roman"/>
          <w:bCs/>
          <w:color w:val="000000" w:themeColor="text1"/>
          <w:lang w:eastAsia="ko-KR"/>
        </w:rPr>
        <w:instrText xml:space="preserve"> ADDIN EN.CITE &lt;EndNote&gt;&lt;Cite&gt;&lt;Author&gt;Bolyen&lt;/Author&gt;&lt;Year&gt;2019&lt;/Year&gt;&lt;RecNum&gt;1115&lt;/RecNum&gt;&lt;DisplayText&gt;&lt;style face="superscript"&gt;1&lt;/style&gt;&lt;/DisplayText&gt;&lt;record&gt;&lt;rec-number&gt;1115&lt;/rec-number&gt;&lt;foreign-keys&gt;&lt;key app="EN" db-id="z50sadvzms55tzeafrq5r52g0rs5zd2ezrew" timestamp="1754419634"&gt;1115&lt;/key&gt;&lt;/foreign-keys&gt;&lt;ref-type name="Journal Article"&gt;17&lt;/ref-type&gt;&lt;contributors&gt;&lt;authors&gt;&lt;author&gt;Bolyen, Evan&lt;/author&gt;&lt;author&gt;Rideout, Jai Ram&lt;/author&gt;&lt;author&gt;Dillon, Matthew R&lt;/author&gt;&lt;author&gt;Bokulich, Nicholas A&lt;/author&gt;&lt;author&gt;Abnet, Christian C&lt;/author&gt;&lt;author&gt;Al-Ghalith, Gabriel A&lt;/author&gt;&lt;author&gt;Alexander, Harriet&lt;/author&gt;&lt;author&gt;Alm, Eric J&lt;/author&gt;&lt;author&gt;Arumugam, Manimozhiyan&lt;/author&gt;&lt;author&gt;Asnicar, Francesco&lt;/author&gt;&lt;/authors&gt;&lt;/contributors&gt;&lt;titles&gt;&lt;title&gt;Reproducible, interactive, scalable and extensible microbiome data science using QIIME 2&lt;/title&gt;&lt;secondary-title&gt;Nature biotechnology&lt;/secondary-title&gt;&lt;/titles&gt;&lt;periodical&gt;&lt;full-title&gt;Nature biotechnology&lt;/full-title&gt;&lt;/periodical&gt;&lt;pages&gt;852-857&lt;/pages&gt;&lt;volume&gt;37&lt;/volume&gt;&lt;number&gt;8&lt;/number&gt;&lt;dates&gt;&lt;year&gt;2019&lt;/year&gt;&lt;/dates&gt;&lt;isbn&gt;1087-0156&lt;/isbn&gt;&lt;urls&gt;&lt;/urls&gt;&lt;/record&gt;&lt;/Cite&gt;&lt;/EndNote&gt;</w:instrText>
      </w:r>
      <w:r w:rsidR="00293213" w:rsidRPr="00EA3036">
        <w:rPr>
          <w:rFonts w:ascii="Times New Roman" w:hAnsi="Times New Roman"/>
          <w:bCs/>
          <w:color w:val="000000" w:themeColor="text1"/>
          <w:lang w:eastAsia="ko-KR"/>
        </w:rPr>
        <w:fldChar w:fldCharType="separate"/>
      </w:r>
      <w:r w:rsidR="000B28C2" w:rsidRPr="00EA3036">
        <w:rPr>
          <w:rFonts w:ascii="Times New Roman" w:hAnsi="Times New Roman"/>
          <w:bCs/>
          <w:noProof/>
          <w:color w:val="000000" w:themeColor="text1"/>
          <w:vertAlign w:val="superscript"/>
          <w:lang w:eastAsia="ko-KR"/>
        </w:rPr>
        <w:t>1</w:t>
      </w:r>
      <w:r w:rsidR="00293213"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Raw paired-end reads were first demultiplexed</w:t>
      </w:r>
      <w:r w:rsidR="00770505" w:rsidRPr="00EA3036">
        <w:rPr>
          <w:rFonts w:ascii="Times New Roman" w:hAnsi="Times New Roman"/>
          <w:bCs/>
          <w:color w:val="000000" w:themeColor="text1"/>
          <w:lang w:eastAsia="ko-KR"/>
        </w:rPr>
        <w:t>,</w:t>
      </w:r>
      <w:r w:rsidRPr="00EA3036">
        <w:rPr>
          <w:rFonts w:ascii="Times New Roman" w:hAnsi="Times New Roman"/>
          <w:bCs/>
          <w:color w:val="000000" w:themeColor="text1"/>
          <w:lang w:eastAsia="ko-KR"/>
        </w:rPr>
        <w:t xml:space="preserve"> and quality profiles were inspected to determine trimming and truncation parameters </w:t>
      </w:r>
      <w:r w:rsidR="000F3007" w:rsidRPr="00EA3036">
        <w:rPr>
          <w:rFonts w:ascii="Times New Roman" w:hAnsi="Times New Roman"/>
          <w:bCs/>
          <w:color w:val="000000" w:themeColor="text1"/>
          <w:lang w:eastAsia="ko-KR"/>
        </w:rPr>
        <w:t>based on median Phred quality scores (≥ 30)</w:t>
      </w:r>
      <w:r w:rsidRPr="00EA3036">
        <w:rPr>
          <w:rFonts w:ascii="Times New Roman" w:hAnsi="Times New Roman"/>
          <w:bCs/>
          <w:color w:val="000000" w:themeColor="text1"/>
          <w:lang w:eastAsia="ko-KR"/>
        </w:rPr>
        <w:t xml:space="preserve">. Subsequently, </w:t>
      </w:r>
      <w:r w:rsidR="00296414" w:rsidRPr="00EA3036">
        <w:rPr>
          <w:rFonts w:ascii="Times New Roman" w:hAnsi="Times New Roman"/>
          <w:bCs/>
          <w:color w:val="000000" w:themeColor="text1"/>
          <w:lang w:eastAsia="ko-KR"/>
        </w:rPr>
        <w:t>paired-end reads were quality</w:t>
      </w:r>
      <w:r w:rsidR="007976D4" w:rsidRPr="00EA3036">
        <w:rPr>
          <w:rFonts w:ascii="Times New Roman" w:hAnsi="Times New Roman"/>
          <w:bCs/>
          <w:color w:val="000000" w:themeColor="text1"/>
          <w:lang w:eastAsia="ko-KR"/>
        </w:rPr>
        <w:t>-</w:t>
      </w:r>
      <w:r w:rsidR="00296414" w:rsidRPr="00EA3036">
        <w:rPr>
          <w:rFonts w:ascii="Times New Roman" w:hAnsi="Times New Roman"/>
          <w:bCs/>
          <w:color w:val="000000" w:themeColor="text1"/>
          <w:lang w:eastAsia="ko-KR"/>
        </w:rPr>
        <w:t>filtered and processed with the DADA2 plugin to denoise sequences, infer ASVs, merge paired reads, and remove chimeras</w:t>
      </w:r>
      <w:r w:rsidRPr="00EA3036">
        <w:rPr>
          <w:rFonts w:ascii="Times New Roman" w:hAnsi="Times New Roman"/>
          <w:bCs/>
          <w:color w:val="000000" w:themeColor="text1"/>
          <w:lang w:eastAsia="ko-KR"/>
        </w:rPr>
        <w:t xml:space="preserve"> </w:t>
      </w:r>
      <w:r w:rsidR="00293213" w:rsidRPr="00EA3036">
        <w:rPr>
          <w:rFonts w:ascii="Times New Roman" w:hAnsi="Times New Roman"/>
          <w:bCs/>
          <w:color w:val="000000" w:themeColor="text1"/>
          <w:lang w:eastAsia="ko-KR"/>
        </w:rPr>
        <w:fldChar w:fldCharType="begin"/>
      </w:r>
      <w:r w:rsidR="000B28C2" w:rsidRPr="00EA3036">
        <w:rPr>
          <w:rFonts w:ascii="Times New Roman" w:hAnsi="Times New Roman"/>
          <w:bCs/>
          <w:color w:val="000000" w:themeColor="text1"/>
          <w:lang w:eastAsia="ko-KR"/>
        </w:rPr>
        <w:instrText xml:space="preserve"> ADDIN EN.CITE &lt;EndNote&gt;&lt;Cite&gt;&lt;Author&gt;Callahan&lt;/Author&gt;&lt;Year&gt;2016&lt;/Year&gt;&lt;RecNum&gt;1160&lt;/RecNum&gt;&lt;DisplayText&gt;&lt;style face="superscript"&gt;2&lt;/style&gt;&lt;/DisplayText&gt;&lt;record&gt;&lt;rec-number&gt;1160&lt;/rec-number&gt;&lt;foreign-keys&gt;&lt;key app="EN" db-id="z50sadvzms55tzeafrq5r52g0rs5zd2ezrew" timestamp="1755924784"&gt;1160&lt;/key&gt;&lt;/foreign-keys&gt;&lt;ref-type name="Journal Article"&gt;17&lt;/ref-type&gt;&lt;contributors&gt;&lt;authors&gt;&lt;author&gt;Callahan, Benjamin J&lt;/author&gt;&lt;author&gt;McMurdie, Paul J&lt;/author&gt;&lt;author&gt;Rosen, Michael J&lt;/author&gt;&lt;author&gt;Han, Andrew W&lt;/author&gt;&lt;author&gt;Johnson, Amy Jo A&lt;/author&gt;&lt;author&gt;Holmes, Susan P&lt;/author&gt;&lt;/authors&gt;&lt;/contributors&gt;&lt;titles&gt;&lt;title&gt;DADA2: High-resolution sample inference from Illumina amplicon data&lt;/title&gt;&lt;secondary-title&gt;Nature methods&lt;/secondary-title&gt;&lt;/titles&gt;&lt;periodical&gt;&lt;full-title&gt;Nature methods&lt;/full-title&gt;&lt;/periodical&gt;&lt;pages&gt;581-583&lt;/pages&gt;&lt;volume&gt;13&lt;/volume&gt;&lt;number&gt;7&lt;/number&gt;&lt;dates&gt;&lt;year&gt;2016&lt;/year&gt;&lt;/dates&gt;&lt;isbn&gt;1548-7091&lt;/isbn&gt;&lt;urls&gt;&lt;/urls&gt;&lt;/record&gt;&lt;/Cite&gt;&lt;/EndNote&gt;</w:instrText>
      </w:r>
      <w:r w:rsidR="00293213" w:rsidRPr="00EA3036">
        <w:rPr>
          <w:rFonts w:ascii="Times New Roman" w:hAnsi="Times New Roman"/>
          <w:bCs/>
          <w:color w:val="000000" w:themeColor="text1"/>
          <w:lang w:eastAsia="ko-KR"/>
        </w:rPr>
        <w:fldChar w:fldCharType="separate"/>
      </w:r>
      <w:r w:rsidR="000B28C2" w:rsidRPr="00EA3036">
        <w:rPr>
          <w:rFonts w:ascii="Times New Roman" w:hAnsi="Times New Roman"/>
          <w:bCs/>
          <w:noProof/>
          <w:color w:val="000000" w:themeColor="text1"/>
          <w:vertAlign w:val="superscript"/>
          <w:lang w:eastAsia="ko-KR"/>
        </w:rPr>
        <w:t>2</w:t>
      </w:r>
      <w:r w:rsidR="00293213"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xml:space="preserve">. </w:t>
      </w:r>
      <w:r w:rsidR="00AE753A" w:rsidRPr="00EA3036">
        <w:rPr>
          <w:rFonts w:ascii="Times New Roman" w:hAnsi="Times New Roman"/>
          <w:bCs/>
          <w:color w:val="000000" w:themeColor="text1"/>
          <w:lang w:eastAsia="ko-KR"/>
        </w:rPr>
        <w:t xml:space="preserve">Singletons were excluded to reduce sequencing noise. Taxonomic assignment was performed using a </w:t>
      </w:r>
      <w:r w:rsidR="005346D4" w:rsidRPr="00EA3036">
        <w:rPr>
          <w:rFonts w:ascii="Times New Roman" w:hAnsi="Times New Roman"/>
          <w:bCs/>
          <w:color w:val="000000" w:themeColor="text1"/>
          <w:lang w:eastAsia="ko-KR"/>
        </w:rPr>
        <w:t xml:space="preserve">multinomial </w:t>
      </w:r>
      <w:r w:rsidR="00AE753A" w:rsidRPr="00EA3036">
        <w:rPr>
          <w:rFonts w:ascii="Times New Roman" w:hAnsi="Times New Roman"/>
          <w:bCs/>
          <w:color w:val="000000" w:themeColor="text1"/>
          <w:lang w:eastAsia="ko-KR"/>
        </w:rPr>
        <w:t>naïve Bayes classifier trained on the Greengenes2 reference database (release 2024.09) trimmed to the V4 region (515F/806R primers)</w:t>
      </w:r>
      <w:r w:rsidR="005346D4" w:rsidRPr="00EA3036">
        <w:rPr>
          <w:rFonts w:ascii="Times New Roman" w:hAnsi="Times New Roman"/>
          <w:bCs/>
          <w:color w:val="000000" w:themeColor="text1"/>
          <w:lang w:eastAsia="ko-KR"/>
        </w:rPr>
        <w:t xml:space="preserve"> </w:t>
      </w:r>
      <w:r w:rsidR="00293213" w:rsidRPr="00EA3036">
        <w:rPr>
          <w:rFonts w:ascii="Times New Roman" w:hAnsi="Times New Roman"/>
          <w:bCs/>
          <w:color w:val="000000" w:themeColor="text1"/>
          <w:lang w:eastAsia="ko-KR"/>
        </w:rPr>
        <w:fldChar w:fldCharType="begin"/>
      </w:r>
      <w:r w:rsidR="007976D4" w:rsidRPr="00EA3036">
        <w:rPr>
          <w:rFonts w:ascii="Times New Roman" w:hAnsi="Times New Roman"/>
          <w:bCs/>
          <w:color w:val="000000" w:themeColor="text1"/>
          <w:lang w:eastAsia="ko-KR"/>
        </w:rPr>
        <w:instrText xml:space="preserve"> ADDIN EN.CITE &lt;EndNote&gt;&lt;Cite&gt;&lt;Author&gt;McDonald&lt;/Author&gt;&lt;Year&gt;2024&lt;/Year&gt;&lt;RecNum&gt;1205&lt;/RecNum&gt;&lt;DisplayText&gt;&lt;style face="superscript"&gt;3&lt;/style&gt;&lt;/DisplayText&gt;&lt;record&gt;&lt;rec-number&gt;1205&lt;/rec-number&gt;&lt;foreign-keys&gt;&lt;key app="EN" db-id="z50sadvzms55tzeafrq5r52g0rs5zd2ezrew" timestamp="1776151067"&gt;1205&lt;/key&gt;&lt;/foreign-keys&gt;&lt;ref-type name="Journal Article"&gt;17&lt;/ref-type&gt;&lt;contributors&gt;&lt;authors&gt;&lt;author&gt;McDonald, Daniel&lt;/author&gt;&lt;author&gt;Jiang, Yueyu&lt;/author&gt;&lt;author&gt;Balaban, Metin&lt;/author&gt;&lt;author&gt;Cantrell, Kalen&lt;/author&gt;&lt;author&gt;Zhu, Qiyun&lt;/author&gt;&lt;author&gt;Gonzalez, Antonio&lt;/author&gt;&lt;author&gt;Morton, James T&lt;/author&gt;&lt;author&gt;Nicolaou, Giorgia&lt;/author&gt;&lt;author&gt;Parks, Donovan H&lt;/author&gt;&lt;author&gt;Karst, Søren M&lt;/author&gt;&lt;/authors&gt;&lt;/contributors&gt;&lt;titles&gt;&lt;title&gt;Greengenes2 unifies microbial data in a single reference tree&lt;/title&gt;&lt;secondary-title&gt;Nature biotechnology&lt;/secondary-title&gt;&lt;/titles&gt;&lt;periodical&gt;&lt;full-title&gt;Nature biotechnology&lt;/full-title&gt;&lt;/periodical&gt;&lt;pages&gt;715-718&lt;/pages&gt;&lt;volume&gt;42&lt;/volume&gt;&lt;number&gt;5&lt;/number&gt;&lt;dates&gt;&lt;year&gt;2024&lt;/year&gt;&lt;/dates&gt;&lt;isbn&gt;1087-0156&lt;/isbn&gt;&lt;urls&gt;&lt;/urls&gt;&lt;/record&gt;&lt;/Cite&gt;&lt;/EndNote&gt;</w:instrText>
      </w:r>
      <w:r w:rsidR="00293213" w:rsidRPr="00EA3036">
        <w:rPr>
          <w:rFonts w:ascii="Times New Roman" w:hAnsi="Times New Roman"/>
          <w:bCs/>
          <w:color w:val="000000" w:themeColor="text1"/>
          <w:lang w:eastAsia="ko-KR"/>
        </w:rPr>
        <w:fldChar w:fldCharType="separate"/>
      </w:r>
      <w:r w:rsidR="000B28C2" w:rsidRPr="00EA3036">
        <w:rPr>
          <w:rFonts w:ascii="Times New Roman" w:hAnsi="Times New Roman"/>
          <w:bCs/>
          <w:noProof/>
          <w:color w:val="000000" w:themeColor="text1"/>
          <w:vertAlign w:val="superscript"/>
          <w:lang w:eastAsia="ko-KR"/>
        </w:rPr>
        <w:t>3</w:t>
      </w:r>
      <w:r w:rsidR="00293213" w:rsidRPr="00EA3036">
        <w:rPr>
          <w:rFonts w:ascii="Times New Roman" w:hAnsi="Times New Roman"/>
          <w:bCs/>
          <w:color w:val="000000" w:themeColor="text1"/>
          <w:lang w:eastAsia="ko-KR"/>
        </w:rPr>
        <w:fldChar w:fldCharType="end"/>
      </w:r>
      <w:r w:rsidR="00AE753A" w:rsidRPr="00EA3036">
        <w:rPr>
          <w:rFonts w:ascii="Times New Roman" w:hAnsi="Times New Roman"/>
          <w:bCs/>
          <w:color w:val="000000" w:themeColor="text1"/>
          <w:lang w:eastAsia="ko-KR"/>
        </w:rPr>
        <w:t xml:space="preserve">. </w:t>
      </w:r>
      <w:r w:rsidR="005346D4" w:rsidRPr="00EA3036">
        <w:rPr>
          <w:rFonts w:ascii="Times New Roman" w:hAnsi="Times New Roman"/>
          <w:bCs/>
          <w:color w:val="000000" w:themeColor="text1"/>
          <w:lang w:eastAsia="ko-KR"/>
        </w:rPr>
        <w:t xml:space="preserve">Phylogenetic relationships were inferred by fragment insertion into the Greengenes2 reference tree using the </w:t>
      </w:r>
      <w:proofErr w:type="spellStart"/>
      <w:r w:rsidR="005346D4" w:rsidRPr="00EA3036">
        <w:rPr>
          <w:rFonts w:ascii="Times New Roman" w:hAnsi="Times New Roman"/>
          <w:bCs/>
          <w:color w:val="000000" w:themeColor="text1"/>
          <w:lang w:eastAsia="ko-KR"/>
        </w:rPr>
        <w:t>SATé</w:t>
      </w:r>
      <w:proofErr w:type="spellEnd"/>
      <w:r w:rsidR="005346D4" w:rsidRPr="00EA3036">
        <w:rPr>
          <w:rFonts w:ascii="Times New Roman" w:hAnsi="Times New Roman"/>
          <w:bCs/>
          <w:color w:val="000000" w:themeColor="text1"/>
          <w:lang w:eastAsia="ko-KR"/>
        </w:rPr>
        <w:t xml:space="preserve">-enabled phylogenetic placement (SEPP) approach for downstream </w:t>
      </w:r>
      <w:r w:rsidR="000F3007" w:rsidRPr="00EA3036">
        <w:rPr>
          <w:rFonts w:ascii="Times New Roman" w:hAnsi="Times New Roman"/>
          <w:bCs/>
          <w:color w:val="000000" w:themeColor="text1"/>
          <w:lang w:eastAsia="ko-KR"/>
        </w:rPr>
        <w:t xml:space="preserve">phylogenetic diversity </w:t>
      </w:r>
      <w:r w:rsidR="005346D4" w:rsidRPr="00EA3036">
        <w:rPr>
          <w:rFonts w:ascii="Times New Roman" w:hAnsi="Times New Roman"/>
          <w:bCs/>
          <w:color w:val="000000" w:themeColor="text1"/>
          <w:lang w:eastAsia="ko-KR"/>
        </w:rPr>
        <w:t>analyses.</w:t>
      </w:r>
      <w:r w:rsidR="009061B8" w:rsidRPr="00EA3036">
        <w:rPr>
          <w:rFonts w:ascii="Times New Roman" w:hAnsi="Times New Roman"/>
          <w:bCs/>
          <w:color w:val="000000" w:themeColor="text1"/>
          <w:lang w:eastAsia="ko-KR"/>
        </w:rPr>
        <w:t xml:space="preserve"> </w:t>
      </w:r>
    </w:p>
    <w:p w14:paraId="4A4E12FE" w14:textId="77777777" w:rsidR="00A223B9" w:rsidRPr="00EA3036" w:rsidRDefault="00A223B9" w:rsidP="00A223B9">
      <w:pPr>
        <w:pStyle w:val="TAMainText"/>
        <w:spacing w:line="360" w:lineRule="auto"/>
        <w:ind w:firstLine="0"/>
        <w:rPr>
          <w:rFonts w:ascii="Times New Roman" w:hAnsi="Times New Roman"/>
          <w:bCs/>
          <w:color w:val="000000" w:themeColor="text1"/>
          <w:lang w:eastAsia="ko-KR"/>
        </w:rPr>
      </w:pPr>
    </w:p>
    <w:p w14:paraId="1102D9F1" w14:textId="6B7CA46C" w:rsidR="00A223B9" w:rsidRPr="00EA3036" w:rsidRDefault="00765301" w:rsidP="00A53A4E">
      <w:pPr>
        <w:pStyle w:val="TAMainText"/>
        <w:spacing w:after="160" w:line="360" w:lineRule="auto"/>
        <w:ind w:firstLine="0"/>
        <w:rPr>
          <w:rFonts w:ascii="Times New Roman" w:hAnsi="Times New Roman"/>
          <w:b/>
          <w:i/>
          <w:iCs/>
          <w:color w:val="000000" w:themeColor="text1"/>
          <w:lang w:eastAsia="ko-KR"/>
        </w:rPr>
      </w:pPr>
      <w:r w:rsidRPr="00EA3036">
        <w:rPr>
          <w:rFonts w:ascii="Times New Roman" w:hAnsi="Times New Roman"/>
          <w:b/>
          <w:i/>
          <w:iCs/>
          <w:color w:val="000000" w:themeColor="text1"/>
          <w:lang w:eastAsia="ko-KR"/>
        </w:rPr>
        <w:t>Community composition, diversity, and statistical analyses</w:t>
      </w:r>
    </w:p>
    <w:p w14:paraId="49EFEEB8" w14:textId="785FA712" w:rsidR="000B28C2" w:rsidRPr="00EA3036" w:rsidRDefault="000B28C2" w:rsidP="00A223B9">
      <w:pPr>
        <w:pStyle w:val="TAMainText"/>
        <w:spacing w:line="360" w:lineRule="auto"/>
        <w:ind w:firstLine="480"/>
        <w:rPr>
          <w:rFonts w:ascii="Times New Roman" w:hAnsi="Times New Roman"/>
          <w:bCs/>
          <w:color w:val="000000" w:themeColor="text1"/>
          <w:lang w:eastAsia="ko-KR"/>
        </w:rPr>
      </w:pPr>
      <w:r w:rsidRPr="00EA3036">
        <w:rPr>
          <w:rFonts w:ascii="Times New Roman" w:hAnsi="Times New Roman"/>
          <w:bCs/>
          <w:color w:val="000000" w:themeColor="text1"/>
          <w:lang w:eastAsia="ko-KR"/>
        </w:rPr>
        <w:t>All community composition, diversity, and statistical analyses were conducted in R (v.4.2.2).</w:t>
      </w:r>
      <w:r w:rsidR="00175E79" w:rsidRPr="00EA3036">
        <w:rPr>
          <w:rFonts w:ascii="Times New Roman" w:hAnsi="Times New Roman"/>
          <w:bCs/>
          <w:color w:val="000000" w:themeColor="text1"/>
          <w:lang w:eastAsia="ko-KR"/>
        </w:rPr>
        <w:t xml:space="preserve"> 16S rRNA amplicon count tables were normalized using Scaling with Ranked Subsampling (SRS) to account for variable sequencing depth </w:t>
      </w:r>
      <w:r w:rsidR="00175E79" w:rsidRPr="00EA3036">
        <w:rPr>
          <w:rFonts w:ascii="Times New Roman" w:hAnsi="Times New Roman"/>
          <w:bCs/>
          <w:color w:val="000000" w:themeColor="text1"/>
          <w:lang w:eastAsia="ko-KR"/>
        </w:rPr>
        <w:fldChar w:fldCharType="begin"/>
      </w:r>
      <w:r w:rsidR="00175E79" w:rsidRPr="00EA3036">
        <w:rPr>
          <w:rFonts w:ascii="Times New Roman" w:hAnsi="Times New Roman"/>
          <w:bCs/>
          <w:color w:val="000000" w:themeColor="text1"/>
          <w:lang w:eastAsia="ko-KR"/>
        </w:rPr>
        <w:instrText xml:space="preserve"> ADDIN EN.CITE &lt;EndNote&gt;&lt;Cite&gt;&lt;Author&gt;Beule&lt;/Author&gt;&lt;Year&gt;2020&lt;/Year&gt;&lt;RecNum&gt;2&lt;/RecNum&gt;&lt;DisplayText&gt;&lt;style face="superscript"&gt;4&lt;/style&gt;&lt;/DisplayText&gt;&lt;record&gt;&lt;rec-number&gt;2&lt;/rec-number&gt;&lt;foreign-keys&gt;&lt;key app="EN" db-id="vxdv92z5ad9p0uew29sxate5rs9a20a29vtz" timestamp="1770606737"&gt;2&lt;/key&gt;&lt;/foreign-keys&gt;&lt;ref-type name="Journal Article"&gt;17&lt;/ref-type&gt;&lt;contributors&gt;&lt;authors&gt;&lt;author&gt;Beule, Lukas&lt;/author&gt;&lt;author&gt;Karlovsky, Petr&lt;/author&gt;&lt;/authors&gt;&lt;/contributors&gt;&lt;titles&gt;&lt;title&gt;Improved normalization of species count data in ecology by scaling with ranked subsampling (SRS): application to microbial communities&lt;/title&gt;&lt;secondary-title&gt;PeerJ&lt;/secondary-title&gt;&lt;/titles&gt;&lt;pages&gt;e9593&lt;/pages&gt;&lt;volume&gt;8&lt;/volume&gt;&lt;dates&gt;&lt;year&gt;2020&lt;/year&gt;&lt;/dates&gt;&lt;isbn&gt;2167-8359&lt;/isbn&gt;&lt;urls&gt;&lt;/urls&gt;&lt;/record&gt;&lt;/Cite&gt;&lt;/EndNote&gt;</w:instrText>
      </w:r>
      <w:r w:rsidR="00175E79" w:rsidRPr="00EA3036">
        <w:rPr>
          <w:rFonts w:ascii="Times New Roman" w:hAnsi="Times New Roman"/>
          <w:bCs/>
          <w:color w:val="000000" w:themeColor="text1"/>
          <w:lang w:eastAsia="ko-KR"/>
        </w:rPr>
        <w:fldChar w:fldCharType="separate"/>
      </w:r>
      <w:r w:rsidR="00175E79" w:rsidRPr="00EA3036">
        <w:rPr>
          <w:rFonts w:ascii="Times New Roman" w:hAnsi="Times New Roman"/>
          <w:bCs/>
          <w:noProof/>
          <w:color w:val="000000" w:themeColor="text1"/>
          <w:vertAlign w:val="superscript"/>
          <w:lang w:eastAsia="ko-KR"/>
        </w:rPr>
        <w:t>4</w:t>
      </w:r>
      <w:r w:rsidR="00175E79" w:rsidRPr="00EA3036">
        <w:rPr>
          <w:rFonts w:ascii="Times New Roman" w:hAnsi="Times New Roman"/>
          <w:bCs/>
          <w:color w:val="000000" w:themeColor="text1"/>
          <w:lang w:eastAsia="ko-KR"/>
        </w:rPr>
        <w:fldChar w:fldCharType="end"/>
      </w:r>
      <w:r w:rsidR="00175E79" w:rsidRPr="00EA3036">
        <w:rPr>
          <w:rFonts w:ascii="Times New Roman" w:hAnsi="Times New Roman"/>
          <w:bCs/>
          <w:color w:val="000000" w:themeColor="text1"/>
          <w:lang w:eastAsia="ko-KR"/>
        </w:rPr>
        <w:t>. A target library size of 14,490 reads was determined based on SRS</w:t>
      </w:r>
      <w:r w:rsidR="00EC65AE" w:rsidRPr="00EA3036">
        <w:rPr>
          <w:rFonts w:ascii="Times New Roman" w:hAnsi="Times New Roman"/>
          <w:bCs/>
          <w:color w:val="000000" w:themeColor="text1"/>
          <w:lang w:eastAsia="ko-KR"/>
        </w:rPr>
        <w:t xml:space="preserve"> </w:t>
      </w:r>
      <w:r w:rsidR="00175E79" w:rsidRPr="00EA3036">
        <w:rPr>
          <w:rFonts w:ascii="Times New Roman" w:hAnsi="Times New Roman"/>
          <w:bCs/>
          <w:color w:val="000000" w:themeColor="text1"/>
          <w:lang w:eastAsia="ko-KR"/>
        </w:rPr>
        <w:t xml:space="preserve">curve-derived richness curves, and two cDNA libraries (BR_LDPE_5 and BR_LDPE_60) that fell below this cut-off were excluded from </w:t>
      </w:r>
      <w:r w:rsidR="00D352BA" w:rsidRPr="00EA3036">
        <w:rPr>
          <w:rFonts w:ascii="Times New Roman" w:hAnsi="Times New Roman"/>
          <w:bCs/>
          <w:color w:val="000000" w:themeColor="text1"/>
          <w:lang w:eastAsia="ko-KR"/>
        </w:rPr>
        <w:t xml:space="preserve">downstream </w:t>
      </w:r>
      <w:r w:rsidR="00175E79" w:rsidRPr="00EA3036">
        <w:rPr>
          <w:rFonts w:ascii="Times New Roman" w:hAnsi="Times New Roman"/>
          <w:bCs/>
          <w:color w:val="000000" w:themeColor="text1"/>
          <w:lang w:eastAsia="ko-KR"/>
        </w:rPr>
        <w:t>16S analyses</w:t>
      </w:r>
      <w:r w:rsidR="00297CA1" w:rsidRPr="00EA3036">
        <w:rPr>
          <w:rFonts w:ascii="Times New Roman" w:hAnsi="Times New Roman"/>
          <w:bCs/>
          <w:color w:val="000000" w:themeColor="text1"/>
          <w:lang w:eastAsia="ko-KR"/>
        </w:rPr>
        <w:t xml:space="preserve"> </w:t>
      </w:r>
      <w:r w:rsidR="00175E79" w:rsidRPr="00EA3036">
        <w:rPr>
          <w:rFonts w:ascii="Times New Roman" w:hAnsi="Times New Roman"/>
          <w:bCs/>
          <w:color w:val="000000" w:themeColor="text1"/>
          <w:lang w:eastAsia="ko-KR"/>
        </w:rPr>
        <w:t xml:space="preserve">(Fig. </w:t>
      </w:r>
      <w:r w:rsidR="006A7797" w:rsidRPr="00EA3036">
        <w:rPr>
          <w:rFonts w:ascii="Times New Roman" w:hAnsi="Times New Roman"/>
          <w:bCs/>
          <w:color w:val="000000" w:themeColor="text1"/>
          <w:lang w:eastAsia="ko-KR"/>
        </w:rPr>
        <w:t>S1</w:t>
      </w:r>
      <w:r w:rsidR="006A7797">
        <w:rPr>
          <w:rFonts w:ascii="Times New Roman" w:hAnsi="Times New Roman" w:hint="eastAsia"/>
          <w:bCs/>
          <w:color w:val="000000" w:themeColor="text1"/>
          <w:lang w:eastAsia="ko-KR"/>
        </w:rPr>
        <w:t>4</w:t>
      </w:r>
      <w:r w:rsidR="00175E79" w:rsidRPr="00EA3036">
        <w:rPr>
          <w:rFonts w:ascii="Times New Roman" w:hAnsi="Times New Roman"/>
          <w:bCs/>
          <w:color w:val="000000" w:themeColor="text1"/>
          <w:lang w:eastAsia="ko-KR"/>
        </w:rPr>
        <w:t>).</w:t>
      </w:r>
      <w:r w:rsidRPr="00EA3036">
        <w:rPr>
          <w:rFonts w:ascii="Times New Roman" w:hAnsi="Times New Roman"/>
          <w:bCs/>
          <w:color w:val="000000" w:themeColor="text1"/>
          <w:lang w:eastAsia="ko-KR"/>
        </w:rPr>
        <w:t xml:space="preserve"> Taxonomic aggregation and relative-abundance profiling were </w:t>
      </w:r>
      <w:r w:rsidRPr="00EA3036">
        <w:rPr>
          <w:rFonts w:ascii="Times New Roman" w:hAnsi="Times New Roman"/>
          <w:bCs/>
          <w:color w:val="000000" w:themeColor="text1"/>
          <w:lang w:eastAsia="ko-KR"/>
        </w:rPr>
        <w:lastRenderedPageBreak/>
        <w:t>performed across multiple taxonomic ranks for DNA- and RNA-derived (cDNA) libraries and microbial lifestyles (biofilm and free-living). At each rank, low-abundance taxa (&lt;1% relative abundance) were collapsed into an “</w:t>
      </w:r>
      <w:r w:rsidR="0076290B" w:rsidRPr="00EA3036">
        <w:rPr>
          <w:rFonts w:ascii="Times New Roman" w:hAnsi="Times New Roman"/>
          <w:bCs/>
          <w:color w:val="000000" w:themeColor="text1"/>
          <w:lang w:eastAsia="ko-KR"/>
        </w:rPr>
        <w:t>&lt;1% [rank]</w:t>
      </w:r>
      <w:r w:rsidRPr="00EA3036">
        <w:rPr>
          <w:rFonts w:ascii="Times New Roman" w:hAnsi="Times New Roman"/>
          <w:bCs/>
          <w:color w:val="000000" w:themeColor="text1"/>
          <w:lang w:eastAsia="ko-KR"/>
        </w:rPr>
        <w:t xml:space="preserve">” category. </w:t>
      </w:r>
      <w:r w:rsidR="004079FC" w:rsidRPr="00EA3036">
        <w:rPr>
          <w:rFonts w:ascii="Times New Roman" w:hAnsi="Times New Roman"/>
          <w:bCs/>
          <w:color w:val="000000" w:themeColor="text1"/>
          <w:lang w:eastAsia="ko-KR"/>
        </w:rPr>
        <w:t>To provide a comparable taxonomic context for the DNA libraries, shotgun metagenomic DNA reads were taxonomically profiled using Kraken2</w:t>
      </w:r>
      <w:r w:rsidR="009061B8" w:rsidRPr="00EA3036">
        <w:rPr>
          <w:rFonts w:ascii="Times New Roman" w:hAnsi="Times New Roman"/>
          <w:bCs/>
          <w:color w:val="000000" w:themeColor="text1"/>
          <w:lang w:eastAsia="ko-KR"/>
        </w:rPr>
        <w:t xml:space="preserve"> </w:t>
      </w:r>
      <w:r w:rsidR="004079FC" w:rsidRPr="00EA3036">
        <w:rPr>
          <w:rFonts w:ascii="Times New Roman" w:hAnsi="Times New Roman"/>
          <w:bCs/>
          <w:color w:val="000000" w:themeColor="text1"/>
          <w:lang w:eastAsia="ko-KR"/>
        </w:rPr>
        <w:fldChar w:fldCharType="begin"/>
      </w:r>
      <w:r w:rsidR="004079FC" w:rsidRPr="00EA3036">
        <w:rPr>
          <w:rFonts w:ascii="Times New Roman" w:hAnsi="Times New Roman"/>
          <w:bCs/>
          <w:color w:val="000000" w:themeColor="text1"/>
          <w:lang w:eastAsia="ko-KR"/>
        </w:rPr>
        <w:instrText xml:space="preserve"> ADDIN EN.CITE &lt;EndNote&gt;&lt;Cite&gt;&lt;Author&gt;Wood&lt;/Author&gt;&lt;Year&gt;2019&lt;/Year&gt;&lt;RecNum&gt;1185&lt;/RecNum&gt;&lt;DisplayText&gt;&lt;style face="superscript"&gt;5&lt;/style&gt;&lt;/DisplayText&gt;&lt;record&gt;&lt;rec-number&gt;1185&lt;/rec-number&gt;&lt;foreign-keys&gt;&lt;key app="EN" db-id="z50sadvzms55tzeafrq5r52g0rs5zd2ezrew" timestamp="1768381188"&gt;1185&lt;/key&gt;&lt;/foreign-keys&gt;&lt;ref-type name="Journal Article"&gt;17&lt;/ref-type&gt;&lt;contributors&gt;&lt;authors&gt;&lt;author&gt;Wood, Derrick E&lt;/author&gt;&lt;author&gt;Lu, Jennifer&lt;/author&gt;&lt;author&gt;Langmead, Ben&lt;/author&gt;&lt;/authors&gt;&lt;/contributors&gt;&lt;titles&gt;&lt;title&gt;Improved metagenomic analysis with Kraken 2&lt;/title&gt;&lt;secondary-title&gt;Genome biology&lt;/secondary-title&gt;&lt;/titles&gt;&lt;periodical&gt;&lt;full-title&gt;Genome biology&lt;/full-title&gt;&lt;/periodical&gt;&lt;pages&gt;257&lt;/pages&gt;&lt;volume&gt;20&lt;/volume&gt;&lt;number&gt;1&lt;/number&gt;&lt;dates&gt;&lt;year&gt;2019&lt;/year&gt;&lt;/dates&gt;&lt;isbn&gt;1474-760X&lt;/isbn&gt;&lt;urls&gt;&lt;/urls&gt;&lt;/record&gt;&lt;/Cite&gt;&lt;/EndNote&gt;</w:instrText>
      </w:r>
      <w:r w:rsidR="004079FC" w:rsidRPr="00EA3036">
        <w:rPr>
          <w:rFonts w:ascii="Times New Roman" w:hAnsi="Times New Roman"/>
          <w:bCs/>
          <w:color w:val="000000" w:themeColor="text1"/>
          <w:lang w:eastAsia="ko-KR"/>
        </w:rPr>
        <w:fldChar w:fldCharType="separate"/>
      </w:r>
      <w:r w:rsidR="004079FC" w:rsidRPr="00EA3036">
        <w:rPr>
          <w:rFonts w:ascii="Times New Roman" w:hAnsi="Times New Roman"/>
          <w:bCs/>
          <w:noProof/>
          <w:color w:val="000000" w:themeColor="text1"/>
          <w:vertAlign w:val="superscript"/>
          <w:lang w:eastAsia="ko-KR"/>
        </w:rPr>
        <w:t>5</w:t>
      </w:r>
      <w:r w:rsidR="004079FC" w:rsidRPr="00EA3036">
        <w:rPr>
          <w:rFonts w:ascii="Times New Roman" w:hAnsi="Times New Roman"/>
          <w:bCs/>
          <w:color w:val="000000" w:themeColor="text1"/>
          <w:lang w:eastAsia="ko-KR"/>
        </w:rPr>
        <w:fldChar w:fldCharType="end"/>
      </w:r>
      <w:r w:rsidR="004079FC" w:rsidRPr="00EA3036">
        <w:rPr>
          <w:rFonts w:ascii="Times New Roman" w:hAnsi="Times New Roman"/>
          <w:bCs/>
          <w:color w:val="000000" w:themeColor="text1"/>
          <w:lang w:eastAsia="ko-KR"/>
        </w:rPr>
        <w:t xml:space="preserve">, and MAG relative abundances were estimated using </w:t>
      </w:r>
      <w:proofErr w:type="spellStart"/>
      <w:r w:rsidR="004079FC" w:rsidRPr="00EA3036">
        <w:rPr>
          <w:rFonts w:ascii="Times New Roman" w:hAnsi="Times New Roman"/>
          <w:bCs/>
          <w:color w:val="000000" w:themeColor="text1"/>
          <w:lang w:eastAsia="ko-KR"/>
        </w:rPr>
        <w:t>CoverM</w:t>
      </w:r>
      <w:proofErr w:type="spellEnd"/>
      <w:r w:rsidR="004079FC" w:rsidRPr="00EA3036">
        <w:rPr>
          <w:rFonts w:ascii="Times New Roman" w:hAnsi="Times New Roman"/>
          <w:bCs/>
          <w:color w:val="000000" w:themeColor="text1"/>
          <w:lang w:eastAsia="ko-KR"/>
        </w:rPr>
        <w:t xml:space="preserve"> </w:t>
      </w:r>
      <w:r w:rsidR="004079FC" w:rsidRPr="00EA3036">
        <w:rPr>
          <w:rFonts w:ascii="Times New Roman" w:hAnsi="Times New Roman"/>
          <w:bCs/>
          <w:color w:val="000000" w:themeColor="text1"/>
          <w:lang w:eastAsia="ko-KR"/>
        </w:rPr>
        <w:fldChar w:fldCharType="begin"/>
      </w:r>
      <w:r w:rsidR="004079FC" w:rsidRPr="00EA3036">
        <w:rPr>
          <w:rFonts w:ascii="Times New Roman" w:hAnsi="Times New Roman"/>
          <w:bCs/>
          <w:color w:val="000000" w:themeColor="text1"/>
          <w:lang w:eastAsia="ko-KR"/>
        </w:rPr>
        <w:instrText xml:space="preserve"> ADDIN EN.CITE &lt;EndNote&gt;&lt;Cite&gt;&lt;Author&gt;Aroney&lt;/Author&gt;&lt;Year&gt;2025&lt;/Year&gt;&lt;RecNum&gt;1156&lt;/RecNum&gt;&lt;DisplayText&gt;&lt;style face="superscript"&gt;6&lt;/style&gt;&lt;/DisplayText&gt;&lt;record&gt;&lt;rec-number&gt;1156&lt;/rec-number&gt;&lt;foreign-keys&gt;&lt;key app="EN" db-id="z50sadvzms55tzeafrq5r52g0rs5zd2ezrew" timestamp="1755322517"&gt;1156&lt;/key&gt;&lt;/foreign-keys&gt;&lt;ref-type name="Journal Article"&gt;17&lt;/ref-type&gt;&lt;contributors&gt;&lt;authors&gt;&lt;author&gt;Aroney, Samuel TN&lt;/author&gt;&lt;author&gt;Newell, Rhys JP&lt;/author&gt;&lt;author&gt;Nissen, Jakob N&lt;/author&gt;&lt;author&gt;Camargo, Antonio Pedro&lt;/author&gt;&lt;author&gt;Tyson, Gene W&lt;/author&gt;&lt;author&gt;Woodcroft, Ben J&lt;/author&gt;&lt;/authors&gt;&lt;/contributors&gt;&lt;titles&gt;&lt;title&gt;CoverM: read alignment statistics for metagenomics&lt;/title&gt;&lt;secondary-title&gt;Bioinformatics&lt;/secondary-title&gt;&lt;/titles&gt;&lt;periodical&gt;&lt;full-title&gt;Bioinformatics&lt;/full-title&gt;&lt;/periodical&gt;&lt;pages&gt;btaf147&lt;/pages&gt;&lt;volume&gt;41&lt;/volume&gt;&lt;number&gt;4&lt;/number&gt;&lt;dates&gt;&lt;year&gt;2025&lt;/year&gt;&lt;/dates&gt;&lt;isbn&gt;1367-4811&lt;/isbn&gt;&lt;urls&gt;&lt;/urls&gt;&lt;/record&gt;&lt;/Cite&gt;&lt;/EndNote&gt;</w:instrText>
      </w:r>
      <w:r w:rsidR="004079FC" w:rsidRPr="00EA3036">
        <w:rPr>
          <w:rFonts w:ascii="Times New Roman" w:hAnsi="Times New Roman"/>
          <w:bCs/>
          <w:color w:val="000000" w:themeColor="text1"/>
          <w:lang w:eastAsia="ko-KR"/>
        </w:rPr>
        <w:fldChar w:fldCharType="separate"/>
      </w:r>
      <w:r w:rsidR="004079FC" w:rsidRPr="00EA3036">
        <w:rPr>
          <w:rFonts w:ascii="Times New Roman" w:hAnsi="Times New Roman"/>
          <w:bCs/>
          <w:noProof/>
          <w:color w:val="000000" w:themeColor="text1"/>
          <w:vertAlign w:val="superscript"/>
          <w:lang w:eastAsia="ko-KR"/>
        </w:rPr>
        <w:t>6</w:t>
      </w:r>
      <w:r w:rsidR="004079FC" w:rsidRPr="00EA3036">
        <w:rPr>
          <w:rFonts w:ascii="Times New Roman" w:hAnsi="Times New Roman"/>
          <w:bCs/>
          <w:color w:val="000000" w:themeColor="text1"/>
          <w:lang w:eastAsia="ko-KR"/>
        </w:rPr>
        <w:fldChar w:fldCharType="end"/>
      </w:r>
      <w:r w:rsidR="004079FC" w:rsidRPr="00EA3036">
        <w:rPr>
          <w:rFonts w:ascii="Times New Roman" w:hAnsi="Times New Roman"/>
          <w:bCs/>
          <w:color w:val="000000" w:themeColor="text1"/>
          <w:lang w:eastAsia="ko-KR"/>
        </w:rPr>
        <w:t xml:space="preserve">. These outputs were summarized at corresponding taxonomic ranks using the same aggregation and low-abundance collapsing rules. </w:t>
      </w:r>
      <w:r w:rsidRPr="00EA3036">
        <w:rPr>
          <w:rFonts w:ascii="Times New Roman" w:hAnsi="Times New Roman"/>
          <w:bCs/>
          <w:color w:val="000000" w:themeColor="text1"/>
          <w:lang w:eastAsia="ko-KR"/>
        </w:rPr>
        <w:t xml:space="preserve">Differential taxonomic patterns between lifestyles were assessed separately within DNA and RNA libraries using </w:t>
      </w:r>
      <w:proofErr w:type="spellStart"/>
      <w:r w:rsidRPr="00EA3036">
        <w:rPr>
          <w:rFonts w:ascii="Times New Roman" w:hAnsi="Times New Roman"/>
          <w:bCs/>
          <w:color w:val="000000" w:themeColor="text1"/>
          <w:lang w:eastAsia="ko-KR"/>
        </w:rPr>
        <w:t>metacoder</w:t>
      </w:r>
      <w:proofErr w:type="spellEnd"/>
      <w:r w:rsidRPr="00EA3036">
        <w:rPr>
          <w:rFonts w:ascii="Times New Roman" w:hAnsi="Times New Roman"/>
          <w:bCs/>
          <w:color w:val="000000" w:themeColor="text1"/>
          <w:lang w:eastAsia="ko-KR"/>
        </w:rPr>
        <w:t>, and contrasts were visualized as differential heat trees based on DESeq2-modeled differential abundance (log</w:t>
      </w:r>
      <w:r w:rsidRPr="00EA3036">
        <w:rPr>
          <w:rFonts w:ascii="Times New Roman" w:hAnsi="Times New Roman"/>
          <w:bCs/>
          <w:color w:val="000000" w:themeColor="text1"/>
          <w:vertAlign w:val="subscript"/>
          <w:lang w:eastAsia="ko-KR"/>
        </w:rPr>
        <w:t>2</w:t>
      </w:r>
      <w:r w:rsidRPr="00EA3036">
        <w:rPr>
          <w:rFonts w:ascii="Times New Roman" w:hAnsi="Times New Roman"/>
          <w:bCs/>
          <w:color w:val="000000" w:themeColor="text1"/>
          <w:lang w:eastAsia="ko-KR"/>
        </w:rPr>
        <w:t xml:space="preserve"> fold changes with FDR-adjusted </w:t>
      </w:r>
      <w:r w:rsidRPr="00EA3036">
        <w:rPr>
          <w:rFonts w:ascii="Times New Roman" w:hAnsi="Times New Roman"/>
          <w:bCs/>
          <w:i/>
          <w:iCs/>
          <w:color w:val="000000" w:themeColor="text1"/>
          <w:lang w:eastAsia="ko-KR"/>
        </w:rPr>
        <w:t>p</w:t>
      </w:r>
      <w:r w:rsidRPr="00EA3036">
        <w:rPr>
          <w:rFonts w:ascii="Times New Roman" w:hAnsi="Times New Roman"/>
          <w:bCs/>
          <w:color w:val="000000" w:themeColor="text1"/>
          <w:lang w:eastAsia="ko-KR"/>
        </w:rPr>
        <w:t>-values)</w:t>
      </w:r>
      <w:r w:rsidR="002C6307" w:rsidRPr="00EA3036">
        <w:rPr>
          <w:rFonts w:ascii="Times New Roman" w:hAnsi="Times New Roman"/>
          <w:bCs/>
          <w:color w:val="000000" w:themeColor="text1"/>
          <w:lang w:eastAsia="ko-KR"/>
        </w:rPr>
        <w:t xml:space="preserve"> </w:t>
      </w:r>
      <w:r w:rsidR="002C6307" w:rsidRPr="00EA3036">
        <w:rPr>
          <w:rFonts w:ascii="Times New Roman" w:hAnsi="Times New Roman"/>
          <w:bCs/>
          <w:color w:val="000000" w:themeColor="text1"/>
          <w:lang w:eastAsia="ko-KR"/>
        </w:rPr>
        <w:fldChar w:fldCharType="begin"/>
      </w:r>
      <w:r w:rsidR="004079FC" w:rsidRPr="00EA3036">
        <w:rPr>
          <w:rFonts w:ascii="Times New Roman" w:hAnsi="Times New Roman"/>
          <w:bCs/>
          <w:color w:val="000000" w:themeColor="text1"/>
          <w:lang w:eastAsia="ko-KR"/>
        </w:rPr>
        <w:instrText xml:space="preserve"> ADDIN EN.CITE &lt;EndNote&gt;&lt;Cite&gt;&lt;Author&gt;Foster&lt;/Author&gt;&lt;Year&gt;2017&lt;/Year&gt;&lt;RecNum&gt;3&lt;/RecNum&gt;&lt;DisplayText&gt;&lt;style face="superscript"&gt;7&lt;/style&gt;&lt;/DisplayText&gt;&lt;record&gt;&lt;rec-number&gt;3&lt;/rec-number&gt;&lt;foreign-keys&gt;&lt;key app="EN" db-id="tpxfwwafwfp5a1ezxxzxfvwi9ef929exxt2t" timestamp="1768378083"&gt;3&lt;/key&gt;&lt;/foreign-keys&gt;&lt;ref-type name="Journal Article"&gt;17&lt;/ref-type&gt;&lt;contributors&gt;&lt;authors&gt;&lt;author&gt;Foster, Zachary SL&lt;/author&gt;&lt;author&gt;Sharpton, Thomas J&lt;/author&gt;&lt;author&gt;Grünwald, Niklaus J&lt;/author&gt;&lt;/authors&gt;&lt;/contributors&gt;&lt;titles&gt;&lt;title&gt;Metacoder: An R package for visualization and manipulation of community taxonomic diversity data&lt;/title&gt;&lt;secondary-title&gt;PLoS computational biology&lt;/secondary-title&gt;&lt;/titles&gt;&lt;pages&gt;e1005404&lt;/pages&gt;&lt;volume&gt;13&lt;/volume&gt;&lt;number&gt;2&lt;/number&gt;&lt;dates&gt;&lt;year&gt;2017&lt;/year&gt;&lt;/dates&gt;&lt;isbn&gt;1553-734X&lt;/isbn&gt;&lt;urls&gt;&lt;/urls&gt;&lt;/record&gt;&lt;/Cite&gt;&lt;/EndNote&gt;</w:instrText>
      </w:r>
      <w:r w:rsidR="002C6307" w:rsidRPr="00EA3036">
        <w:rPr>
          <w:rFonts w:ascii="Times New Roman" w:hAnsi="Times New Roman"/>
          <w:bCs/>
          <w:color w:val="000000" w:themeColor="text1"/>
          <w:lang w:eastAsia="ko-KR"/>
        </w:rPr>
        <w:fldChar w:fldCharType="separate"/>
      </w:r>
      <w:r w:rsidR="004079FC" w:rsidRPr="00EA3036">
        <w:rPr>
          <w:rFonts w:ascii="Times New Roman" w:hAnsi="Times New Roman"/>
          <w:bCs/>
          <w:noProof/>
          <w:color w:val="000000" w:themeColor="text1"/>
          <w:vertAlign w:val="superscript"/>
          <w:lang w:eastAsia="ko-KR"/>
        </w:rPr>
        <w:t>7</w:t>
      </w:r>
      <w:r w:rsidR="002C6307"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w:t>
      </w:r>
      <w:r w:rsidR="009061B8" w:rsidRPr="00EA3036">
        <w:rPr>
          <w:rFonts w:ascii="Times New Roman" w:hAnsi="Times New Roman"/>
          <w:bCs/>
          <w:color w:val="000000" w:themeColor="text1"/>
          <w:lang w:eastAsia="ko-KR"/>
        </w:rPr>
        <w:t xml:space="preserve"> </w:t>
      </w:r>
    </w:p>
    <w:p w14:paraId="24CA1845" w14:textId="28BA072A" w:rsidR="00F20CAF" w:rsidRPr="00EA3036" w:rsidRDefault="00F20CAF" w:rsidP="00D46494">
      <w:pPr>
        <w:pStyle w:val="TAMainText"/>
        <w:spacing w:line="360" w:lineRule="auto"/>
        <w:ind w:firstLineChars="200" w:firstLine="480"/>
        <w:rPr>
          <w:rFonts w:ascii="Times New Roman" w:hAnsi="Times New Roman"/>
          <w:bCs/>
          <w:color w:val="000000" w:themeColor="text1"/>
          <w:lang w:eastAsia="ko-KR"/>
        </w:rPr>
      </w:pPr>
      <w:r w:rsidRPr="00EA3036">
        <w:rPr>
          <w:rFonts w:ascii="Times New Roman" w:hAnsi="Times New Roman"/>
          <w:bCs/>
          <w:color w:val="000000" w:themeColor="text1"/>
          <w:lang w:eastAsia="ko-KR"/>
        </w:rPr>
        <w:t xml:space="preserve">Alpha and beta diversity analyses were performed to evaluate taxonomic and phylogenetic community structure. </w:t>
      </w:r>
      <w:r w:rsidR="00916E64" w:rsidRPr="00EA3036">
        <w:rPr>
          <w:rFonts w:ascii="Times New Roman" w:hAnsi="Times New Roman"/>
          <w:bCs/>
          <w:color w:val="000000" w:themeColor="text1"/>
          <w:lang w:eastAsia="ko-KR"/>
        </w:rPr>
        <w:t xml:space="preserve">To enable direct comparisons </w:t>
      </w:r>
      <w:r w:rsidR="004375DD" w:rsidRPr="00EA3036">
        <w:rPr>
          <w:rFonts w:ascii="Times New Roman" w:hAnsi="Times New Roman"/>
          <w:bCs/>
          <w:color w:val="000000" w:themeColor="text1"/>
          <w:lang w:eastAsia="ko-KR"/>
        </w:rPr>
        <w:t xml:space="preserve">between DNA- and RNA-derived libraries from the same extracts (i.e., </w:t>
      </w:r>
      <w:r w:rsidR="001A424E" w:rsidRPr="00EA3036">
        <w:rPr>
          <w:rFonts w:ascii="Times New Roman" w:hAnsi="Times New Roman"/>
          <w:bCs/>
          <w:color w:val="000000" w:themeColor="text1"/>
          <w:lang w:eastAsia="ko-KR"/>
        </w:rPr>
        <w:t>matched DNA–RNA sample sets with consistent sample sizes</w:t>
      </w:r>
      <w:r w:rsidR="004375DD" w:rsidRPr="00EA3036">
        <w:rPr>
          <w:rFonts w:ascii="Times New Roman" w:hAnsi="Times New Roman"/>
          <w:bCs/>
          <w:color w:val="000000" w:themeColor="text1"/>
          <w:lang w:eastAsia="ko-KR"/>
        </w:rPr>
        <w:t>), diversity analyses were restricted to 16S rRNA</w:t>
      </w:r>
      <w:r w:rsidR="00EA3036">
        <w:rPr>
          <w:rFonts w:ascii="Times New Roman" w:hAnsi="Times New Roman" w:hint="eastAsia"/>
          <w:bCs/>
          <w:color w:val="000000" w:themeColor="text1"/>
          <w:lang w:eastAsia="ko-KR"/>
        </w:rPr>
        <w:t xml:space="preserve"> (gene)</w:t>
      </w:r>
      <w:r w:rsidR="004375DD" w:rsidRPr="00EA3036">
        <w:rPr>
          <w:rFonts w:ascii="Times New Roman" w:hAnsi="Times New Roman"/>
          <w:bCs/>
          <w:color w:val="000000" w:themeColor="text1"/>
          <w:lang w:eastAsia="ko-KR"/>
        </w:rPr>
        <w:t xml:space="preserve"> amplicon ASV data. </w:t>
      </w:r>
      <w:r w:rsidRPr="00EA3036">
        <w:rPr>
          <w:rFonts w:ascii="Times New Roman" w:hAnsi="Times New Roman"/>
          <w:bCs/>
          <w:color w:val="000000" w:themeColor="text1"/>
          <w:lang w:eastAsia="ko-KR"/>
        </w:rPr>
        <w:t>Alpha-diversity indices, including Richness, Shannon, and Gini–Simpson (taxonomic) and Faith’s phylogenetic diversity (PD), standardized effect size of PD (</w:t>
      </w:r>
      <w:proofErr w:type="spellStart"/>
      <w:r w:rsidRPr="00EA3036">
        <w:rPr>
          <w:rFonts w:ascii="Times New Roman" w:hAnsi="Times New Roman"/>
          <w:bCs/>
          <w:color w:val="000000" w:themeColor="text1"/>
          <w:lang w:eastAsia="ko-KR"/>
        </w:rPr>
        <w:t>ses.PD</w:t>
      </w:r>
      <w:proofErr w:type="spellEnd"/>
      <w:r w:rsidRPr="00EA3036">
        <w:rPr>
          <w:rFonts w:ascii="Times New Roman" w:hAnsi="Times New Roman"/>
          <w:bCs/>
          <w:color w:val="000000" w:themeColor="text1"/>
          <w:lang w:eastAsia="ko-KR"/>
        </w:rPr>
        <w:t xml:space="preserve">), and nearest taxon index (NTI) (phylogenetic), were calculated using the </w:t>
      </w:r>
      <w:r w:rsidRPr="00EA3036">
        <w:rPr>
          <w:rFonts w:ascii="Times New Roman" w:hAnsi="Times New Roman"/>
          <w:bCs/>
          <w:i/>
          <w:iCs/>
          <w:color w:val="000000" w:themeColor="text1"/>
          <w:lang w:eastAsia="ko-KR"/>
        </w:rPr>
        <w:t>vegan</w:t>
      </w:r>
      <w:r w:rsidRPr="00EA3036">
        <w:rPr>
          <w:rFonts w:ascii="Times New Roman" w:hAnsi="Times New Roman"/>
          <w:bCs/>
          <w:color w:val="000000" w:themeColor="text1"/>
          <w:lang w:eastAsia="ko-KR"/>
        </w:rPr>
        <w:t xml:space="preserve"> and </w:t>
      </w:r>
      <w:r w:rsidRPr="00EA3036">
        <w:rPr>
          <w:rFonts w:ascii="Times New Roman" w:hAnsi="Times New Roman"/>
          <w:bCs/>
          <w:i/>
          <w:iCs/>
          <w:color w:val="000000" w:themeColor="text1"/>
          <w:lang w:eastAsia="ko-KR"/>
        </w:rPr>
        <w:t>picante</w:t>
      </w:r>
      <w:r w:rsidRPr="00EA3036">
        <w:rPr>
          <w:rFonts w:ascii="Times New Roman" w:hAnsi="Times New Roman"/>
          <w:bCs/>
          <w:color w:val="000000" w:themeColor="text1"/>
          <w:lang w:eastAsia="ko-KR"/>
        </w:rPr>
        <w:t xml:space="preserve"> packages </w:t>
      </w:r>
      <w:r w:rsidRPr="00EA3036">
        <w:rPr>
          <w:rFonts w:ascii="Times New Roman" w:hAnsi="Times New Roman"/>
          <w:bCs/>
          <w:color w:val="000000" w:themeColor="text1"/>
          <w:lang w:eastAsia="ko-KR"/>
        </w:rPr>
        <w:fldChar w:fldCharType="begin"/>
      </w:r>
      <w:r w:rsidR="004079FC" w:rsidRPr="00EA3036">
        <w:rPr>
          <w:rFonts w:ascii="Times New Roman" w:hAnsi="Times New Roman"/>
          <w:bCs/>
          <w:color w:val="000000" w:themeColor="text1"/>
          <w:lang w:eastAsia="ko-KR"/>
        </w:rPr>
        <w:instrText xml:space="preserve"> ADDIN EN.CITE &lt;EndNote&gt;&lt;Cite&gt;&lt;Author&gt;Oksanen&lt;/Author&gt;&lt;Year&gt;2013&lt;/Year&gt;&lt;RecNum&gt;1142&lt;/RecNum&gt;&lt;DisplayText&gt;&lt;style face="superscript"&gt;8&lt;/style&gt;&lt;/DisplayText&gt;&lt;record&gt;&lt;rec-number&gt;1142&lt;/rec-number&gt;&lt;foreign-keys&gt;&lt;key app="EN" db-id="z50sadvzms55tzeafrq5r52g0rs5zd2ezrew" timestamp="1762397450"&gt;1142&lt;/key&gt;&lt;/foreign-keys&gt;&lt;ref-type name="Journal Article"&gt;17&lt;/ref-type&gt;&lt;contributors&gt;&lt;authors&gt;&lt;author&gt;Oksanen, Jari&lt;/author&gt;&lt;author&gt;Blanchet, F Guillaume&lt;/author&gt;&lt;author&gt;Kindt, Roeland&lt;/author&gt;&lt;author&gt;Legendre, Pierre&lt;/author&gt;&lt;author&gt;Minchin, Peter R&lt;/author&gt;&lt;author&gt;O’hara, RB&lt;/author&gt;&lt;author&gt;Simpson, Gavin L&lt;/author&gt;&lt;author&gt;Solymos, Peter&lt;/author&gt;&lt;author&gt;Stevens, M Henry H&lt;/author&gt;&lt;author&gt;Wagner, Helene&lt;/author&gt;&lt;/authors&gt;&lt;/contributors&gt;&lt;titles&gt;&lt;title&gt;Package ‘vegan’&lt;/title&gt;&lt;secondary-title&gt;Community ecology package, version&lt;/secondary-title&gt;&lt;/titles&gt;&lt;periodical&gt;&lt;full-title&gt;Community ecology package, version&lt;/full-title&gt;&lt;/periodical&gt;&lt;pages&gt;1-295&lt;/pages&gt;&lt;volume&gt;2&lt;/volume&gt;&lt;number&gt;9&lt;/number&gt;&lt;dates&gt;&lt;year&gt;2013&lt;/year&gt;&lt;/dates&gt;&lt;urls&gt;&lt;/urls&gt;&lt;/record&gt;&lt;/Cite&gt;&lt;/EndNote&gt;</w:instrText>
      </w:r>
      <w:r w:rsidRPr="00EA3036">
        <w:rPr>
          <w:rFonts w:ascii="Times New Roman" w:hAnsi="Times New Roman"/>
          <w:bCs/>
          <w:color w:val="000000" w:themeColor="text1"/>
          <w:lang w:eastAsia="ko-KR"/>
        </w:rPr>
        <w:fldChar w:fldCharType="separate"/>
      </w:r>
      <w:r w:rsidR="004079FC" w:rsidRPr="00EA3036">
        <w:rPr>
          <w:rFonts w:ascii="Times New Roman" w:hAnsi="Times New Roman"/>
          <w:bCs/>
          <w:noProof/>
          <w:color w:val="000000" w:themeColor="text1"/>
          <w:vertAlign w:val="superscript"/>
          <w:lang w:eastAsia="ko-KR"/>
        </w:rPr>
        <w:t>8</w:t>
      </w:r>
      <w:r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Standardized effect sizes were derived from 999 randomized null models to assess deviations from random community assembly.</w:t>
      </w:r>
    </w:p>
    <w:p w14:paraId="32F67C59" w14:textId="557C2776" w:rsidR="00F20CAF" w:rsidRPr="00EA3036" w:rsidRDefault="00F20CAF" w:rsidP="00D46494">
      <w:pPr>
        <w:pStyle w:val="TAMainText"/>
        <w:spacing w:line="360" w:lineRule="auto"/>
        <w:ind w:firstLineChars="200" w:firstLine="480"/>
        <w:rPr>
          <w:rFonts w:ascii="Times New Roman" w:hAnsi="Times New Roman"/>
          <w:bCs/>
          <w:color w:val="000000" w:themeColor="text1"/>
          <w:lang w:eastAsia="ko-KR"/>
        </w:rPr>
      </w:pPr>
      <w:r w:rsidRPr="00EA3036">
        <w:rPr>
          <w:rFonts w:ascii="Times New Roman" w:hAnsi="Times New Roman"/>
          <w:bCs/>
          <w:color w:val="000000" w:themeColor="text1"/>
          <w:lang w:eastAsia="ko-KR"/>
        </w:rPr>
        <w:t xml:space="preserve">Beta-diversity analyses were conducted to compare community dissimilarities across substrates (PHB, PLA, PBAT, </w:t>
      </w:r>
      <w:r w:rsidR="009E5B66" w:rsidRPr="00EA3036">
        <w:rPr>
          <w:rFonts w:ascii="Times New Roman" w:hAnsi="Times New Roman"/>
          <w:bCs/>
          <w:color w:val="000000" w:themeColor="text1"/>
          <w:lang w:eastAsia="ko-KR"/>
        </w:rPr>
        <w:t xml:space="preserve">and </w:t>
      </w:r>
      <w:r w:rsidRPr="00EA3036">
        <w:rPr>
          <w:rFonts w:ascii="Times New Roman" w:hAnsi="Times New Roman"/>
          <w:bCs/>
          <w:color w:val="000000" w:themeColor="text1"/>
          <w:lang w:eastAsia="ko-KR"/>
        </w:rPr>
        <w:t>LDPE), microbial lifestyles (biofilm and free-living), and nucleic</w:t>
      </w:r>
      <w:r w:rsidR="009E5B66" w:rsidRPr="00EA3036">
        <w:rPr>
          <w:rFonts w:ascii="Times New Roman" w:hAnsi="Times New Roman"/>
          <w:bCs/>
          <w:color w:val="000000" w:themeColor="text1"/>
          <w:lang w:eastAsia="ko-KR"/>
        </w:rPr>
        <w:t xml:space="preserve"> </w:t>
      </w:r>
      <w:r w:rsidRPr="00EA3036">
        <w:rPr>
          <w:rFonts w:ascii="Times New Roman" w:hAnsi="Times New Roman"/>
          <w:bCs/>
          <w:color w:val="000000" w:themeColor="text1"/>
          <w:lang w:eastAsia="ko-KR"/>
        </w:rPr>
        <w:t>acid types (DNA and RNA). Taxonomic dissimilarity was quantified using the Bray–Curtis</w:t>
      </w:r>
      <w:r w:rsidR="004375DD" w:rsidRPr="00EA3036">
        <w:rPr>
          <w:rFonts w:ascii="Times New Roman" w:hAnsi="Times New Roman"/>
          <w:bCs/>
          <w:color w:val="000000" w:themeColor="text1"/>
          <w:lang w:eastAsia="ko-KR"/>
        </w:rPr>
        <w:t xml:space="preserve"> and Jaccard</w:t>
      </w:r>
      <w:r w:rsidRPr="00EA3036">
        <w:rPr>
          <w:rFonts w:ascii="Times New Roman" w:hAnsi="Times New Roman"/>
          <w:bCs/>
          <w:color w:val="000000" w:themeColor="text1"/>
          <w:lang w:eastAsia="ko-KR"/>
        </w:rPr>
        <w:t xml:space="preserve"> ind</w:t>
      </w:r>
      <w:r w:rsidR="004375DD" w:rsidRPr="00EA3036">
        <w:rPr>
          <w:rFonts w:ascii="Times New Roman" w:hAnsi="Times New Roman"/>
          <w:bCs/>
          <w:color w:val="000000" w:themeColor="text1"/>
          <w:lang w:eastAsia="ko-KR"/>
        </w:rPr>
        <w:t>ices</w:t>
      </w:r>
      <w:r w:rsidRPr="00EA3036">
        <w:rPr>
          <w:rFonts w:ascii="Times New Roman" w:hAnsi="Times New Roman"/>
          <w:bCs/>
          <w:color w:val="000000" w:themeColor="text1"/>
          <w:lang w:eastAsia="ko-KR"/>
        </w:rPr>
        <w:t xml:space="preserve">, and phylogenetic </w:t>
      </w:r>
      <w:r w:rsidR="00847935" w:rsidRPr="00EA3036">
        <w:rPr>
          <w:rFonts w:ascii="Times New Roman" w:hAnsi="Times New Roman"/>
          <w:bCs/>
          <w:color w:val="000000" w:themeColor="text1"/>
          <w:lang w:eastAsia="ko-KR"/>
        </w:rPr>
        <w:t>dissimilarity</w:t>
      </w:r>
      <w:r w:rsidRPr="00EA3036">
        <w:rPr>
          <w:rFonts w:ascii="Times New Roman" w:hAnsi="Times New Roman"/>
          <w:bCs/>
          <w:color w:val="000000" w:themeColor="text1"/>
          <w:lang w:eastAsia="ko-KR"/>
        </w:rPr>
        <w:t xml:space="preserve"> was evaluated with weighted </w:t>
      </w:r>
      <w:r w:rsidR="004375DD" w:rsidRPr="00EA3036">
        <w:rPr>
          <w:rFonts w:ascii="Times New Roman" w:hAnsi="Times New Roman"/>
          <w:bCs/>
          <w:color w:val="000000" w:themeColor="text1"/>
          <w:lang w:eastAsia="ko-KR"/>
        </w:rPr>
        <w:t xml:space="preserve">and unweighted </w:t>
      </w:r>
      <w:r w:rsidRPr="00EA3036">
        <w:rPr>
          <w:rFonts w:ascii="Times New Roman" w:hAnsi="Times New Roman"/>
          <w:bCs/>
          <w:color w:val="000000" w:themeColor="text1"/>
          <w:lang w:eastAsia="ko-KR"/>
        </w:rPr>
        <w:t xml:space="preserve">UniFrac distances computed in </w:t>
      </w:r>
      <w:proofErr w:type="spellStart"/>
      <w:r w:rsidRPr="00EA3036">
        <w:rPr>
          <w:rFonts w:ascii="Times New Roman" w:hAnsi="Times New Roman"/>
          <w:bCs/>
          <w:i/>
          <w:iCs/>
          <w:color w:val="000000" w:themeColor="text1"/>
          <w:lang w:eastAsia="ko-KR"/>
        </w:rPr>
        <w:t>phyloseq</w:t>
      </w:r>
      <w:proofErr w:type="spellEnd"/>
      <w:r w:rsidRPr="00EA3036">
        <w:rPr>
          <w:rFonts w:ascii="Times New Roman" w:hAnsi="Times New Roman"/>
          <w:bCs/>
          <w:i/>
          <w:iCs/>
          <w:color w:val="000000" w:themeColor="text1"/>
          <w:lang w:eastAsia="ko-KR"/>
        </w:rPr>
        <w:t xml:space="preserve"> </w:t>
      </w:r>
      <w:r w:rsidRPr="00EA3036">
        <w:rPr>
          <w:rFonts w:ascii="Times New Roman" w:hAnsi="Times New Roman"/>
          <w:bCs/>
          <w:color w:val="000000" w:themeColor="text1"/>
          <w:lang w:eastAsia="ko-KR"/>
        </w:rPr>
        <w:fldChar w:fldCharType="begin"/>
      </w:r>
      <w:r w:rsidR="004079FC" w:rsidRPr="00EA3036">
        <w:rPr>
          <w:rFonts w:ascii="Times New Roman" w:hAnsi="Times New Roman"/>
          <w:bCs/>
          <w:color w:val="000000" w:themeColor="text1"/>
          <w:lang w:eastAsia="ko-KR"/>
        </w:rPr>
        <w:instrText xml:space="preserve"> ADDIN EN.CITE &lt;EndNote&gt;&lt;Cite&gt;&lt;Author&gt;McMurdie&lt;/Author&gt;&lt;Year&gt;2013&lt;/Year&gt;&lt;RecNum&gt;1143&lt;/RecNum&gt;&lt;DisplayText&gt;&lt;style face="superscript"&gt;9&lt;/style&gt;&lt;/DisplayText&gt;&lt;record&gt;&lt;rec-number&gt;1143&lt;/rec-number&gt;&lt;foreign-keys&gt;&lt;key app="EN" db-id="z50sadvzms55tzeafrq5r52g0rs5zd2ezrew" timestamp="1762397482"&gt;1143&lt;/key&gt;&lt;/foreign-keys&gt;&lt;ref-type name="Journal Article"&gt;17&lt;/ref-type&gt;&lt;contributors&gt;&lt;authors&gt;&lt;author&gt;McMurdie, Paul J&lt;/author&gt;&lt;author&gt;Holmes, Susan&lt;/author&gt;&lt;/authors&gt;&lt;/contributors&gt;&lt;titles&gt;&lt;title&gt;phyloseq: an R package for reproducible interactive analysis and graphics of microbiome census data&lt;/title&gt;&lt;secondary-title&gt;PloS one&lt;/secondary-title&gt;&lt;/titles&gt;&lt;periodical&gt;&lt;full-title&gt;Plos one&lt;/full-title&gt;&lt;/periodical&gt;&lt;pages&gt;e61217&lt;/pages&gt;&lt;volume&gt;8&lt;/volume&gt;&lt;number&gt;4&lt;/number&gt;&lt;dates&gt;&lt;year&gt;2013&lt;/year&gt;&lt;/dates&gt;&lt;isbn&gt;1932-6203&lt;/isbn&gt;&lt;urls&gt;&lt;/urls&gt;&lt;/record&gt;&lt;/Cite&gt;&lt;/EndNote&gt;</w:instrText>
      </w:r>
      <w:r w:rsidRPr="00EA3036">
        <w:rPr>
          <w:rFonts w:ascii="Times New Roman" w:hAnsi="Times New Roman"/>
          <w:bCs/>
          <w:color w:val="000000" w:themeColor="text1"/>
          <w:lang w:eastAsia="ko-KR"/>
        </w:rPr>
        <w:fldChar w:fldCharType="separate"/>
      </w:r>
      <w:r w:rsidR="004079FC" w:rsidRPr="00EA3036">
        <w:rPr>
          <w:rFonts w:ascii="Times New Roman" w:hAnsi="Times New Roman"/>
          <w:bCs/>
          <w:noProof/>
          <w:color w:val="000000" w:themeColor="text1"/>
          <w:vertAlign w:val="superscript"/>
          <w:lang w:eastAsia="ko-KR"/>
        </w:rPr>
        <w:t>9</w:t>
      </w:r>
      <w:r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xml:space="preserve">. Ordination patterns were visualized </w:t>
      </w:r>
      <w:r w:rsidR="009E5B66" w:rsidRPr="00EA3036">
        <w:rPr>
          <w:rFonts w:ascii="Times New Roman" w:hAnsi="Times New Roman"/>
          <w:bCs/>
          <w:color w:val="000000" w:themeColor="text1"/>
          <w:lang w:eastAsia="ko-KR"/>
        </w:rPr>
        <w:t xml:space="preserve">using </w:t>
      </w:r>
      <w:r w:rsidRPr="00EA3036">
        <w:rPr>
          <w:rFonts w:ascii="Times New Roman" w:hAnsi="Times New Roman"/>
          <w:bCs/>
          <w:color w:val="000000" w:themeColor="text1"/>
          <w:lang w:eastAsia="ko-KR"/>
        </w:rPr>
        <w:t xml:space="preserve">principal coordinate analysis (PCoA) </w:t>
      </w:r>
      <w:r w:rsidR="009E5B66" w:rsidRPr="00EA3036">
        <w:rPr>
          <w:rFonts w:ascii="Times New Roman" w:hAnsi="Times New Roman"/>
          <w:bCs/>
          <w:color w:val="000000" w:themeColor="text1"/>
          <w:lang w:eastAsia="ko-KR"/>
        </w:rPr>
        <w:t>implemented in</w:t>
      </w:r>
      <w:r w:rsidRPr="00EA3036">
        <w:rPr>
          <w:rFonts w:ascii="Times New Roman" w:hAnsi="Times New Roman"/>
          <w:bCs/>
          <w:color w:val="000000" w:themeColor="text1"/>
          <w:lang w:eastAsia="ko-KR"/>
        </w:rPr>
        <w:t xml:space="preserve"> </w:t>
      </w:r>
      <w:r w:rsidRPr="00EA3036">
        <w:rPr>
          <w:rFonts w:ascii="Times New Roman" w:hAnsi="Times New Roman"/>
          <w:bCs/>
          <w:i/>
          <w:iCs/>
          <w:color w:val="000000" w:themeColor="text1"/>
          <w:lang w:eastAsia="ko-KR"/>
        </w:rPr>
        <w:t>ape</w:t>
      </w:r>
      <w:r w:rsidR="009061B8" w:rsidRPr="00EA3036">
        <w:rPr>
          <w:rFonts w:ascii="Times New Roman" w:hAnsi="Times New Roman"/>
          <w:bCs/>
          <w:i/>
          <w:iCs/>
          <w:color w:val="000000" w:themeColor="text1"/>
          <w:lang w:eastAsia="ko-KR"/>
        </w:rPr>
        <w:t xml:space="preserve"> </w:t>
      </w:r>
      <w:r w:rsidRPr="00EA3036">
        <w:rPr>
          <w:rFonts w:ascii="Times New Roman" w:hAnsi="Times New Roman"/>
          <w:bCs/>
          <w:color w:val="000000" w:themeColor="text1"/>
          <w:lang w:eastAsia="ko-KR"/>
        </w:rPr>
        <w:fldChar w:fldCharType="begin"/>
      </w:r>
      <w:r w:rsidR="004079FC" w:rsidRPr="00EA3036">
        <w:rPr>
          <w:rFonts w:ascii="Times New Roman" w:hAnsi="Times New Roman"/>
          <w:bCs/>
          <w:color w:val="000000" w:themeColor="text1"/>
          <w:lang w:eastAsia="ko-KR"/>
        </w:rPr>
        <w:instrText xml:space="preserve"> ADDIN EN.CITE &lt;EndNote&gt;&lt;Cite&gt;&lt;Author&gt;Paradis&lt;/Author&gt;&lt;Year&gt;2019&lt;/Year&gt;&lt;RecNum&gt;1144&lt;/RecNum&gt;&lt;DisplayText&gt;&lt;style face="superscript"&gt;10&lt;/style&gt;&lt;/DisplayText&gt;&lt;record&gt;&lt;rec-number&gt;1144&lt;/rec-number&gt;&lt;foreign-keys&gt;&lt;key app="EN" db-id="z50sadvzms55tzeafrq5r52g0rs5zd2ezrew" timestamp="1762397525"&gt;1144&lt;/key&gt;&lt;/foreign-keys&gt;&lt;ref-type name="Journal Article"&gt;17&lt;/ref-type&gt;&lt;contributors&gt;&lt;authors&gt;&lt;author&gt;Paradis, Emmanuel&lt;/author&gt;&lt;author&gt;Schliep, Klaus&lt;/author&gt;&lt;/authors&gt;&lt;/contributors&gt;&lt;titles&gt;&lt;title&gt;ape 5.0: an environment for modern phylogenetics and evolutionary analyses in R&lt;/title&gt;&lt;secondary-title&gt;Bioinformatics&lt;/secondary-title&gt;&lt;/titles&gt;&lt;periodical&gt;&lt;full-title&gt;Bioinformatics&lt;/full-title&gt;&lt;/periodical&gt;&lt;pages&gt;526-528&lt;/pages&gt;&lt;volume&gt;35&lt;/volume&gt;&lt;number&gt;3&lt;/number&gt;&lt;dates&gt;&lt;year&gt;2019&lt;/year&gt;&lt;/dates&gt;&lt;isbn&gt;1367-4803&lt;/isbn&gt;&lt;urls&gt;&lt;/urls&gt;&lt;/record&gt;&lt;/Cite&gt;&lt;/EndNote&gt;</w:instrText>
      </w:r>
      <w:r w:rsidRPr="00EA3036">
        <w:rPr>
          <w:rFonts w:ascii="Times New Roman" w:hAnsi="Times New Roman"/>
          <w:bCs/>
          <w:color w:val="000000" w:themeColor="text1"/>
          <w:lang w:eastAsia="ko-KR"/>
        </w:rPr>
        <w:fldChar w:fldCharType="separate"/>
      </w:r>
      <w:r w:rsidR="004079FC" w:rsidRPr="00EA3036">
        <w:rPr>
          <w:rFonts w:ascii="Times New Roman" w:hAnsi="Times New Roman"/>
          <w:bCs/>
          <w:noProof/>
          <w:color w:val="000000" w:themeColor="text1"/>
          <w:vertAlign w:val="superscript"/>
          <w:lang w:eastAsia="ko-KR"/>
        </w:rPr>
        <w:t>10</w:t>
      </w:r>
      <w:r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xml:space="preserve"> and </w:t>
      </w:r>
      <w:r w:rsidRPr="00EA3036">
        <w:rPr>
          <w:rFonts w:ascii="Times New Roman" w:hAnsi="Times New Roman"/>
          <w:bCs/>
          <w:i/>
          <w:iCs/>
          <w:color w:val="000000" w:themeColor="text1"/>
          <w:lang w:eastAsia="ko-KR"/>
        </w:rPr>
        <w:t>ggplot2</w:t>
      </w:r>
      <w:r w:rsidR="009E5B66" w:rsidRPr="00EA3036">
        <w:rPr>
          <w:rFonts w:ascii="Times New Roman" w:hAnsi="Times New Roman"/>
          <w:bCs/>
          <w:color w:val="000000" w:themeColor="text1"/>
          <w:lang w:eastAsia="ko-KR"/>
        </w:rPr>
        <w:t xml:space="preserve"> </w:t>
      </w:r>
      <w:r w:rsidR="009E5B66" w:rsidRPr="00EA3036">
        <w:rPr>
          <w:rFonts w:ascii="Times New Roman" w:hAnsi="Times New Roman"/>
          <w:bCs/>
          <w:color w:val="000000" w:themeColor="text1"/>
          <w:lang w:eastAsia="ko-KR"/>
        </w:rPr>
        <w:fldChar w:fldCharType="begin"/>
      </w:r>
      <w:r w:rsidR="004079FC" w:rsidRPr="00EA3036">
        <w:rPr>
          <w:rFonts w:ascii="Times New Roman" w:hAnsi="Times New Roman"/>
          <w:bCs/>
          <w:color w:val="000000" w:themeColor="text1"/>
          <w:lang w:eastAsia="ko-KR"/>
        </w:rPr>
        <w:instrText xml:space="preserve"> ADDIN EN.CITE &lt;EndNote&gt;&lt;Cite&gt;&lt;Author&gt;Wickham&lt;/Author&gt;&lt;Year&gt;2011&lt;/Year&gt;&lt;RecNum&gt;1145&lt;/RecNum&gt;&lt;DisplayText&gt;&lt;style face="superscript"&gt;11&lt;/style&gt;&lt;/DisplayText&gt;&lt;record&gt;&lt;rec-number&gt;1145&lt;/rec-number&gt;&lt;foreign-keys&gt;&lt;key app="EN" db-id="z50sadvzms55tzeafrq5r52g0rs5zd2ezrew" timestamp="1762397566"&gt;1145&lt;/key&gt;&lt;/foreign-keys&gt;&lt;ref-type name="Journal Article"&gt;17&lt;/ref-type&gt;&lt;contributors&gt;&lt;authors&gt;&lt;author&gt;Wickham, Hadley&lt;/author&gt;&lt;/authors&gt;&lt;/contributors&gt;&lt;titles&gt;&lt;title&gt;ggplot2&lt;/title&gt;&lt;secondary-title&gt;Wiley interdisciplinary reviews: computational statistics&lt;/secondary-title&gt;&lt;/titles&gt;&lt;periodical&gt;&lt;full-title&gt;Wiley interdisciplinary reviews: computational statistics&lt;/full-title&gt;&lt;/periodical&gt;&lt;pages&gt;180-185&lt;/pages&gt;&lt;volume&gt;3&lt;/volume&gt;&lt;number&gt;2&lt;/number&gt;&lt;dates&gt;&lt;year&gt;2011&lt;/year&gt;&lt;/dates&gt;&lt;isbn&gt;1939-5108&lt;/isbn&gt;&lt;urls&gt;&lt;/urls&gt;&lt;/record&gt;&lt;/Cite&gt;&lt;/EndNote&gt;</w:instrText>
      </w:r>
      <w:r w:rsidR="009E5B66" w:rsidRPr="00EA3036">
        <w:rPr>
          <w:rFonts w:ascii="Times New Roman" w:hAnsi="Times New Roman"/>
          <w:bCs/>
          <w:color w:val="000000" w:themeColor="text1"/>
          <w:lang w:eastAsia="ko-KR"/>
        </w:rPr>
        <w:fldChar w:fldCharType="separate"/>
      </w:r>
      <w:r w:rsidR="004079FC" w:rsidRPr="00EA3036">
        <w:rPr>
          <w:rFonts w:ascii="Times New Roman" w:hAnsi="Times New Roman"/>
          <w:bCs/>
          <w:noProof/>
          <w:color w:val="000000" w:themeColor="text1"/>
          <w:vertAlign w:val="superscript"/>
          <w:lang w:eastAsia="ko-KR"/>
        </w:rPr>
        <w:t>11</w:t>
      </w:r>
      <w:r w:rsidR="009E5B66" w:rsidRPr="00EA3036">
        <w:rPr>
          <w:rFonts w:ascii="Times New Roman" w:hAnsi="Times New Roman"/>
          <w:bCs/>
          <w:color w:val="000000" w:themeColor="text1"/>
          <w:lang w:eastAsia="ko-KR"/>
        </w:rPr>
        <w:fldChar w:fldCharType="end"/>
      </w:r>
      <w:r w:rsidR="009E5B66" w:rsidRPr="00EA3036">
        <w:rPr>
          <w:rFonts w:ascii="Times New Roman" w:hAnsi="Times New Roman"/>
          <w:bCs/>
          <w:color w:val="000000" w:themeColor="text1"/>
          <w:lang w:eastAsia="ko-KR"/>
        </w:rPr>
        <w:t xml:space="preserve"> packages</w:t>
      </w:r>
      <w:r w:rsidRPr="00EA3036">
        <w:rPr>
          <w:rFonts w:ascii="Times New Roman" w:hAnsi="Times New Roman"/>
          <w:bCs/>
          <w:color w:val="000000" w:themeColor="text1"/>
          <w:lang w:eastAsia="ko-KR"/>
        </w:rPr>
        <w:t>.</w:t>
      </w:r>
    </w:p>
    <w:p w14:paraId="62895E30" w14:textId="5303FC98" w:rsidR="00A223B9" w:rsidRPr="00EA3036" w:rsidRDefault="00A223B9" w:rsidP="00A223B9">
      <w:pPr>
        <w:pStyle w:val="TAMainText"/>
        <w:spacing w:line="360" w:lineRule="auto"/>
        <w:ind w:firstLineChars="200" w:firstLine="480"/>
        <w:rPr>
          <w:rFonts w:ascii="Times New Roman" w:hAnsi="Times New Roman"/>
          <w:bCs/>
          <w:color w:val="000000" w:themeColor="text1"/>
          <w:lang w:eastAsia="ko-KR"/>
        </w:rPr>
      </w:pPr>
      <w:r w:rsidRPr="00EA3036">
        <w:rPr>
          <w:rFonts w:ascii="Times New Roman" w:hAnsi="Times New Roman"/>
          <w:bCs/>
          <w:color w:val="000000" w:themeColor="text1"/>
          <w:lang w:eastAsia="ko-KR"/>
        </w:rPr>
        <w:t>Differences in alpha-diversity indices among substrates, microbial lifestyles, and nucleic acid types were evaluated using non-parametric tests. The Kruskal–</w:t>
      </w:r>
      <w:proofErr w:type="gramStart"/>
      <w:r w:rsidRPr="00EA3036">
        <w:rPr>
          <w:rFonts w:ascii="Times New Roman" w:hAnsi="Times New Roman"/>
          <w:bCs/>
          <w:color w:val="000000" w:themeColor="text1"/>
          <w:lang w:eastAsia="ko-KR"/>
        </w:rPr>
        <w:t>Wallis</w:t>
      </w:r>
      <w:proofErr w:type="gramEnd"/>
      <w:r w:rsidRPr="00EA3036">
        <w:rPr>
          <w:rFonts w:ascii="Times New Roman" w:hAnsi="Times New Roman"/>
          <w:bCs/>
          <w:color w:val="000000" w:themeColor="text1"/>
          <w:lang w:eastAsia="ko-KR"/>
        </w:rPr>
        <w:t xml:space="preserve"> test was applied for multiple-group comparisons across substrates, followed by Dunn’s post-hoc tests when significant, whereas pairwise contrasts for nucleic acid type and lifestyle were assessed using the Wilcoxon rank-sum test. Effects on beta diversity were tested by permutational multivariate analysis of variance (PERMANOVA, 999 permutations) implemented in </w:t>
      </w:r>
      <w:r w:rsidRPr="00EA3036">
        <w:rPr>
          <w:rFonts w:ascii="Times New Roman" w:hAnsi="Times New Roman"/>
          <w:bCs/>
          <w:i/>
          <w:iCs/>
          <w:color w:val="000000" w:themeColor="text1"/>
          <w:lang w:eastAsia="ko-KR"/>
        </w:rPr>
        <w:t xml:space="preserve">vegan </w:t>
      </w:r>
      <w:r w:rsidRPr="00EA3036">
        <w:rPr>
          <w:rFonts w:ascii="Times New Roman" w:hAnsi="Times New Roman"/>
          <w:bCs/>
          <w:i/>
          <w:iCs/>
          <w:color w:val="000000" w:themeColor="text1"/>
          <w:lang w:eastAsia="ko-KR"/>
        </w:rPr>
        <w:fldChar w:fldCharType="begin"/>
      </w:r>
      <w:r w:rsidRPr="00EA3036">
        <w:rPr>
          <w:rFonts w:ascii="Times New Roman" w:hAnsi="Times New Roman"/>
          <w:bCs/>
          <w:i/>
          <w:iCs/>
          <w:color w:val="000000" w:themeColor="text1"/>
          <w:lang w:eastAsia="ko-KR"/>
        </w:rPr>
        <w:instrText xml:space="preserve"> ADDIN EN.CITE &lt;EndNote&gt;&lt;Cite&gt;&lt;Author&gt;Oksanen&lt;/Author&gt;&lt;Year&gt;2013&lt;/Year&gt;&lt;RecNum&gt;4&lt;/RecNum&gt;&lt;DisplayText&gt;&lt;style face="superscript"&gt;8&lt;/style&gt;&lt;/DisplayText&gt;&lt;record&gt;&lt;rec-number&gt;4&lt;/rec-number&gt;&lt;foreign-keys&gt;&lt;key app="EN" db-id="psx2vv0xddwepxea0dbxdpac9dez2epssrst" timestamp="1768384909"&gt;4&lt;/key&gt;&lt;/foreign-keys&gt;&lt;ref-type name="Journal Article"&gt;17&lt;/ref-type&gt;&lt;contributors&gt;&lt;authors&gt;&lt;author&gt;Oksanen, Jari&lt;/author&gt;&lt;author&gt;Blanchet, F Guillaume&lt;/author&gt;&lt;author&gt;Kindt, Roeland&lt;/author&gt;&lt;author&gt;Legendre, Pierre&lt;/author&gt;&lt;author&gt;Minchin, Peter R&lt;/author&gt;&lt;author&gt;O’hara, RB&lt;/author&gt;&lt;author&gt;Simpson, Gavin L&lt;/author&gt;&lt;author&gt;Solymos, Peter&lt;/author&gt;&lt;author&gt;Stevens, M Henry H&lt;/author&gt;&lt;author&gt;Wagner, Helene&lt;/author&gt;&lt;/authors&gt;&lt;/contributors&gt;&lt;titles&gt;&lt;title&gt;Package ‘vegan’&lt;/title&gt;&lt;secondary-title&gt;Community ecology package, version&lt;/secondary-title&gt;&lt;/titles&gt;&lt;pages&gt;1-295&lt;/pages&gt;&lt;volume&gt;2&lt;/volume&gt;&lt;number&gt;9&lt;/number&gt;&lt;dates&gt;&lt;year&gt;2013&lt;/year&gt;&lt;/dates&gt;&lt;urls&gt;&lt;/urls&gt;&lt;/record&gt;&lt;/Cite&gt;&lt;/EndNote&gt;</w:instrText>
      </w:r>
      <w:r w:rsidRPr="00EA3036">
        <w:rPr>
          <w:rFonts w:ascii="Times New Roman" w:hAnsi="Times New Roman"/>
          <w:bCs/>
          <w:i/>
          <w:iCs/>
          <w:color w:val="000000" w:themeColor="text1"/>
          <w:lang w:eastAsia="ko-KR"/>
        </w:rPr>
        <w:fldChar w:fldCharType="separate"/>
      </w:r>
      <w:r w:rsidRPr="00EA3036">
        <w:rPr>
          <w:rFonts w:ascii="Times New Roman" w:hAnsi="Times New Roman"/>
          <w:bCs/>
          <w:i/>
          <w:iCs/>
          <w:noProof/>
          <w:color w:val="000000" w:themeColor="text1"/>
          <w:vertAlign w:val="superscript"/>
          <w:lang w:eastAsia="ko-KR"/>
        </w:rPr>
        <w:t>8</w:t>
      </w:r>
      <w:r w:rsidRPr="00EA3036">
        <w:rPr>
          <w:rFonts w:ascii="Times New Roman" w:hAnsi="Times New Roman"/>
          <w:bCs/>
          <w:i/>
          <w:iCs/>
          <w:color w:val="000000" w:themeColor="text1"/>
          <w:lang w:eastAsia="ko-KR"/>
        </w:rPr>
        <w:fldChar w:fldCharType="end"/>
      </w:r>
      <w:r w:rsidRPr="00EA3036">
        <w:rPr>
          <w:rFonts w:ascii="Times New Roman" w:hAnsi="Times New Roman"/>
          <w:bCs/>
          <w:color w:val="000000" w:themeColor="text1"/>
          <w:lang w:eastAsia="ko-KR"/>
        </w:rPr>
        <w:t xml:space="preserve">, based on Bray–Curtis, Jaccard, weighted and unweighted </w:t>
      </w:r>
      <w:proofErr w:type="spellStart"/>
      <w:r w:rsidRPr="00EA3036">
        <w:rPr>
          <w:rFonts w:ascii="Times New Roman" w:hAnsi="Times New Roman"/>
          <w:bCs/>
          <w:color w:val="000000" w:themeColor="text1"/>
          <w:lang w:eastAsia="ko-KR"/>
        </w:rPr>
        <w:t>UniFrac</w:t>
      </w:r>
      <w:proofErr w:type="spellEnd"/>
      <w:r w:rsidRPr="00EA3036">
        <w:rPr>
          <w:rFonts w:ascii="Times New Roman" w:hAnsi="Times New Roman"/>
          <w:bCs/>
          <w:color w:val="000000" w:themeColor="text1"/>
          <w:lang w:eastAsia="ko-KR"/>
        </w:rPr>
        <w:t xml:space="preserve"> distance matrices. Homogeneity of group dispersion was verified using permutational analysis of multivariate dispersions </w:t>
      </w:r>
      <w:r w:rsidRPr="00EA3036">
        <w:rPr>
          <w:rFonts w:ascii="Times New Roman" w:hAnsi="Times New Roman"/>
          <w:bCs/>
          <w:color w:val="000000" w:themeColor="text1"/>
          <w:lang w:eastAsia="ko-KR"/>
        </w:rPr>
        <w:lastRenderedPageBreak/>
        <w:t>(PERMDISP) using</w:t>
      </w:r>
      <w:r w:rsidR="00A05F66" w:rsidRPr="00EA3036">
        <w:rPr>
          <w:rFonts w:ascii="Times New Roman" w:hAnsi="Times New Roman"/>
          <w:bCs/>
          <w:color w:val="000000" w:themeColor="text1"/>
          <w:lang w:eastAsia="ko-KR"/>
        </w:rPr>
        <w:t xml:space="preserve"> the</w:t>
      </w:r>
      <w:r w:rsidRPr="00EA3036">
        <w:rPr>
          <w:rFonts w:ascii="Times New Roman" w:hAnsi="Times New Roman"/>
          <w:bCs/>
          <w:color w:val="000000" w:themeColor="text1"/>
          <w:lang w:eastAsia="ko-KR"/>
        </w:rPr>
        <w:t xml:space="preserve"> </w:t>
      </w:r>
      <w:r w:rsidRPr="00EA3036">
        <w:rPr>
          <w:rFonts w:ascii="Times New Roman" w:hAnsi="Times New Roman"/>
          <w:bCs/>
          <w:i/>
          <w:iCs/>
          <w:color w:val="000000" w:themeColor="text1"/>
          <w:lang w:eastAsia="ko-KR"/>
        </w:rPr>
        <w:t>vegan</w:t>
      </w:r>
      <w:r w:rsidRPr="00EA3036">
        <w:rPr>
          <w:rFonts w:ascii="Times New Roman" w:hAnsi="Times New Roman"/>
          <w:bCs/>
          <w:color w:val="000000" w:themeColor="text1"/>
          <w:lang w:eastAsia="ko-KR"/>
        </w:rPr>
        <w:t xml:space="preserve"> and </w:t>
      </w:r>
      <w:proofErr w:type="spellStart"/>
      <w:r w:rsidRPr="00EA3036">
        <w:rPr>
          <w:rFonts w:ascii="Times New Roman" w:hAnsi="Times New Roman"/>
          <w:bCs/>
          <w:i/>
          <w:iCs/>
          <w:color w:val="000000" w:themeColor="text1"/>
          <w:lang w:eastAsia="ko-KR"/>
        </w:rPr>
        <w:t>betapart</w:t>
      </w:r>
      <w:proofErr w:type="spellEnd"/>
      <w:r w:rsidRPr="00EA3036">
        <w:rPr>
          <w:rFonts w:ascii="Times New Roman" w:hAnsi="Times New Roman"/>
          <w:bCs/>
          <w:color w:val="000000" w:themeColor="text1"/>
          <w:lang w:eastAsia="ko-KR"/>
        </w:rPr>
        <w:t xml:space="preserve"> packages. Statistical significance was considered at </w:t>
      </w:r>
      <w:r w:rsidRPr="007649FA">
        <w:rPr>
          <w:rFonts w:ascii="Times New Roman" w:hAnsi="Times New Roman"/>
          <w:bCs/>
          <w:i/>
          <w:iCs/>
          <w:color w:val="000000" w:themeColor="text1"/>
          <w:lang w:eastAsia="ko-KR"/>
        </w:rPr>
        <w:t>P</w:t>
      </w:r>
      <w:r w:rsidRPr="00EA3036">
        <w:rPr>
          <w:rFonts w:ascii="Times New Roman" w:hAnsi="Times New Roman"/>
          <w:bCs/>
          <w:color w:val="000000" w:themeColor="text1"/>
          <w:lang w:eastAsia="ko-KR"/>
        </w:rPr>
        <w:t xml:space="preserve"> &lt; 0.05.</w:t>
      </w:r>
    </w:p>
    <w:p w14:paraId="2F8BBA5F" w14:textId="77777777" w:rsidR="007976D4" w:rsidRPr="00EA3036" w:rsidRDefault="007976D4" w:rsidP="00A223B9">
      <w:pPr>
        <w:pStyle w:val="TAMainText"/>
        <w:spacing w:line="360" w:lineRule="auto"/>
        <w:ind w:firstLineChars="200" w:firstLine="480"/>
        <w:rPr>
          <w:rFonts w:ascii="Times New Roman" w:hAnsi="Times New Roman"/>
          <w:bCs/>
          <w:color w:val="000000" w:themeColor="text1"/>
          <w:lang w:eastAsia="ko-KR"/>
        </w:rPr>
      </w:pPr>
    </w:p>
    <w:p w14:paraId="00C01DF4" w14:textId="77777777" w:rsidR="00765301" w:rsidRPr="00EA3036" w:rsidRDefault="00765301" w:rsidP="00A53A4E">
      <w:pPr>
        <w:pStyle w:val="TAMainText"/>
        <w:spacing w:after="160" w:line="360" w:lineRule="auto"/>
        <w:ind w:firstLine="0"/>
        <w:rPr>
          <w:rFonts w:ascii="Times New Roman" w:hAnsi="Times New Roman"/>
          <w:b/>
          <w:i/>
          <w:iCs/>
          <w:color w:val="000000" w:themeColor="text1"/>
          <w:lang w:eastAsia="ko-KR"/>
        </w:rPr>
      </w:pPr>
      <w:r w:rsidRPr="00EA3036">
        <w:rPr>
          <w:rFonts w:ascii="Times New Roman" w:hAnsi="Times New Roman"/>
          <w:b/>
          <w:i/>
          <w:iCs/>
          <w:color w:val="000000" w:themeColor="text1"/>
          <w:lang w:eastAsia="ko-KR"/>
        </w:rPr>
        <w:t>Gene-centric workflow for depolymerase annotation and transcript quantification</w:t>
      </w:r>
    </w:p>
    <w:p w14:paraId="6813A9A5" w14:textId="6C7183C8" w:rsidR="00765301" w:rsidRPr="00EA3036" w:rsidRDefault="00765301" w:rsidP="00765301">
      <w:pPr>
        <w:pStyle w:val="TAMainText"/>
        <w:spacing w:line="360" w:lineRule="auto"/>
        <w:ind w:firstLine="567"/>
        <w:rPr>
          <w:rFonts w:ascii="Times New Roman" w:hAnsi="Times New Roman"/>
          <w:bCs/>
          <w:color w:val="000000" w:themeColor="text1"/>
          <w:lang w:eastAsia="ko-KR"/>
        </w:rPr>
      </w:pPr>
      <w:r w:rsidRPr="00EA3036">
        <w:rPr>
          <w:rFonts w:ascii="Times New Roman" w:hAnsi="Times New Roman"/>
          <w:bCs/>
          <w:color w:val="000000" w:themeColor="text1"/>
          <w:lang w:eastAsia="ko-KR"/>
        </w:rPr>
        <w:t xml:space="preserve">Total DNA quantity and integrity (DIN) for metagenomic sequencing and total RNA quality and integrity (DV200) for metatranscriptomic sequencing were assessed using the </w:t>
      </w:r>
      <w:proofErr w:type="spellStart"/>
      <w:r w:rsidRPr="00EA3036">
        <w:rPr>
          <w:rFonts w:ascii="Times New Roman" w:hAnsi="Times New Roman"/>
          <w:bCs/>
          <w:color w:val="000000" w:themeColor="text1"/>
          <w:lang w:eastAsia="ko-KR"/>
        </w:rPr>
        <w:t>QuantiFluor</w:t>
      </w:r>
      <w:proofErr w:type="spellEnd"/>
      <w:r w:rsidRPr="00EA3036">
        <w:rPr>
          <w:rFonts w:ascii="Times New Roman" w:hAnsi="Times New Roman"/>
          <w:bCs/>
          <w:color w:val="000000" w:themeColor="text1"/>
          <w:lang w:eastAsia="ko-KR"/>
        </w:rPr>
        <w:t xml:space="preserve"> dsDNA System (Promega, USA), the Quant-</w:t>
      </w:r>
      <w:proofErr w:type="spellStart"/>
      <w:r w:rsidRPr="00EA3036">
        <w:rPr>
          <w:rFonts w:ascii="Times New Roman" w:hAnsi="Times New Roman"/>
          <w:bCs/>
          <w:color w:val="000000" w:themeColor="text1"/>
          <w:lang w:eastAsia="ko-KR"/>
        </w:rPr>
        <w:t>iT</w:t>
      </w:r>
      <w:proofErr w:type="spellEnd"/>
      <w:r w:rsidRPr="00EA3036">
        <w:rPr>
          <w:rFonts w:ascii="Times New Roman" w:hAnsi="Times New Roman"/>
          <w:bCs/>
          <w:color w:val="000000" w:themeColor="text1"/>
          <w:lang w:eastAsia="ko-KR"/>
        </w:rPr>
        <w:t xml:space="preserve"> </w:t>
      </w:r>
      <w:proofErr w:type="spellStart"/>
      <w:r w:rsidRPr="00EA3036">
        <w:rPr>
          <w:rFonts w:ascii="Times New Roman" w:hAnsi="Times New Roman"/>
          <w:bCs/>
          <w:color w:val="000000" w:themeColor="text1"/>
          <w:lang w:eastAsia="ko-KR"/>
        </w:rPr>
        <w:t>RiboGreen</w:t>
      </w:r>
      <w:proofErr w:type="spellEnd"/>
      <w:r w:rsidRPr="00EA3036">
        <w:rPr>
          <w:rFonts w:ascii="Times New Roman" w:hAnsi="Times New Roman"/>
          <w:bCs/>
          <w:color w:val="000000" w:themeColor="text1"/>
          <w:lang w:eastAsia="ko-KR"/>
        </w:rPr>
        <w:t xml:space="preserve"> RNA assay (Invitrogen, USA), and the 4200 </w:t>
      </w:r>
      <w:proofErr w:type="spellStart"/>
      <w:r w:rsidRPr="00EA3036">
        <w:rPr>
          <w:rFonts w:ascii="Times New Roman" w:hAnsi="Times New Roman"/>
          <w:bCs/>
          <w:color w:val="000000" w:themeColor="text1"/>
          <w:lang w:eastAsia="ko-KR"/>
        </w:rPr>
        <w:t>TapeStation</w:t>
      </w:r>
      <w:proofErr w:type="spellEnd"/>
      <w:r w:rsidRPr="00EA3036">
        <w:rPr>
          <w:rFonts w:ascii="Times New Roman" w:hAnsi="Times New Roman"/>
          <w:bCs/>
          <w:color w:val="000000" w:themeColor="text1"/>
          <w:lang w:eastAsia="ko-KR"/>
        </w:rPr>
        <w:t xml:space="preserve"> system (Agilent, USA), as appropriate.</w:t>
      </w:r>
    </w:p>
    <w:p w14:paraId="145B53FC" w14:textId="64F791F8" w:rsidR="00765301" w:rsidRPr="00EA3036" w:rsidRDefault="00A223B9" w:rsidP="00765301">
      <w:pPr>
        <w:pStyle w:val="TAMainText"/>
        <w:spacing w:line="360" w:lineRule="auto"/>
        <w:ind w:firstLine="567"/>
        <w:rPr>
          <w:rFonts w:ascii="Times New Roman" w:hAnsi="Times New Roman"/>
          <w:bCs/>
          <w:color w:val="000000" w:themeColor="text1"/>
          <w:lang w:eastAsia="ko-KR"/>
        </w:rPr>
      </w:pPr>
      <w:r w:rsidRPr="00EA3036">
        <w:rPr>
          <w:rFonts w:ascii="Times New Roman" w:hAnsi="Times New Roman"/>
          <w:bCs/>
          <w:color w:val="000000" w:themeColor="text1"/>
          <w:lang w:eastAsia="ko-KR"/>
        </w:rPr>
        <w:t xml:space="preserve">Raw paired-end metagenomic reads were quality-filtered using </w:t>
      </w:r>
      <w:proofErr w:type="spellStart"/>
      <w:r w:rsidRPr="00EA3036">
        <w:rPr>
          <w:rFonts w:ascii="Times New Roman" w:hAnsi="Times New Roman"/>
          <w:bCs/>
          <w:color w:val="000000" w:themeColor="text1"/>
          <w:lang w:eastAsia="ko-KR"/>
        </w:rPr>
        <w:t>fastp</w:t>
      </w:r>
      <w:proofErr w:type="spellEnd"/>
      <w:r w:rsidRPr="00EA3036">
        <w:rPr>
          <w:rFonts w:ascii="Times New Roman" w:hAnsi="Times New Roman"/>
          <w:bCs/>
          <w:color w:val="000000" w:themeColor="text1"/>
          <w:lang w:eastAsia="ko-KR"/>
        </w:rPr>
        <w:t xml:space="preserve"> (v0.24.0) with adapter trimming, a quality threshold of Q25, and a minimum read length of 50 bp 39. Filtered reads were de novo assembled into contigs using MetaSPAdes (v4.0.0) in metagenomic mode with default parameters </w:t>
      </w:r>
      <w:r w:rsidR="007976D4" w:rsidRPr="00EA3036">
        <w:rPr>
          <w:rFonts w:ascii="Times New Roman" w:hAnsi="Times New Roman"/>
          <w:bCs/>
          <w:color w:val="000000" w:themeColor="text1"/>
          <w:lang w:eastAsia="ko-KR"/>
        </w:rPr>
        <w:fldChar w:fldCharType="begin"/>
      </w:r>
      <w:r w:rsidR="007976D4" w:rsidRPr="00EA3036">
        <w:rPr>
          <w:rFonts w:ascii="Times New Roman" w:hAnsi="Times New Roman"/>
          <w:bCs/>
          <w:color w:val="000000" w:themeColor="text1"/>
          <w:lang w:eastAsia="ko-KR"/>
        </w:rPr>
        <w:instrText xml:space="preserve"> ADDIN EN.CITE &lt;EndNote&gt;&lt;Cite&gt;&lt;Author&gt;Prjibelski&lt;/Author&gt;&lt;Year&gt;2020&lt;/Year&gt;&lt;RecNum&gt;1140&lt;/RecNum&gt;&lt;DisplayText&gt;&lt;style face="superscript"&gt;12&lt;/style&gt;&lt;/DisplayText&gt;&lt;record&gt;&lt;rec-number&gt;1140&lt;/rec-number&gt;&lt;foreign-keys&gt;&lt;key app="EN" db-id="z50sadvzms55tzeafrq5r52g0rs5zd2ezrew" timestamp="1755321648"&gt;1140&lt;/key&gt;&lt;/foreign-keys&gt;&lt;ref-type name="Journal Article"&gt;17&lt;/ref-type&gt;&lt;contributors&gt;&lt;authors&gt;&lt;author&gt;Prjibelski, Andrey&lt;/author&gt;&lt;author&gt;Antipov, Dmitry&lt;/author&gt;&lt;author&gt;Meleshko, Dmitry&lt;/author&gt;&lt;author&gt;Lapidus, Alla&lt;/author&gt;&lt;author&gt;Korobeynikov, Anton&lt;/author&gt;&lt;/authors&gt;&lt;/contributors&gt;&lt;titles&gt;&lt;title&gt;Using SPAdes de novo assembler&lt;/title&gt;&lt;secondary-title&gt;Current protocols in bioinformatics&lt;/secondary-title&gt;&lt;/titles&gt;&lt;periodical&gt;&lt;full-title&gt;Current protocols in bioinformatics&lt;/full-title&gt;&lt;/periodical&gt;&lt;pages&gt;e102&lt;/pages&gt;&lt;volume&gt;70&lt;/volume&gt;&lt;number&gt;1&lt;/number&gt;&lt;dates&gt;&lt;year&gt;2020&lt;/year&gt;&lt;/dates&gt;&lt;isbn&gt;1934-3396&lt;/isbn&gt;&lt;urls&gt;&lt;/urls&gt;&lt;/record&gt;&lt;/Cite&gt;&lt;/EndNote&gt;</w:instrText>
      </w:r>
      <w:r w:rsidR="007976D4" w:rsidRPr="00EA3036">
        <w:rPr>
          <w:rFonts w:ascii="Times New Roman" w:hAnsi="Times New Roman"/>
          <w:bCs/>
          <w:color w:val="000000" w:themeColor="text1"/>
          <w:lang w:eastAsia="ko-KR"/>
        </w:rPr>
        <w:fldChar w:fldCharType="separate"/>
      </w:r>
      <w:r w:rsidR="007976D4" w:rsidRPr="00EA3036">
        <w:rPr>
          <w:rFonts w:ascii="Times New Roman" w:hAnsi="Times New Roman"/>
          <w:bCs/>
          <w:noProof/>
          <w:color w:val="000000" w:themeColor="text1"/>
          <w:vertAlign w:val="superscript"/>
          <w:lang w:eastAsia="ko-KR"/>
        </w:rPr>
        <w:t>12</w:t>
      </w:r>
      <w:r w:rsidR="007976D4"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xml:space="preserve">, after which contigs shorter than 300 bp were discarded. Open reading frames (ORFs) were predicted from assembled contigs using Prodigal (v2.6.3) </w:t>
      </w:r>
      <w:r w:rsidR="007976D4" w:rsidRPr="00EA3036">
        <w:rPr>
          <w:rFonts w:ascii="Times New Roman" w:hAnsi="Times New Roman"/>
          <w:bCs/>
          <w:color w:val="000000" w:themeColor="text1"/>
          <w:lang w:eastAsia="ko-KR"/>
        </w:rPr>
        <w:fldChar w:fldCharType="begin"/>
      </w:r>
      <w:r w:rsidR="007976D4" w:rsidRPr="00EA3036">
        <w:rPr>
          <w:rFonts w:ascii="Times New Roman" w:hAnsi="Times New Roman"/>
          <w:bCs/>
          <w:color w:val="000000" w:themeColor="text1"/>
          <w:lang w:eastAsia="ko-KR"/>
        </w:rPr>
        <w:instrText xml:space="preserve"> ADDIN EN.CITE &lt;EndNote&gt;&lt;Cite&gt;&lt;Author&gt;Hyatt&lt;/Author&gt;&lt;Year&gt;2010&lt;/Year&gt;&lt;RecNum&gt;1154&lt;/RecNum&gt;&lt;DisplayText&gt;&lt;style face="superscript"&gt;13&lt;/style&gt;&lt;/DisplayText&gt;&lt;record&gt;&lt;rec-number&gt;1154&lt;/rec-number&gt;&lt;foreign-keys&gt;&lt;key app="EN" db-id="z50sadvzms55tzeafrq5r52g0rs5zd2ezrew" timestamp="1755322443"&gt;1154&lt;/key&gt;&lt;/foreign-keys&gt;&lt;ref-type name="Journal Article"&gt;17&lt;/ref-type&gt;&lt;contributors&gt;&lt;authors&gt;&lt;author&gt;Hyatt, Doug&lt;/author&gt;&lt;author&gt;Chen, Gwo-Liang&lt;/author&gt;&lt;author&gt;LoCascio, Philip F&lt;/author&gt;&lt;author&gt;Land, Miriam L&lt;/author&gt;&lt;author&gt;Larimer, Frank W&lt;/author&gt;&lt;author&gt;Hauser, Loren J&lt;/author&gt;&lt;/authors&gt;&lt;/contributors&gt;&lt;titles&gt;&lt;title&gt;Prodigal: prokaryotic gene recognition and translation initiation site identification&lt;/title&gt;&lt;secondary-title&gt;BMC bioinformatics&lt;/secondary-title&gt;&lt;/titles&gt;&lt;periodical&gt;&lt;full-title&gt;BMC bioinformatics&lt;/full-title&gt;&lt;/periodical&gt;&lt;pages&gt;119&lt;/pages&gt;&lt;volume&gt;11&lt;/volume&gt;&lt;number&gt;1&lt;/number&gt;&lt;dates&gt;&lt;year&gt;2010&lt;/year&gt;&lt;/dates&gt;&lt;isbn&gt;1471-2105&lt;/isbn&gt;&lt;urls&gt;&lt;/urls&gt;&lt;/record&gt;&lt;/Cite&gt;&lt;/EndNote&gt;</w:instrText>
      </w:r>
      <w:r w:rsidR="007976D4" w:rsidRPr="00EA3036">
        <w:rPr>
          <w:rFonts w:ascii="Times New Roman" w:hAnsi="Times New Roman"/>
          <w:bCs/>
          <w:color w:val="000000" w:themeColor="text1"/>
          <w:lang w:eastAsia="ko-KR"/>
        </w:rPr>
        <w:fldChar w:fldCharType="separate"/>
      </w:r>
      <w:r w:rsidR="007976D4" w:rsidRPr="00EA3036">
        <w:rPr>
          <w:rFonts w:ascii="Times New Roman" w:hAnsi="Times New Roman"/>
          <w:bCs/>
          <w:noProof/>
          <w:color w:val="000000" w:themeColor="text1"/>
          <w:vertAlign w:val="superscript"/>
          <w:lang w:eastAsia="ko-KR"/>
        </w:rPr>
        <w:t>13</w:t>
      </w:r>
      <w:r w:rsidR="007976D4"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xml:space="preserve">. The unified ORF catalog was clustered into a non-redundant (NR) representative set using MMseqs2 (95% identity, 80% coverage) to collapse highly similar ORFs arising from co-assemblies across samples into a unified reference catalog for gene-centric annotation and transcript quantification </w:t>
      </w:r>
      <w:r w:rsidR="007976D4" w:rsidRPr="00EA3036">
        <w:rPr>
          <w:rFonts w:ascii="Times New Roman" w:hAnsi="Times New Roman"/>
          <w:bCs/>
          <w:color w:val="000000" w:themeColor="text1"/>
          <w:lang w:eastAsia="ko-KR"/>
        </w:rPr>
        <w:fldChar w:fldCharType="begin"/>
      </w:r>
      <w:r w:rsidR="007976D4" w:rsidRPr="00EA3036">
        <w:rPr>
          <w:rFonts w:ascii="Times New Roman" w:hAnsi="Times New Roman"/>
          <w:bCs/>
          <w:color w:val="000000" w:themeColor="text1"/>
          <w:lang w:eastAsia="ko-KR"/>
        </w:rPr>
        <w:instrText xml:space="preserve"> ADDIN EN.CITE &lt;EndNote&gt;&lt;Cite&gt;&lt;Author&gt;Steinegger&lt;/Author&gt;&lt;Year&gt;2017&lt;/Year&gt;&lt;RecNum&gt;1168&lt;/RecNum&gt;&lt;DisplayText&gt;&lt;style face="superscript"&gt;14&lt;/style&gt;&lt;/DisplayText&gt;&lt;record&gt;&lt;rec-number&gt;1168&lt;/rec-number&gt;&lt;foreign-keys&gt;&lt;key app="EN" db-id="z50sadvzms55tzeafrq5r52g0rs5zd2ezrew" timestamp="1760932938"&gt;1168&lt;/key&gt;&lt;/foreign-keys&gt;&lt;ref-type name="Journal Article"&gt;17&lt;/ref-type&gt;&lt;contributors&gt;&lt;authors&gt;&lt;author&gt;Steinegger, Martin&lt;/author&gt;&lt;author&gt;Söding, Johannes&lt;/author&gt;&lt;/authors&gt;&lt;/contributors&gt;&lt;titles&gt;&lt;title&gt;MMseqs2 enables sensitive protein sequence searching for the analysis of massive data sets&lt;/title&gt;&lt;secondary-title&gt;Nature biotechnology&lt;/secondary-title&gt;&lt;/titles&gt;&lt;periodical&gt;&lt;full-title&gt;Nature biotechnology&lt;/full-title&gt;&lt;/periodical&gt;&lt;pages&gt;1026-1028&lt;/pages&gt;&lt;volume&gt;35&lt;/volume&gt;&lt;number&gt;11&lt;/number&gt;&lt;dates&gt;&lt;year&gt;2017&lt;/year&gt;&lt;/dates&gt;&lt;isbn&gt;1087-0156&lt;/isbn&gt;&lt;urls&gt;&lt;/urls&gt;&lt;/record&gt;&lt;/Cite&gt;&lt;/EndNote&gt;</w:instrText>
      </w:r>
      <w:r w:rsidR="007976D4" w:rsidRPr="00EA3036">
        <w:rPr>
          <w:rFonts w:ascii="Times New Roman" w:hAnsi="Times New Roman"/>
          <w:bCs/>
          <w:color w:val="000000" w:themeColor="text1"/>
          <w:lang w:eastAsia="ko-KR"/>
        </w:rPr>
        <w:fldChar w:fldCharType="separate"/>
      </w:r>
      <w:r w:rsidR="007976D4" w:rsidRPr="00EA3036">
        <w:rPr>
          <w:rFonts w:ascii="Times New Roman" w:hAnsi="Times New Roman"/>
          <w:bCs/>
          <w:noProof/>
          <w:color w:val="000000" w:themeColor="text1"/>
          <w:vertAlign w:val="superscript"/>
          <w:lang w:eastAsia="ko-KR"/>
        </w:rPr>
        <w:t>14</w:t>
      </w:r>
      <w:r w:rsidR="007976D4"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w:t>
      </w:r>
    </w:p>
    <w:p w14:paraId="53266C56" w14:textId="0B398BEE" w:rsidR="00765301" w:rsidRPr="00EA3036" w:rsidRDefault="00A223B9" w:rsidP="00765301">
      <w:pPr>
        <w:pStyle w:val="TAMainText"/>
        <w:spacing w:line="360" w:lineRule="auto"/>
        <w:ind w:firstLine="567"/>
        <w:rPr>
          <w:rFonts w:ascii="Times New Roman" w:hAnsi="Times New Roman"/>
          <w:bCs/>
          <w:color w:val="000000" w:themeColor="text1"/>
          <w:lang w:eastAsia="ko-KR"/>
        </w:rPr>
      </w:pPr>
      <w:r w:rsidRPr="00EA3036">
        <w:rPr>
          <w:rFonts w:ascii="Times New Roman" w:hAnsi="Times New Roman"/>
          <w:bCs/>
          <w:color w:val="000000" w:themeColor="text1"/>
          <w:lang w:eastAsia="ko-KR"/>
        </w:rPr>
        <w:t xml:space="preserve">A curated reference database of depolymerases involved in PHB and PLA biodegradation was constructed by filtering PHB- and PLA-depolymerase families from </w:t>
      </w:r>
      <w:proofErr w:type="spellStart"/>
      <w:r w:rsidRPr="00EA3036">
        <w:rPr>
          <w:rFonts w:ascii="Times New Roman" w:hAnsi="Times New Roman"/>
          <w:bCs/>
          <w:color w:val="000000" w:themeColor="text1"/>
          <w:lang w:eastAsia="ko-KR"/>
        </w:rPr>
        <w:t>PlasticDB</w:t>
      </w:r>
      <w:proofErr w:type="spellEnd"/>
      <w:r w:rsidRPr="00EA3036">
        <w:rPr>
          <w:rFonts w:ascii="Times New Roman" w:hAnsi="Times New Roman"/>
          <w:bCs/>
          <w:color w:val="000000" w:themeColor="text1"/>
          <w:lang w:eastAsia="ko-KR"/>
        </w:rPr>
        <w:t>.</w:t>
      </w:r>
      <w:r w:rsidR="004A2FD4">
        <w:rPr>
          <w:rFonts w:ascii="Times New Roman" w:hAnsi="Times New Roman" w:hint="eastAsia"/>
          <w:bCs/>
          <w:color w:val="000000" w:themeColor="text1"/>
          <w:lang w:eastAsia="ko-KR"/>
        </w:rPr>
        <w:t xml:space="preserve"> </w:t>
      </w:r>
      <w:r w:rsidRPr="00EA3036">
        <w:rPr>
          <w:rFonts w:ascii="Times New Roman" w:hAnsi="Times New Roman"/>
          <w:bCs/>
          <w:color w:val="000000" w:themeColor="text1"/>
          <w:lang w:eastAsia="ko-KR"/>
        </w:rPr>
        <w:t xml:space="preserve">Experimentally validated enzyme sequences implicated in PHB and PLA biodegradation were additionally retrieved from </w:t>
      </w:r>
      <w:proofErr w:type="spellStart"/>
      <w:r w:rsidRPr="00EA3036">
        <w:rPr>
          <w:rFonts w:ascii="Times New Roman" w:hAnsi="Times New Roman"/>
          <w:bCs/>
          <w:color w:val="000000" w:themeColor="text1"/>
          <w:lang w:eastAsia="ko-KR"/>
        </w:rPr>
        <w:t>PAZy</w:t>
      </w:r>
      <w:proofErr w:type="spellEnd"/>
      <w:r w:rsidR="00C93426" w:rsidRPr="00EF5AFB">
        <w:rPr>
          <w:rFonts w:ascii="Times New Roman" w:hAnsi="Times New Roman" w:hint="eastAsia"/>
          <w:bCs/>
          <w:color w:val="000000" w:themeColor="text1"/>
          <w:vertAlign w:val="superscript"/>
          <w:lang w:eastAsia="ko-KR"/>
        </w:rPr>
        <w:t xml:space="preserve"> </w:t>
      </w:r>
      <w:r w:rsidR="007976D4" w:rsidRPr="00EA3036">
        <w:rPr>
          <w:rFonts w:ascii="Times New Roman" w:hAnsi="Times New Roman"/>
          <w:bCs/>
          <w:color w:val="000000" w:themeColor="text1"/>
          <w:lang w:eastAsia="ko-KR"/>
        </w:rPr>
        <w:fldChar w:fldCharType="begin"/>
      </w:r>
      <w:r w:rsidR="007976D4" w:rsidRPr="00EA3036">
        <w:rPr>
          <w:rFonts w:ascii="Times New Roman" w:hAnsi="Times New Roman"/>
          <w:bCs/>
          <w:color w:val="000000" w:themeColor="text1"/>
          <w:lang w:eastAsia="ko-KR"/>
        </w:rPr>
        <w:instrText xml:space="preserve"> ADDIN EN.CITE &lt;EndNote&gt;&lt;Cite&gt;&lt;Author&gt;Buchholz&lt;/Author&gt;&lt;Year&gt;2022&lt;/Year&gt;&lt;RecNum&gt;1179&lt;/RecNum&gt;&lt;DisplayText&gt;&lt;style face="superscript"&gt;15&lt;/style&gt;&lt;/DisplayText&gt;&lt;record&gt;&lt;rec-number&gt;1179&lt;/rec-number&gt;&lt;foreign-keys&gt;&lt;key app="EN" db-id="z50sadvzms55tzeafrq5r52g0rs5zd2ezrew" timestamp="1765959729"&gt;1179&lt;/key&gt;&lt;/foreign-keys&gt;&lt;ref-type name="Journal Article"&gt;17&lt;/ref-type&gt;&lt;contributors&gt;&lt;authors&gt;&lt;author&gt;Buchholz, Patrick CF&lt;/author&gt;&lt;author&gt;Feuerriegel, Golo&lt;/author&gt;&lt;author&gt;Zhang, Hongli&lt;/author&gt;&lt;author&gt;Perez‐Garcia, Pablo&lt;/author&gt;&lt;author&gt;Nover, Lena‐Luisa&lt;/author&gt;&lt;author&gt;Chow, Jennifer&lt;/author&gt;&lt;author&gt;Streit, Wolfgang R&lt;/author&gt;&lt;author&gt;Pleiss, Jürgen&lt;/author&gt;&lt;/authors&gt;&lt;/contributors&gt;&lt;titles&gt;&lt;title&gt;Plastics degradation by hydrolytic enzymes: The plastics‐active enzymes database—PAZy&lt;/title&gt;&lt;secondary-title&gt;Proteins: Structure, Function, and Bioinformatics&lt;/secondary-title&gt;&lt;/titles&gt;&lt;periodical&gt;&lt;full-title&gt;Proteins: Structure, Function, and Bioinformatics&lt;/full-title&gt;&lt;/periodical&gt;&lt;pages&gt;1443-1456&lt;/pages&gt;&lt;volume&gt;90&lt;/volume&gt;&lt;number&gt;7&lt;/number&gt;&lt;dates&gt;&lt;year&gt;2022&lt;/year&gt;&lt;/dates&gt;&lt;isbn&gt;0887-3585&lt;/isbn&gt;&lt;urls&gt;&lt;/urls&gt;&lt;/record&gt;&lt;/Cite&gt;&lt;/EndNote&gt;</w:instrText>
      </w:r>
      <w:r w:rsidR="007976D4" w:rsidRPr="00EA3036">
        <w:rPr>
          <w:rFonts w:ascii="Times New Roman" w:hAnsi="Times New Roman"/>
          <w:bCs/>
          <w:color w:val="000000" w:themeColor="text1"/>
          <w:lang w:eastAsia="ko-KR"/>
        </w:rPr>
        <w:fldChar w:fldCharType="separate"/>
      </w:r>
      <w:r w:rsidR="007976D4" w:rsidRPr="00EA3036">
        <w:rPr>
          <w:rFonts w:ascii="Times New Roman" w:hAnsi="Times New Roman"/>
          <w:bCs/>
          <w:noProof/>
          <w:color w:val="000000" w:themeColor="text1"/>
          <w:vertAlign w:val="superscript"/>
          <w:lang w:eastAsia="ko-KR"/>
        </w:rPr>
        <w:t>15</w:t>
      </w:r>
      <w:r w:rsidR="007976D4"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xml:space="preserve"> and merged with the </w:t>
      </w:r>
      <w:proofErr w:type="spellStart"/>
      <w:r w:rsidRPr="00EA3036">
        <w:rPr>
          <w:rFonts w:ascii="Times New Roman" w:hAnsi="Times New Roman"/>
          <w:bCs/>
          <w:color w:val="000000" w:themeColor="text1"/>
          <w:lang w:eastAsia="ko-KR"/>
        </w:rPr>
        <w:t>PlasticDB</w:t>
      </w:r>
      <w:proofErr w:type="spellEnd"/>
      <w:r w:rsidR="000A4492" w:rsidRPr="00EF5AFB">
        <w:rPr>
          <w:rFonts w:ascii="Times New Roman" w:hAnsi="Times New Roman" w:hint="eastAsia"/>
          <w:bCs/>
          <w:color w:val="000000" w:themeColor="text1"/>
          <w:vertAlign w:val="superscript"/>
          <w:lang w:eastAsia="ko-KR"/>
        </w:rPr>
        <w:t xml:space="preserve"> </w:t>
      </w:r>
      <w:r w:rsidR="000A4492" w:rsidRPr="00EA3036">
        <w:rPr>
          <w:rFonts w:ascii="Times New Roman" w:hAnsi="Times New Roman"/>
          <w:bCs/>
          <w:color w:val="000000" w:themeColor="text1"/>
          <w:lang w:eastAsia="ko-KR"/>
        </w:rPr>
        <w:fldChar w:fldCharType="begin"/>
      </w:r>
      <w:r w:rsidR="000A4492" w:rsidRPr="00EA3036">
        <w:rPr>
          <w:rFonts w:ascii="Times New Roman" w:hAnsi="Times New Roman"/>
          <w:bCs/>
          <w:color w:val="000000" w:themeColor="text1"/>
          <w:lang w:eastAsia="ko-KR"/>
        </w:rPr>
        <w:instrText xml:space="preserve"> ADDIN EN.CITE &lt;EndNote&gt;&lt;Cite&gt;&lt;Author&gt;Gambarini&lt;/Author&gt;&lt;Year&gt;2022&lt;/Year&gt;&lt;RecNum&gt;1142&lt;/RecNum&gt;&lt;DisplayText&gt;&lt;style face="superscript"&gt;16&lt;/style&gt;&lt;/DisplayText&gt;&lt;record&gt;&lt;rec-number&gt;1142&lt;/rec-number&gt;&lt;foreign-keys&gt;&lt;key app="EN" db-id="z50sadvzms55tzeafrq5r52g0rs5zd2ezrew" timestamp="1755321752"&gt;1142&lt;/key&gt;&lt;/foreign-keys&gt;&lt;ref-type name="Journal Article"&gt;17&lt;/ref-type&gt;&lt;contributors&gt;&lt;authors&gt;&lt;author&gt;Gambarini, Victor&lt;/author&gt;&lt;author&gt;Pantos, Olga&lt;/author&gt;&lt;author&gt;Kingsbury, Joanne M&lt;/author&gt;&lt;author&gt;Weaver, Louise&lt;/author&gt;&lt;author&gt;Handley, Kim M&lt;/author&gt;&lt;author&gt;Lear, Gavin&lt;/author&gt;&lt;/authors&gt;&lt;/contributors&gt;&lt;titles&gt;&lt;title&gt;PlasticDB: a database of microorganisms and proteins linked to plastic biodegradation&lt;/title&gt;&lt;secondary-title&gt;Database&lt;/secondary-title&gt;&lt;/titles&gt;&lt;periodical&gt;&lt;full-title&gt;Database&lt;/full-title&gt;&lt;/periodical&gt;&lt;pages&gt;baac008&lt;/pages&gt;&lt;volume&gt;2022&lt;/volume&gt;&lt;dates&gt;&lt;year&gt;2022&lt;/year&gt;&lt;/dates&gt;&lt;isbn&gt;1758-0463&lt;/isbn&gt;&lt;urls&gt;&lt;/urls&gt;&lt;/record&gt;&lt;/Cite&gt;&lt;/EndNote&gt;</w:instrText>
      </w:r>
      <w:r w:rsidR="000A4492" w:rsidRPr="00EA3036">
        <w:rPr>
          <w:rFonts w:ascii="Times New Roman" w:hAnsi="Times New Roman"/>
          <w:bCs/>
          <w:color w:val="000000" w:themeColor="text1"/>
          <w:lang w:eastAsia="ko-KR"/>
        </w:rPr>
        <w:fldChar w:fldCharType="separate"/>
      </w:r>
      <w:r w:rsidR="000A4492" w:rsidRPr="00EA3036">
        <w:rPr>
          <w:rFonts w:ascii="Times New Roman" w:hAnsi="Times New Roman"/>
          <w:bCs/>
          <w:noProof/>
          <w:color w:val="000000" w:themeColor="text1"/>
          <w:vertAlign w:val="superscript"/>
          <w:lang w:eastAsia="ko-KR"/>
        </w:rPr>
        <w:t>16</w:t>
      </w:r>
      <w:r w:rsidR="000A4492" w:rsidRPr="00EA3036">
        <w:rPr>
          <w:rFonts w:ascii="Times New Roman" w:hAnsi="Times New Roman"/>
          <w:bCs/>
          <w:color w:val="000000" w:themeColor="text1"/>
          <w:lang w:eastAsia="ko-KR"/>
        </w:rPr>
        <w:fldChar w:fldCharType="end"/>
      </w:r>
      <w:r w:rsidR="00C93426">
        <w:rPr>
          <w:rFonts w:ascii="Times New Roman" w:hAnsi="Times New Roman" w:hint="eastAsia"/>
          <w:bCs/>
          <w:color w:val="000000" w:themeColor="text1"/>
          <w:lang w:eastAsia="ko-KR"/>
        </w:rPr>
        <w:t xml:space="preserve"> </w:t>
      </w:r>
      <w:r w:rsidRPr="00EA3036">
        <w:rPr>
          <w:rFonts w:ascii="Times New Roman" w:hAnsi="Times New Roman"/>
          <w:bCs/>
          <w:color w:val="000000" w:themeColor="text1"/>
          <w:lang w:eastAsia="ko-KR"/>
        </w:rPr>
        <w:t>subset. The merged reference was standardized to ensure consistent enzyme-family and substrate labels across databases and deduplicated to remove identical sequences, resulting in NR protein sequences (</w:t>
      </w:r>
      <w:r w:rsidRPr="00EA3036">
        <w:rPr>
          <w:rFonts w:ascii="Times New Roman" w:hAnsi="Times New Roman"/>
          <w:bCs/>
          <w:i/>
          <w:iCs/>
          <w:color w:val="000000" w:themeColor="text1"/>
          <w:lang w:eastAsia="ko-KR"/>
        </w:rPr>
        <w:t>n</w:t>
      </w:r>
      <w:r w:rsidRPr="00EA3036">
        <w:rPr>
          <w:rFonts w:ascii="Times New Roman" w:hAnsi="Times New Roman"/>
          <w:bCs/>
          <w:color w:val="000000" w:themeColor="text1"/>
          <w:lang w:eastAsia="ko-KR"/>
        </w:rPr>
        <w:t xml:space="preserve"> = 77, Table S</w:t>
      </w:r>
      <w:r w:rsidR="00F16DA3">
        <w:rPr>
          <w:rFonts w:ascii="Times New Roman" w:hAnsi="Times New Roman" w:hint="eastAsia"/>
          <w:bCs/>
          <w:color w:val="000000" w:themeColor="text1"/>
          <w:lang w:eastAsia="ko-KR"/>
        </w:rPr>
        <w:t>6</w:t>
      </w:r>
      <w:r w:rsidRPr="00EA3036">
        <w:rPr>
          <w:rFonts w:ascii="Times New Roman" w:hAnsi="Times New Roman"/>
          <w:bCs/>
          <w:color w:val="000000" w:themeColor="text1"/>
          <w:lang w:eastAsia="ko-KR"/>
        </w:rPr>
        <w:t xml:space="preserve">). Protein sequences translated from NR representative ORFs were annotated against the curated reference database using DIAMOND </w:t>
      </w:r>
      <w:proofErr w:type="spellStart"/>
      <w:r w:rsidRPr="00EA3036">
        <w:rPr>
          <w:rFonts w:ascii="Times New Roman" w:hAnsi="Times New Roman"/>
          <w:bCs/>
          <w:color w:val="000000" w:themeColor="text1"/>
          <w:lang w:eastAsia="ko-KR"/>
        </w:rPr>
        <w:t>blastp</w:t>
      </w:r>
      <w:proofErr w:type="spellEnd"/>
      <w:r w:rsidRPr="00EA3036">
        <w:rPr>
          <w:rFonts w:ascii="Times New Roman" w:hAnsi="Times New Roman"/>
          <w:bCs/>
          <w:color w:val="000000" w:themeColor="text1"/>
          <w:lang w:eastAsia="ko-KR"/>
        </w:rPr>
        <w:t xml:space="preserve"> (v2.1.11) </w:t>
      </w:r>
      <w:r w:rsidR="007976D4" w:rsidRPr="00EA3036">
        <w:rPr>
          <w:rFonts w:ascii="Times New Roman" w:hAnsi="Times New Roman"/>
          <w:bCs/>
          <w:color w:val="000000" w:themeColor="text1"/>
          <w:lang w:eastAsia="ko-KR"/>
        </w:rPr>
        <w:fldChar w:fldCharType="begin"/>
      </w:r>
      <w:r w:rsidR="007976D4" w:rsidRPr="00EA3036">
        <w:rPr>
          <w:rFonts w:ascii="Times New Roman" w:hAnsi="Times New Roman"/>
          <w:bCs/>
          <w:color w:val="000000" w:themeColor="text1"/>
          <w:lang w:eastAsia="ko-KR"/>
        </w:rPr>
        <w:instrText xml:space="preserve"> ADDIN EN.CITE &lt;EndNote&gt;&lt;Cite&gt;&lt;Author&gt;Buchfink&lt;/Author&gt;&lt;Year&gt;2021&lt;/Year&gt;&lt;RecNum&gt;1141&lt;/RecNum&gt;&lt;DisplayText&gt;&lt;style face="superscript"&gt;17&lt;/style&gt;&lt;/DisplayText&gt;&lt;record&gt;&lt;rec-number&gt;1141&lt;/rec-number&gt;&lt;foreign-keys&gt;&lt;key app="EN" db-id="z50sadvzms55tzeafrq5r52g0rs5zd2ezrew" timestamp="1755321709"&gt;1141&lt;/key&gt;&lt;/foreign-keys&gt;&lt;ref-type name="Journal Article"&gt;17&lt;/ref-type&gt;&lt;contributors&gt;&lt;authors&gt;&lt;author&gt;Buchfink, Benjamin&lt;/author&gt;&lt;author&gt;Reuter, Klaus&lt;/author&gt;&lt;author&gt;Drost, Hajk-Georg&lt;/author&gt;&lt;/authors&gt;&lt;/contributors&gt;&lt;titles&gt;&lt;title&gt;Sensitive protein alignments at tree-of-life scale using DIAMOND&lt;/title&gt;&lt;secondary-title&gt;Nature methods&lt;/secondary-title&gt;&lt;/titles&gt;&lt;periodical&gt;&lt;full-title&gt;Nature methods&lt;/full-title&gt;&lt;/periodical&gt;&lt;pages&gt;366-368&lt;/pages&gt;&lt;volume&gt;18&lt;/volume&gt;&lt;number&gt;4&lt;/number&gt;&lt;dates&gt;&lt;year&gt;2021&lt;/year&gt;&lt;/dates&gt;&lt;isbn&gt;1548-7091&lt;/isbn&gt;&lt;urls&gt;&lt;/urls&gt;&lt;/record&gt;&lt;/Cite&gt;&lt;/EndNote&gt;</w:instrText>
      </w:r>
      <w:r w:rsidR="007976D4" w:rsidRPr="00EA3036">
        <w:rPr>
          <w:rFonts w:ascii="Times New Roman" w:hAnsi="Times New Roman"/>
          <w:bCs/>
          <w:color w:val="000000" w:themeColor="text1"/>
          <w:lang w:eastAsia="ko-KR"/>
        </w:rPr>
        <w:fldChar w:fldCharType="separate"/>
      </w:r>
      <w:r w:rsidR="007976D4" w:rsidRPr="00EA3036">
        <w:rPr>
          <w:rFonts w:ascii="Times New Roman" w:hAnsi="Times New Roman"/>
          <w:bCs/>
          <w:noProof/>
          <w:color w:val="000000" w:themeColor="text1"/>
          <w:vertAlign w:val="superscript"/>
          <w:lang w:eastAsia="ko-KR"/>
        </w:rPr>
        <w:t>17</w:t>
      </w:r>
      <w:r w:rsidR="007976D4"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Matches with ≥ 30% amino acid identity, ≥ 50%</w:t>
      </w:r>
      <w:r w:rsidR="00155030">
        <w:rPr>
          <w:rFonts w:ascii="Times New Roman" w:hAnsi="Times New Roman" w:hint="eastAsia"/>
          <w:bCs/>
          <w:color w:val="000000" w:themeColor="text1"/>
          <w:lang w:eastAsia="ko-KR"/>
        </w:rPr>
        <w:t xml:space="preserve"> </w:t>
      </w:r>
      <w:r w:rsidR="00155030" w:rsidRPr="00EA3036">
        <w:rPr>
          <w:rFonts w:ascii="Times New Roman" w:hAnsi="Times New Roman"/>
          <w:bCs/>
          <w:color w:val="000000" w:themeColor="text1"/>
          <w:lang w:eastAsia="ko-KR"/>
        </w:rPr>
        <w:t>query coverage</w:t>
      </w:r>
      <w:r w:rsidRPr="00EA3036">
        <w:rPr>
          <w:rFonts w:ascii="Times New Roman" w:hAnsi="Times New Roman"/>
          <w:bCs/>
          <w:color w:val="000000" w:themeColor="text1"/>
          <w:lang w:eastAsia="ko-KR"/>
        </w:rPr>
        <w:t>, and ≤ 1e</w:t>
      </w:r>
      <w:r w:rsidRPr="00155030">
        <w:rPr>
          <w:rFonts w:ascii="Times New Roman" w:hAnsi="Times New Roman"/>
          <w:bCs/>
          <w:color w:val="000000" w:themeColor="text1"/>
          <w:vertAlign w:val="superscript"/>
          <w:lang w:eastAsia="ko-KR"/>
        </w:rPr>
        <w:t>–5</w:t>
      </w:r>
      <w:r w:rsidRPr="00EA3036">
        <w:rPr>
          <w:rFonts w:ascii="Times New Roman" w:hAnsi="Times New Roman"/>
          <w:bCs/>
          <w:color w:val="000000" w:themeColor="text1"/>
          <w:lang w:eastAsia="ko-KR"/>
        </w:rPr>
        <w:t xml:space="preserve"> </w:t>
      </w:r>
      <w:r w:rsidR="00155030" w:rsidRPr="00EA3036">
        <w:rPr>
          <w:rFonts w:ascii="Times New Roman" w:hAnsi="Times New Roman"/>
          <w:bCs/>
          <w:color w:val="000000" w:themeColor="text1"/>
          <w:lang w:eastAsia="ko-KR"/>
        </w:rPr>
        <w:t xml:space="preserve">e-value </w:t>
      </w:r>
      <w:r w:rsidRPr="00EA3036">
        <w:rPr>
          <w:rFonts w:ascii="Times New Roman" w:hAnsi="Times New Roman"/>
          <w:bCs/>
          <w:color w:val="000000" w:themeColor="text1"/>
          <w:lang w:eastAsia="ko-KR"/>
        </w:rPr>
        <w:t xml:space="preserve">were retained. For each ORF, the best match ranked by </w:t>
      </w:r>
      <w:proofErr w:type="spellStart"/>
      <w:r w:rsidRPr="00EA3036">
        <w:rPr>
          <w:rFonts w:ascii="Times New Roman" w:hAnsi="Times New Roman"/>
          <w:bCs/>
          <w:color w:val="000000" w:themeColor="text1"/>
          <w:lang w:eastAsia="ko-KR"/>
        </w:rPr>
        <w:t>bitscore</w:t>
      </w:r>
      <w:proofErr w:type="spellEnd"/>
      <w:r w:rsidRPr="00EA3036">
        <w:rPr>
          <w:rFonts w:ascii="Times New Roman" w:hAnsi="Times New Roman"/>
          <w:bCs/>
          <w:color w:val="000000" w:themeColor="text1"/>
          <w:lang w:eastAsia="ko-KR"/>
        </w:rPr>
        <w:t xml:space="preserve"> was retained to assign an enzyme label. Hit-quality distributions, filtering thresholds, and reference-database structure were </w:t>
      </w:r>
      <w:r w:rsidR="007976D4" w:rsidRPr="00EA3036">
        <w:rPr>
          <w:rFonts w:ascii="Times New Roman" w:hAnsi="Times New Roman"/>
          <w:bCs/>
          <w:color w:val="000000" w:themeColor="text1"/>
          <w:lang w:eastAsia="ko-KR"/>
        </w:rPr>
        <w:t xml:space="preserve">systematically </w:t>
      </w:r>
      <w:r w:rsidRPr="00EA3036">
        <w:rPr>
          <w:rFonts w:ascii="Times New Roman" w:hAnsi="Times New Roman"/>
          <w:bCs/>
          <w:color w:val="000000" w:themeColor="text1"/>
          <w:lang w:eastAsia="ko-KR"/>
        </w:rPr>
        <w:t xml:space="preserve">evaluated </w:t>
      </w:r>
      <w:r w:rsidR="007976D4" w:rsidRPr="00EA3036">
        <w:rPr>
          <w:rFonts w:ascii="Times New Roman" w:hAnsi="Times New Roman"/>
          <w:bCs/>
          <w:color w:val="000000" w:themeColor="text1"/>
          <w:lang w:eastAsia="ko-KR"/>
        </w:rPr>
        <w:t>(</w:t>
      </w:r>
      <w:r w:rsidRPr="00EA3036">
        <w:rPr>
          <w:rFonts w:ascii="Times New Roman" w:hAnsi="Times New Roman"/>
          <w:bCs/>
          <w:color w:val="000000" w:themeColor="text1"/>
          <w:lang w:eastAsia="ko-KR"/>
        </w:rPr>
        <w:t>Figs. S11</w:t>
      </w:r>
      <w:r w:rsidR="00C63FD1">
        <w:rPr>
          <w:rFonts w:ascii="Times New Roman" w:hAnsi="Times New Roman" w:hint="eastAsia"/>
          <w:bCs/>
          <w:color w:val="000000" w:themeColor="text1"/>
          <w:lang w:eastAsia="ko-KR"/>
        </w:rPr>
        <w:t xml:space="preserve"> and </w:t>
      </w:r>
      <w:r w:rsidRPr="00EA3036">
        <w:rPr>
          <w:rFonts w:ascii="Times New Roman" w:hAnsi="Times New Roman"/>
          <w:bCs/>
          <w:color w:val="000000" w:themeColor="text1"/>
          <w:lang w:eastAsia="ko-KR"/>
        </w:rPr>
        <w:t>S12</w:t>
      </w:r>
      <w:r w:rsidR="007976D4" w:rsidRPr="00EA3036">
        <w:rPr>
          <w:rFonts w:ascii="Times New Roman" w:hAnsi="Times New Roman"/>
          <w:bCs/>
          <w:color w:val="000000" w:themeColor="text1"/>
          <w:lang w:eastAsia="ko-KR"/>
        </w:rPr>
        <w:t>)</w:t>
      </w:r>
      <w:r w:rsidRPr="00EA3036">
        <w:rPr>
          <w:rFonts w:ascii="Times New Roman" w:hAnsi="Times New Roman"/>
          <w:bCs/>
          <w:color w:val="000000" w:themeColor="text1"/>
          <w:lang w:eastAsia="ko-KR"/>
        </w:rPr>
        <w:t>.</w:t>
      </w:r>
    </w:p>
    <w:p w14:paraId="5FAB028B" w14:textId="1ED8B3B1" w:rsidR="00A223B9" w:rsidRPr="00EA3036" w:rsidRDefault="00A223B9" w:rsidP="00765301">
      <w:pPr>
        <w:pStyle w:val="TAMainText"/>
        <w:spacing w:line="360" w:lineRule="auto"/>
        <w:ind w:firstLine="567"/>
        <w:rPr>
          <w:rFonts w:ascii="Times New Roman" w:hAnsi="Times New Roman"/>
          <w:bCs/>
          <w:color w:val="000000" w:themeColor="text1"/>
          <w:lang w:eastAsia="ko-KR"/>
        </w:rPr>
      </w:pPr>
      <w:r w:rsidRPr="00EA3036">
        <w:rPr>
          <w:rFonts w:ascii="Times New Roman" w:hAnsi="Times New Roman"/>
          <w:bCs/>
          <w:color w:val="000000" w:themeColor="text1"/>
          <w:lang w:eastAsia="ko-KR"/>
        </w:rPr>
        <w:t xml:space="preserve">Paired-end metatranscriptomic reads were quality-filtered with </w:t>
      </w:r>
      <w:proofErr w:type="spellStart"/>
      <w:r w:rsidRPr="00EA3036">
        <w:rPr>
          <w:rFonts w:ascii="Times New Roman" w:hAnsi="Times New Roman"/>
          <w:bCs/>
          <w:color w:val="000000" w:themeColor="text1"/>
          <w:lang w:eastAsia="ko-KR"/>
        </w:rPr>
        <w:t>fastp</w:t>
      </w:r>
      <w:proofErr w:type="spellEnd"/>
      <w:r w:rsidRPr="00EA3036">
        <w:rPr>
          <w:rFonts w:ascii="Times New Roman" w:hAnsi="Times New Roman"/>
          <w:bCs/>
          <w:color w:val="000000" w:themeColor="text1"/>
          <w:lang w:eastAsia="ko-KR"/>
        </w:rPr>
        <w:t xml:space="preserve"> (v0.24.0) based on adapter detection, a quality threshold of Q30, and a minimum post-trimming read length of 36 bp</w:t>
      </w:r>
      <w:r w:rsidR="00763500" w:rsidRPr="00EA3036">
        <w:rPr>
          <w:rFonts w:ascii="Times New Roman" w:hAnsi="Times New Roman"/>
          <w:bCs/>
          <w:color w:val="000000" w:themeColor="text1"/>
          <w:lang w:eastAsia="ko-KR"/>
        </w:rPr>
        <w:t xml:space="preserve"> </w:t>
      </w:r>
      <w:r w:rsidR="00763500" w:rsidRPr="00EA3036">
        <w:rPr>
          <w:rFonts w:ascii="Times New Roman" w:hAnsi="Times New Roman"/>
          <w:bCs/>
          <w:color w:val="000000" w:themeColor="text1"/>
          <w:lang w:eastAsia="ko-KR"/>
        </w:rPr>
        <w:fldChar w:fldCharType="begin"/>
      </w:r>
      <w:r w:rsidR="00763500" w:rsidRPr="00EA3036">
        <w:rPr>
          <w:rFonts w:ascii="Times New Roman" w:hAnsi="Times New Roman"/>
          <w:bCs/>
          <w:color w:val="000000" w:themeColor="text1"/>
          <w:lang w:eastAsia="ko-KR"/>
        </w:rPr>
        <w:instrText xml:space="preserve"> ADDIN EN.CITE &lt;EndNote&gt;&lt;Cite&gt;&lt;Author&gt;Chen&lt;/Author&gt;&lt;Year&gt;2018&lt;/Year&gt;&lt;RecNum&gt;1139&lt;/RecNum&gt;&lt;DisplayText&gt;&lt;style face="superscript"&gt;18&lt;/style&gt;&lt;/DisplayText&gt;&lt;record&gt;&lt;rec-number&gt;1139&lt;/rec-number&gt;&lt;foreign-keys&gt;&lt;key app="EN" db-id="z50sadvzms55tzeafrq5r52g0rs5zd2ezrew" timestamp="1755321577"&gt;1139&lt;/key&gt;&lt;/foreign-keys&gt;&lt;ref-type name="Journal Article"&gt;17&lt;/ref-type&gt;&lt;contributors&gt;&lt;authors&gt;&lt;author&gt;Chen, Shifu&lt;/author&gt;&lt;author&gt;Zhou, Yanqing&lt;/author&gt;&lt;author&gt;Chen, Yaru&lt;/author&gt;&lt;author&gt;Gu, Jia&lt;/author&gt;&lt;/authors&gt;&lt;/contributors&gt;&lt;titles&gt;&lt;title&gt;fastp: an ultra-fast all-in-one FASTQ preprocessor&lt;/title&gt;&lt;secondary-title&gt;Bioinformatics&lt;/secondary-title&gt;&lt;/titles&gt;&lt;periodical&gt;&lt;full-title&gt;Bioinformatics&lt;/full-title&gt;&lt;/periodical&gt;&lt;pages&gt;i884-i890&lt;/pages&gt;&lt;volume&gt;34&lt;/volume&gt;&lt;number&gt;17&lt;/number&gt;&lt;dates&gt;&lt;year&gt;2018&lt;/year&gt;&lt;/dates&gt;&lt;isbn&gt;1367-4803&lt;/isbn&gt;&lt;urls&gt;&lt;/urls&gt;&lt;/record&gt;&lt;/Cite&gt;&lt;/EndNote&gt;</w:instrText>
      </w:r>
      <w:r w:rsidR="00763500" w:rsidRPr="00EA3036">
        <w:rPr>
          <w:rFonts w:ascii="Times New Roman" w:hAnsi="Times New Roman"/>
          <w:bCs/>
          <w:color w:val="000000" w:themeColor="text1"/>
          <w:lang w:eastAsia="ko-KR"/>
        </w:rPr>
        <w:fldChar w:fldCharType="separate"/>
      </w:r>
      <w:r w:rsidR="00763500" w:rsidRPr="00EA3036">
        <w:rPr>
          <w:rFonts w:ascii="Times New Roman" w:hAnsi="Times New Roman"/>
          <w:bCs/>
          <w:noProof/>
          <w:color w:val="000000" w:themeColor="text1"/>
          <w:vertAlign w:val="superscript"/>
          <w:lang w:eastAsia="ko-KR"/>
        </w:rPr>
        <w:t>18</w:t>
      </w:r>
      <w:r w:rsidR="00763500"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xml:space="preserve">. Remaining rRNA reads after rRNA depletion were removed using </w:t>
      </w:r>
      <w:proofErr w:type="spellStart"/>
      <w:r w:rsidRPr="00EA3036">
        <w:rPr>
          <w:rFonts w:ascii="Times New Roman" w:hAnsi="Times New Roman"/>
          <w:bCs/>
          <w:color w:val="000000" w:themeColor="text1"/>
          <w:lang w:eastAsia="ko-KR"/>
        </w:rPr>
        <w:t>SortMeRNA</w:t>
      </w:r>
      <w:proofErr w:type="spellEnd"/>
      <w:r w:rsidRPr="00EA3036">
        <w:rPr>
          <w:rFonts w:ascii="Times New Roman" w:hAnsi="Times New Roman"/>
          <w:bCs/>
          <w:color w:val="000000" w:themeColor="text1"/>
          <w:lang w:eastAsia="ko-KR"/>
        </w:rPr>
        <w:t xml:space="preserve"> (v4.3.6). Non-rRNA reads were quantified against the unified NR representative nucleotide catalog using </w:t>
      </w:r>
      <w:r w:rsidRPr="00EA3036">
        <w:rPr>
          <w:rFonts w:ascii="Times New Roman" w:hAnsi="Times New Roman"/>
          <w:bCs/>
          <w:color w:val="000000" w:themeColor="text1"/>
          <w:lang w:eastAsia="ko-KR"/>
        </w:rPr>
        <w:lastRenderedPageBreak/>
        <w:t>Salmon (v1.10.3) with GC- and sequence-bias correction enabled, using a single index built from this catalog and shared across samples</w:t>
      </w:r>
      <w:r w:rsidR="00763500" w:rsidRPr="00EA3036">
        <w:rPr>
          <w:rFonts w:ascii="Times New Roman" w:hAnsi="Times New Roman"/>
          <w:bCs/>
          <w:color w:val="000000" w:themeColor="text1"/>
          <w:lang w:eastAsia="ko-KR"/>
        </w:rPr>
        <w:t xml:space="preserve"> </w:t>
      </w:r>
      <w:r w:rsidR="00763500" w:rsidRPr="00EA3036">
        <w:rPr>
          <w:rFonts w:ascii="Times New Roman" w:hAnsi="Times New Roman"/>
          <w:bCs/>
          <w:color w:val="000000" w:themeColor="text1"/>
          <w:lang w:eastAsia="ko-KR"/>
        </w:rPr>
        <w:fldChar w:fldCharType="begin"/>
      </w:r>
      <w:r w:rsidR="00763500" w:rsidRPr="00EA3036">
        <w:rPr>
          <w:rFonts w:ascii="Times New Roman" w:hAnsi="Times New Roman"/>
          <w:bCs/>
          <w:color w:val="000000" w:themeColor="text1"/>
          <w:lang w:eastAsia="ko-KR"/>
        </w:rPr>
        <w:instrText xml:space="preserve"> ADDIN EN.CITE &lt;EndNote&gt;&lt;Cite&gt;&lt;Author&gt;Patro&lt;/Author&gt;&lt;Year&gt;2017&lt;/Year&gt;&lt;RecNum&gt;1143&lt;/RecNum&gt;&lt;DisplayText&gt;&lt;style face="superscript"&gt;19&lt;/style&gt;&lt;/DisplayText&gt;&lt;record&gt;&lt;rec-number&gt;1143&lt;/rec-number&gt;&lt;foreign-keys&gt;&lt;key app="EN" db-id="z50sadvzms55tzeafrq5r52g0rs5zd2ezrew" timestamp="1755321831"&gt;1143&lt;/key&gt;&lt;/foreign-keys&gt;&lt;ref-type name="Journal Article"&gt;17&lt;/ref-type&gt;&lt;contributors&gt;&lt;authors&gt;&lt;author&gt;Patro, Rob&lt;/author&gt;&lt;author&gt;Duggal, Geet&lt;/author&gt;&lt;author&gt;Love, Michael I&lt;/author&gt;&lt;author&gt;Irizarry, Rafael A&lt;/author&gt;&lt;author&gt;Kingsford, Carl&lt;/author&gt;&lt;/authors&gt;&lt;/contributors&gt;&lt;titles&gt;&lt;title&gt;Salmon provides fast and bias-aware quantification of transcript expression&lt;/title&gt;&lt;secondary-title&gt;Nature methods&lt;/secondary-title&gt;&lt;/titles&gt;&lt;periodical&gt;&lt;full-title&gt;Nature methods&lt;/full-title&gt;&lt;/periodical&gt;&lt;pages&gt;417-419&lt;/pages&gt;&lt;volume&gt;14&lt;/volume&gt;&lt;number&gt;4&lt;/number&gt;&lt;dates&gt;&lt;year&gt;2017&lt;/year&gt;&lt;/dates&gt;&lt;isbn&gt;1548-7091&lt;/isbn&gt;&lt;urls&gt;&lt;/urls&gt;&lt;/record&gt;&lt;/Cite&gt;&lt;/EndNote&gt;</w:instrText>
      </w:r>
      <w:r w:rsidR="00763500" w:rsidRPr="00EA3036">
        <w:rPr>
          <w:rFonts w:ascii="Times New Roman" w:hAnsi="Times New Roman"/>
          <w:bCs/>
          <w:color w:val="000000" w:themeColor="text1"/>
          <w:lang w:eastAsia="ko-KR"/>
        </w:rPr>
        <w:fldChar w:fldCharType="separate"/>
      </w:r>
      <w:r w:rsidR="00763500" w:rsidRPr="00EA3036">
        <w:rPr>
          <w:rFonts w:ascii="Times New Roman" w:hAnsi="Times New Roman"/>
          <w:bCs/>
          <w:noProof/>
          <w:color w:val="000000" w:themeColor="text1"/>
          <w:vertAlign w:val="superscript"/>
          <w:lang w:eastAsia="ko-KR"/>
        </w:rPr>
        <w:t>19</w:t>
      </w:r>
      <w:r w:rsidR="00763500" w:rsidRPr="00EA3036">
        <w:rPr>
          <w:rFonts w:ascii="Times New Roman" w:hAnsi="Times New Roman"/>
          <w:bCs/>
          <w:color w:val="000000" w:themeColor="text1"/>
          <w:lang w:eastAsia="ko-KR"/>
        </w:rPr>
        <w:fldChar w:fldCharType="end"/>
      </w:r>
      <w:r w:rsidRPr="00EA3036">
        <w:rPr>
          <w:rFonts w:ascii="Times New Roman" w:hAnsi="Times New Roman"/>
          <w:bCs/>
          <w:color w:val="000000" w:themeColor="text1"/>
          <w:lang w:eastAsia="ko-KR"/>
        </w:rPr>
        <w:t xml:space="preserve">. Enzyme labels assigned to NR representatives were used to aggregate transcript abundance at both the representative and enzyme levels, and representatives </w:t>
      </w:r>
      <w:r w:rsidR="000F7995" w:rsidRPr="00EA3036">
        <w:rPr>
          <w:rFonts w:ascii="Times New Roman" w:hAnsi="Times New Roman"/>
          <w:bCs/>
          <w:color w:val="000000" w:themeColor="text1"/>
          <w:lang w:eastAsia="ko-KR"/>
        </w:rPr>
        <w:t>assigned</w:t>
      </w:r>
      <w:r w:rsidRPr="00EA3036">
        <w:rPr>
          <w:rFonts w:ascii="Times New Roman" w:hAnsi="Times New Roman"/>
          <w:bCs/>
          <w:color w:val="000000" w:themeColor="text1"/>
          <w:lang w:eastAsia="ko-KR"/>
        </w:rPr>
        <w:t xml:space="preserve"> conflicting labels were flagged. Transcripts per million (TPM) and </w:t>
      </w:r>
      <w:proofErr w:type="spellStart"/>
      <w:r w:rsidRPr="00EA3036">
        <w:rPr>
          <w:rFonts w:ascii="Times New Roman" w:hAnsi="Times New Roman"/>
          <w:bCs/>
          <w:color w:val="000000" w:themeColor="text1"/>
          <w:lang w:eastAsia="ko-KR"/>
        </w:rPr>
        <w:t>NumReads</w:t>
      </w:r>
      <w:proofErr w:type="spellEnd"/>
      <w:r w:rsidRPr="00EA3036">
        <w:rPr>
          <w:rFonts w:ascii="Times New Roman" w:hAnsi="Times New Roman"/>
          <w:bCs/>
          <w:color w:val="000000" w:themeColor="text1"/>
          <w:lang w:eastAsia="ko-KR"/>
        </w:rPr>
        <w:t xml:space="preserve"> were summarized as a representative-level matrix and a label-summed matrix using custom R and Python scripts </w:t>
      </w:r>
      <w:r w:rsidR="009B0EE6" w:rsidRPr="00EA3036">
        <w:rPr>
          <w:rFonts w:ascii="Times New Roman" w:hAnsi="Times New Roman"/>
          <w:bCs/>
          <w:color w:val="000000" w:themeColor="text1"/>
          <w:lang w:eastAsia="ko-KR"/>
        </w:rPr>
        <w:t>(</w:t>
      </w:r>
      <w:r w:rsidRPr="00EA3036">
        <w:rPr>
          <w:rFonts w:ascii="Times New Roman" w:hAnsi="Times New Roman"/>
          <w:bCs/>
          <w:color w:val="000000" w:themeColor="text1"/>
          <w:lang w:eastAsia="ko-KR"/>
        </w:rPr>
        <w:t>Tables S</w:t>
      </w:r>
      <w:r w:rsidR="00E8790D">
        <w:rPr>
          <w:rFonts w:ascii="Times New Roman" w:hAnsi="Times New Roman" w:hint="eastAsia"/>
          <w:bCs/>
          <w:color w:val="000000" w:themeColor="text1"/>
          <w:lang w:eastAsia="ko-KR"/>
        </w:rPr>
        <w:t>7</w:t>
      </w:r>
      <w:r w:rsidR="000B170B">
        <w:rPr>
          <w:rFonts w:ascii="Times New Roman" w:hAnsi="Times New Roman" w:hint="eastAsia"/>
          <w:bCs/>
          <w:color w:val="000000" w:themeColor="text1"/>
          <w:lang w:eastAsia="ko-KR"/>
        </w:rPr>
        <w:t xml:space="preserve"> and S</w:t>
      </w:r>
      <w:r w:rsidR="00E8790D">
        <w:rPr>
          <w:rFonts w:ascii="Times New Roman" w:hAnsi="Times New Roman" w:hint="eastAsia"/>
          <w:bCs/>
          <w:color w:val="000000" w:themeColor="text1"/>
          <w:lang w:eastAsia="ko-KR"/>
        </w:rPr>
        <w:t>8</w:t>
      </w:r>
      <w:r w:rsidRPr="00EA3036">
        <w:rPr>
          <w:rFonts w:ascii="Times New Roman" w:hAnsi="Times New Roman"/>
          <w:bCs/>
          <w:color w:val="000000" w:themeColor="text1"/>
          <w:lang w:eastAsia="ko-KR"/>
        </w:rPr>
        <w:t xml:space="preserve">). Non-rRNA read retention and transcript mapping rates </w:t>
      </w:r>
      <w:r w:rsidR="004A56B7" w:rsidRPr="00EA3036">
        <w:rPr>
          <w:rFonts w:ascii="Times New Roman" w:hAnsi="Times New Roman"/>
          <w:bCs/>
          <w:color w:val="000000" w:themeColor="text1"/>
          <w:lang w:eastAsia="ko-KR"/>
        </w:rPr>
        <w:t>were estimated</w:t>
      </w:r>
      <w:r w:rsidRPr="00EA3036">
        <w:rPr>
          <w:rFonts w:ascii="Times New Roman" w:hAnsi="Times New Roman"/>
          <w:bCs/>
          <w:color w:val="000000" w:themeColor="text1"/>
          <w:lang w:eastAsia="ko-KR"/>
        </w:rPr>
        <w:t xml:space="preserve"> </w:t>
      </w:r>
      <w:r w:rsidR="004A56B7" w:rsidRPr="00EA3036">
        <w:rPr>
          <w:rFonts w:ascii="Times New Roman" w:hAnsi="Times New Roman"/>
          <w:bCs/>
          <w:color w:val="000000" w:themeColor="text1"/>
          <w:lang w:eastAsia="ko-KR"/>
        </w:rPr>
        <w:t>(</w:t>
      </w:r>
      <w:r w:rsidRPr="00EA3036">
        <w:rPr>
          <w:rFonts w:ascii="Times New Roman" w:hAnsi="Times New Roman"/>
          <w:bCs/>
          <w:color w:val="000000" w:themeColor="text1"/>
          <w:lang w:eastAsia="ko-KR"/>
        </w:rPr>
        <w:t>Fig. S1</w:t>
      </w:r>
      <w:r w:rsidR="004A56B7" w:rsidRPr="00EA3036">
        <w:rPr>
          <w:rFonts w:ascii="Times New Roman" w:hAnsi="Times New Roman"/>
          <w:bCs/>
          <w:color w:val="000000" w:themeColor="text1"/>
          <w:lang w:eastAsia="ko-KR"/>
        </w:rPr>
        <w:t>3)</w:t>
      </w:r>
      <w:r w:rsidRPr="00EA3036">
        <w:rPr>
          <w:rFonts w:ascii="Times New Roman" w:hAnsi="Times New Roman"/>
          <w:bCs/>
          <w:color w:val="000000" w:themeColor="text1"/>
          <w:lang w:eastAsia="ko-KR"/>
        </w:rPr>
        <w:t>.</w:t>
      </w:r>
    </w:p>
    <w:p w14:paraId="782755D3" w14:textId="77777777" w:rsidR="00A223B9" w:rsidRPr="00EA3036" w:rsidRDefault="00A223B9" w:rsidP="00A223B9">
      <w:pPr>
        <w:pStyle w:val="TAMainText"/>
        <w:spacing w:line="360" w:lineRule="auto"/>
        <w:ind w:firstLine="0"/>
        <w:rPr>
          <w:rFonts w:ascii="Times New Roman" w:hAnsi="Times New Roman"/>
          <w:bCs/>
          <w:color w:val="000000" w:themeColor="text1"/>
          <w:lang w:eastAsia="ko-KR"/>
        </w:rPr>
      </w:pPr>
    </w:p>
    <w:p w14:paraId="7E6A880B" w14:textId="77777777" w:rsidR="00A223B9" w:rsidRPr="00EA3036" w:rsidRDefault="00A223B9" w:rsidP="00A53A4E">
      <w:pPr>
        <w:pStyle w:val="TAMainText"/>
        <w:spacing w:after="160" w:line="360" w:lineRule="auto"/>
        <w:ind w:firstLine="0"/>
        <w:rPr>
          <w:rFonts w:ascii="Times New Roman" w:hAnsi="Times New Roman"/>
          <w:b/>
          <w:bCs/>
          <w:i/>
          <w:iCs/>
          <w:color w:val="000000" w:themeColor="text1"/>
          <w:lang w:eastAsia="ko-KR"/>
        </w:rPr>
      </w:pPr>
      <w:r w:rsidRPr="00EA3036">
        <w:rPr>
          <w:rFonts w:ascii="Times New Roman" w:hAnsi="Times New Roman"/>
          <w:b/>
          <w:bCs/>
          <w:i/>
          <w:iCs/>
          <w:color w:val="000000" w:themeColor="text1"/>
          <w:lang w:eastAsia="ko-KR"/>
        </w:rPr>
        <w:t>MAG reconstruction, dereplication, and taxonomic classification</w:t>
      </w:r>
    </w:p>
    <w:p w14:paraId="0272CC15" w14:textId="23B09CE7" w:rsidR="00765301" w:rsidRPr="00EA3036" w:rsidRDefault="00A223B9" w:rsidP="00765301">
      <w:pPr>
        <w:pStyle w:val="TAMainText"/>
        <w:spacing w:line="360" w:lineRule="auto"/>
        <w:ind w:firstLine="567"/>
        <w:rPr>
          <w:rFonts w:ascii="Times New Roman" w:hAnsi="Times New Roman"/>
          <w:color w:val="000000" w:themeColor="text1"/>
          <w:lang w:eastAsia="ko-KR"/>
        </w:rPr>
      </w:pPr>
      <w:r w:rsidRPr="00EA3036">
        <w:rPr>
          <w:rFonts w:ascii="Times New Roman" w:hAnsi="Times New Roman"/>
          <w:color w:val="000000" w:themeColor="text1"/>
          <w:lang w:eastAsia="ko-KR"/>
        </w:rPr>
        <w:t xml:space="preserve">Quality-filtered raw metagenomic reads were aligned to assembled contigs using Bowtie2 (v2.3.5.1) in --very-sensitive mode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&lt;EndNote&gt;&lt;Cite&gt;&lt;Author&gt;Langmead&lt;/Author&gt;&lt;Year&gt;2012&lt;/Year&gt;&lt;RecNum&gt;1144&lt;/RecNum&gt;&lt;DisplayText&gt;&lt;style face="superscript"&gt;20&lt;/style&gt;&lt;/DisplayText&gt;&lt;record&gt;&lt;rec-number&gt;1144&lt;/rec-number&gt;&lt;foreign-keys&gt;&lt;key app="EN" db-id="z50sadvzms55tzeafrq5r52g0rs5zd2ezrew" timestamp="1755321883"&gt;1144&lt;/key&gt;&lt;/foreign-keys&gt;&lt;ref-type name="Journal Article"&gt;17&lt;/ref-type&gt;&lt;contributors&gt;&lt;authors&gt;&lt;author&gt;Langmead, Ben&lt;/author&gt;&lt;author&gt;Salzberg, Steven L&lt;/author&gt;&lt;/authors&gt;&lt;/contributors&gt;&lt;titles&gt;&lt;title&gt;Fast gapped-read alignment with Bowtie 2&lt;/title&gt;&lt;secondary-title&gt;Nature methods&lt;/secondary-title&gt;&lt;/titles&gt;&lt;periodical&gt;&lt;full-title&gt;Nature methods&lt;/full-title&gt;&lt;/periodical&gt;&lt;pages&gt;357-359&lt;/pages&gt;&lt;volume&gt;9&lt;/volume&gt;&lt;number&gt;4&lt;/number&gt;&lt;dates&gt;&lt;year&gt;2012&lt;/year&gt;&lt;/dates&gt;&lt;isbn&gt;1548-7105&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20</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The resulting sequence alignment (SAM) files were sorted with </w:t>
      </w:r>
      <w:proofErr w:type="spellStart"/>
      <w:r w:rsidRPr="00EA3036">
        <w:rPr>
          <w:rFonts w:ascii="Times New Roman" w:hAnsi="Times New Roman"/>
          <w:color w:val="000000" w:themeColor="text1"/>
          <w:lang w:eastAsia="ko-KR"/>
        </w:rPr>
        <w:t>SAMtools</w:t>
      </w:r>
      <w:proofErr w:type="spellEnd"/>
      <w:r w:rsidRPr="00EA3036">
        <w:rPr>
          <w:rFonts w:ascii="Times New Roman" w:hAnsi="Times New Roman"/>
          <w:color w:val="000000" w:themeColor="text1"/>
          <w:lang w:eastAsia="ko-KR"/>
        </w:rPr>
        <w:t xml:space="preserve"> (v1.17), and coverage profiles were generated using </w:t>
      </w:r>
      <w:proofErr w:type="spellStart"/>
      <w:r w:rsidRPr="00EA3036">
        <w:rPr>
          <w:rFonts w:ascii="Times New Roman" w:hAnsi="Times New Roman"/>
          <w:color w:val="000000" w:themeColor="text1"/>
          <w:lang w:eastAsia="ko-KR"/>
        </w:rPr>
        <w:t>jgi_summarize_bam_contig_depths</w:t>
      </w:r>
      <w:proofErr w:type="spellEnd"/>
      <w:r w:rsidRPr="00EA3036">
        <w:rPr>
          <w:rFonts w:ascii="Times New Roman" w:hAnsi="Times New Roman"/>
          <w:color w:val="000000" w:themeColor="text1"/>
          <w:lang w:eastAsia="ko-KR"/>
        </w:rPr>
        <w:t xml:space="preserve">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&lt;EndNote&gt;&lt;Cite&gt;&lt;Author&gt;Li&lt;/Author&gt;&lt;Year&gt;2009&lt;/Year&gt;&lt;RecNum&gt;1145&lt;/RecNum&gt;&lt;DisplayText&gt;&lt;style face="superscript"&gt;21&lt;/style&gt;&lt;/DisplayText&gt;&lt;record&gt;&lt;rec-number&gt;1145&lt;/rec-number&gt;&lt;foreign-keys&gt;&lt;key app="EN" db-id="z50sadvzms55tzeafrq5r52g0rs5zd2ezrew" timestamp="1755322015"&gt;1145&lt;/key&gt;&lt;/foreign-keys&gt;&lt;ref-type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Richard&lt;/author&gt;&lt;author&gt;Genome Project Data Processing Subgroup&lt;/author&gt;&lt;/authors&gt;&lt;/contributors&gt;&lt;titles&gt;&lt;title&gt;The sequence alignment/map format and SAMtools&lt;/title&gt;&lt;secondary-title&gt;bioinformatics&lt;/secondary-title&gt;&lt;/titles&gt;&lt;periodical&gt;&lt;full-title&gt;Bioinformatics&lt;/full-title&gt;&lt;/periodical&gt;&lt;pages&gt;2078-2079&lt;/pages&gt;&lt;volume&gt;25&lt;/volume&gt;&lt;number&gt;16&lt;/number&gt;&lt;dates&gt;&lt;year&gt;2009&lt;/year&gt;&lt;/dates&gt;&lt;isbn&gt;1367-4811&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21</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Contigs ≥ 2,000 bp were retained for binning, which was performed using three algorithms: MetaBAT2 (v2.15)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&lt;EndNote&gt;&lt;Cite&gt;&lt;Author&gt;Kang&lt;/Author&gt;&lt;Year&gt;2019&lt;/Year&gt;&lt;RecNum&gt;1146&lt;/RecNum&gt;&lt;DisplayText&gt;&lt;style face="superscript"&gt;22&lt;/style&gt;&lt;/DisplayText&gt;&lt;record&gt;&lt;rec-number&gt;1146&lt;/rec-number&gt;&lt;foreign-keys&gt;&lt;key app="EN" db-id="z50sadvzms55tzeafrq5r52g0rs5zd2ezrew" timestamp="1755322049"&gt;1146&lt;/key&gt;&lt;/foreign-keys&gt;&lt;ref-type name="Journal Article"&gt;17&lt;/ref-type&gt;&lt;contributors&gt;&lt;authors&gt;&lt;author&gt;Kang, Dongwan D&lt;/author&gt;&lt;author&gt;Li, Feng&lt;/author&gt;&lt;author&gt;Kirton, Edward&lt;/author&gt;&lt;author&gt;Thomas, Ashleigh&lt;/author&gt;&lt;author&gt;Egan, Rob&lt;/author&gt;&lt;author&gt;An, Hong&lt;/author&gt;&lt;author&gt;Wang, Zhong&lt;/author&gt;&lt;/authors&gt;&lt;/contributors&gt;&lt;titles&gt;&lt;title&gt;MetaBAT 2: an adaptive binning algorithm for robust and efficient genome reconstruction from metagenome assemblies&lt;/title&gt;&lt;secondary-title&gt;PeerJ&lt;/secondary-title&gt;&lt;/titles&gt;&lt;periodical&gt;&lt;full-title&gt;PeerJ&lt;/full-title&gt;&lt;/periodical&gt;&lt;pages&gt;e7359&lt;/pages&gt;&lt;volume&gt;7&lt;/volume&gt;&lt;dates&gt;&lt;year&gt;2019&lt;/year&gt;&lt;/dates&gt;&lt;isbn&gt;2167-8359&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22</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MaxBin2 (v2.2.7)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&lt;EndNote&gt;&lt;Cite&gt;&lt;Author&gt;Wu&lt;/Author&gt;&lt;Year&gt;2016&lt;/Year&gt;&lt;RecNum&gt;1147&lt;/RecNum&gt;&lt;DisplayText&gt;&lt;style face="superscript"&gt;23&lt;/style&gt;&lt;/DisplayText&gt;&lt;record&gt;&lt;rec-number&gt;1147&lt;/rec-number&gt;&lt;foreign-keys&gt;&lt;key app="EN" db-id="z50sadvzms55tzeafrq5r52g0rs5zd2ezrew" timestamp="1755322096"&gt;1147&lt;/key&gt;&lt;/foreign-keys&gt;&lt;ref-type name="Journal Article"&gt;17&lt;/ref-type&gt;&lt;contributors&gt;&lt;authors&gt;&lt;author&gt;Wu, Yu-Wei&lt;/author&gt;&lt;author&gt;Simmons, Blake A&lt;/author&gt;&lt;author&gt;Singer, Steven W&lt;/author&gt;&lt;/authors&gt;&lt;/contributors&gt;&lt;titles&gt;&lt;title&gt;MaxBin 2.0: an automated binning algorithm to recover genomes from multiple metagenomic datasets&lt;/title&gt;&lt;secondary-title&gt;Bioinformatics&lt;/secondary-title&gt;&lt;/titles&gt;&lt;periodical&gt;&lt;full-title&gt;Bioinformatics&lt;/full-title&gt;&lt;/periodical&gt;&lt;pages&gt;605-607&lt;/pages&gt;&lt;volume&gt;32&lt;/volume&gt;&lt;number&gt;4&lt;/number&gt;&lt;dates&gt;&lt;year&gt;2016&lt;/year&gt;&lt;/dates&gt;&lt;isbn&gt;1367-4811&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23</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and CONCOCT (v1.1.0)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&lt;EndNote&gt;&lt;Cite&gt;&lt;Author&gt;Alneberg&lt;/Author&gt;&lt;Year&gt;2013&lt;/Year&gt;&lt;RecNum&gt;1206&lt;/RecNum&gt;&lt;DisplayText&gt;&lt;style face="superscript"&gt;24&lt;/style&gt;&lt;/DisplayText&gt;&lt;record&gt;&lt;rec-number&gt;1206&lt;/rec-number&gt;&lt;foreign-keys&gt;&lt;key app="EN" db-id="z50sadvzms55tzeafrq5r52g0rs5zd2ezrew" timestamp="1776168538"&gt;1206&lt;/key&gt;&lt;/foreign-keys&gt;&lt;ref-type name="Journal Article"&gt;17&lt;/ref-type&gt;&lt;contributors&gt;&lt;authors&gt;&lt;author&gt;Alneberg, Johannes&lt;/author&gt;&lt;author&gt;Bjarnason, Brynjar Smári&lt;/author&gt;&lt;author&gt;de Bruijn, Ino&lt;/author&gt;&lt;author&gt;Schirmer, Melanie&lt;/author&gt;&lt;author&gt;Quick, Joshua&lt;/author&gt;&lt;author&gt;Ijaz, Umer Z&lt;/author&gt;&lt;author&gt;Loman, Nicholas J&lt;/author&gt;&lt;author&gt;Andersson, Anders F&lt;/author&gt;&lt;author&gt;Quince, Christopher&lt;/author&gt;&lt;/authors&gt;&lt;/contributors&gt;&lt;titles&gt;&lt;title&gt;CONCOCT: clustering contigs on coverage and composition&lt;/title&gt;&lt;secondary-title&gt;arXiv preprint arXiv:1312.4038&lt;/secondary-title&gt;&lt;/titles&gt;&lt;periodical&gt;&lt;full-title&gt;arXiv preprint arXiv:1312.4038&lt;/full-title&gt;&lt;/periodical&gt;&lt;dates&gt;&lt;year&gt;2013&lt;/year&gt;&lt;/dates&gt;&lt;urls&gt;&lt;/urls&gt;&lt;/record&gt;&lt;/Cite&gt;&lt;/EndNote&gt;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24</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Binning results were integrated, and consensus bins were selected with DAS Tool (v1.1.7)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&lt;EndNote&gt;&lt;Cite&gt;&lt;Author&gt;Sieber&lt;/Author&gt;&lt;Year&gt;2018&lt;/Year&gt;&lt;RecNum&gt;1207&lt;/RecNum&gt;&lt;DisplayText&gt;&lt;style face="superscript"&gt;25&lt;/style&gt;&lt;/DisplayText&gt;&lt;record&gt;&lt;rec-number&gt;1207&lt;/rec-number&gt;&lt;foreign-keys&gt;&lt;key app="EN" db-id="z50sadvzms55tzeafrq5r52g0rs5zd2ezrew" timestamp="1776168574"&gt;1207&lt;/key&gt;&lt;/foreign-keys&gt;&lt;ref-type name="Journal Article"&gt;17&lt;/ref-type&gt;&lt;contributors&gt;&lt;authors&gt;&lt;author&gt;Sieber, Christian MK&lt;/author&gt;&lt;author&gt;Probst, Alexander J&lt;/author&gt;&lt;author&gt;Sharrar, Allison&lt;/author&gt;&lt;author&gt;Thomas, Brian C&lt;/author&gt;&lt;author&gt;Hess, Matthias&lt;/author&gt;&lt;author&gt;Tringe, Susannah G&lt;/author&gt;&lt;author&gt;Banfield, Jillian F&lt;/author&gt;&lt;/authors&gt;&lt;/contributors&gt;&lt;titles&gt;&lt;title&gt;Recovery of genomes from metagenomes via a dereplication, aggregation and scoring strategy&lt;/title&gt;&lt;secondary-title&gt;Nature microbiology&lt;/secondary-title&gt;&lt;/titles&gt;&lt;periodical&gt;&lt;full-title&gt;Nature microbiology&lt;/full-title&gt;&lt;/periodical&gt;&lt;pages&gt;836-843&lt;/pages&gt;&lt;volume&gt;3&lt;/volume&gt;&lt;number&gt;7&lt;/number&gt;&lt;dates&gt;&lt;year&gt;2018&lt;/year&gt;&lt;/dates&gt;&lt;isbn&gt;2058-5276&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25</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The quality of metagenome-assembled genomes (MAGs) was assessed with CheckM2 (v1.0.2)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&lt;EndNote&gt;&lt;Cite&gt;&lt;Author&gt;Chklovski&lt;/Author&gt;&lt;Year&gt;2023&lt;/Year&gt;&lt;RecNum&gt;1149&lt;/RecNum&gt;&lt;DisplayText&gt;&lt;style face="superscript"&gt;26&lt;/style&gt;&lt;/DisplayText&gt;&lt;record&gt;&lt;rec-number&gt;1149&lt;/rec-number&gt;&lt;foreign-keys&gt;&lt;key app="EN" db-id="z50sadvzms55tzeafrq5r52g0rs5zd2ezrew" timestamp="1755322157"&gt;1149&lt;/key&gt;&lt;/foreign-keys&gt;&lt;ref-type name="Journal Article"&gt;17&lt;/ref-type&gt;&lt;contributors&gt;&lt;authors&gt;&lt;author&gt;Chklovski, Alex&lt;/author&gt;&lt;author&gt;Parks, Donovan H&lt;/author&gt;&lt;author&gt;Woodcroft, Ben J&lt;/author&gt;&lt;author&gt;Tyson, Gene W&lt;/author&gt;&lt;/authors&gt;&lt;/contributors&gt;&lt;titles&gt;&lt;title&gt;CheckM2: a rapid, scalable and accurate tool for assessing microbial genome quality using machine learning&lt;/title&gt;&lt;secondary-title&gt;Nature methods&lt;/secondary-title&gt;&lt;/titles&gt;&lt;periodical&gt;&lt;full-title&gt;Nature methods&lt;/full-title&gt;&lt;/periodical&gt;&lt;pages&gt;1203-1212&lt;/pages&gt;&lt;volume&gt;20&lt;/volume&gt;&lt;number&gt;8&lt;/number&gt;&lt;dates&gt;&lt;year&gt;2023&lt;/year&gt;&lt;/dates&gt;&lt;isbn&gt;1548-7091&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26</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using a UniRef100 reference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&lt;EndNote&gt;&lt;Cite&gt;&lt;Author&gt;Suzek&lt;/Author&gt;&lt;Year&gt;2007&lt;/Year&gt;&lt;RecNum&gt;1151&lt;/RecNum&gt;&lt;DisplayText&gt;&lt;style face="superscript"&gt;27&lt;/style&gt;&lt;/DisplayText&gt;&lt;record&gt;&lt;rec-number&gt;1151&lt;/rec-number&gt;&lt;foreign-keys&gt;&lt;key app="EN" db-id="z50sadvzms55tzeafrq5r52g0rs5zd2ezrew" timestamp="1755322283"&gt;1151&lt;/key&gt;&lt;/foreign-keys&gt;&lt;ref-type name="Journal Article"&gt;17&lt;/ref-type&gt;&lt;contributors&gt;&lt;authors&gt;&lt;author&gt;Suzek, Baris E&lt;/author&gt;&lt;author&gt;Huang, Hongzhan&lt;/author&gt;&lt;author&gt;McGarvey, Peter&lt;/author&gt;&lt;author&gt;Mazumder, Raja&lt;/author&gt;&lt;author&gt;Wu, Cathy H&lt;/author&gt;&lt;/authors&gt;&lt;/contributors&gt;&lt;titles&gt;&lt;title&gt;UniRef: comprehensive and non-redundant UniProt reference clusters&lt;/title&gt;&lt;secondary-title&gt;Bioinformatics&lt;/secondary-title&gt;&lt;/titles&gt;&lt;periodical&gt;&lt;full-title&gt;Bioinformatics&lt;/full-title&gt;&lt;/periodical&gt;&lt;pages&gt;1282-1288&lt;/pages&gt;&lt;volume&gt;23&lt;/volume&gt;&lt;number&gt;10&lt;/number&gt;&lt;dates&gt;&lt;year&gt;2007&lt;/year&gt;&lt;/dates&gt;&lt;isbn&gt;1367-4811&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27</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Dereplication at 95% average nucleotide identity (ANI) was performed using </w:t>
      </w:r>
      <w:proofErr w:type="spellStart"/>
      <w:r w:rsidRPr="00EA3036">
        <w:rPr>
          <w:rFonts w:ascii="Times New Roman" w:hAnsi="Times New Roman"/>
          <w:color w:val="000000" w:themeColor="text1"/>
          <w:lang w:eastAsia="ko-KR"/>
        </w:rPr>
        <w:t>dRep</w:t>
      </w:r>
      <w:proofErr w:type="spellEnd"/>
      <w:r w:rsidRPr="00EA3036">
        <w:rPr>
          <w:rFonts w:ascii="Times New Roman" w:hAnsi="Times New Roman"/>
          <w:color w:val="000000" w:themeColor="text1"/>
          <w:lang w:eastAsia="ko-KR"/>
        </w:rPr>
        <w:t xml:space="preserve"> (v3.5.0) across 1,207 preliminary bins 54.</w:t>
      </w:r>
    </w:p>
    <w:p w14:paraId="630162C1" w14:textId="238C4EEE" w:rsidR="00A223B9" w:rsidRPr="00EA3036" w:rsidRDefault="00A223B9" w:rsidP="009B0EE6">
      <w:pPr>
        <w:pStyle w:val="TAMainText"/>
        <w:spacing w:line="360" w:lineRule="auto"/>
        <w:ind w:firstLine="567"/>
        <w:rPr>
          <w:rFonts w:ascii="Times New Roman" w:hAnsi="Times New Roman"/>
          <w:color w:val="000000" w:themeColor="text1"/>
          <w:lang w:eastAsia="ko-KR"/>
        </w:rPr>
      </w:pPr>
      <w:r w:rsidRPr="00EA3036">
        <w:rPr>
          <w:rFonts w:ascii="Times New Roman" w:hAnsi="Times New Roman"/>
          <w:color w:val="000000" w:themeColor="text1"/>
          <w:lang w:eastAsia="ko-KR"/>
        </w:rPr>
        <w:t xml:space="preserve">Taxonomic classification of 238 dereplicated MAGs, comprising 113 medium-quality (completeness ≥ 50%, contamination ≤ 10%) and 125 high-quality (completeness ≥ 90%, contamination ≤ 5%) genomes, was performed with GTDB-Tk (v2.4.0) based on the Genome Taxonomy Database (GTDB) Release R226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&lt;EndNote&gt;&lt;Cite&gt;&lt;Author&gt;Chaumeil&lt;/Author&gt;&lt;Year&gt;2020&lt;/Year&gt;&lt;RecNum&gt;1153&lt;/RecNum&gt;&lt;DisplayText&gt;&lt;style face="superscript"&gt;28, 29&lt;/style&gt;&lt;/DisplayText&gt;&lt;record&gt;&lt;rec-number&gt;1153&lt;/rec-number&gt;&lt;foreign-keys&gt;&lt;key app="EN" db-id="z50sadvzms55tzeafrq5r52g0rs5zd2ezrew" timestamp="1755322329"&gt;1153&lt;/key&gt;&lt;/foreign-keys&gt;&lt;ref-type name="Generic"&gt;13&lt;/ref-type&gt;&lt;contributors&gt;&lt;authors&gt;&lt;author&gt;Chaumeil, Pierre-Alain&lt;/author&gt;&lt;author&gt;Mussig, Aaron J&lt;/author&gt;&lt;author&gt;Hugenholtz, Philip&lt;/author&gt;&lt;author&gt;Parks, Donovan H&lt;/author&gt;&lt;/authors&gt;&lt;/contributors&gt;&lt;titles&gt;&lt;title&gt;GTDB-Tk: a toolkit to classify genomes with the Genome Taxonomy Database&lt;/title&gt;&lt;/titles&gt;&lt;dates&gt;&lt;year&gt;2020&lt;/year&gt;&lt;/dates&gt;&lt;publisher&gt;Oxford University Press&lt;/publisher&gt;&lt;isbn&gt;1367-4803&lt;/isbn&gt;&lt;urls&gt;&lt;/urls&gt;&lt;/record&gt;&lt;/Cite&gt;&lt;Cite&gt;&lt;Author&gt;Chaumeil&lt;/Author&gt;&lt;Year&gt;2022&lt;/Year&gt;&lt;RecNum&gt;1155&lt;/RecNum&gt;&lt;record&gt;&lt;rec-number&gt;1155&lt;/rec-number&gt;&lt;foreign-keys&gt;&lt;key app="EN" db-id="z50sadvzms55tzeafrq5r52g0rs5zd2ezrew" timestamp="1755322484"&gt;1155&lt;/key&gt;&lt;/foreign-keys&gt;&lt;ref-type name="Journal Article"&gt;17&lt;/ref-type&gt;&lt;contributors&gt;&lt;authors&gt;&lt;author&gt;Chaumeil, Pierre-Alain&lt;/author&gt;&lt;author&gt;Mussig, Aaron J&lt;/author&gt;&lt;author&gt;Hugenholtz, Philip&lt;/author&gt;&lt;author&gt;Parks, Donovan H&lt;/author&gt;&lt;/authors&gt;&lt;/contributors&gt;&lt;titles&gt;&lt;title&gt;GTDB-Tk v2: memory friendly classification with the genome taxonomy database&lt;/title&gt;&lt;secondary-title&gt;Bioinformatics&lt;/secondary-title&gt;&lt;/titles&gt;&lt;periodical&gt;&lt;full-title&gt;Bioinformatics&lt;/full-title&gt;&lt;/periodical&gt;&lt;pages&gt;5315-5316&lt;/pages&gt;&lt;volume&gt;38&lt;/volume&gt;&lt;number&gt;23&lt;/number&gt;&lt;dates&gt;&lt;year&gt;2022&lt;/year&gt;&lt;/dates&gt;&lt;isbn&gt;1367-4803&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28, 29</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Relative abundance and coverage of MAGs across samples were estimated using </w:t>
      </w:r>
      <w:proofErr w:type="spellStart"/>
      <w:r w:rsidRPr="00EA3036">
        <w:rPr>
          <w:rFonts w:ascii="Times New Roman" w:hAnsi="Times New Roman"/>
          <w:color w:val="000000" w:themeColor="text1"/>
          <w:lang w:eastAsia="ko-KR"/>
        </w:rPr>
        <w:t>CoverM</w:t>
      </w:r>
      <w:proofErr w:type="spellEnd"/>
      <w:r w:rsidRPr="00EA3036">
        <w:rPr>
          <w:rFonts w:ascii="Times New Roman" w:hAnsi="Times New Roman"/>
          <w:color w:val="000000" w:themeColor="text1"/>
          <w:lang w:eastAsia="ko-KR"/>
        </w:rPr>
        <w:t xml:space="preserve"> (v0.7.0) in genome mode with --min-read-percent-identity 95 and --min-read-aligned-percent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&lt;EndNote&gt;&lt;Cite&gt;&lt;Author&gt;Aroney&lt;/Author&gt;&lt;Year&gt;2025&lt;/Year&gt;&lt;RecNum&gt;1156&lt;/RecNum&gt;&lt;DisplayText&gt;&lt;style face="superscript"&gt;6&lt;/style&gt;&lt;/DisplayText&gt;&lt;record&gt;&lt;rec-number&gt;1156&lt;/rec-number&gt;&lt;foreign-keys&gt;&lt;key app="EN" db-id="z50sadvzms55tzeafrq5r52g0rs5zd2ezrew" timestamp="1755322517"&gt;1156&lt;/key&gt;&lt;/foreign-keys&gt;&lt;ref-type name="Journal Article"&gt;17&lt;/ref-type&gt;&lt;contributors&gt;&lt;authors&gt;&lt;author&gt;Aroney, Samuel TN&lt;/author&gt;&lt;author&gt;Newell, Rhys JP&lt;/author&gt;&lt;author&gt;Nissen, Jakob N&lt;/author&gt;&lt;author&gt;Camargo, Antonio Pedro&lt;/author&gt;&lt;author&gt;Tyson, Gene W&lt;/author&gt;&lt;author&gt;Woodcroft, Ben J&lt;/author&gt;&lt;/authors&gt;&lt;/contributors&gt;&lt;titles&gt;&lt;title&gt;CoverM: read alignment statistics for metagenomics&lt;/title&gt;&lt;secondary-title&gt;Bioinformatics&lt;/secondary-title&gt;&lt;/titles&gt;&lt;periodical&gt;&lt;full-title&gt;Bioinformatics&lt;/full-title&gt;&lt;/periodical&gt;&lt;pages&gt;btaf147&lt;/pages&gt;&lt;volume&gt;41&lt;/volume&gt;&lt;number&gt;4&lt;/number&gt;&lt;dates&gt;&lt;year&gt;2025&lt;/year&gt;&lt;/dates&gt;&lt;isbn&gt;1367-4811&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6</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w:t>
      </w:r>
    </w:p>
    <w:p w14:paraId="10A9502A" w14:textId="77777777" w:rsidR="00A223B9" w:rsidRPr="00EA3036" w:rsidRDefault="00A223B9" w:rsidP="00A223B9">
      <w:pPr>
        <w:pStyle w:val="TAMainText"/>
        <w:spacing w:line="360" w:lineRule="auto"/>
        <w:ind w:firstLine="0"/>
        <w:rPr>
          <w:rFonts w:ascii="Times New Roman" w:hAnsi="Times New Roman"/>
          <w:bCs/>
          <w:color w:val="000000" w:themeColor="text1"/>
          <w:lang w:eastAsia="ko-KR"/>
        </w:rPr>
      </w:pPr>
    </w:p>
    <w:p w14:paraId="2A064726" w14:textId="43BE5977" w:rsidR="00765301" w:rsidRPr="00EA3036" w:rsidRDefault="00A223B9" w:rsidP="00A53A4E">
      <w:pPr>
        <w:pStyle w:val="TAMainText"/>
        <w:spacing w:after="160" w:line="360" w:lineRule="auto"/>
        <w:ind w:firstLine="0"/>
        <w:rPr>
          <w:rFonts w:ascii="Times New Roman" w:hAnsi="Times New Roman"/>
          <w:b/>
          <w:bCs/>
          <w:i/>
          <w:iCs/>
          <w:color w:val="000000" w:themeColor="text1"/>
          <w:lang w:eastAsia="ko-KR"/>
        </w:rPr>
      </w:pPr>
      <w:r w:rsidRPr="00EA3036">
        <w:rPr>
          <w:rFonts w:ascii="Times New Roman" w:hAnsi="Times New Roman"/>
          <w:b/>
          <w:bCs/>
          <w:i/>
          <w:iCs/>
          <w:color w:val="000000" w:themeColor="text1"/>
          <w:lang w:eastAsia="ko-KR"/>
        </w:rPr>
        <w:t xml:space="preserve">MAG-level depolymerase profiling, comparative </w:t>
      </w:r>
      <w:proofErr w:type="spellStart"/>
      <w:r w:rsidRPr="00EA3036">
        <w:rPr>
          <w:rFonts w:ascii="Times New Roman" w:hAnsi="Times New Roman"/>
          <w:b/>
          <w:bCs/>
          <w:i/>
          <w:iCs/>
          <w:color w:val="000000" w:themeColor="text1"/>
          <w:lang w:eastAsia="ko-KR"/>
        </w:rPr>
        <w:t>phylogenomics</w:t>
      </w:r>
      <w:proofErr w:type="spellEnd"/>
      <w:r w:rsidRPr="00EA3036">
        <w:rPr>
          <w:rFonts w:ascii="Times New Roman" w:hAnsi="Times New Roman"/>
          <w:b/>
          <w:bCs/>
          <w:i/>
          <w:iCs/>
          <w:color w:val="000000" w:themeColor="text1"/>
          <w:lang w:eastAsia="ko-KR"/>
        </w:rPr>
        <w:t>, and targeted genome mining</w:t>
      </w:r>
    </w:p>
    <w:p w14:paraId="11D6BF19" w14:textId="77777777" w:rsidR="00765301" w:rsidRPr="00EA3036" w:rsidRDefault="00765301" w:rsidP="00765301">
      <w:pPr>
        <w:pStyle w:val="TAMainText"/>
        <w:spacing w:line="360" w:lineRule="auto"/>
        <w:ind w:firstLine="567"/>
        <w:rPr>
          <w:rFonts w:ascii="Times New Roman" w:hAnsi="Times New Roman"/>
          <w:color w:val="000000" w:themeColor="text1"/>
          <w:lang w:eastAsia="ko-KR"/>
        </w:rPr>
      </w:pPr>
      <w:r w:rsidRPr="00EA3036">
        <w:rPr>
          <w:rFonts w:ascii="Times New Roman" w:hAnsi="Times New Roman"/>
          <w:color w:val="000000" w:themeColor="text1"/>
          <w:lang w:eastAsia="ko-KR"/>
        </w:rPr>
        <w:t xml:space="preserve">Coding sequences (CDSs) within each MAG were predicted using Prodigal in metagenomic mode. The predicted proteins were annotated using DIAMOND </w:t>
      </w:r>
      <w:proofErr w:type="spellStart"/>
      <w:r w:rsidRPr="00EA3036">
        <w:rPr>
          <w:rFonts w:ascii="Times New Roman" w:hAnsi="Times New Roman"/>
          <w:color w:val="000000" w:themeColor="text1"/>
          <w:lang w:eastAsia="ko-KR"/>
        </w:rPr>
        <w:t>blastp</w:t>
      </w:r>
      <w:proofErr w:type="spellEnd"/>
      <w:r w:rsidRPr="00EA3036">
        <w:rPr>
          <w:rFonts w:ascii="Times New Roman" w:hAnsi="Times New Roman"/>
          <w:color w:val="000000" w:themeColor="text1"/>
          <w:lang w:eastAsia="ko-KR"/>
        </w:rPr>
        <w:t xml:space="preserve"> against the curated </w:t>
      </w:r>
      <w:proofErr w:type="spellStart"/>
      <w:r w:rsidRPr="00EA3036">
        <w:rPr>
          <w:rFonts w:ascii="Times New Roman" w:hAnsi="Times New Roman"/>
          <w:color w:val="000000" w:themeColor="text1"/>
          <w:lang w:eastAsia="ko-KR"/>
        </w:rPr>
        <w:t>PlasticDB</w:t>
      </w:r>
      <w:proofErr w:type="spellEnd"/>
      <w:r w:rsidRPr="00EA3036">
        <w:rPr>
          <w:rFonts w:ascii="Times New Roman" w:hAnsi="Times New Roman"/>
          <w:color w:val="000000" w:themeColor="text1"/>
          <w:lang w:eastAsia="ko-KR"/>
        </w:rPr>
        <w:t>–</w:t>
      </w:r>
      <w:proofErr w:type="spellStart"/>
      <w:r w:rsidRPr="00EA3036">
        <w:rPr>
          <w:rFonts w:ascii="Times New Roman" w:hAnsi="Times New Roman"/>
          <w:color w:val="000000" w:themeColor="text1"/>
          <w:lang w:eastAsia="ko-KR"/>
        </w:rPr>
        <w:t>PAZy</w:t>
      </w:r>
      <w:proofErr w:type="spellEnd"/>
      <w:r w:rsidRPr="00EA3036">
        <w:rPr>
          <w:rFonts w:ascii="Times New Roman" w:hAnsi="Times New Roman"/>
          <w:color w:val="000000" w:themeColor="text1"/>
          <w:lang w:eastAsia="ko-KR"/>
        </w:rPr>
        <w:t xml:space="preserve"> reference database described above, using the same identity, query-coverage, and e-value thresholds applied in the gene-centric analysis. To assess gene expression, quality-filtered metatranscriptomic reads were quantified in paired-end mode against the MAG-derived CDSs using Salmon. Gene expression was quantified as TPM per </w:t>
      </w:r>
      <w:r w:rsidRPr="00EA3036">
        <w:rPr>
          <w:rFonts w:ascii="Times New Roman" w:hAnsi="Times New Roman"/>
          <w:color w:val="000000" w:themeColor="text1"/>
          <w:lang w:eastAsia="ko-KR"/>
        </w:rPr>
        <w:lastRenderedPageBreak/>
        <w:t>CDS and aggregated to the MAG level using custom Python scripts. MAGs were designated as transcriptionally supported if genome-wide depolymerase-associated TPM was ≥ 1.</w:t>
      </w:r>
    </w:p>
    <w:p w14:paraId="2A375606" w14:textId="22731FEF" w:rsidR="00765301" w:rsidRPr="00EA3036" w:rsidRDefault="00765301" w:rsidP="00765301">
      <w:pPr>
        <w:pStyle w:val="TAMainText"/>
        <w:spacing w:line="360" w:lineRule="auto"/>
        <w:ind w:firstLine="567"/>
        <w:rPr>
          <w:rFonts w:ascii="Times New Roman" w:hAnsi="Times New Roman"/>
          <w:color w:val="000000" w:themeColor="text1"/>
          <w:lang w:eastAsia="ko-KR"/>
        </w:rPr>
      </w:pPr>
      <w:r w:rsidRPr="00EA3036">
        <w:rPr>
          <w:rFonts w:ascii="Times New Roman" w:hAnsi="Times New Roman"/>
          <w:color w:val="000000" w:themeColor="text1"/>
          <w:lang w:eastAsia="ko-KR"/>
        </w:rPr>
        <w:t xml:space="preserve">To contextualize MAGs encoding PHB- and PLA-depolymerase homologs within a broader phylogenomic framework, we combined the MAG set with reference genome assemblies of source organisms encoding experimentally validated depolymerases curated in the </w:t>
      </w:r>
      <w:proofErr w:type="spellStart"/>
      <w:r w:rsidRPr="00EA3036">
        <w:rPr>
          <w:rFonts w:ascii="Times New Roman" w:hAnsi="Times New Roman"/>
          <w:color w:val="000000" w:themeColor="text1"/>
          <w:lang w:eastAsia="ko-KR"/>
        </w:rPr>
        <w:t>PlasticDB</w:t>
      </w:r>
      <w:proofErr w:type="spellEnd"/>
      <w:r w:rsidRPr="00EA3036">
        <w:rPr>
          <w:rFonts w:ascii="Times New Roman" w:hAnsi="Times New Roman"/>
          <w:color w:val="000000" w:themeColor="text1"/>
          <w:lang w:eastAsia="ko-KR"/>
        </w:rPr>
        <w:t>–</w:t>
      </w:r>
      <w:proofErr w:type="spellStart"/>
      <w:r w:rsidRPr="00EA3036">
        <w:rPr>
          <w:rFonts w:ascii="Times New Roman" w:hAnsi="Times New Roman"/>
          <w:color w:val="000000" w:themeColor="text1"/>
          <w:lang w:eastAsia="ko-KR"/>
        </w:rPr>
        <w:t>PAZy</w:t>
      </w:r>
      <w:proofErr w:type="spellEnd"/>
      <w:r w:rsidRPr="00EA3036">
        <w:rPr>
          <w:rFonts w:ascii="Times New Roman" w:hAnsi="Times New Roman"/>
          <w:color w:val="000000" w:themeColor="text1"/>
          <w:lang w:eastAsia="ko-KR"/>
        </w:rPr>
        <w:t xml:space="preserve"> reference set. For each validated enzyme, the corresponding source-organism genome assembly was retrieved, added to the phylogenomic dataset, and the combined marker-gene phylogeny was inferred. Analyses focused on transcriptionally supported MAGs. The combined genome collection was processed through a single GTDB-Tk (Release R226) workflow to generate a consistent marker-gene alignment. A maximum-likelihood tree was reconstructed using IQ-TREE2 (v2.4.0), with automatic model selection via </w:t>
      </w:r>
      <w:proofErr w:type="spellStart"/>
      <w:r w:rsidRPr="00EA3036">
        <w:rPr>
          <w:rFonts w:ascii="Times New Roman" w:hAnsi="Times New Roman"/>
          <w:color w:val="000000" w:themeColor="text1"/>
          <w:lang w:eastAsia="ko-KR"/>
        </w:rPr>
        <w:t>ModelFinder</w:t>
      </w:r>
      <w:proofErr w:type="spellEnd"/>
      <w:r w:rsidRPr="00EA3036">
        <w:rPr>
          <w:rFonts w:ascii="Times New Roman" w:hAnsi="Times New Roman"/>
          <w:color w:val="000000" w:themeColor="text1"/>
          <w:lang w:eastAsia="ko-KR"/>
        </w:rPr>
        <w:t xml:space="preserve"> and 1,000 ultrafast bootstrap replicates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&lt;EndNote&gt;&lt;Cite&gt;&lt;Author&gt;Minh&lt;/Author&gt;&lt;Year&gt;2020&lt;/Year&gt;&lt;RecNum&gt;1157&lt;/RecNum&gt;&lt;DisplayText&gt;&lt;style face="superscript"&gt;30&lt;/style&gt;&lt;/DisplayText&gt;&lt;record&gt;&lt;rec-number&gt;1157&lt;/rec-number&gt;&lt;foreign-keys&gt;&lt;key app="EN" db-id="z50sadvzms55tzeafrq5r52g0rs5zd2ezrew" timestamp="1755322583"&gt;1157&lt;/key&gt;&lt;/foreign-keys&gt;&lt;ref-type name="Journal Article"&gt;17&lt;/ref-type&gt;&lt;contributors&gt;&lt;authors&gt;&lt;author&gt;Minh, Bui Quang&lt;/author&gt;&lt;author&gt;Schmidt, Heiko A&lt;/author&gt;&lt;author&gt;Chernomor, Olga&lt;/author&gt;&lt;author&gt;Schrempf, Dominik&lt;/author&gt;&lt;author&gt;Woodhams, Michael D&lt;/author&gt;&lt;author&gt;Von Haeseler, Arndt&lt;/author&gt;&lt;author&gt;Lanfear, Robert&lt;/author&gt;&lt;/authors&gt;&lt;/contributors&gt;&lt;titles&gt;&lt;title&gt;IQ-TREE 2: new models and efficient methods for phylogenetic inference in the genomic era&lt;/title&gt;&lt;secondary-title&gt;Molecular biology and evolution&lt;/secondary-title&gt;&lt;/titles&gt;&lt;periodical&gt;&lt;full-title&gt;Molecular biology and evolution&lt;/full-title&gt;&lt;/periodical&gt;&lt;pages&gt;1530-1534&lt;/pages&gt;&lt;volume&gt;37&lt;/volume&gt;&lt;number&gt;5&lt;/number&gt;&lt;dates&gt;&lt;year&gt;2020&lt;/year&gt;&lt;/dates&gt;&lt;isbn&gt;0737-4038&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30</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 xml:space="preserve">, and the resulting topology was visualized in </w:t>
      </w:r>
      <w:proofErr w:type="spellStart"/>
      <w:r w:rsidRPr="00EA3036">
        <w:rPr>
          <w:rFonts w:ascii="Times New Roman" w:hAnsi="Times New Roman"/>
          <w:color w:val="000000" w:themeColor="text1"/>
          <w:lang w:eastAsia="ko-KR"/>
        </w:rPr>
        <w:t>iTOL</w:t>
      </w:r>
      <w:proofErr w:type="spellEnd"/>
      <w:r w:rsidRPr="00EA3036">
        <w:rPr>
          <w:rFonts w:ascii="Times New Roman" w:hAnsi="Times New Roman"/>
          <w:color w:val="000000" w:themeColor="text1"/>
          <w:lang w:eastAsia="ko-KR"/>
        </w:rPr>
        <w:t xml:space="preserve"> (v7) with MAG metadata, including completeness, sample origin, genome taxonomy, and gene expression status </w:t>
      </w:r>
      <w:r w:rsidR="009B0EE6" w:rsidRPr="00EA3036">
        <w:rPr>
          <w:rFonts w:ascii="Times New Roman" w:hAnsi="Times New Roman"/>
          <w:color w:val="000000" w:themeColor="text1"/>
          <w:lang w:eastAsia="ko-KR"/>
        </w:rPr>
        <w:fldChar w:fldCharType="begin"/>
      </w:r>
      <w:r w:rsidR="009B0EE6" w:rsidRPr="00EA3036">
        <w:rPr>
          <w:rFonts w:ascii="Times New Roman" w:hAnsi="Times New Roman"/>
          <w:color w:val="000000" w:themeColor="text1"/>
          <w:lang w:eastAsia="ko-KR"/>
        </w:rPr>
        <w:instrText xml:space="preserve"> ADDIN EN.CITE &lt;EndNote&gt;&lt;Cite&gt;&lt;Author&gt;Letunic&lt;/Author&gt;&lt;Year&gt;2024&lt;/Year&gt;&lt;RecNum&gt;1158&lt;/RecNum&gt;&lt;DisplayText&gt;&lt;style face="superscript"&gt;31&lt;/style&gt;&lt;/DisplayText&gt;&lt;record&gt;&lt;rec-number&gt;1158&lt;/rec-number&gt;&lt;foreign-keys&gt;&lt;key app="EN" db-id="z50sadvzms55tzeafrq5r52g0rs5zd2ezrew" timestamp="1755322747"&gt;1158&lt;/key&gt;&lt;/foreign-keys&gt;&lt;ref-type name="Journal Article"&gt;17&lt;/ref-type&gt;&lt;contributors&gt;&lt;authors&gt;&lt;author&gt;Letunic, Ivica&lt;/author&gt;&lt;author&gt;Bork, Peer&lt;/author&gt;&lt;/authors&gt;&lt;/contributors&gt;&lt;titles&gt;&lt;title&gt;Interactive Tree of Life (iTOL) v6: recent updates to the phylogenetic tree display and annotation tool&lt;/title&gt;&lt;secondary-title&gt;Nucleic acids research&lt;/secondary-title&gt;&lt;/titles&gt;&lt;periodical&gt;&lt;full-title&gt;Nucleic acids research&lt;/full-title&gt;&lt;/periodical&gt;&lt;pages&gt;W78-W82&lt;/pages&gt;&lt;volume&gt;52&lt;/volume&gt;&lt;number&gt;W1&lt;/number&gt;&lt;dates&gt;&lt;year&gt;2024&lt;/year&gt;&lt;/dates&gt;&lt;isbn&gt;0305-1048&lt;/isbn&gt;&lt;urls&gt;&lt;/urls&gt;&lt;/record&gt;&lt;/Cite&gt;&lt;/EndNote&gt;</w:instrText>
      </w:r>
      <w:r w:rsidR="009B0EE6" w:rsidRPr="00EA3036">
        <w:rPr>
          <w:rFonts w:ascii="Times New Roman" w:hAnsi="Times New Roman"/>
          <w:color w:val="000000" w:themeColor="text1"/>
          <w:lang w:eastAsia="ko-KR"/>
        </w:rPr>
        <w:fldChar w:fldCharType="separate"/>
      </w:r>
      <w:r w:rsidR="009B0EE6" w:rsidRPr="00EA3036">
        <w:rPr>
          <w:rFonts w:ascii="Times New Roman" w:hAnsi="Times New Roman"/>
          <w:noProof/>
          <w:color w:val="000000" w:themeColor="text1"/>
          <w:vertAlign w:val="superscript"/>
          <w:lang w:eastAsia="ko-KR"/>
        </w:rPr>
        <w:t>31</w:t>
      </w:r>
      <w:r w:rsidR="009B0EE6" w:rsidRPr="00EA3036">
        <w:rPr>
          <w:rFonts w:ascii="Times New Roman" w:hAnsi="Times New Roman"/>
          <w:color w:val="000000" w:themeColor="text1"/>
          <w:lang w:eastAsia="ko-KR"/>
        </w:rPr>
        <w:fldChar w:fldCharType="end"/>
      </w:r>
      <w:r w:rsidRPr="00EA3036">
        <w:rPr>
          <w:rFonts w:ascii="Times New Roman" w:hAnsi="Times New Roman"/>
          <w:color w:val="000000" w:themeColor="text1"/>
          <w:lang w:eastAsia="ko-KR"/>
        </w:rPr>
        <w:t>.</w:t>
      </w:r>
    </w:p>
    <w:p w14:paraId="67B6697C" w14:textId="2B88EFCF" w:rsidR="00765301" w:rsidRPr="00EA3036" w:rsidRDefault="00765301" w:rsidP="00765301">
      <w:pPr>
        <w:pStyle w:val="TAMainText"/>
        <w:spacing w:line="360" w:lineRule="auto"/>
        <w:ind w:firstLine="567"/>
        <w:rPr>
          <w:rFonts w:ascii="Times New Roman" w:hAnsi="Times New Roman"/>
          <w:color w:val="000000" w:themeColor="text1"/>
          <w:lang w:eastAsia="ko-KR"/>
        </w:rPr>
      </w:pPr>
      <w:r w:rsidRPr="00EA3036">
        <w:rPr>
          <w:rFonts w:ascii="Times New Roman" w:hAnsi="Times New Roman"/>
          <w:color w:val="000000" w:themeColor="text1"/>
          <w:lang w:eastAsia="ko-KR"/>
        </w:rPr>
        <w:t xml:space="preserve">To extend the phylogenomic and ecological context, genomes with PHB- or PLA-depolymerase potential were expanded through targeted genome mining anchored to the MAGs recovered in this study. Query MAGs were defined as MAGs encoding PHB- and/or PLA-depolymerase homologs, as determined by DIAMOND </w:t>
      </w:r>
      <w:proofErr w:type="spellStart"/>
      <w:r w:rsidRPr="00EA3036">
        <w:rPr>
          <w:rFonts w:ascii="Times New Roman" w:hAnsi="Times New Roman"/>
          <w:color w:val="000000" w:themeColor="text1"/>
          <w:lang w:eastAsia="ko-KR"/>
        </w:rPr>
        <w:t>blastp</w:t>
      </w:r>
      <w:proofErr w:type="spellEnd"/>
      <w:r w:rsidRPr="00EA3036">
        <w:rPr>
          <w:rFonts w:ascii="Times New Roman" w:hAnsi="Times New Roman"/>
          <w:color w:val="000000" w:themeColor="text1"/>
          <w:lang w:eastAsia="ko-KR"/>
        </w:rPr>
        <w:t xml:space="preserve"> matches against the curated </w:t>
      </w:r>
      <w:proofErr w:type="spellStart"/>
      <w:r w:rsidRPr="00EA3036">
        <w:rPr>
          <w:rFonts w:ascii="Times New Roman" w:hAnsi="Times New Roman"/>
          <w:color w:val="000000" w:themeColor="text1"/>
          <w:lang w:eastAsia="ko-KR"/>
        </w:rPr>
        <w:t>PlasticDB</w:t>
      </w:r>
      <w:proofErr w:type="spellEnd"/>
      <w:r w:rsidRPr="00EA3036">
        <w:rPr>
          <w:rFonts w:ascii="Times New Roman" w:hAnsi="Times New Roman"/>
          <w:color w:val="000000" w:themeColor="text1"/>
          <w:lang w:eastAsia="ko-KR"/>
        </w:rPr>
        <w:t>–</w:t>
      </w:r>
      <w:proofErr w:type="spellStart"/>
      <w:r w:rsidRPr="00EA3036">
        <w:rPr>
          <w:rFonts w:ascii="Times New Roman" w:hAnsi="Times New Roman"/>
          <w:color w:val="000000" w:themeColor="text1"/>
          <w:lang w:eastAsia="ko-KR"/>
        </w:rPr>
        <w:t>PAZy</w:t>
      </w:r>
      <w:proofErr w:type="spellEnd"/>
      <w:r w:rsidRPr="00EA3036">
        <w:rPr>
          <w:rFonts w:ascii="Times New Roman" w:hAnsi="Times New Roman"/>
          <w:color w:val="000000" w:themeColor="text1"/>
          <w:lang w:eastAsia="ko-KR"/>
        </w:rPr>
        <w:t xml:space="preserve"> reference database; where available, query MAG assignments were further supported by metatranscriptomic detection of depolymerase transcripts. For query MAGs unresolved to species level by GTDB-Tk, we expanded each query by retrieving GTDB reference genomes classified at the lowest resolved taxonomic rank of the query (</w:t>
      </w:r>
      <w:r w:rsidRPr="00EA3036">
        <w:rPr>
          <w:rFonts w:ascii="Times New Roman" w:hAnsi="Times New Roman"/>
          <w:i/>
          <w:iCs/>
          <w:color w:val="000000" w:themeColor="text1"/>
          <w:lang w:eastAsia="ko-KR"/>
        </w:rPr>
        <w:t>e.g.</w:t>
      </w:r>
      <w:r w:rsidRPr="00EA3036">
        <w:rPr>
          <w:rFonts w:ascii="Times New Roman" w:hAnsi="Times New Roman"/>
          <w:color w:val="000000" w:themeColor="text1"/>
          <w:lang w:eastAsia="ko-KR"/>
        </w:rPr>
        <w:t>, genus or family) and downloading the corresponding assemblies using NCBI Datasets. All aggregated genomes were processed through the same ORF prediction and DIAMOND annotation workflow described above, using the same identity, query-coverage, and e-value thresholds applied to MAG-centric annotation (≥ 30% amino acid identity, ≥ 50%</w:t>
      </w:r>
      <w:r w:rsidR="004C6F11">
        <w:rPr>
          <w:rFonts w:ascii="Times New Roman" w:hAnsi="Times New Roman" w:hint="eastAsia"/>
          <w:color w:val="000000" w:themeColor="text1"/>
          <w:lang w:eastAsia="ko-KR"/>
        </w:rPr>
        <w:t xml:space="preserve"> </w:t>
      </w:r>
      <w:r w:rsidR="004C6F11" w:rsidRPr="00EA3036">
        <w:rPr>
          <w:rFonts w:ascii="Times New Roman" w:hAnsi="Times New Roman"/>
          <w:color w:val="000000" w:themeColor="text1"/>
          <w:lang w:eastAsia="ko-KR"/>
        </w:rPr>
        <w:t>query coverage</w:t>
      </w:r>
      <w:r w:rsidRPr="00EA3036">
        <w:rPr>
          <w:rFonts w:ascii="Times New Roman" w:hAnsi="Times New Roman"/>
          <w:color w:val="000000" w:themeColor="text1"/>
          <w:lang w:eastAsia="ko-KR"/>
        </w:rPr>
        <w:t>, and ≤ 1e</w:t>
      </w:r>
      <w:r w:rsidRPr="00EA3036">
        <w:rPr>
          <w:rFonts w:ascii="Times New Roman" w:hAnsi="Times New Roman"/>
          <w:color w:val="000000" w:themeColor="text1"/>
          <w:vertAlign w:val="superscript"/>
          <w:lang w:eastAsia="ko-KR"/>
        </w:rPr>
        <w:t>–5</w:t>
      </w:r>
      <w:r w:rsidR="004C6F11" w:rsidRPr="004C6F11">
        <w:rPr>
          <w:rFonts w:ascii="Times New Roman" w:hAnsi="Times New Roman" w:hint="eastAsia"/>
          <w:color w:val="000000" w:themeColor="text1"/>
          <w:lang w:eastAsia="ko-KR"/>
        </w:rPr>
        <w:t xml:space="preserve"> </w:t>
      </w:r>
      <w:r w:rsidR="004C6F11" w:rsidRPr="00EA3036">
        <w:rPr>
          <w:rFonts w:ascii="Times New Roman" w:hAnsi="Times New Roman"/>
          <w:color w:val="000000" w:themeColor="text1"/>
          <w:lang w:eastAsia="ko-KR"/>
        </w:rPr>
        <w:t>e-value</w:t>
      </w:r>
      <w:r w:rsidRPr="00EA3036">
        <w:rPr>
          <w:rFonts w:ascii="Times New Roman" w:hAnsi="Times New Roman"/>
          <w:color w:val="000000" w:themeColor="text1"/>
          <w:lang w:eastAsia="ko-KR"/>
        </w:rPr>
        <w:t>). This procedure resulted in a consolidated genome set encoding PHB- and/or PLA-depolymerase homologs (</w:t>
      </w:r>
      <w:r w:rsidRPr="00EA3036">
        <w:rPr>
          <w:rFonts w:ascii="Times New Roman" w:hAnsi="Times New Roman"/>
          <w:i/>
          <w:iCs/>
          <w:color w:val="000000" w:themeColor="text1"/>
          <w:lang w:eastAsia="ko-KR"/>
        </w:rPr>
        <w:t>n</w:t>
      </w:r>
      <w:r w:rsidRPr="00EA3036">
        <w:rPr>
          <w:rFonts w:ascii="Times New Roman" w:hAnsi="Times New Roman"/>
          <w:color w:val="000000" w:themeColor="text1"/>
          <w:lang w:eastAsia="ko-KR"/>
        </w:rPr>
        <w:t xml:space="preserve"> = 1,781 unique genomes; represented as 2,024 polymer-specific records for mapping, with genomes carrying both markers counted). Ecological and geographic metadata were compiled by integrating GTDB with NCBI Assembly/</w:t>
      </w:r>
      <w:proofErr w:type="spellStart"/>
      <w:r w:rsidRPr="00EA3036">
        <w:rPr>
          <w:rFonts w:ascii="Times New Roman" w:hAnsi="Times New Roman"/>
          <w:color w:val="000000" w:themeColor="text1"/>
          <w:lang w:eastAsia="ko-KR"/>
        </w:rPr>
        <w:t>BioSample</w:t>
      </w:r>
      <w:proofErr w:type="spellEnd"/>
      <w:r w:rsidRPr="00EA3036">
        <w:rPr>
          <w:rFonts w:ascii="Times New Roman" w:hAnsi="Times New Roman"/>
          <w:color w:val="000000" w:themeColor="text1"/>
          <w:lang w:eastAsia="ko-KR"/>
        </w:rPr>
        <w:t xml:space="preserve"> records and, when needed, curated from source publications. Ecosystem categories were inferred from isolation-source descriptors, and coordinates were standardized to decimal format for mapping. Global distributions were visualized in R. </w:t>
      </w:r>
      <w:r w:rsidR="009B0EE6" w:rsidRPr="00EA3036">
        <w:rPr>
          <w:rFonts w:ascii="Times New Roman" w:hAnsi="Times New Roman"/>
          <w:color w:val="000000" w:themeColor="text1"/>
          <w:lang w:eastAsia="ko-KR"/>
        </w:rPr>
        <w:t xml:space="preserve">The </w:t>
      </w:r>
      <w:r w:rsidR="00A715BB" w:rsidRPr="00EA3036">
        <w:rPr>
          <w:rFonts w:ascii="Times New Roman" w:hAnsi="Times New Roman"/>
          <w:color w:val="000000" w:themeColor="text1"/>
          <w:lang w:eastAsia="ko-KR"/>
        </w:rPr>
        <w:t xml:space="preserve">entire </w:t>
      </w:r>
      <w:r w:rsidR="009B0EE6" w:rsidRPr="00EA3036">
        <w:rPr>
          <w:rFonts w:ascii="Times New Roman" w:hAnsi="Times New Roman"/>
          <w:color w:val="000000" w:themeColor="text1"/>
          <w:lang w:eastAsia="ko-KR"/>
        </w:rPr>
        <w:t>bioinformatic</w:t>
      </w:r>
      <w:r w:rsidRPr="00EA3036">
        <w:rPr>
          <w:rFonts w:ascii="Times New Roman" w:hAnsi="Times New Roman"/>
          <w:color w:val="000000" w:themeColor="text1"/>
          <w:lang w:eastAsia="ko-KR"/>
        </w:rPr>
        <w:t xml:space="preserve"> </w:t>
      </w:r>
      <w:r w:rsidR="00390C9A" w:rsidRPr="00EA3036">
        <w:rPr>
          <w:rFonts w:ascii="Times New Roman" w:hAnsi="Times New Roman"/>
          <w:color w:val="000000" w:themeColor="text1"/>
          <w:lang w:eastAsia="ko-KR"/>
        </w:rPr>
        <w:t>workflow is</w:t>
      </w:r>
      <w:r w:rsidRPr="00EA3036">
        <w:rPr>
          <w:rFonts w:ascii="Times New Roman" w:hAnsi="Times New Roman"/>
          <w:color w:val="000000" w:themeColor="text1"/>
          <w:lang w:eastAsia="ko-KR"/>
        </w:rPr>
        <w:t xml:space="preserve"> </w:t>
      </w:r>
      <w:r w:rsidR="009B0EE6" w:rsidRPr="00EA3036">
        <w:rPr>
          <w:rFonts w:ascii="Times New Roman" w:hAnsi="Times New Roman"/>
          <w:color w:val="000000" w:themeColor="text1"/>
          <w:lang w:eastAsia="ko-KR"/>
        </w:rPr>
        <w:t>visually summarized (</w:t>
      </w:r>
      <w:r w:rsidRPr="00EA3036">
        <w:rPr>
          <w:rFonts w:ascii="Times New Roman" w:hAnsi="Times New Roman"/>
          <w:color w:val="000000" w:themeColor="text1"/>
          <w:lang w:eastAsia="ko-KR"/>
        </w:rPr>
        <w:t xml:space="preserve">Figs. </w:t>
      </w:r>
      <w:r w:rsidR="00827757" w:rsidRPr="00EA3036">
        <w:rPr>
          <w:rFonts w:ascii="Times New Roman" w:hAnsi="Times New Roman"/>
          <w:color w:val="000000" w:themeColor="text1"/>
          <w:lang w:eastAsia="ko-KR"/>
        </w:rPr>
        <w:t>S1</w:t>
      </w:r>
      <w:r w:rsidR="00827757">
        <w:rPr>
          <w:rFonts w:ascii="Times New Roman" w:hAnsi="Times New Roman" w:hint="eastAsia"/>
          <w:color w:val="000000" w:themeColor="text1"/>
          <w:lang w:eastAsia="ko-KR"/>
        </w:rPr>
        <w:t>5</w:t>
      </w:r>
      <w:r w:rsidR="00827757">
        <w:rPr>
          <w:rFonts w:ascii="Times New Roman" w:hAnsi="Times New Roman" w:hint="eastAsia"/>
          <w:bCs/>
          <w:color w:val="000000" w:themeColor="text1"/>
          <w:lang w:eastAsia="ko-KR"/>
        </w:rPr>
        <w:t xml:space="preserve"> </w:t>
      </w:r>
      <w:r w:rsidR="003150B8">
        <w:rPr>
          <w:rFonts w:ascii="Times New Roman" w:hAnsi="Times New Roman" w:hint="eastAsia"/>
          <w:bCs/>
          <w:color w:val="000000" w:themeColor="text1"/>
          <w:lang w:eastAsia="ko-KR"/>
        </w:rPr>
        <w:t xml:space="preserve">and </w:t>
      </w:r>
      <w:r w:rsidR="00827757">
        <w:rPr>
          <w:rFonts w:ascii="Times New Roman" w:hAnsi="Times New Roman" w:hint="eastAsia"/>
          <w:bCs/>
          <w:color w:val="000000" w:themeColor="text1"/>
          <w:lang w:eastAsia="ko-KR"/>
        </w:rPr>
        <w:t>S</w:t>
      </w:r>
      <w:r w:rsidR="00827757" w:rsidRPr="00EA3036">
        <w:rPr>
          <w:rFonts w:ascii="Times New Roman" w:hAnsi="Times New Roman"/>
          <w:color w:val="000000" w:themeColor="text1"/>
          <w:lang w:eastAsia="ko-KR"/>
        </w:rPr>
        <w:t>1</w:t>
      </w:r>
      <w:r w:rsidR="00827757">
        <w:rPr>
          <w:rFonts w:ascii="Times New Roman" w:hAnsi="Times New Roman" w:hint="eastAsia"/>
          <w:color w:val="000000" w:themeColor="text1"/>
          <w:lang w:eastAsia="ko-KR"/>
        </w:rPr>
        <w:t>6</w:t>
      </w:r>
      <w:r w:rsidR="009B0EE6" w:rsidRPr="00EA3036">
        <w:rPr>
          <w:rFonts w:ascii="Times New Roman" w:hAnsi="Times New Roman"/>
          <w:color w:val="000000" w:themeColor="text1"/>
          <w:lang w:eastAsia="ko-KR"/>
        </w:rPr>
        <w:t>)</w:t>
      </w:r>
      <w:r w:rsidRPr="00EA3036">
        <w:rPr>
          <w:rFonts w:ascii="Times New Roman" w:hAnsi="Times New Roman"/>
          <w:color w:val="000000" w:themeColor="text1"/>
          <w:lang w:eastAsia="ko-KR"/>
        </w:rPr>
        <w:t>.</w:t>
      </w:r>
    </w:p>
    <w:p w14:paraId="52397FDD" w14:textId="27EBE418" w:rsidR="00765301" w:rsidRPr="00EA3036" w:rsidRDefault="00765301">
      <w:pPr>
        <w:spacing w:after="0"/>
        <w:jc w:val="left"/>
        <w:rPr>
          <w:rFonts w:ascii="Times New Roman" w:hAnsi="Times New Roman"/>
          <w:color w:val="000000" w:themeColor="text1"/>
          <w:lang w:eastAsia="ko-KR"/>
        </w:rPr>
      </w:pPr>
    </w:p>
    <w:p w14:paraId="72335B63" w14:textId="12FB6AB6" w:rsidR="003D7057" w:rsidRPr="00EA3036" w:rsidRDefault="000365EE" w:rsidP="00A53A4E">
      <w:pPr>
        <w:spacing w:after="0" w:line="360" w:lineRule="auto"/>
        <w:rPr>
          <w:rFonts w:ascii="Times New Roman" w:hAnsi="Times New Roman"/>
          <w:color w:val="000000" w:themeColor="text1"/>
          <w:lang w:eastAsia="ko-KR"/>
        </w:rPr>
      </w:pPr>
      <w:r w:rsidRPr="00EA3036">
        <w:rPr>
          <w:rFonts w:ascii="Times New Roman" w:hAnsi="Times New Roman"/>
          <w:noProof/>
          <w:color w:val="000000" w:themeColor="text1"/>
          <w:lang w:eastAsia="ko-KR"/>
        </w:rPr>
        <w:drawing>
          <wp:inline distT="0" distB="0" distL="0" distR="0" wp14:anchorId="49842153" wp14:editId="54A9F0BE">
            <wp:extent cx="5731510" cy="5459095"/>
            <wp:effectExtent l="0" t="0" r="2540" b="8255"/>
            <wp:docPr id="1679563442" name="그림 3" descr="텍스트, 스크린샷, 콜라주, 모자이크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63442" name="그림 3" descr="텍스트, 스크린샷, 콜라주, 모자이크이(가) 표시된 사진&#10;&#10;AI 생성 콘텐츠는 정확하지 않을 수 있습니다."/>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459095"/>
                    </a:xfrm>
                    <a:prstGeom prst="rect">
                      <a:avLst/>
                    </a:prstGeom>
                  </pic:spPr>
                </pic:pic>
              </a:graphicData>
            </a:graphic>
          </wp:inline>
        </w:drawing>
      </w:r>
    </w:p>
    <w:p w14:paraId="5AACB1E0" w14:textId="52617B91" w:rsidR="00794900" w:rsidRPr="00EA3036" w:rsidRDefault="00253C09" w:rsidP="00104A61">
      <w:pPr>
        <w:spacing w:line="360" w:lineRule="auto"/>
        <w:rPr>
          <w:rFonts w:ascii="Times New Roman" w:hAnsi="Times New Roman"/>
          <w:color w:val="000000" w:themeColor="text1"/>
        </w:rPr>
      </w:pPr>
      <w:r w:rsidRPr="00EA3036">
        <w:rPr>
          <w:rFonts w:ascii="Times New Roman" w:hAnsi="Times New Roman"/>
          <w:b/>
          <w:color w:val="000000" w:themeColor="text1"/>
          <w:lang w:eastAsia="ko-KR"/>
        </w:rPr>
        <w:t xml:space="preserve">Supplementary </w:t>
      </w:r>
      <w:r w:rsidR="0086097D" w:rsidRPr="00EA3036">
        <w:rPr>
          <w:rFonts w:ascii="Times New Roman" w:hAnsi="Times New Roman"/>
          <w:b/>
          <w:color w:val="000000" w:themeColor="text1"/>
        </w:rPr>
        <w:t>Fig.</w:t>
      </w:r>
      <w:r w:rsidR="00794900" w:rsidRPr="00EA3036">
        <w:rPr>
          <w:rFonts w:ascii="Times New Roman" w:hAnsi="Times New Roman"/>
          <w:b/>
          <w:color w:val="000000" w:themeColor="text1"/>
        </w:rPr>
        <w:t xml:space="preserve"> </w:t>
      </w:r>
      <w:r w:rsidR="00E63A87" w:rsidRPr="00EA3036">
        <w:rPr>
          <w:rFonts w:ascii="Times New Roman" w:hAnsi="Times New Roman"/>
          <w:b/>
          <w:color w:val="000000" w:themeColor="text1"/>
          <w:lang w:eastAsia="ko-KR"/>
        </w:rPr>
        <w:t>S</w:t>
      </w:r>
      <w:r w:rsidR="00526542" w:rsidRPr="00EA3036">
        <w:rPr>
          <w:rFonts w:ascii="Times New Roman" w:hAnsi="Times New Roman"/>
          <w:b/>
          <w:color w:val="000000" w:themeColor="text1"/>
        </w:rPr>
        <w:t>1</w:t>
      </w:r>
      <w:r w:rsidR="00794900" w:rsidRPr="00EA3036">
        <w:rPr>
          <w:rFonts w:ascii="Times New Roman" w:hAnsi="Times New Roman"/>
          <w:b/>
          <w:color w:val="000000" w:themeColor="text1"/>
        </w:rPr>
        <w:t>.</w:t>
      </w:r>
      <w:r w:rsidR="00794900" w:rsidRPr="00EA3036">
        <w:rPr>
          <w:rFonts w:ascii="Times New Roman" w:hAnsi="Times New Roman"/>
          <w:color w:val="000000" w:themeColor="text1"/>
        </w:rPr>
        <w:t xml:space="preserve"> </w:t>
      </w:r>
      <w:r w:rsidR="000365EE" w:rsidRPr="00EA3036">
        <w:rPr>
          <w:rFonts w:ascii="Times New Roman" w:hAnsi="Times New Roman"/>
          <w:color w:val="000000" w:themeColor="text1"/>
        </w:rPr>
        <w:t xml:space="preserve">Workflow of the anaerobic plastic biodegradation assay using landfill leachate. </w:t>
      </w:r>
      <w:r w:rsidR="000365EE" w:rsidRPr="00EA3036">
        <w:rPr>
          <w:rFonts w:ascii="Times New Roman" w:hAnsi="Times New Roman"/>
          <w:b/>
          <w:bCs/>
          <w:color w:val="000000" w:themeColor="text1"/>
        </w:rPr>
        <w:t>a</w:t>
      </w:r>
      <w:r w:rsidR="00420A4E" w:rsidRPr="00EA3036">
        <w:rPr>
          <w:rFonts w:ascii="Times New Roman" w:hAnsi="Times New Roman"/>
          <w:color w:val="000000" w:themeColor="text1"/>
          <w:lang w:eastAsia="ko-KR"/>
        </w:rPr>
        <w:t>,</w:t>
      </w:r>
      <w:r w:rsidR="000365EE" w:rsidRPr="00EA3036">
        <w:rPr>
          <w:rFonts w:ascii="Times New Roman" w:hAnsi="Times New Roman"/>
          <w:color w:val="000000" w:themeColor="text1"/>
        </w:rPr>
        <w:t xml:space="preserve"> Sampling scheme of the Buyeo sanitary landfill (Chungcheongnam-do, Republic of Korea), showing the (A) waste deposition zone and (B) the leachate collection sump. Leachate samples used in this study were directly collected from the sump. </w:t>
      </w:r>
      <w:r w:rsidR="000365EE" w:rsidRPr="00EA3036">
        <w:rPr>
          <w:rFonts w:ascii="Times New Roman" w:hAnsi="Times New Roman"/>
          <w:b/>
          <w:bCs/>
          <w:color w:val="000000" w:themeColor="text1"/>
        </w:rPr>
        <w:t>b</w:t>
      </w:r>
      <w:r w:rsidR="00420A4E" w:rsidRPr="00EA3036">
        <w:rPr>
          <w:rFonts w:ascii="Times New Roman" w:hAnsi="Times New Roman"/>
          <w:color w:val="000000" w:themeColor="text1"/>
          <w:lang w:eastAsia="ko-KR"/>
        </w:rPr>
        <w:t>,</w:t>
      </w:r>
      <w:r w:rsidR="000365EE" w:rsidRPr="00EA3036">
        <w:rPr>
          <w:rFonts w:ascii="Times New Roman" w:hAnsi="Times New Roman"/>
          <w:color w:val="000000" w:themeColor="text1"/>
        </w:rPr>
        <w:t xml:space="preserve"> Leachate pre-incubation prior to biodegradation assay initiation. </w:t>
      </w:r>
      <w:r w:rsidR="000365EE" w:rsidRPr="00EA3036">
        <w:rPr>
          <w:rFonts w:ascii="Times New Roman" w:hAnsi="Times New Roman"/>
          <w:b/>
          <w:bCs/>
          <w:color w:val="000000" w:themeColor="text1"/>
        </w:rPr>
        <w:t>c</w:t>
      </w:r>
      <w:r w:rsidR="00420A4E" w:rsidRPr="00EA3036">
        <w:rPr>
          <w:rFonts w:ascii="Times New Roman" w:hAnsi="Times New Roman"/>
          <w:color w:val="000000" w:themeColor="text1"/>
          <w:lang w:eastAsia="ko-KR"/>
        </w:rPr>
        <w:t>,</w:t>
      </w:r>
      <w:r w:rsidR="000365EE" w:rsidRPr="00EA3036">
        <w:rPr>
          <w:rFonts w:ascii="Times New Roman" w:hAnsi="Times New Roman"/>
          <w:color w:val="000000" w:themeColor="text1"/>
        </w:rPr>
        <w:t xml:space="preserve"> Cumulative biogas production during the pre-incubation period for 17 d. Error bars indicate standard deviation (</w:t>
      </w:r>
      <w:r w:rsidR="000365EE" w:rsidRPr="00EA3036">
        <w:rPr>
          <w:rFonts w:ascii="Times New Roman" w:hAnsi="Times New Roman"/>
          <w:i/>
          <w:iCs/>
          <w:color w:val="000000" w:themeColor="text1"/>
        </w:rPr>
        <w:t>n</w:t>
      </w:r>
      <w:r w:rsidR="000365EE" w:rsidRPr="00EA3036">
        <w:rPr>
          <w:rFonts w:ascii="Times New Roman" w:hAnsi="Times New Roman"/>
          <w:color w:val="000000" w:themeColor="text1"/>
        </w:rPr>
        <w:t xml:space="preserve"> = 2). </w:t>
      </w:r>
      <w:r w:rsidR="000365EE" w:rsidRPr="00EA3036">
        <w:rPr>
          <w:rFonts w:ascii="Times New Roman" w:hAnsi="Times New Roman"/>
          <w:b/>
          <w:bCs/>
          <w:color w:val="000000" w:themeColor="text1"/>
        </w:rPr>
        <w:t>d</w:t>
      </w:r>
      <w:r w:rsidR="00420A4E" w:rsidRPr="00EA3036">
        <w:rPr>
          <w:rFonts w:ascii="Times New Roman" w:hAnsi="Times New Roman"/>
          <w:color w:val="000000" w:themeColor="text1"/>
          <w:lang w:eastAsia="ko-KR"/>
        </w:rPr>
        <w:t>,</w:t>
      </w:r>
      <w:r w:rsidR="000365EE" w:rsidRPr="00EA3036">
        <w:rPr>
          <w:rFonts w:ascii="Times New Roman" w:hAnsi="Times New Roman"/>
          <w:color w:val="000000" w:themeColor="text1"/>
        </w:rPr>
        <w:t xml:space="preserve"> Preparation of plastic substrates: plastic films (1 cm × 4.5 cm, 1.2 g per bottle) were aseptically cut, washed with 70% ethanol, and air-dried under sterile conditions. </w:t>
      </w:r>
      <w:r w:rsidR="000365EE" w:rsidRPr="00EA3036">
        <w:rPr>
          <w:rFonts w:ascii="Times New Roman" w:hAnsi="Times New Roman"/>
          <w:b/>
          <w:bCs/>
          <w:color w:val="000000" w:themeColor="text1"/>
        </w:rPr>
        <w:t>e</w:t>
      </w:r>
      <w:r w:rsidR="00420A4E" w:rsidRPr="00EA3036">
        <w:rPr>
          <w:rFonts w:ascii="Times New Roman" w:hAnsi="Times New Roman"/>
          <w:color w:val="000000" w:themeColor="text1"/>
          <w:lang w:eastAsia="ko-KR"/>
        </w:rPr>
        <w:t>,</w:t>
      </w:r>
      <w:r w:rsidR="000365EE" w:rsidRPr="00EA3036">
        <w:rPr>
          <w:rFonts w:ascii="Times New Roman" w:hAnsi="Times New Roman"/>
          <w:color w:val="000000" w:themeColor="text1"/>
        </w:rPr>
        <w:t xml:space="preserve"> Anaerobic biodegradation assay setup with eight replicates per plastic treatment and </w:t>
      </w:r>
      <w:r w:rsidR="00522847" w:rsidRPr="00EA3036">
        <w:rPr>
          <w:rFonts w:ascii="Times New Roman" w:hAnsi="Times New Roman"/>
          <w:color w:val="000000" w:themeColor="text1"/>
          <w:lang w:eastAsia="ko-KR"/>
        </w:rPr>
        <w:t xml:space="preserve">triplicated </w:t>
      </w:r>
      <w:r w:rsidR="000365EE" w:rsidRPr="00EA3036">
        <w:rPr>
          <w:rFonts w:ascii="Times New Roman" w:hAnsi="Times New Roman"/>
          <w:color w:val="000000" w:themeColor="text1"/>
        </w:rPr>
        <w:t>blanks.</w:t>
      </w:r>
    </w:p>
    <w:p w14:paraId="43A8ACA7" w14:textId="77777777" w:rsidR="00A53A4E" w:rsidRPr="00EA3036" w:rsidRDefault="00104A61" w:rsidP="00A53A4E">
      <w:pPr>
        <w:spacing w:after="0" w:line="276" w:lineRule="auto"/>
        <w:jc w:val="left"/>
        <w:rPr>
          <w:rFonts w:ascii="Times New Roman" w:hAnsi="Times New Roman"/>
          <w:b/>
          <w:color w:val="000000" w:themeColor="text1"/>
        </w:rPr>
      </w:pPr>
      <w:r w:rsidRPr="00EA3036">
        <w:rPr>
          <w:rFonts w:ascii="Times New Roman" w:hAnsi="Times New Roman"/>
          <w:b/>
          <w:color w:val="000000" w:themeColor="text1"/>
        </w:rPr>
        <w:br w:type="page"/>
      </w:r>
      <w:r w:rsidR="00227D39" w:rsidRPr="00EA3036">
        <w:rPr>
          <w:rFonts w:ascii="Times New Roman" w:hAnsi="Times New Roman"/>
          <w:b/>
          <w:noProof/>
          <w:color w:val="000000" w:themeColor="text1"/>
          <w:lang w:eastAsia="ko-KR"/>
        </w:rPr>
        <w:lastRenderedPageBreak/>
        <w:drawing>
          <wp:inline distT="0" distB="0" distL="0" distR="0" wp14:anchorId="1145C813" wp14:editId="6D93DC19">
            <wp:extent cx="5731510" cy="4888865"/>
            <wp:effectExtent l="0" t="0" r="2540" b="6985"/>
            <wp:docPr id="1457358729" name="그림 1" descr="텍스트, 도표, 스크린샷, 라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58729" name="그림 1" descr="텍스트, 도표, 스크린샷, 라인이(가) 표시된 사진&#10;&#10;AI 생성 콘텐츠는 정확하지 않을 수 있습니다."/>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888865"/>
                    </a:xfrm>
                    <a:prstGeom prst="rect">
                      <a:avLst/>
                    </a:prstGeom>
                  </pic:spPr>
                </pic:pic>
              </a:graphicData>
            </a:graphic>
          </wp:inline>
        </w:drawing>
      </w:r>
    </w:p>
    <w:p w14:paraId="3D46E4EF" w14:textId="1D759A2F" w:rsidR="00C83408" w:rsidRPr="00EA3036" w:rsidRDefault="001F7E7B" w:rsidP="00104A61">
      <w:pPr>
        <w:spacing w:after="0" w:line="360" w:lineRule="auto"/>
        <w:jc w:val="left"/>
        <w:rPr>
          <w:rFonts w:ascii="Times New Roman" w:hAnsi="Times New Roman"/>
          <w:b/>
          <w:color w:val="000000" w:themeColor="text1"/>
          <w:lang w:eastAsia="ko-KR"/>
        </w:rPr>
      </w:pPr>
      <w:r w:rsidRPr="00EA3036">
        <w:rPr>
          <w:rFonts w:ascii="Times New Roman" w:hAnsi="Times New Roman"/>
          <w:b/>
          <w:color w:val="000000" w:themeColor="text1"/>
          <w:lang w:eastAsia="ko-KR"/>
        </w:rPr>
        <w:t xml:space="preserve">Supplementary </w:t>
      </w:r>
      <w:r w:rsidR="00D35AF2" w:rsidRPr="00EA3036">
        <w:rPr>
          <w:rFonts w:ascii="Times New Roman" w:hAnsi="Times New Roman"/>
          <w:b/>
          <w:color w:val="000000" w:themeColor="text1"/>
        </w:rPr>
        <w:t>Fig. S</w:t>
      </w:r>
      <w:r w:rsidR="00D35AF2" w:rsidRPr="00EA3036">
        <w:rPr>
          <w:rFonts w:ascii="Times New Roman" w:hAnsi="Times New Roman"/>
          <w:b/>
          <w:color w:val="000000" w:themeColor="text1"/>
          <w:lang w:eastAsia="ko-KR"/>
        </w:rPr>
        <w:t>2</w:t>
      </w:r>
      <w:r w:rsidR="00D35AF2" w:rsidRPr="00EA3036">
        <w:rPr>
          <w:rFonts w:ascii="Times New Roman" w:hAnsi="Times New Roman"/>
          <w:b/>
          <w:color w:val="000000" w:themeColor="text1"/>
        </w:rPr>
        <w:t>.</w:t>
      </w:r>
      <w:r w:rsidR="00D35AF2" w:rsidRPr="00EA3036">
        <w:rPr>
          <w:rFonts w:ascii="Times New Roman" w:hAnsi="Times New Roman"/>
          <w:color w:val="000000" w:themeColor="text1"/>
        </w:rPr>
        <w:t xml:space="preserve"> </w:t>
      </w:r>
      <w:r w:rsidR="00246B5A" w:rsidRPr="00EA3036">
        <w:rPr>
          <w:rFonts w:ascii="Times New Roman" w:hAnsi="Times New Roman"/>
          <w:color w:val="000000" w:themeColor="text1"/>
          <w:lang w:eastAsia="ko-KR"/>
        </w:rPr>
        <w:t xml:space="preserve"> Early-phase biogas composition and biodegradation dynamics for PHB and PLA. </w:t>
      </w:r>
      <w:r w:rsidR="00246B5A" w:rsidRPr="00EA3036">
        <w:rPr>
          <w:rFonts w:ascii="Times New Roman" w:hAnsi="Times New Roman"/>
          <w:b/>
          <w:bCs/>
          <w:color w:val="000000" w:themeColor="text1"/>
          <w:lang w:eastAsia="ko-KR"/>
        </w:rPr>
        <w:t>a</w:t>
      </w:r>
      <w:r w:rsidR="00246B5A" w:rsidRPr="00EA3036">
        <w:rPr>
          <w:rFonts w:ascii="Times New Roman" w:hAnsi="Times New Roman"/>
          <w:color w:val="000000" w:themeColor="text1"/>
          <w:lang w:eastAsia="ko-KR"/>
        </w:rPr>
        <w:t xml:space="preserve">, PHB and </w:t>
      </w:r>
      <w:r w:rsidR="00246B5A" w:rsidRPr="00EA3036">
        <w:rPr>
          <w:rFonts w:ascii="Times New Roman" w:hAnsi="Times New Roman"/>
          <w:b/>
          <w:bCs/>
          <w:color w:val="000000" w:themeColor="text1"/>
          <w:lang w:eastAsia="ko-KR"/>
        </w:rPr>
        <w:t>b</w:t>
      </w:r>
      <w:r w:rsidR="00246B5A" w:rsidRPr="00EA3036">
        <w:rPr>
          <w:rFonts w:ascii="Times New Roman" w:hAnsi="Times New Roman"/>
          <w:color w:val="000000" w:themeColor="text1"/>
          <w:lang w:eastAsia="ko-KR"/>
        </w:rPr>
        <w:t>, PLA incubations. Top panels present the relative composition of biogas (CO</w:t>
      </w:r>
      <w:r w:rsidR="00246B5A" w:rsidRPr="00EA3036">
        <w:rPr>
          <w:rFonts w:ascii="Times New Roman" w:hAnsi="Times New Roman"/>
          <w:color w:val="000000" w:themeColor="text1"/>
          <w:vertAlign w:val="subscript"/>
          <w:lang w:eastAsia="ko-KR"/>
        </w:rPr>
        <w:t>2</w:t>
      </w:r>
      <w:r w:rsidR="00246B5A" w:rsidRPr="00EA3036">
        <w:rPr>
          <w:rFonts w:ascii="Times New Roman" w:hAnsi="Times New Roman"/>
          <w:color w:val="000000" w:themeColor="text1"/>
          <w:lang w:eastAsia="ko-KR"/>
        </w:rPr>
        <w:t xml:space="preserve"> and CH</w:t>
      </w:r>
      <w:r w:rsidR="00246B5A" w:rsidRPr="00EA3036">
        <w:rPr>
          <w:rFonts w:ascii="Times New Roman" w:hAnsi="Times New Roman"/>
          <w:color w:val="000000" w:themeColor="text1"/>
          <w:vertAlign w:val="subscript"/>
          <w:lang w:eastAsia="ko-KR"/>
        </w:rPr>
        <w:t>4</w:t>
      </w:r>
      <w:r w:rsidR="00246B5A" w:rsidRPr="00EA3036">
        <w:rPr>
          <w:rFonts w:ascii="Times New Roman" w:hAnsi="Times New Roman"/>
          <w:color w:val="000000" w:themeColor="text1"/>
          <w:lang w:eastAsia="ko-KR"/>
        </w:rPr>
        <w:t>) at the indicated incubation days. Bottom panels show cumulative biodegradation (%), with the lag and active biodegradation phases indicated.</w:t>
      </w:r>
    </w:p>
    <w:p w14:paraId="1528A66E" w14:textId="77777777" w:rsidR="00C83408" w:rsidRPr="00EA3036" w:rsidRDefault="00C83408" w:rsidP="00FD0487">
      <w:pPr>
        <w:spacing w:after="0" w:line="276" w:lineRule="auto"/>
        <w:rPr>
          <w:rFonts w:ascii="Times New Roman" w:hAnsi="Times New Roman"/>
          <w:color w:val="000000" w:themeColor="text1"/>
          <w:lang w:eastAsia="ko-KR"/>
        </w:rPr>
      </w:pPr>
      <w:r w:rsidRPr="00EA3036">
        <w:rPr>
          <w:rFonts w:ascii="Times New Roman" w:hAnsi="Times New Roman"/>
          <w:noProof/>
          <w:color w:val="000000" w:themeColor="text1"/>
          <w:lang w:eastAsia="ko-KR"/>
        </w:rPr>
        <w:lastRenderedPageBreak/>
        <w:drawing>
          <wp:inline distT="0" distB="0" distL="0" distR="0" wp14:anchorId="461B217A" wp14:editId="728D3B0B">
            <wp:extent cx="5734050" cy="5758159"/>
            <wp:effectExtent l="0" t="0" r="0" b="0"/>
            <wp:docPr id="2104498154" name="그림 1" descr="무척추 동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98154" name="그림 1" descr="무척추 동물이(가) 표시된 사진&#10;&#10;AI 생성 콘텐츠는 정확하지 않을 수 있습니다."/>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8474" cy="5792728"/>
                    </a:xfrm>
                    <a:prstGeom prst="rect">
                      <a:avLst/>
                    </a:prstGeom>
                  </pic:spPr>
                </pic:pic>
              </a:graphicData>
            </a:graphic>
          </wp:inline>
        </w:drawing>
      </w:r>
    </w:p>
    <w:p w14:paraId="0850C437" w14:textId="6DFF2FF8" w:rsidR="001F5F44" w:rsidRPr="00EA3036" w:rsidRDefault="001F7E7B" w:rsidP="00104A61">
      <w:pPr>
        <w:spacing w:line="360" w:lineRule="auto"/>
        <w:rPr>
          <w:rFonts w:ascii="Times New Roman" w:hAnsi="Times New Roman"/>
          <w:color w:val="000000" w:themeColor="text1"/>
          <w:lang w:eastAsia="ko-KR"/>
        </w:rPr>
        <w:sectPr w:rsidR="001F5F44" w:rsidRPr="00EA3036" w:rsidSect="00A4207A">
          <w:footerReference w:type="even" r:id="rId11"/>
          <w:footerReference w:type="default" r:id="rId12"/>
          <w:type w:val="continuous"/>
          <w:pgSz w:w="11906" w:h="16838" w:code="9"/>
          <w:pgMar w:top="1418" w:right="1418" w:bottom="1418" w:left="1418" w:header="0" w:footer="0" w:gutter="0"/>
          <w:cols w:space="475"/>
          <w:docGrid w:linePitch="326"/>
        </w:sectPr>
      </w:pPr>
      <w:r w:rsidRPr="00EA3036">
        <w:rPr>
          <w:rFonts w:ascii="Times New Roman" w:hAnsi="Times New Roman"/>
          <w:b/>
          <w:color w:val="000000" w:themeColor="text1"/>
          <w:lang w:eastAsia="ko-KR"/>
        </w:rPr>
        <w:t xml:space="preserve">Supplementary </w:t>
      </w:r>
      <w:r w:rsidR="00C83408" w:rsidRPr="00EA3036">
        <w:rPr>
          <w:rFonts w:ascii="Times New Roman" w:hAnsi="Times New Roman"/>
          <w:b/>
          <w:color w:val="000000" w:themeColor="text1"/>
        </w:rPr>
        <w:t>Fig. S</w:t>
      </w:r>
      <w:r w:rsidR="00C83408" w:rsidRPr="00EA3036">
        <w:rPr>
          <w:rFonts w:ascii="Times New Roman" w:hAnsi="Times New Roman"/>
          <w:b/>
          <w:color w:val="000000" w:themeColor="text1"/>
          <w:lang w:eastAsia="ko-KR"/>
        </w:rPr>
        <w:t>3</w:t>
      </w:r>
      <w:r w:rsidR="00C83408" w:rsidRPr="00EA3036">
        <w:rPr>
          <w:rFonts w:ascii="Times New Roman" w:hAnsi="Times New Roman"/>
          <w:b/>
          <w:color w:val="000000" w:themeColor="text1"/>
        </w:rPr>
        <w:t>.</w:t>
      </w:r>
      <w:r w:rsidR="00C83408" w:rsidRPr="00EA3036">
        <w:rPr>
          <w:rFonts w:ascii="Times New Roman" w:hAnsi="Times New Roman"/>
          <w:color w:val="000000" w:themeColor="text1"/>
        </w:rPr>
        <w:t xml:space="preserve"> </w:t>
      </w:r>
      <w:r w:rsidR="00C83408" w:rsidRPr="00EA3036">
        <w:rPr>
          <w:rFonts w:ascii="Times New Roman" w:hAnsi="Times New Roman"/>
          <w:color w:val="000000" w:themeColor="text1"/>
          <w:lang w:eastAsia="ko-KR"/>
        </w:rPr>
        <w:t xml:space="preserve">Time-course disintegration of biodegradable plastics (PHB, PLA, and PBAT) and LDPE </w:t>
      </w:r>
      <w:r w:rsidR="003A6E80" w:rsidRPr="00EA3036">
        <w:rPr>
          <w:rFonts w:ascii="Times New Roman" w:hAnsi="Times New Roman"/>
          <w:color w:val="000000" w:themeColor="text1"/>
          <w:lang w:eastAsia="ko-KR"/>
        </w:rPr>
        <w:t>during</w:t>
      </w:r>
      <w:r w:rsidR="00C83408" w:rsidRPr="00EA3036">
        <w:rPr>
          <w:rFonts w:ascii="Times New Roman" w:hAnsi="Times New Roman"/>
          <w:color w:val="000000" w:themeColor="text1"/>
          <w:lang w:eastAsia="ko-KR"/>
        </w:rPr>
        <w:t xml:space="preserve"> anaerobic landfill leachate incubation. Representative images of residual films sacrificially collected from a single replicate (</w:t>
      </w:r>
      <w:r w:rsidR="00C83408" w:rsidRPr="00EA3036">
        <w:rPr>
          <w:rFonts w:ascii="Times New Roman" w:hAnsi="Times New Roman"/>
          <w:i/>
          <w:iCs/>
          <w:color w:val="000000" w:themeColor="text1"/>
          <w:lang w:eastAsia="ko-KR"/>
        </w:rPr>
        <w:t>n</w:t>
      </w:r>
      <w:r w:rsidR="00C83408" w:rsidRPr="00EA3036">
        <w:rPr>
          <w:rFonts w:ascii="Times New Roman" w:hAnsi="Times New Roman"/>
          <w:color w:val="000000" w:themeColor="text1"/>
          <w:lang w:eastAsia="ko-KR"/>
        </w:rPr>
        <w:t xml:space="preserve"> = 8) at the indicated time points. PHB exhibited rapid disintegration</w:t>
      </w:r>
      <w:r w:rsidR="003A6E80" w:rsidRPr="00EA3036">
        <w:rPr>
          <w:rFonts w:ascii="Times New Roman" w:hAnsi="Times New Roman"/>
          <w:color w:val="000000" w:themeColor="text1"/>
          <w:lang w:eastAsia="ko-KR"/>
        </w:rPr>
        <w:t xml:space="preserve"> and was not recovered </w:t>
      </w:r>
      <w:r w:rsidR="00C83408" w:rsidRPr="00EA3036">
        <w:rPr>
          <w:rFonts w:ascii="Times New Roman" w:hAnsi="Times New Roman"/>
          <w:color w:val="000000" w:themeColor="text1"/>
          <w:lang w:eastAsia="ko-KR"/>
        </w:rPr>
        <w:t xml:space="preserve">after </w:t>
      </w:r>
      <w:r w:rsidR="00D35A30" w:rsidRPr="00EA3036">
        <w:rPr>
          <w:rFonts w:ascii="Times New Roman" w:hAnsi="Times New Roman"/>
          <w:color w:val="000000" w:themeColor="text1"/>
          <w:lang w:eastAsia="ko-KR"/>
        </w:rPr>
        <w:t>15</w:t>
      </w:r>
      <w:r w:rsidR="00C83408" w:rsidRPr="00EA3036">
        <w:rPr>
          <w:rFonts w:ascii="Times New Roman" w:hAnsi="Times New Roman"/>
          <w:color w:val="000000" w:themeColor="text1"/>
          <w:lang w:eastAsia="ko-KR"/>
        </w:rPr>
        <w:t xml:space="preserve"> d, while PLA </w:t>
      </w:r>
      <w:r w:rsidR="003A6E80" w:rsidRPr="00EA3036">
        <w:rPr>
          <w:rFonts w:ascii="Times New Roman" w:hAnsi="Times New Roman"/>
          <w:color w:val="000000" w:themeColor="text1"/>
          <w:lang w:eastAsia="ko-KR"/>
        </w:rPr>
        <w:t>showed progressive</w:t>
      </w:r>
      <w:r w:rsidR="00C83408" w:rsidRPr="00EA3036">
        <w:rPr>
          <w:rFonts w:ascii="Times New Roman" w:hAnsi="Times New Roman"/>
          <w:color w:val="000000" w:themeColor="text1"/>
          <w:lang w:eastAsia="ko-KR"/>
        </w:rPr>
        <w:t xml:space="preserve"> </w:t>
      </w:r>
      <w:r w:rsidR="003A6E80" w:rsidRPr="00EA3036">
        <w:rPr>
          <w:rFonts w:ascii="Times New Roman" w:hAnsi="Times New Roman"/>
          <w:color w:val="000000" w:themeColor="text1"/>
          <w:lang w:eastAsia="ko-KR"/>
        </w:rPr>
        <w:t>fragmentation</w:t>
      </w:r>
      <w:r w:rsidR="00C83408" w:rsidRPr="00EA3036">
        <w:rPr>
          <w:rFonts w:ascii="Times New Roman" w:hAnsi="Times New Roman"/>
          <w:color w:val="000000" w:themeColor="text1"/>
          <w:lang w:eastAsia="ko-KR"/>
        </w:rPr>
        <w:t xml:space="preserve"> over 320 d. In contrast, PBAT and LDPE </w:t>
      </w:r>
      <w:r w:rsidR="003A6E80" w:rsidRPr="00EA3036">
        <w:rPr>
          <w:rFonts w:ascii="Times New Roman" w:hAnsi="Times New Roman"/>
          <w:color w:val="000000" w:themeColor="text1"/>
          <w:lang w:eastAsia="ko-KR"/>
        </w:rPr>
        <w:t>exhibited limited macroscopic changes.</w:t>
      </w:r>
    </w:p>
    <w:p w14:paraId="1A04E3C7" w14:textId="338DB7C9" w:rsidR="00B4051B" w:rsidRPr="00EA3036" w:rsidRDefault="00B4051B" w:rsidP="00FD0487">
      <w:pPr>
        <w:spacing w:after="0" w:line="276" w:lineRule="auto"/>
        <w:rPr>
          <w:rFonts w:ascii="Times New Roman" w:hAnsi="Times New Roman"/>
          <w:color w:val="000000" w:themeColor="text1"/>
          <w:lang w:eastAsia="ko-KR"/>
        </w:rPr>
      </w:pPr>
      <w:r w:rsidRPr="00EA3036">
        <w:rPr>
          <w:rFonts w:ascii="Times New Roman" w:hAnsi="Times New Roman"/>
          <w:noProof/>
          <w:color w:val="000000" w:themeColor="text1"/>
          <w:lang w:eastAsia="ko-KR"/>
        </w:rPr>
        <w:lastRenderedPageBreak/>
        <w:drawing>
          <wp:inline distT="0" distB="0" distL="0" distR="0" wp14:anchorId="5ED06FD0" wp14:editId="58F40863">
            <wp:extent cx="5731510" cy="5344160"/>
            <wp:effectExtent l="0" t="0" r="2540" b="8890"/>
            <wp:docPr id="1433871304" name="그림 1" descr="지도, 스크린샷, 텍스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71304" name="그림 1" descr="지도, 스크린샷, 텍스트이(가) 표시된 사진&#10;&#10;AI 생성 콘텐츠는 정확하지 않을 수 있습니다."/>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344160"/>
                    </a:xfrm>
                    <a:prstGeom prst="rect">
                      <a:avLst/>
                    </a:prstGeom>
                  </pic:spPr>
                </pic:pic>
              </a:graphicData>
            </a:graphic>
          </wp:inline>
        </w:drawing>
      </w:r>
    </w:p>
    <w:p w14:paraId="664D732C" w14:textId="30B5D1DD" w:rsidR="00DB74DF" w:rsidRPr="00EA3036" w:rsidRDefault="001F7E7B" w:rsidP="00234E2F">
      <w:pPr>
        <w:spacing w:line="360" w:lineRule="auto"/>
        <w:rPr>
          <w:rFonts w:ascii="Times New Roman" w:hAnsi="Times New Roman"/>
          <w:color w:val="000000" w:themeColor="text1"/>
          <w:lang w:eastAsia="ko-KR"/>
        </w:rPr>
      </w:pPr>
      <w:r w:rsidRPr="00EA3036">
        <w:rPr>
          <w:rFonts w:ascii="Times New Roman" w:hAnsi="Times New Roman"/>
          <w:b/>
          <w:color w:val="000000" w:themeColor="text1"/>
          <w:lang w:eastAsia="ko-KR"/>
        </w:rPr>
        <w:t xml:space="preserve">Supplementary </w:t>
      </w:r>
      <w:r w:rsidR="001A50AF" w:rsidRPr="00EA3036">
        <w:rPr>
          <w:rFonts w:ascii="Times New Roman" w:hAnsi="Times New Roman"/>
          <w:b/>
          <w:color w:val="000000" w:themeColor="text1"/>
        </w:rPr>
        <w:t>Fig. S</w:t>
      </w:r>
      <w:r w:rsidR="00C83408" w:rsidRPr="00EA3036">
        <w:rPr>
          <w:rFonts w:ascii="Times New Roman" w:hAnsi="Times New Roman"/>
          <w:b/>
          <w:color w:val="000000" w:themeColor="text1"/>
          <w:lang w:eastAsia="ko-KR"/>
        </w:rPr>
        <w:t>4</w:t>
      </w:r>
      <w:r w:rsidR="001A50AF" w:rsidRPr="00EA3036">
        <w:rPr>
          <w:rFonts w:ascii="Times New Roman" w:hAnsi="Times New Roman"/>
          <w:b/>
          <w:color w:val="000000" w:themeColor="text1"/>
        </w:rPr>
        <w:t>.</w:t>
      </w:r>
      <w:r w:rsidR="001A50AF" w:rsidRPr="00EA3036">
        <w:rPr>
          <w:rFonts w:ascii="Times New Roman" w:hAnsi="Times New Roman"/>
          <w:color w:val="000000" w:themeColor="text1"/>
        </w:rPr>
        <w:t xml:space="preserve"> </w:t>
      </w:r>
      <w:r w:rsidR="001A50AF" w:rsidRPr="00EA3036">
        <w:rPr>
          <w:rFonts w:ascii="Times New Roman" w:hAnsi="Times New Roman"/>
          <w:color w:val="000000" w:themeColor="text1"/>
          <w:lang w:eastAsia="ko-KR"/>
        </w:rPr>
        <w:t>Surface morphology of biodegradable p</w:t>
      </w:r>
      <w:r w:rsidR="003A6E80" w:rsidRPr="00EA3036">
        <w:rPr>
          <w:rFonts w:ascii="Times New Roman" w:hAnsi="Times New Roman"/>
          <w:color w:val="000000" w:themeColor="text1"/>
          <w:lang w:eastAsia="ko-KR"/>
        </w:rPr>
        <w:t>lastics</w:t>
      </w:r>
      <w:r w:rsidR="001A50AF" w:rsidRPr="00EA3036">
        <w:rPr>
          <w:rFonts w:ascii="Times New Roman" w:hAnsi="Times New Roman"/>
          <w:color w:val="000000" w:themeColor="text1"/>
          <w:lang w:eastAsia="ko-KR"/>
        </w:rPr>
        <w:t xml:space="preserve"> (PHB, PLA, and PBAT) and LDPE films during anaerobic landfill leachate incubation. PHB exhibited rapid surface erosion and dense microbial colonization </w:t>
      </w:r>
      <w:r w:rsidR="003A6E80" w:rsidRPr="00EA3036">
        <w:rPr>
          <w:rFonts w:ascii="Times New Roman" w:hAnsi="Times New Roman"/>
          <w:color w:val="000000" w:themeColor="text1"/>
          <w:lang w:eastAsia="ko-KR"/>
        </w:rPr>
        <w:t>by</w:t>
      </w:r>
      <w:r w:rsidR="001A50AF" w:rsidRPr="00EA3036">
        <w:rPr>
          <w:rFonts w:ascii="Times New Roman" w:hAnsi="Times New Roman"/>
          <w:color w:val="000000" w:themeColor="text1"/>
          <w:lang w:eastAsia="ko-KR"/>
        </w:rPr>
        <w:t xml:space="preserve"> 10–15 d, followed by complete disintegration. PLA showed progressive surface cracking, void formation, and lamellar peeling, </w:t>
      </w:r>
      <w:r w:rsidR="003A6E80" w:rsidRPr="00EA3036">
        <w:rPr>
          <w:rFonts w:ascii="Times New Roman" w:hAnsi="Times New Roman"/>
          <w:color w:val="000000" w:themeColor="text1"/>
          <w:lang w:eastAsia="ko-KR"/>
        </w:rPr>
        <w:t xml:space="preserve">with pronounced deterioration </w:t>
      </w:r>
      <w:r w:rsidR="001A50AF" w:rsidRPr="00EA3036">
        <w:rPr>
          <w:rFonts w:ascii="Times New Roman" w:hAnsi="Times New Roman"/>
          <w:color w:val="000000" w:themeColor="text1"/>
          <w:lang w:eastAsia="ko-KR"/>
        </w:rPr>
        <w:t xml:space="preserve">by 170 d. In contrast, PBAT retained its initial surface morphology with only minor scratches, </w:t>
      </w:r>
      <w:r w:rsidR="003A6E80" w:rsidRPr="00EA3036">
        <w:rPr>
          <w:rFonts w:ascii="Times New Roman" w:hAnsi="Times New Roman"/>
          <w:color w:val="000000" w:themeColor="text1"/>
          <w:lang w:eastAsia="ko-KR"/>
        </w:rPr>
        <w:t>and</w:t>
      </w:r>
      <w:r w:rsidR="001A50AF" w:rsidRPr="00EA3036">
        <w:rPr>
          <w:rFonts w:ascii="Times New Roman" w:hAnsi="Times New Roman"/>
          <w:color w:val="000000" w:themeColor="text1"/>
          <w:lang w:eastAsia="ko-KR"/>
        </w:rPr>
        <w:t xml:space="preserve"> </w:t>
      </w:r>
      <w:r w:rsidR="00BE669E" w:rsidRPr="00EA3036">
        <w:rPr>
          <w:rFonts w:ascii="Times New Roman" w:hAnsi="Times New Roman"/>
          <w:color w:val="000000" w:themeColor="text1"/>
        </w:rPr>
        <w:t>LDPE showed no structural breakdown during the 170 d incubation.</w:t>
      </w:r>
      <w:r w:rsidR="00BB0F48" w:rsidRPr="00EA3036">
        <w:rPr>
          <w:rFonts w:ascii="Times New Roman" w:hAnsi="Times New Roman"/>
          <w:color w:val="000000" w:themeColor="text1"/>
          <w:lang w:eastAsia="ko-KR"/>
        </w:rPr>
        <w:t xml:space="preserve"> </w:t>
      </w:r>
      <w:r w:rsidR="00BB0F48" w:rsidRPr="00EA3036">
        <w:rPr>
          <w:rFonts w:ascii="Times New Roman" w:hAnsi="Times New Roman"/>
          <w:color w:val="000000" w:themeColor="text1"/>
        </w:rPr>
        <w:t>Scale bars are shown in the bottom right of each image.</w:t>
      </w:r>
    </w:p>
    <w:p w14:paraId="6DFA1E77" w14:textId="5749DE33" w:rsidR="00191B99" w:rsidRPr="00EA3036" w:rsidRDefault="00BB0F48" w:rsidP="00FD0487">
      <w:pPr>
        <w:spacing w:after="0" w:line="360" w:lineRule="auto"/>
        <w:jc w:val="left"/>
        <w:rPr>
          <w:rFonts w:ascii="Times New Roman" w:hAnsi="Times New Roman"/>
          <w:noProof/>
          <w:color w:val="000000" w:themeColor="text1"/>
          <w:lang w:eastAsia="ko-KR"/>
        </w:rPr>
      </w:pPr>
      <w:r w:rsidRPr="00EA3036">
        <w:rPr>
          <w:rFonts w:ascii="Times New Roman" w:hAnsi="Times New Roman"/>
          <w:noProof/>
          <w:color w:val="000000" w:themeColor="text1"/>
          <w:lang w:eastAsia="ko-KR"/>
        </w:rPr>
        <w:lastRenderedPageBreak/>
        <w:drawing>
          <wp:inline distT="0" distB="0" distL="0" distR="0" wp14:anchorId="04FBC86D" wp14:editId="47DE3646">
            <wp:extent cx="5731510" cy="3487420"/>
            <wp:effectExtent l="0" t="0" r="2540" b="0"/>
            <wp:docPr id="491375231" name="그림 1" descr="지도,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75231" name="그림 1" descr="지도, 스크린샷이(가) 표시된 사진&#10;&#10;AI 생성 콘텐츠는 정확하지 않을 수 있습니다."/>
                    <pic:cNvPicPr/>
                  </pic:nvPicPr>
                  <pic:blipFill>
                    <a:blip r:embed="rId14"/>
                    <a:stretch>
                      <a:fillRect/>
                    </a:stretch>
                  </pic:blipFill>
                  <pic:spPr>
                    <a:xfrm>
                      <a:off x="0" y="0"/>
                      <a:ext cx="5731510" cy="3487420"/>
                    </a:xfrm>
                    <a:prstGeom prst="rect">
                      <a:avLst/>
                    </a:prstGeom>
                  </pic:spPr>
                </pic:pic>
              </a:graphicData>
            </a:graphic>
          </wp:inline>
        </w:drawing>
      </w:r>
    </w:p>
    <w:p w14:paraId="593AF05B" w14:textId="1A7E13B0" w:rsidR="001045D8" w:rsidRPr="00EA3036" w:rsidRDefault="001F7E7B" w:rsidP="00104A61">
      <w:pPr>
        <w:spacing w:line="360" w:lineRule="auto"/>
        <w:rPr>
          <w:rFonts w:ascii="Times New Roman" w:hAnsi="Times New Roman"/>
          <w:color w:val="000000" w:themeColor="text1"/>
        </w:rPr>
      </w:pPr>
      <w:r w:rsidRPr="00EA3036">
        <w:rPr>
          <w:rFonts w:ascii="Times New Roman" w:hAnsi="Times New Roman"/>
          <w:b/>
          <w:color w:val="000000" w:themeColor="text1"/>
          <w:lang w:eastAsia="ko-KR"/>
        </w:rPr>
        <w:t xml:space="preserve">Supplementary </w:t>
      </w:r>
      <w:r w:rsidR="00263FE1" w:rsidRPr="00EA3036">
        <w:rPr>
          <w:rFonts w:ascii="Times New Roman" w:hAnsi="Times New Roman"/>
          <w:b/>
          <w:color w:val="000000" w:themeColor="text1"/>
        </w:rPr>
        <w:t>Fig. S</w:t>
      </w:r>
      <w:r w:rsidR="00C83408" w:rsidRPr="00EA3036">
        <w:rPr>
          <w:rFonts w:ascii="Times New Roman" w:hAnsi="Times New Roman"/>
          <w:b/>
          <w:color w:val="000000" w:themeColor="text1"/>
          <w:lang w:eastAsia="ko-KR"/>
        </w:rPr>
        <w:t>5</w:t>
      </w:r>
      <w:r w:rsidR="00263FE1" w:rsidRPr="00EA3036">
        <w:rPr>
          <w:rFonts w:ascii="Times New Roman" w:hAnsi="Times New Roman"/>
          <w:b/>
          <w:color w:val="000000" w:themeColor="text1"/>
        </w:rPr>
        <w:t>.</w:t>
      </w:r>
      <w:r w:rsidR="00263FE1" w:rsidRPr="00EA3036">
        <w:rPr>
          <w:rFonts w:ascii="Times New Roman" w:hAnsi="Times New Roman"/>
          <w:color w:val="000000" w:themeColor="text1"/>
        </w:rPr>
        <w:t xml:space="preserve"> Biofilm formation on PLA films after 90 d of incubation under mesophilic (35 °C) anaerobic landfill leachate conditions in a preliminary microcosm test (separate from the main biodegradation experiment). Dense microbial aggregates and extracellular matrix structures were observed </w:t>
      </w:r>
      <w:r w:rsidR="00E15D53" w:rsidRPr="00EA3036">
        <w:rPr>
          <w:rFonts w:ascii="Times New Roman" w:hAnsi="Times New Roman"/>
          <w:color w:val="000000" w:themeColor="text1"/>
          <w:lang w:eastAsia="ko-KR"/>
        </w:rPr>
        <w:t>in scanning electron micrographs</w:t>
      </w:r>
      <w:r w:rsidR="00263FE1" w:rsidRPr="00EA3036">
        <w:rPr>
          <w:rFonts w:ascii="Times New Roman" w:hAnsi="Times New Roman"/>
          <w:color w:val="000000" w:themeColor="text1"/>
        </w:rPr>
        <w:t>,</w:t>
      </w:r>
      <w:r w:rsidR="00E15D53" w:rsidRPr="00EA3036">
        <w:rPr>
          <w:rFonts w:ascii="Times New Roman" w:hAnsi="Times New Roman"/>
          <w:color w:val="000000" w:themeColor="text1"/>
          <w:lang w:eastAsia="ko-KR"/>
        </w:rPr>
        <w:t xml:space="preserve"> consistent with</w:t>
      </w:r>
      <w:r w:rsidR="00263FE1" w:rsidRPr="00EA3036">
        <w:rPr>
          <w:rFonts w:ascii="Times New Roman" w:hAnsi="Times New Roman"/>
          <w:color w:val="000000" w:themeColor="text1"/>
        </w:rPr>
        <w:t xml:space="preserve"> biofilm development. Panels A and B correspond to the magnified views of the boxed regions in the adjacent images, highlighting cell morphology and extracellular network structures. Scale bars are shown in the bottom right of each image.</w:t>
      </w:r>
    </w:p>
    <w:p w14:paraId="71C60A38" w14:textId="77777777" w:rsidR="001045D8" w:rsidRPr="00EA3036" w:rsidRDefault="001045D8">
      <w:pPr>
        <w:spacing w:after="0"/>
        <w:jc w:val="left"/>
        <w:rPr>
          <w:rFonts w:ascii="Times New Roman" w:hAnsi="Times New Roman"/>
          <w:color w:val="000000" w:themeColor="text1"/>
        </w:rPr>
      </w:pPr>
      <w:r w:rsidRPr="00EA3036">
        <w:rPr>
          <w:rFonts w:ascii="Times New Roman" w:hAnsi="Times New Roman"/>
          <w:color w:val="000000" w:themeColor="text1"/>
        </w:rPr>
        <w:br w:type="page"/>
      </w:r>
    </w:p>
    <w:p w14:paraId="0990FE72" w14:textId="703297BA" w:rsidR="001A50AF" w:rsidRPr="00EA3036" w:rsidRDefault="000E1176" w:rsidP="001F43C9">
      <w:pPr>
        <w:spacing w:line="276" w:lineRule="auto"/>
        <w:rPr>
          <w:rFonts w:ascii="Times New Roman" w:hAnsi="Times New Roman"/>
          <w:color w:val="000000" w:themeColor="text1"/>
          <w:lang w:eastAsia="ko-KR"/>
        </w:rPr>
      </w:pPr>
      <w:r w:rsidRPr="00EA3036">
        <w:rPr>
          <w:rFonts w:ascii="Times New Roman" w:hAnsi="Times New Roman"/>
          <w:noProof/>
          <w:color w:val="000000" w:themeColor="text1"/>
        </w:rPr>
        <w:lastRenderedPageBreak/>
        <w:drawing>
          <wp:inline distT="0" distB="0" distL="0" distR="0" wp14:anchorId="00F03C4B" wp14:editId="5FF3A32B">
            <wp:extent cx="5759450" cy="4489450"/>
            <wp:effectExtent l="0" t="0" r="0" b="6350"/>
            <wp:docPr id="1390446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46842" name=""/>
                    <pic:cNvPicPr/>
                  </pic:nvPicPr>
                  <pic:blipFill>
                    <a:blip r:embed="rId15"/>
                    <a:stretch>
                      <a:fillRect/>
                    </a:stretch>
                  </pic:blipFill>
                  <pic:spPr>
                    <a:xfrm>
                      <a:off x="0" y="0"/>
                      <a:ext cx="5759450" cy="4489450"/>
                    </a:xfrm>
                    <a:prstGeom prst="rect">
                      <a:avLst/>
                    </a:prstGeom>
                  </pic:spPr>
                </pic:pic>
              </a:graphicData>
            </a:graphic>
          </wp:inline>
        </w:drawing>
      </w:r>
    </w:p>
    <w:p w14:paraId="193A253A" w14:textId="058F6C80" w:rsidR="001045D8" w:rsidRPr="00EA3036" w:rsidRDefault="001045D8" w:rsidP="00104A61">
      <w:pPr>
        <w:spacing w:line="360" w:lineRule="auto"/>
        <w:rPr>
          <w:rFonts w:ascii="Times New Roman" w:hAnsi="Times New Roman"/>
          <w:color w:val="000000" w:themeColor="text1"/>
          <w:lang w:eastAsia="ko-KR"/>
        </w:rPr>
      </w:pPr>
      <w:r w:rsidRPr="00EA3036">
        <w:rPr>
          <w:rFonts w:ascii="Times New Roman" w:hAnsi="Times New Roman"/>
          <w:b/>
          <w:color w:val="000000" w:themeColor="text1"/>
          <w:lang w:eastAsia="ko-KR"/>
        </w:rPr>
        <w:t xml:space="preserve">Supplementary </w:t>
      </w:r>
      <w:r w:rsidRPr="00EA3036">
        <w:rPr>
          <w:rFonts w:ascii="Times New Roman" w:hAnsi="Times New Roman"/>
          <w:b/>
          <w:color w:val="000000" w:themeColor="text1"/>
        </w:rPr>
        <w:t>Fig. S</w:t>
      </w:r>
      <w:r w:rsidRPr="00EA3036">
        <w:rPr>
          <w:rFonts w:ascii="Times New Roman" w:hAnsi="Times New Roman"/>
          <w:b/>
          <w:color w:val="000000" w:themeColor="text1"/>
          <w:lang w:eastAsia="ko-KR"/>
        </w:rPr>
        <w:t>6</w:t>
      </w:r>
      <w:r w:rsidRPr="00EA3036">
        <w:rPr>
          <w:rFonts w:ascii="Times New Roman" w:hAnsi="Times New Roman"/>
          <w:b/>
          <w:color w:val="000000" w:themeColor="text1"/>
        </w:rPr>
        <w:t>.</w:t>
      </w:r>
      <w:r w:rsidRPr="00EA3036">
        <w:rPr>
          <w:rFonts w:ascii="Times New Roman" w:hAnsi="Times New Roman"/>
          <w:color w:val="000000" w:themeColor="text1"/>
        </w:rPr>
        <w:t xml:space="preserve"> </w:t>
      </w:r>
      <w:r w:rsidR="009D6653" w:rsidRPr="00EA3036">
        <w:rPr>
          <w:rFonts w:ascii="Times New Roman" w:hAnsi="Times New Roman"/>
          <w:color w:val="000000" w:themeColor="text1"/>
        </w:rPr>
        <w:t xml:space="preserve">FT-IR spectra of plastic films during anaerobic landfill leachate incubation. </w:t>
      </w:r>
      <w:r w:rsidR="009D6653" w:rsidRPr="00EA3036">
        <w:rPr>
          <w:rFonts w:ascii="Times New Roman" w:hAnsi="Times New Roman"/>
          <w:b/>
          <w:bCs/>
          <w:color w:val="000000" w:themeColor="text1"/>
        </w:rPr>
        <w:t>a</w:t>
      </w:r>
      <w:r w:rsidR="009D6653" w:rsidRPr="00EA3036">
        <w:rPr>
          <w:rFonts w:ascii="Times New Roman" w:hAnsi="Times New Roman"/>
          <w:color w:val="000000" w:themeColor="text1"/>
        </w:rPr>
        <w:t xml:space="preserve">, PHB. </w:t>
      </w:r>
      <w:r w:rsidR="009D6653" w:rsidRPr="00EA3036">
        <w:rPr>
          <w:rFonts w:ascii="Times New Roman" w:hAnsi="Times New Roman"/>
          <w:b/>
          <w:bCs/>
          <w:color w:val="000000" w:themeColor="text1"/>
        </w:rPr>
        <w:t>b</w:t>
      </w:r>
      <w:r w:rsidR="009D6653" w:rsidRPr="00EA3036">
        <w:rPr>
          <w:rFonts w:ascii="Times New Roman" w:hAnsi="Times New Roman"/>
          <w:color w:val="000000" w:themeColor="text1"/>
        </w:rPr>
        <w:t xml:space="preserve">, PLA. </w:t>
      </w:r>
      <w:r w:rsidR="009D6653" w:rsidRPr="00EA3036">
        <w:rPr>
          <w:rFonts w:ascii="Times New Roman" w:hAnsi="Times New Roman"/>
          <w:b/>
          <w:bCs/>
          <w:color w:val="000000" w:themeColor="text1"/>
        </w:rPr>
        <w:t>c</w:t>
      </w:r>
      <w:r w:rsidR="009D6653" w:rsidRPr="00EA3036">
        <w:rPr>
          <w:rFonts w:ascii="Times New Roman" w:hAnsi="Times New Roman"/>
          <w:color w:val="000000" w:themeColor="text1"/>
        </w:rPr>
        <w:t xml:space="preserve">, PBAT. </w:t>
      </w:r>
      <w:r w:rsidR="009D6653" w:rsidRPr="00EA3036">
        <w:rPr>
          <w:rFonts w:ascii="Times New Roman" w:hAnsi="Times New Roman"/>
          <w:b/>
          <w:bCs/>
          <w:color w:val="000000" w:themeColor="text1"/>
        </w:rPr>
        <w:t>d</w:t>
      </w:r>
      <w:r w:rsidR="009D6653" w:rsidRPr="00EA3036">
        <w:rPr>
          <w:rFonts w:ascii="Times New Roman" w:hAnsi="Times New Roman"/>
          <w:color w:val="000000" w:themeColor="text1"/>
        </w:rPr>
        <w:t>, LDPE. Spectra are shown for the initial films and for residual films recovered at the indicated incubation time points. PHB and PLA exhibited progressive spectral changes during incubation, consistent with temporal alteration of their chemical bonding structures during anaerobic degradation, whereas PBAT and LDPE showed little to no observable spectral variation.</w:t>
      </w:r>
    </w:p>
    <w:p w14:paraId="7A1624CF" w14:textId="27398107" w:rsidR="00F720C0" w:rsidRPr="00EA3036" w:rsidRDefault="00EA4D07" w:rsidP="00104A61">
      <w:pPr>
        <w:spacing w:after="0" w:line="360" w:lineRule="auto"/>
        <w:jc w:val="left"/>
        <w:rPr>
          <w:rFonts w:ascii="Times New Roman" w:hAnsi="Times New Roman"/>
          <w:noProof/>
          <w:color w:val="000000" w:themeColor="text1"/>
          <w:lang w:eastAsia="ko-KR"/>
        </w:rPr>
      </w:pPr>
      <w:r w:rsidRPr="00EA3036">
        <w:rPr>
          <w:rFonts w:ascii="Times New Roman" w:hAnsi="Times New Roman"/>
          <w:noProof/>
          <w:color w:val="000000" w:themeColor="text1"/>
          <w:lang w:eastAsia="ko-KR"/>
        </w:rPr>
        <w:br w:type="page"/>
      </w:r>
    </w:p>
    <w:p w14:paraId="25A66F7B" w14:textId="77777777" w:rsidR="00891806" w:rsidRPr="00EA3036" w:rsidRDefault="00891806" w:rsidP="00F04DEE">
      <w:pPr>
        <w:spacing w:line="360" w:lineRule="auto"/>
        <w:jc w:val="center"/>
        <w:rPr>
          <w:rFonts w:ascii="Times New Roman" w:eastAsia="Malgun Gothic" w:hAnsi="Times New Roman"/>
          <w:bCs/>
          <w:color w:val="000000" w:themeColor="text1"/>
          <w:szCs w:val="24"/>
          <w:lang w:eastAsia="ko-KR"/>
        </w:rPr>
      </w:pPr>
      <w:r w:rsidRPr="00EA3036">
        <w:rPr>
          <w:rFonts w:ascii="Times New Roman" w:eastAsia="Malgun Gothic" w:hAnsi="Times New Roman"/>
          <w:bCs/>
          <w:noProof/>
          <w:color w:val="000000" w:themeColor="text1"/>
          <w:szCs w:val="24"/>
          <w:lang w:eastAsia="ko-KR"/>
        </w:rPr>
        <w:lastRenderedPageBreak/>
        <w:drawing>
          <wp:inline distT="0" distB="0" distL="0" distR="0" wp14:anchorId="56288E08" wp14:editId="13C40051">
            <wp:extent cx="5665731" cy="8223662"/>
            <wp:effectExtent l="0" t="0" r="0" b="6350"/>
            <wp:docPr id="1721157801" name="그림 6" descr="텍스트, 지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7801" name="그림 6" descr="텍스트, 지도이(가) 표시된 사진&#10;&#10;AI 생성 콘텐츠는 정확하지 않을 수 있습니다."/>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4591" cy="8265551"/>
                    </a:xfrm>
                    <a:prstGeom prst="rect">
                      <a:avLst/>
                    </a:prstGeom>
                  </pic:spPr>
                </pic:pic>
              </a:graphicData>
            </a:graphic>
          </wp:inline>
        </w:drawing>
      </w:r>
    </w:p>
    <w:p w14:paraId="19EAB8FC" w14:textId="1165E578" w:rsidR="00863F1B" w:rsidRPr="00EA3036" w:rsidRDefault="001F7E7B" w:rsidP="00104A61">
      <w:pPr>
        <w:spacing w:after="0" w:line="360" w:lineRule="auto"/>
        <w:rPr>
          <w:rFonts w:ascii="Times New Roman" w:eastAsia="Malgun Gothic" w:hAnsi="Times New Roman"/>
          <w:bCs/>
          <w:color w:val="000000" w:themeColor="text1"/>
          <w:szCs w:val="24"/>
          <w:lang w:eastAsia="ko-KR"/>
        </w:rPr>
      </w:pPr>
      <w:r w:rsidRPr="00EA3036">
        <w:rPr>
          <w:rFonts w:ascii="Times New Roman" w:hAnsi="Times New Roman"/>
          <w:b/>
          <w:color w:val="000000" w:themeColor="text1"/>
          <w:lang w:eastAsia="ko-KR"/>
        </w:rPr>
        <w:t xml:space="preserve">Supplementary </w:t>
      </w:r>
      <w:r w:rsidR="00863F1B" w:rsidRPr="00EA3036">
        <w:rPr>
          <w:rFonts w:ascii="Times New Roman" w:eastAsia="Malgun Gothic" w:hAnsi="Times New Roman"/>
          <w:b/>
          <w:bCs/>
          <w:color w:val="000000" w:themeColor="text1"/>
          <w:szCs w:val="24"/>
          <w:lang w:eastAsia="ko-KR"/>
        </w:rPr>
        <w:t>Fig. S</w:t>
      </w:r>
      <w:r w:rsidR="00F04DEE" w:rsidRPr="00EA3036">
        <w:rPr>
          <w:rFonts w:ascii="Times New Roman" w:eastAsia="Malgun Gothic" w:hAnsi="Times New Roman"/>
          <w:b/>
          <w:bCs/>
          <w:color w:val="000000" w:themeColor="text1"/>
          <w:szCs w:val="24"/>
          <w:lang w:eastAsia="ko-KR"/>
        </w:rPr>
        <w:t>7</w:t>
      </w:r>
      <w:r w:rsidR="00863F1B" w:rsidRPr="00EA3036">
        <w:rPr>
          <w:rFonts w:ascii="Times New Roman" w:eastAsia="Malgun Gothic" w:hAnsi="Times New Roman"/>
          <w:color w:val="000000" w:themeColor="text1"/>
          <w:szCs w:val="24"/>
          <w:lang w:eastAsia="ko-KR"/>
        </w:rPr>
        <w:t>. Differential abundance of bacterial and archaeal lineages between 16S</w:t>
      </w:r>
      <w:r w:rsidR="00F84836">
        <w:rPr>
          <w:rFonts w:ascii="Times New Roman" w:eastAsia="Malgun Gothic" w:hAnsi="Times New Roman" w:hint="eastAsia"/>
          <w:color w:val="000000" w:themeColor="text1"/>
          <w:szCs w:val="24"/>
          <w:lang w:eastAsia="ko-KR"/>
        </w:rPr>
        <w:t xml:space="preserve"> rRNA (gene) amplicon</w:t>
      </w:r>
      <w:r w:rsidR="00863F1B" w:rsidRPr="00EA3036">
        <w:rPr>
          <w:rFonts w:ascii="Times New Roman" w:eastAsia="Malgun Gothic" w:hAnsi="Times New Roman"/>
          <w:color w:val="000000" w:themeColor="text1"/>
          <w:szCs w:val="24"/>
          <w:lang w:eastAsia="ko-KR"/>
        </w:rPr>
        <w:t xml:space="preserve"> profiles. Heat trees summarize DESeq2-based differential abundance </w:t>
      </w:r>
      <w:r w:rsidR="00863F1B" w:rsidRPr="00EA3036">
        <w:rPr>
          <w:rFonts w:ascii="Times New Roman" w:eastAsia="Malgun Gothic" w:hAnsi="Times New Roman"/>
          <w:color w:val="000000" w:themeColor="text1"/>
          <w:szCs w:val="24"/>
          <w:lang w:eastAsia="ko-KR"/>
        </w:rPr>
        <w:lastRenderedPageBreak/>
        <w:t xml:space="preserve">testing comparing communities profiled from genomic DNA and RNA-derived cDNA, shown at the </w:t>
      </w:r>
      <w:r w:rsidR="00863F1B" w:rsidRPr="00EA3036">
        <w:rPr>
          <w:rFonts w:ascii="Times New Roman" w:eastAsia="Malgun Gothic" w:hAnsi="Times New Roman"/>
          <w:b/>
          <w:bCs/>
          <w:color w:val="000000" w:themeColor="text1"/>
          <w:szCs w:val="24"/>
          <w:lang w:eastAsia="ko-KR"/>
        </w:rPr>
        <w:t>a</w:t>
      </w:r>
      <w:r w:rsidR="00863F1B" w:rsidRPr="00EA3036">
        <w:rPr>
          <w:rFonts w:ascii="Times New Roman" w:eastAsia="Malgun Gothic" w:hAnsi="Times New Roman"/>
          <w:color w:val="000000" w:themeColor="text1"/>
          <w:szCs w:val="24"/>
          <w:lang w:eastAsia="ko-KR"/>
        </w:rPr>
        <w:t xml:space="preserve">, class and </w:t>
      </w:r>
      <w:r w:rsidR="00863F1B" w:rsidRPr="00EA3036">
        <w:rPr>
          <w:rFonts w:ascii="Times New Roman" w:eastAsia="Malgun Gothic" w:hAnsi="Times New Roman"/>
          <w:b/>
          <w:bCs/>
          <w:color w:val="000000" w:themeColor="text1"/>
          <w:szCs w:val="24"/>
          <w:lang w:eastAsia="ko-KR"/>
        </w:rPr>
        <w:t>b</w:t>
      </w:r>
      <w:r w:rsidR="00863F1B" w:rsidRPr="00EA3036">
        <w:rPr>
          <w:rFonts w:ascii="Times New Roman" w:eastAsia="Malgun Gothic" w:hAnsi="Times New Roman"/>
          <w:color w:val="000000" w:themeColor="text1"/>
          <w:szCs w:val="24"/>
          <w:lang w:eastAsia="ko-KR"/>
        </w:rPr>
        <w:t xml:space="preserve">, order levels. Node </w:t>
      </w:r>
      <w:proofErr w:type="spellStart"/>
      <w:r w:rsidR="00863F1B" w:rsidRPr="00EA3036">
        <w:rPr>
          <w:rFonts w:ascii="Times New Roman" w:eastAsia="Malgun Gothic" w:hAnsi="Times New Roman"/>
          <w:color w:val="000000" w:themeColor="text1"/>
          <w:szCs w:val="24"/>
          <w:lang w:eastAsia="ko-KR"/>
        </w:rPr>
        <w:t>colour</w:t>
      </w:r>
      <w:proofErr w:type="spellEnd"/>
      <w:r w:rsidR="00863F1B" w:rsidRPr="00EA3036">
        <w:rPr>
          <w:rFonts w:ascii="Times New Roman" w:eastAsia="Malgun Gothic" w:hAnsi="Times New Roman"/>
          <w:color w:val="000000" w:themeColor="text1"/>
          <w:szCs w:val="24"/>
          <w:lang w:eastAsia="ko-KR"/>
        </w:rPr>
        <w:t xml:space="preserve"> indicates the DESeq2 </w:t>
      </w:r>
      <w:r w:rsidR="00C35E6F" w:rsidRPr="00EA3036">
        <w:rPr>
          <w:rFonts w:ascii="Times New Roman" w:eastAsia="Malgun Gothic" w:hAnsi="Times New Roman"/>
          <w:color w:val="000000" w:themeColor="text1"/>
          <w:szCs w:val="24"/>
          <w:lang w:eastAsia="ko-KR"/>
        </w:rPr>
        <w:t>log</w:t>
      </w:r>
      <w:r w:rsidR="00C35E6F" w:rsidRPr="00E73814">
        <w:rPr>
          <w:rFonts w:ascii="Times New Roman" w:eastAsia="Malgun Gothic" w:hAnsi="Times New Roman"/>
          <w:color w:val="000000" w:themeColor="text1"/>
          <w:szCs w:val="24"/>
          <w:vertAlign w:val="subscript"/>
          <w:lang w:eastAsia="ko-KR"/>
        </w:rPr>
        <w:t>2</w:t>
      </w:r>
      <w:r w:rsidR="00C35E6F">
        <w:rPr>
          <w:rFonts w:ascii="Times New Roman" w:eastAsia="Malgun Gothic" w:hAnsi="Times New Roman" w:hint="eastAsia"/>
          <w:color w:val="000000" w:themeColor="text1"/>
          <w:szCs w:val="24"/>
          <w:lang w:eastAsia="ko-KR"/>
        </w:rPr>
        <w:t>-</w:t>
      </w:r>
      <w:r w:rsidR="00863F1B" w:rsidRPr="00EA3036">
        <w:rPr>
          <w:rFonts w:ascii="Times New Roman" w:eastAsia="Malgun Gothic" w:hAnsi="Times New Roman"/>
          <w:color w:val="000000" w:themeColor="text1"/>
          <w:szCs w:val="24"/>
          <w:lang w:eastAsia="ko-KR"/>
        </w:rPr>
        <w:t xml:space="preserve">fold change (DNA vs RNA), with teal indicating enrichment in DNA-derived profiles and brown indicating enrichment in RNA-derived profiles. Node size reflects the number of ASVs assigned to each lineage. Grey nodes denote taxa that did not meet the significance threshold (Benjamini–Hochberg-adjusted, </w:t>
      </w:r>
      <w:r w:rsidR="00863F1B" w:rsidRPr="00EA3036">
        <w:rPr>
          <w:rFonts w:ascii="Times New Roman" w:eastAsia="Malgun Gothic" w:hAnsi="Times New Roman"/>
          <w:i/>
          <w:iCs/>
          <w:color w:val="000000" w:themeColor="text1"/>
          <w:szCs w:val="24"/>
          <w:lang w:eastAsia="ko-KR"/>
        </w:rPr>
        <w:t>P</w:t>
      </w:r>
      <w:r w:rsidR="00863F1B" w:rsidRPr="00EA3036">
        <w:rPr>
          <w:rFonts w:ascii="Times New Roman" w:eastAsia="Malgun Gothic" w:hAnsi="Times New Roman"/>
          <w:color w:val="000000" w:themeColor="text1"/>
          <w:szCs w:val="24"/>
          <w:lang w:eastAsia="ko-KR"/>
        </w:rPr>
        <w:t xml:space="preserve"> ≥ 0.05). Taxonomy was assigned using Greengenes2 (v2024.09).</w:t>
      </w:r>
    </w:p>
    <w:p w14:paraId="55FC76C7" w14:textId="3CC05D00" w:rsidR="00891806" w:rsidRPr="00EA3036" w:rsidRDefault="00891806" w:rsidP="00104A61">
      <w:pPr>
        <w:spacing w:after="0" w:line="360" w:lineRule="auto"/>
        <w:jc w:val="left"/>
        <w:rPr>
          <w:rFonts w:ascii="Times New Roman" w:eastAsia="Malgun Gothic" w:hAnsi="Times New Roman"/>
          <w:bCs/>
          <w:color w:val="000000" w:themeColor="text1"/>
          <w:szCs w:val="24"/>
          <w:lang w:eastAsia="ko-KR"/>
        </w:rPr>
      </w:pPr>
      <w:r w:rsidRPr="00EA3036">
        <w:rPr>
          <w:rFonts w:ascii="Times New Roman" w:eastAsia="Malgun Gothic" w:hAnsi="Times New Roman"/>
          <w:bCs/>
          <w:color w:val="000000" w:themeColor="text1"/>
          <w:szCs w:val="24"/>
          <w:lang w:eastAsia="ko-KR"/>
        </w:rPr>
        <w:br w:type="page"/>
      </w:r>
    </w:p>
    <w:p w14:paraId="6F27E1A6" w14:textId="77777777" w:rsidR="00891806" w:rsidRPr="00EA3036" w:rsidRDefault="00891806" w:rsidP="00F04DEE">
      <w:pPr>
        <w:spacing w:line="360" w:lineRule="auto"/>
        <w:jc w:val="center"/>
        <w:rPr>
          <w:rFonts w:ascii="Times New Roman" w:hAnsi="Times New Roman"/>
          <w:noProof/>
          <w:color w:val="000000" w:themeColor="text1"/>
          <w:lang w:eastAsia="ko-KR"/>
        </w:rPr>
      </w:pPr>
      <w:r w:rsidRPr="00EA3036">
        <w:rPr>
          <w:rFonts w:ascii="Times New Roman" w:hAnsi="Times New Roman"/>
          <w:noProof/>
          <w:color w:val="000000" w:themeColor="text1"/>
          <w:lang w:eastAsia="ko-KR"/>
        </w:rPr>
        <w:lastRenderedPageBreak/>
        <w:drawing>
          <wp:inline distT="0" distB="0" distL="0" distR="0" wp14:anchorId="2C6D031D" wp14:editId="38E47EEB">
            <wp:extent cx="5172075" cy="3447859"/>
            <wp:effectExtent l="0" t="0" r="0" b="635"/>
            <wp:docPr id="956211351" name="그림 3" descr="텍스트, 도표, 스크린샷,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1351" name="그림 3" descr="텍스트, 도표, 스크린샷, 폰트이(가) 표시된 사진&#10;&#10;AI 생성 콘텐츠는 정확하지 않을 수 있습니다."/>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0113" cy="3453218"/>
                    </a:xfrm>
                    <a:prstGeom prst="rect">
                      <a:avLst/>
                    </a:prstGeom>
                  </pic:spPr>
                </pic:pic>
              </a:graphicData>
            </a:graphic>
          </wp:inline>
        </w:drawing>
      </w:r>
    </w:p>
    <w:p w14:paraId="66A748DF" w14:textId="51F3519F" w:rsidR="00C2138A" w:rsidRPr="00EA3036" w:rsidRDefault="001F7E7B" w:rsidP="00C2138A">
      <w:pPr>
        <w:spacing w:line="360" w:lineRule="auto"/>
        <w:rPr>
          <w:rFonts w:ascii="Times New Roman" w:hAnsi="Times New Roman"/>
          <w:noProof/>
          <w:color w:val="000000" w:themeColor="text1"/>
          <w:lang w:eastAsia="ko-KR"/>
        </w:rPr>
        <w:sectPr w:rsidR="00C2138A" w:rsidRPr="00EA3036" w:rsidSect="001F5F44">
          <w:footerReference w:type="even" r:id="rId18"/>
          <w:footerReference w:type="default" r:id="rId19"/>
          <w:pgSz w:w="11906" w:h="16838" w:code="9"/>
          <w:pgMar w:top="1418" w:right="1418" w:bottom="1418" w:left="1418" w:header="0" w:footer="0" w:gutter="0"/>
          <w:cols w:space="475"/>
          <w:docGrid w:linePitch="326"/>
        </w:sectPr>
      </w:pPr>
      <w:r w:rsidRPr="00EA3036">
        <w:rPr>
          <w:rFonts w:ascii="Times New Roman" w:hAnsi="Times New Roman"/>
          <w:b/>
          <w:color w:val="000000" w:themeColor="text1"/>
          <w:lang w:eastAsia="ko-KR"/>
        </w:rPr>
        <w:t xml:space="preserve">Supplementary </w:t>
      </w:r>
      <w:r w:rsidR="00891806" w:rsidRPr="00EA3036">
        <w:rPr>
          <w:rFonts w:ascii="Times New Roman" w:eastAsia="Malgun Gothic" w:hAnsi="Times New Roman"/>
          <w:b/>
          <w:color w:val="000000" w:themeColor="text1"/>
          <w:szCs w:val="24"/>
          <w:lang w:eastAsia="ko-KR"/>
        </w:rPr>
        <w:t>Fig. S</w:t>
      </w:r>
      <w:r w:rsidR="00F04DEE" w:rsidRPr="00EA3036">
        <w:rPr>
          <w:rFonts w:ascii="Times New Roman" w:eastAsia="Malgun Gothic" w:hAnsi="Times New Roman"/>
          <w:b/>
          <w:color w:val="000000" w:themeColor="text1"/>
          <w:szCs w:val="24"/>
          <w:lang w:eastAsia="ko-KR"/>
        </w:rPr>
        <w:t>8</w:t>
      </w:r>
      <w:r w:rsidR="00891806" w:rsidRPr="00EA3036">
        <w:rPr>
          <w:rFonts w:ascii="Times New Roman" w:eastAsia="Malgun Gothic" w:hAnsi="Times New Roman"/>
          <w:b/>
          <w:color w:val="000000" w:themeColor="text1"/>
          <w:szCs w:val="24"/>
          <w:lang w:eastAsia="ko-KR"/>
        </w:rPr>
        <w:t>.</w:t>
      </w:r>
      <w:r w:rsidR="00891806" w:rsidRPr="00EA3036">
        <w:rPr>
          <w:rFonts w:ascii="Times New Roman" w:eastAsia="Malgun Gothic" w:hAnsi="Times New Roman"/>
          <w:bCs/>
          <w:color w:val="000000" w:themeColor="text1"/>
          <w:szCs w:val="24"/>
          <w:lang w:eastAsia="ko-KR"/>
        </w:rPr>
        <w:t xml:space="preserve"> </w:t>
      </w:r>
      <w:r w:rsidR="00863F1B" w:rsidRPr="00EA3036">
        <w:rPr>
          <w:rFonts w:ascii="Times New Roman" w:hAnsi="Times New Roman"/>
          <w:noProof/>
          <w:color w:val="000000" w:themeColor="text1"/>
          <w:lang w:eastAsia="ko-KR"/>
        </w:rPr>
        <w:t>Unclassified and unmapped fractions across shotgun metagenomic profiling approaches. Boxplots show the proportion of reads that were unclassified in read-based taxonomic profiling (Kraken2 v2.0.8-beta, standard database; MetaPhlAn4 v4.2.2, marker database mpa_vJan25_CHOCOPhlAnSGB_202503) and unmapped in genome-resolved profiling (CoverM mapping to dereplicated MAGs; MAG taxonomy assigned with GTDB R226) across samples. Median values and ranges are annotated above each method.</w:t>
      </w:r>
    </w:p>
    <w:p w14:paraId="55C3CA63" w14:textId="1A7C309B" w:rsidR="00A223F0" w:rsidRPr="00EA3036" w:rsidRDefault="00A223F0" w:rsidP="00104A61">
      <w:pPr>
        <w:spacing w:line="360" w:lineRule="auto"/>
        <w:rPr>
          <w:rFonts w:ascii="Times New Roman" w:eastAsia="Malgun Gothic" w:hAnsi="Times New Roman"/>
          <w:bCs/>
          <w:color w:val="000000" w:themeColor="text1"/>
          <w:szCs w:val="24"/>
          <w:lang w:eastAsia="ko-KR"/>
        </w:rPr>
      </w:pPr>
      <w:r w:rsidRPr="00EA3036">
        <w:rPr>
          <w:rFonts w:ascii="Times New Roman" w:eastAsia="Malgun Gothic" w:hAnsi="Times New Roman"/>
          <w:bCs/>
          <w:noProof/>
          <w:color w:val="000000" w:themeColor="text1"/>
          <w:szCs w:val="24"/>
          <w:lang w:eastAsia="ko-KR"/>
        </w:rPr>
        <w:lastRenderedPageBreak/>
        <w:drawing>
          <wp:inline distT="0" distB="0" distL="0" distR="0" wp14:anchorId="2961796F" wp14:editId="5EC14793">
            <wp:extent cx="5731510" cy="2696845"/>
            <wp:effectExtent l="0" t="0" r="2540" b="8255"/>
            <wp:docPr id="717495872" name="그림 3" descr="텍스트, 도표,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5872" name="그림 3" descr="텍스트, 도표, 스크린샷이(가) 표시된 사진&#10;&#10;AI 생성 콘텐츠는 정확하지 않을 수 있습니다."/>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696845"/>
                    </a:xfrm>
                    <a:prstGeom prst="rect">
                      <a:avLst/>
                    </a:prstGeom>
                  </pic:spPr>
                </pic:pic>
              </a:graphicData>
            </a:graphic>
          </wp:inline>
        </w:drawing>
      </w:r>
    </w:p>
    <w:p w14:paraId="0A3F7B2D" w14:textId="3FDB3780" w:rsidR="003B0A60" w:rsidRPr="00EA3036" w:rsidRDefault="001F7E7B" w:rsidP="00104A61">
      <w:pPr>
        <w:spacing w:line="360" w:lineRule="auto"/>
        <w:rPr>
          <w:rFonts w:ascii="Times New Roman" w:eastAsia="Malgun Gothic" w:hAnsi="Times New Roman"/>
          <w:bCs/>
          <w:color w:val="000000" w:themeColor="text1"/>
          <w:szCs w:val="24"/>
          <w:lang w:eastAsia="ko-KR"/>
        </w:rPr>
      </w:pPr>
      <w:r w:rsidRPr="00EA3036">
        <w:rPr>
          <w:rFonts w:ascii="Times New Roman" w:hAnsi="Times New Roman"/>
          <w:b/>
          <w:color w:val="000000" w:themeColor="text1"/>
          <w:lang w:eastAsia="ko-KR"/>
        </w:rPr>
        <w:t xml:space="preserve">Supplementary </w:t>
      </w:r>
      <w:r w:rsidR="00A223F0" w:rsidRPr="00EA3036">
        <w:rPr>
          <w:rFonts w:ascii="Times New Roman" w:eastAsia="Malgun Gothic" w:hAnsi="Times New Roman"/>
          <w:b/>
          <w:color w:val="000000" w:themeColor="text1"/>
          <w:szCs w:val="24"/>
          <w:lang w:eastAsia="ko-KR"/>
        </w:rPr>
        <w:t>Fig. S</w:t>
      </w:r>
      <w:r w:rsidR="00F04DEE" w:rsidRPr="00EA3036">
        <w:rPr>
          <w:rFonts w:ascii="Times New Roman" w:eastAsia="Malgun Gothic" w:hAnsi="Times New Roman"/>
          <w:b/>
          <w:color w:val="000000" w:themeColor="text1"/>
          <w:szCs w:val="24"/>
          <w:lang w:eastAsia="ko-KR"/>
        </w:rPr>
        <w:t>9</w:t>
      </w:r>
      <w:r w:rsidR="00A223F0" w:rsidRPr="00EA3036">
        <w:rPr>
          <w:rFonts w:ascii="Times New Roman" w:eastAsia="Malgun Gothic" w:hAnsi="Times New Roman"/>
          <w:b/>
          <w:color w:val="000000" w:themeColor="text1"/>
          <w:szCs w:val="24"/>
          <w:lang w:eastAsia="ko-KR"/>
        </w:rPr>
        <w:t>.</w:t>
      </w:r>
      <w:r w:rsidR="00A223F0" w:rsidRPr="00EA3036">
        <w:rPr>
          <w:rFonts w:ascii="Times New Roman" w:eastAsia="Malgun Gothic" w:hAnsi="Times New Roman"/>
          <w:bCs/>
          <w:color w:val="000000" w:themeColor="text1"/>
          <w:szCs w:val="24"/>
          <w:lang w:eastAsia="ko-KR"/>
        </w:rPr>
        <w:t xml:space="preserve"> </w:t>
      </w:r>
      <w:r w:rsidR="003B0A60" w:rsidRPr="00EA3036">
        <w:rPr>
          <w:rFonts w:ascii="Times New Roman" w:eastAsia="Malgun Gothic" w:hAnsi="Times New Roman"/>
          <w:bCs/>
          <w:color w:val="000000" w:themeColor="text1"/>
          <w:szCs w:val="24"/>
          <w:lang w:eastAsia="ko-KR"/>
        </w:rPr>
        <w:t xml:space="preserve">Beta-diversity patterns of 16S rRNA </w:t>
      </w:r>
      <w:r w:rsidR="000C18F7">
        <w:rPr>
          <w:rFonts w:ascii="Times New Roman" w:eastAsia="Malgun Gothic" w:hAnsi="Times New Roman" w:hint="eastAsia"/>
          <w:bCs/>
          <w:color w:val="000000" w:themeColor="text1"/>
          <w:szCs w:val="24"/>
          <w:lang w:eastAsia="ko-KR"/>
        </w:rPr>
        <w:t>(</w:t>
      </w:r>
      <w:r w:rsidR="003B0A60" w:rsidRPr="00EA3036">
        <w:rPr>
          <w:rFonts w:ascii="Times New Roman" w:eastAsia="Malgun Gothic" w:hAnsi="Times New Roman"/>
          <w:bCs/>
          <w:color w:val="000000" w:themeColor="text1"/>
          <w:szCs w:val="24"/>
          <w:lang w:eastAsia="ko-KR"/>
        </w:rPr>
        <w:t>gene</w:t>
      </w:r>
      <w:r w:rsidR="000C18F7">
        <w:rPr>
          <w:rFonts w:ascii="Times New Roman" w:eastAsia="Malgun Gothic" w:hAnsi="Times New Roman" w:hint="eastAsia"/>
          <w:bCs/>
          <w:color w:val="000000" w:themeColor="text1"/>
          <w:szCs w:val="24"/>
          <w:lang w:eastAsia="ko-KR"/>
        </w:rPr>
        <w:t>)</w:t>
      </w:r>
      <w:r w:rsidR="003B0A60" w:rsidRPr="00EA3036">
        <w:rPr>
          <w:rFonts w:ascii="Times New Roman" w:eastAsia="Malgun Gothic" w:hAnsi="Times New Roman"/>
          <w:bCs/>
          <w:color w:val="000000" w:themeColor="text1"/>
          <w:szCs w:val="24"/>
          <w:lang w:eastAsia="ko-KR"/>
        </w:rPr>
        <w:t xml:space="preserve"> amplicon communities across substrates during anaerobic landfill leachate incubation. Principal coordinates analysis (PCoA) of community dissimilarities based on </w:t>
      </w:r>
      <w:r w:rsidR="003B0A60" w:rsidRPr="00EA3036">
        <w:rPr>
          <w:rFonts w:ascii="Times New Roman" w:eastAsia="Malgun Gothic" w:hAnsi="Times New Roman"/>
          <w:b/>
          <w:color w:val="000000" w:themeColor="text1"/>
          <w:szCs w:val="24"/>
          <w:lang w:eastAsia="ko-KR"/>
        </w:rPr>
        <w:t>a</w:t>
      </w:r>
      <w:r w:rsidR="003B0A60" w:rsidRPr="00EA3036">
        <w:rPr>
          <w:rFonts w:ascii="Times New Roman" w:eastAsia="Malgun Gothic" w:hAnsi="Times New Roman"/>
          <w:bCs/>
          <w:color w:val="000000" w:themeColor="text1"/>
          <w:szCs w:val="24"/>
          <w:lang w:eastAsia="ko-KR"/>
        </w:rPr>
        <w:t xml:space="preserve">, Bray–Curtis and </w:t>
      </w:r>
      <w:r w:rsidR="003B0A60" w:rsidRPr="00EA3036">
        <w:rPr>
          <w:rFonts w:ascii="Times New Roman" w:eastAsia="Malgun Gothic" w:hAnsi="Times New Roman"/>
          <w:b/>
          <w:color w:val="000000" w:themeColor="text1"/>
          <w:szCs w:val="24"/>
          <w:lang w:eastAsia="ko-KR"/>
        </w:rPr>
        <w:t>b</w:t>
      </w:r>
      <w:r w:rsidR="003B0A60" w:rsidRPr="00EA3036">
        <w:rPr>
          <w:rFonts w:ascii="Times New Roman" w:eastAsia="Malgun Gothic" w:hAnsi="Times New Roman"/>
          <w:bCs/>
          <w:color w:val="000000" w:themeColor="text1"/>
          <w:szCs w:val="24"/>
          <w:lang w:eastAsia="ko-KR"/>
        </w:rPr>
        <w:t>, weighted UniFrac distances. Points represent individual samples and are colored by substrate (PLA, PHB, PBAT, LDPE, and leachate inoculum).</w:t>
      </w:r>
    </w:p>
    <w:p w14:paraId="474C41E9" w14:textId="77B62C4C" w:rsidR="00EA4D07" w:rsidRPr="00EA3036" w:rsidRDefault="00EA4D07" w:rsidP="00104A61">
      <w:pPr>
        <w:spacing w:line="360" w:lineRule="auto"/>
        <w:rPr>
          <w:rFonts w:ascii="Times New Roman" w:hAnsi="Times New Roman"/>
          <w:noProof/>
          <w:color w:val="000000" w:themeColor="text1"/>
          <w:lang w:eastAsia="ko-KR"/>
        </w:rPr>
      </w:pPr>
      <w:r w:rsidRPr="00EA3036">
        <w:rPr>
          <w:rFonts w:ascii="Times New Roman" w:hAnsi="Times New Roman"/>
          <w:noProof/>
          <w:color w:val="000000" w:themeColor="text1"/>
          <w:lang w:eastAsia="ko-KR"/>
        </w:rPr>
        <w:br w:type="page"/>
      </w:r>
    </w:p>
    <w:p w14:paraId="062D8CAA" w14:textId="77777777" w:rsidR="006C1B82" w:rsidRPr="00EA3036" w:rsidRDefault="006C1B82" w:rsidP="006C1B82">
      <w:pPr>
        <w:spacing w:line="360" w:lineRule="auto"/>
        <w:rPr>
          <w:rFonts w:ascii="Times New Roman" w:hAnsi="Times New Roman"/>
          <w:noProof/>
          <w:color w:val="000000" w:themeColor="text1"/>
          <w:lang w:eastAsia="ko-KR"/>
        </w:rPr>
      </w:pPr>
      <w:r w:rsidRPr="00EA3036">
        <w:rPr>
          <w:rFonts w:ascii="Times New Roman" w:hAnsi="Times New Roman"/>
          <w:noProof/>
          <w:color w:val="000000" w:themeColor="text1"/>
          <w:lang w:eastAsia="ko-KR"/>
        </w:rPr>
        <w:lastRenderedPageBreak/>
        <w:drawing>
          <wp:inline distT="0" distB="0" distL="0" distR="0" wp14:anchorId="7D700AFC" wp14:editId="4E6263BA">
            <wp:extent cx="5759450" cy="4598670"/>
            <wp:effectExtent l="0" t="0" r="0" b="0"/>
            <wp:docPr id="697144599" name="그림 5" descr="텍스트, 원, 자수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0360" name="그림 5" descr="텍스트, 원, 자수이(가) 표시된 사진&#10;&#10;AI 생성 콘텐츠는 정확하지 않을 수 있습니다."/>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598670"/>
                    </a:xfrm>
                    <a:prstGeom prst="rect">
                      <a:avLst/>
                    </a:prstGeom>
                  </pic:spPr>
                </pic:pic>
              </a:graphicData>
            </a:graphic>
          </wp:inline>
        </w:drawing>
      </w:r>
    </w:p>
    <w:p w14:paraId="1C7A12D4" w14:textId="5DAB3C27" w:rsidR="006C1B82" w:rsidRPr="00EA3036" w:rsidRDefault="006C1B82" w:rsidP="006C1B82">
      <w:pPr>
        <w:spacing w:line="360" w:lineRule="auto"/>
        <w:rPr>
          <w:rFonts w:ascii="Times New Roman" w:hAnsi="Times New Roman"/>
          <w:noProof/>
          <w:color w:val="000000" w:themeColor="text1"/>
          <w:lang w:eastAsia="ko-KR"/>
        </w:rPr>
      </w:pPr>
      <w:r w:rsidRPr="00EA3036">
        <w:rPr>
          <w:rFonts w:ascii="Times New Roman" w:hAnsi="Times New Roman"/>
          <w:b/>
          <w:color w:val="000000" w:themeColor="text1"/>
          <w:lang w:eastAsia="ko-KR"/>
        </w:rPr>
        <w:t xml:space="preserve">Supplementary </w:t>
      </w:r>
      <w:r w:rsidRPr="00EA3036">
        <w:rPr>
          <w:rFonts w:ascii="Times New Roman" w:eastAsia="Malgun Gothic" w:hAnsi="Times New Roman"/>
          <w:b/>
          <w:color w:val="000000" w:themeColor="text1"/>
          <w:szCs w:val="24"/>
          <w:lang w:eastAsia="ko-KR"/>
        </w:rPr>
        <w:t>Fig. S1</w:t>
      </w:r>
      <w:r w:rsidR="001008B1" w:rsidRPr="00EA3036">
        <w:rPr>
          <w:rFonts w:ascii="Times New Roman" w:eastAsia="Malgun Gothic" w:hAnsi="Times New Roman"/>
          <w:b/>
          <w:color w:val="000000" w:themeColor="text1"/>
          <w:szCs w:val="24"/>
          <w:lang w:eastAsia="ko-KR"/>
        </w:rPr>
        <w:t>0</w:t>
      </w:r>
      <w:r w:rsidRPr="00EA3036">
        <w:rPr>
          <w:rFonts w:ascii="Times New Roman" w:eastAsia="Malgun Gothic" w:hAnsi="Times New Roman"/>
          <w:bCs/>
          <w:color w:val="000000" w:themeColor="text1"/>
          <w:szCs w:val="24"/>
          <w:lang w:eastAsia="ko-KR"/>
        </w:rPr>
        <w:t xml:space="preserve">. </w:t>
      </w:r>
      <w:r w:rsidRPr="00EA3036">
        <w:rPr>
          <w:rFonts w:ascii="Times New Roman" w:hAnsi="Times New Roman"/>
          <w:noProof/>
          <w:color w:val="000000" w:themeColor="text1"/>
          <w:lang w:eastAsia="ko-KR"/>
        </w:rPr>
        <w:t xml:space="preserve">Phylogenomic diversity and global distribution of PHB and PLA depolymerase–encoding lineages. Phylogenomic tree of 218 dereplicated medium- to high-quality bacterial MAGs recovered from anaerobic incubations with plastic substrates. Branch colors indicate phylum-level taxonomy. Outer color strips denote source substrates, maximum coverage across source samples, and depolymerase status. MAG identifiers are shown in bold for genomes with putative PHB or PLA depolymerase </w:t>
      </w:r>
      <w:r w:rsidR="009C5D73" w:rsidRPr="00EA3036">
        <w:rPr>
          <w:rFonts w:ascii="Times New Roman" w:hAnsi="Times New Roman"/>
          <w:noProof/>
          <w:color w:val="000000" w:themeColor="text1"/>
          <w:lang w:eastAsia="ko-KR"/>
        </w:rPr>
        <w:t>gene</w:t>
      </w:r>
      <w:r w:rsidRPr="00EA3036">
        <w:rPr>
          <w:rFonts w:ascii="Times New Roman" w:hAnsi="Times New Roman"/>
          <w:noProof/>
          <w:color w:val="000000" w:themeColor="text1"/>
          <w:lang w:eastAsia="ko-KR"/>
        </w:rPr>
        <w:t xml:space="preserve"> expression. Solid circles indicate metatranscriptomic support (TPM ≥ 1), whereas hollow circles indicate putative genes without detectable expression. </w:t>
      </w:r>
    </w:p>
    <w:p w14:paraId="123103EB" w14:textId="77777777" w:rsidR="006C1B82" w:rsidRPr="00EA3036" w:rsidRDefault="006C1B82" w:rsidP="006C1B82">
      <w:pPr>
        <w:spacing w:line="360" w:lineRule="auto"/>
        <w:rPr>
          <w:rFonts w:ascii="Times New Roman" w:hAnsi="Times New Roman"/>
          <w:noProof/>
          <w:color w:val="000000" w:themeColor="text1"/>
          <w:lang w:eastAsia="ko-KR"/>
        </w:rPr>
      </w:pPr>
    </w:p>
    <w:p w14:paraId="0F107A39" w14:textId="77777777" w:rsidR="006C1B82" w:rsidRPr="00EA3036" w:rsidRDefault="006C1B82" w:rsidP="00104A61">
      <w:pPr>
        <w:spacing w:line="360" w:lineRule="auto"/>
        <w:rPr>
          <w:rFonts w:ascii="Times New Roman" w:hAnsi="Times New Roman"/>
          <w:noProof/>
          <w:color w:val="000000" w:themeColor="text1"/>
          <w:lang w:eastAsia="ko-KR"/>
        </w:rPr>
      </w:pPr>
    </w:p>
    <w:p w14:paraId="11A5A14B" w14:textId="77777777" w:rsidR="001008B1" w:rsidRPr="00EA3036" w:rsidRDefault="001008B1">
      <w:pPr>
        <w:spacing w:after="0"/>
        <w:jc w:val="left"/>
        <w:rPr>
          <w:rFonts w:ascii="Times New Roman" w:hAnsi="Times New Roman"/>
          <w:noProof/>
          <w:color w:val="000000" w:themeColor="text1"/>
          <w:lang w:eastAsia="ko-KR"/>
        </w:rPr>
      </w:pPr>
      <w:r w:rsidRPr="00EA3036">
        <w:rPr>
          <w:rFonts w:ascii="Times New Roman" w:hAnsi="Times New Roman"/>
          <w:noProof/>
          <w:color w:val="000000" w:themeColor="text1"/>
          <w:lang w:eastAsia="ko-KR"/>
        </w:rPr>
        <w:br w:type="page"/>
      </w:r>
    </w:p>
    <w:p w14:paraId="1A2968B4" w14:textId="77777777" w:rsidR="001008B1" w:rsidRPr="00EA3036" w:rsidRDefault="001008B1" w:rsidP="001008B1">
      <w:pPr>
        <w:spacing w:before="240"/>
        <w:rPr>
          <w:rFonts w:ascii="Times New Roman" w:hAnsi="Times New Roman"/>
          <w:noProof/>
          <w:color w:val="000000" w:themeColor="text1"/>
        </w:rPr>
      </w:pPr>
      <w:r w:rsidRPr="00EA3036">
        <w:rPr>
          <w:rFonts w:ascii="Times New Roman" w:hAnsi="Times New Roman"/>
          <w:noProof/>
          <w:color w:val="000000" w:themeColor="text1"/>
          <w:lang w:eastAsia="ko-KR"/>
        </w:rPr>
        <w:lastRenderedPageBreak/>
        <w:drawing>
          <wp:inline distT="0" distB="0" distL="0" distR="0" wp14:anchorId="56D3F402" wp14:editId="1C44E28C">
            <wp:extent cx="5759450" cy="3225800"/>
            <wp:effectExtent l="0" t="0" r="0" b="0"/>
            <wp:docPr id="225606323" name="그림 4" descr="텍스트, 도표, 스크린샷, 라인이(가) 표시된 사진&#10;&#10;AI 생성 콘텐츠는 정확하지 않을 수 있습니다.">
              <a:extLst xmlns:a="http://schemas.openxmlformats.org/drawingml/2006/main">
                <a:ext uri="{FF2B5EF4-FFF2-40B4-BE49-F238E27FC236}">
                  <a16:creationId xmlns:a16="http://schemas.microsoft.com/office/drawing/2014/main" id="{ED0C953C-0FD6-78AE-9503-89EA95D85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텍스트, 도표, 스크린샷, 라인이(가) 표시된 사진&#10;&#10;AI 생성 콘텐츠는 정확하지 않을 수 있습니다.">
                      <a:extLst>
                        <a:ext uri="{FF2B5EF4-FFF2-40B4-BE49-F238E27FC236}">
                          <a16:creationId xmlns:a16="http://schemas.microsoft.com/office/drawing/2014/main" id="{ED0C953C-0FD6-78AE-9503-89EA95D85E8C}"/>
                        </a:ext>
                      </a:extLst>
                    </pic:cNvPr>
                    <pic:cNvPicPr>
                      <a:picLocks noChangeAspect="1"/>
                    </pic:cNvPicPr>
                  </pic:nvPicPr>
                  <pic:blipFill>
                    <a:blip r:embed="rId22">
                      <a:clrChange>
                        <a:clrFrom>
                          <a:srgbClr val="F5F5F5"/>
                        </a:clrFrom>
                        <a:clrTo>
                          <a:srgbClr val="F5F5F5">
                            <a:alpha val="0"/>
                          </a:srgbClr>
                        </a:clrTo>
                      </a:clrChange>
                    </a:blip>
                    <a:stretch>
                      <a:fillRect/>
                    </a:stretch>
                  </pic:blipFill>
                  <pic:spPr>
                    <a:xfrm>
                      <a:off x="0" y="0"/>
                      <a:ext cx="5759450" cy="3225800"/>
                    </a:xfrm>
                    <a:prstGeom prst="rect">
                      <a:avLst/>
                    </a:prstGeom>
                  </pic:spPr>
                </pic:pic>
              </a:graphicData>
            </a:graphic>
          </wp:inline>
        </w:drawing>
      </w:r>
    </w:p>
    <w:p w14:paraId="41A28C8B" w14:textId="6FFB0169" w:rsidR="001008B1" w:rsidRPr="00EA3036" w:rsidRDefault="001008B1" w:rsidP="001008B1">
      <w:pPr>
        <w:spacing w:line="360" w:lineRule="auto"/>
        <w:rPr>
          <w:rFonts w:ascii="Times New Roman" w:hAnsi="Times New Roman"/>
          <w:noProof/>
          <w:color w:val="000000" w:themeColor="text1"/>
          <w:lang w:eastAsia="ko-KR"/>
        </w:rPr>
      </w:pPr>
      <w:r w:rsidRPr="00EA3036">
        <w:rPr>
          <w:rFonts w:ascii="Times New Roman" w:hAnsi="Times New Roman"/>
          <w:b/>
          <w:color w:val="000000" w:themeColor="text1"/>
          <w:lang w:eastAsia="ko-KR"/>
        </w:rPr>
        <w:t xml:space="preserve">Supplementary </w:t>
      </w:r>
      <w:r w:rsidRPr="00EA3036">
        <w:rPr>
          <w:rFonts w:ascii="Times New Roman" w:eastAsia="Malgun Gothic" w:hAnsi="Times New Roman"/>
          <w:b/>
          <w:bCs/>
          <w:color w:val="000000" w:themeColor="text1"/>
          <w:szCs w:val="24"/>
          <w:lang w:eastAsia="ko-KR"/>
        </w:rPr>
        <w:t>Fig. S1</w:t>
      </w:r>
      <w:r w:rsidR="00036BE3" w:rsidRPr="00EA3036">
        <w:rPr>
          <w:rFonts w:ascii="Times New Roman" w:eastAsia="Malgun Gothic" w:hAnsi="Times New Roman"/>
          <w:b/>
          <w:bCs/>
          <w:color w:val="000000" w:themeColor="text1"/>
          <w:szCs w:val="24"/>
          <w:lang w:eastAsia="ko-KR"/>
        </w:rPr>
        <w:t>1</w:t>
      </w:r>
      <w:r w:rsidRPr="00EA3036">
        <w:rPr>
          <w:rFonts w:ascii="Times New Roman" w:eastAsia="Malgun Gothic" w:hAnsi="Times New Roman"/>
          <w:bCs/>
          <w:color w:val="000000" w:themeColor="text1"/>
          <w:szCs w:val="24"/>
          <w:lang w:eastAsia="ko-KR"/>
        </w:rPr>
        <w:t xml:space="preserve">. Gene-centric DIAMOND hit-quality distributions and filtering thresholds for depolymerase homolog assignment. </w:t>
      </w:r>
      <w:r w:rsidRPr="00EA3036">
        <w:rPr>
          <w:rFonts w:ascii="Times New Roman" w:eastAsia="Malgun Gothic" w:hAnsi="Times New Roman"/>
          <w:b/>
          <w:color w:val="000000" w:themeColor="text1"/>
          <w:szCs w:val="24"/>
          <w:lang w:eastAsia="ko-KR"/>
        </w:rPr>
        <w:t>a</w:t>
      </w:r>
      <w:r w:rsidRPr="00EA3036">
        <w:rPr>
          <w:rFonts w:ascii="Times New Roman" w:eastAsia="Malgun Gothic" w:hAnsi="Times New Roman"/>
          <w:bCs/>
          <w:color w:val="000000" w:themeColor="text1"/>
          <w:szCs w:val="24"/>
          <w:lang w:eastAsia="ko-KR"/>
        </w:rPr>
        <w:t>, Kernel density distribution of percent amino-acid identity (</w:t>
      </w:r>
      <w:proofErr w:type="spellStart"/>
      <w:r w:rsidRPr="00EA3036">
        <w:rPr>
          <w:rFonts w:ascii="Times New Roman" w:eastAsia="Malgun Gothic" w:hAnsi="Times New Roman"/>
          <w:bCs/>
          <w:color w:val="000000" w:themeColor="text1"/>
          <w:szCs w:val="24"/>
          <w:lang w:eastAsia="ko-KR"/>
        </w:rPr>
        <w:t>pident</w:t>
      </w:r>
      <w:proofErr w:type="spellEnd"/>
      <w:r w:rsidRPr="00EA3036">
        <w:rPr>
          <w:rFonts w:ascii="Times New Roman" w:eastAsia="Malgun Gothic" w:hAnsi="Times New Roman"/>
          <w:bCs/>
          <w:color w:val="000000" w:themeColor="text1"/>
          <w:szCs w:val="24"/>
          <w:lang w:eastAsia="ko-KR"/>
        </w:rPr>
        <w:t xml:space="preserve">, %) for DIAMOND </w:t>
      </w:r>
      <w:proofErr w:type="spellStart"/>
      <w:r w:rsidRPr="00EA3036">
        <w:rPr>
          <w:rFonts w:ascii="Times New Roman" w:eastAsia="Malgun Gothic" w:hAnsi="Times New Roman"/>
          <w:bCs/>
          <w:color w:val="000000" w:themeColor="text1"/>
          <w:szCs w:val="24"/>
          <w:lang w:eastAsia="ko-KR"/>
        </w:rPr>
        <w:t>blastp</w:t>
      </w:r>
      <w:proofErr w:type="spellEnd"/>
      <w:r w:rsidRPr="00EA3036">
        <w:rPr>
          <w:rFonts w:ascii="Times New Roman" w:eastAsia="Malgun Gothic" w:hAnsi="Times New Roman"/>
          <w:bCs/>
          <w:color w:val="000000" w:themeColor="text1"/>
          <w:szCs w:val="24"/>
          <w:lang w:eastAsia="ko-KR"/>
        </w:rPr>
        <w:t xml:space="preserve"> hits, shown for PHB (gold) and PLA (salmon); the vertical dashed line indicates the applied threshold (</w:t>
      </w:r>
      <w:proofErr w:type="spellStart"/>
      <w:r w:rsidRPr="00EA3036">
        <w:rPr>
          <w:rFonts w:ascii="Times New Roman" w:eastAsia="Malgun Gothic" w:hAnsi="Times New Roman"/>
          <w:bCs/>
          <w:color w:val="000000" w:themeColor="text1"/>
          <w:szCs w:val="24"/>
          <w:lang w:eastAsia="ko-KR"/>
        </w:rPr>
        <w:t>pident</w:t>
      </w:r>
      <w:proofErr w:type="spellEnd"/>
      <w:r w:rsidRPr="00EA3036">
        <w:rPr>
          <w:rFonts w:ascii="Times New Roman" w:eastAsia="Malgun Gothic" w:hAnsi="Times New Roman"/>
          <w:bCs/>
          <w:color w:val="000000" w:themeColor="text1"/>
          <w:szCs w:val="24"/>
          <w:lang w:eastAsia="ko-KR"/>
        </w:rPr>
        <w:t xml:space="preserve"> ≥ 30%). </w:t>
      </w:r>
      <w:r w:rsidRPr="00EA3036">
        <w:rPr>
          <w:rFonts w:ascii="Times New Roman" w:eastAsia="Malgun Gothic" w:hAnsi="Times New Roman"/>
          <w:b/>
          <w:color w:val="000000" w:themeColor="text1"/>
          <w:szCs w:val="24"/>
          <w:lang w:eastAsia="ko-KR"/>
        </w:rPr>
        <w:t>b</w:t>
      </w:r>
      <w:r w:rsidRPr="00EA3036">
        <w:rPr>
          <w:rFonts w:ascii="Times New Roman" w:eastAsia="Malgun Gothic" w:hAnsi="Times New Roman"/>
          <w:bCs/>
          <w:color w:val="000000" w:themeColor="text1"/>
          <w:szCs w:val="24"/>
          <w:lang w:eastAsia="ko-KR"/>
        </w:rPr>
        <w:t>, Kernel density distribution of query coverage based on aligned length (</w:t>
      </w:r>
      <w:proofErr w:type="spellStart"/>
      <w:r w:rsidRPr="00EA3036">
        <w:rPr>
          <w:rFonts w:ascii="Times New Roman" w:eastAsia="Malgun Gothic" w:hAnsi="Times New Roman"/>
          <w:bCs/>
          <w:color w:val="000000" w:themeColor="text1"/>
          <w:szCs w:val="24"/>
          <w:lang w:eastAsia="ko-KR"/>
        </w:rPr>
        <w:t>qcov_len</w:t>
      </w:r>
      <w:proofErr w:type="spellEnd"/>
      <w:r w:rsidRPr="00EA3036">
        <w:rPr>
          <w:rFonts w:ascii="Times New Roman" w:eastAsia="Malgun Gothic" w:hAnsi="Times New Roman"/>
          <w:bCs/>
          <w:color w:val="000000" w:themeColor="text1"/>
          <w:szCs w:val="24"/>
          <w:lang w:eastAsia="ko-KR"/>
        </w:rPr>
        <w:t xml:space="preserve">, %; 100 × alignment length/query length) for DIAMOND </w:t>
      </w:r>
      <w:proofErr w:type="spellStart"/>
      <w:r w:rsidRPr="00EA3036">
        <w:rPr>
          <w:rFonts w:ascii="Times New Roman" w:eastAsia="Malgun Gothic" w:hAnsi="Times New Roman"/>
          <w:bCs/>
          <w:color w:val="000000" w:themeColor="text1"/>
          <w:szCs w:val="24"/>
          <w:lang w:eastAsia="ko-KR"/>
        </w:rPr>
        <w:t>blastp</w:t>
      </w:r>
      <w:proofErr w:type="spellEnd"/>
      <w:r w:rsidRPr="00EA3036">
        <w:rPr>
          <w:rFonts w:ascii="Times New Roman" w:eastAsia="Malgun Gothic" w:hAnsi="Times New Roman"/>
          <w:bCs/>
          <w:color w:val="000000" w:themeColor="text1"/>
          <w:szCs w:val="24"/>
          <w:lang w:eastAsia="ko-KR"/>
        </w:rPr>
        <w:t xml:space="preserve"> hits, shown for PHB (gold) and PLA (salmon); the vertical dashed line indicates the applied threshold (</w:t>
      </w:r>
      <w:proofErr w:type="spellStart"/>
      <w:r w:rsidRPr="00EA3036">
        <w:rPr>
          <w:rFonts w:ascii="Times New Roman" w:eastAsia="Malgun Gothic" w:hAnsi="Times New Roman"/>
          <w:bCs/>
          <w:color w:val="000000" w:themeColor="text1"/>
          <w:szCs w:val="24"/>
          <w:lang w:eastAsia="ko-KR"/>
        </w:rPr>
        <w:t>qcov_len</w:t>
      </w:r>
      <w:proofErr w:type="spellEnd"/>
      <w:r w:rsidRPr="00EA3036">
        <w:rPr>
          <w:rFonts w:ascii="Times New Roman" w:eastAsia="Malgun Gothic" w:hAnsi="Times New Roman"/>
          <w:bCs/>
          <w:color w:val="000000" w:themeColor="text1"/>
          <w:szCs w:val="24"/>
          <w:lang w:eastAsia="ko-KR"/>
        </w:rPr>
        <w:t xml:space="preserve"> ≥ 50%). </w:t>
      </w:r>
      <w:r w:rsidRPr="00EA3036">
        <w:rPr>
          <w:rFonts w:ascii="Times New Roman" w:eastAsia="Malgun Gothic" w:hAnsi="Times New Roman"/>
          <w:b/>
          <w:color w:val="000000" w:themeColor="text1"/>
          <w:szCs w:val="24"/>
          <w:lang w:eastAsia="ko-KR"/>
        </w:rPr>
        <w:t>c</w:t>
      </w:r>
      <w:r w:rsidRPr="00EA3036">
        <w:rPr>
          <w:rFonts w:ascii="Times New Roman" w:eastAsia="Malgun Gothic" w:hAnsi="Times New Roman"/>
          <w:bCs/>
          <w:color w:val="000000" w:themeColor="text1"/>
          <w:szCs w:val="24"/>
          <w:lang w:eastAsia="ko-KR"/>
        </w:rPr>
        <w:t>, Kernel density distribution of −log</w:t>
      </w:r>
      <w:r w:rsidRPr="00EA3036">
        <w:rPr>
          <w:rFonts w:ascii="Times New Roman" w:eastAsia="Malgun Gothic" w:hAnsi="Times New Roman"/>
          <w:bCs/>
          <w:color w:val="000000" w:themeColor="text1"/>
          <w:szCs w:val="24"/>
          <w:vertAlign w:val="subscript"/>
          <w:lang w:eastAsia="ko-KR"/>
        </w:rPr>
        <w:t>10</w:t>
      </w:r>
      <w:r w:rsidRPr="00EA3036">
        <w:rPr>
          <w:rFonts w:ascii="Times New Roman" w:eastAsia="Malgun Gothic" w:hAnsi="Times New Roman"/>
          <w:bCs/>
          <w:color w:val="000000" w:themeColor="text1"/>
          <w:szCs w:val="24"/>
          <w:lang w:eastAsia="ko-KR"/>
        </w:rPr>
        <w:t xml:space="preserve">(e-value) for DIAMOND </w:t>
      </w:r>
      <w:proofErr w:type="spellStart"/>
      <w:r w:rsidRPr="00EA3036">
        <w:rPr>
          <w:rFonts w:ascii="Times New Roman" w:eastAsia="Malgun Gothic" w:hAnsi="Times New Roman"/>
          <w:bCs/>
          <w:color w:val="000000" w:themeColor="text1"/>
          <w:szCs w:val="24"/>
          <w:lang w:eastAsia="ko-KR"/>
        </w:rPr>
        <w:t>blastp</w:t>
      </w:r>
      <w:proofErr w:type="spellEnd"/>
      <w:r w:rsidRPr="00EA3036">
        <w:rPr>
          <w:rFonts w:ascii="Times New Roman" w:eastAsia="Malgun Gothic" w:hAnsi="Times New Roman"/>
          <w:bCs/>
          <w:color w:val="000000" w:themeColor="text1"/>
          <w:szCs w:val="24"/>
          <w:lang w:eastAsia="ko-KR"/>
        </w:rPr>
        <w:t xml:space="preserve"> hits, shown for PHB (gold) and PLA (salmon); the </w:t>
      </w:r>
      <w:r w:rsidRPr="00EA3036">
        <w:rPr>
          <w:rFonts w:ascii="Times New Roman" w:eastAsia="Malgun Gothic" w:hAnsi="Times New Roman"/>
          <w:bCs/>
          <w:i/>
          <w:iCs/>
          <w:color w:val="000000" w:themeColor="text1"/>
          <w:szCs w:val="24"/>
          <w:lang w:eastAsia="ko-KR"/>
        </w:rPr>
        <w:t>x</w:t>
      </w:r>
      <w:r w:rsidRPr="00EA3036">
        <w:rPr>
          <w:rFonts w:ascii="Times New Roman" w:eastAsia="Malgun Gothic" w:hAnsi="Times New Roman"/>
          <w:bCs/>
          <w:color w:val="000000" w:themeColor="text1"/>
          <w:szCs w:val="24"/>
          <w:lang w:eastAsia="ko-KR"/>
        </w:rPr>
        <w:t>-axis is truncated at 100 for visualization, and the vertical dashed line indicates the applied threshold (e-value ≤ 1e</w:t>
      </w:r>
      <w:r w:rsidRPr="00EA3036">
        <w:rPr>
          <w:rFonts w:ascii="Times New Roman" w:eastAsia="Malgun Gothic" w:hAnsi="Times New Roman"/>
          <w:bCs/>
          <w:color w:val="000000" w:themeColor="text1"/>
          <w:szCs w:val="24"/>
          <w:vertAlign w:val="superscript"/>
          <w:lang w:eastAsia="ko-KR"/>
        </w:rPr>
        <w:t>−5</w:t>
      </w:r>
      <w:r w:rsidRPr="00EA3036">
        <w:rPr>
          <w:rFonts w:ascii="Times New Roman" w:eastAsia="Malgun Gothic" w:hAnsi="Times New Roman"/>
          <w:bCs/>
          <w:color w:val="000000" w:themeColor="text1"/>
          <w:szCs w:val="24"/>
          <w:lang w:eastAsia="ko-KR"/>
        </w:rPr>
        <w:t>; corresponding to −log</w:t>
      </w:r>
      <w:r w:rsidRPr="00EA3036">
        <w:rPr>
          <w:rFonts w:ascii="Times New Roman" w:eastAsia="Malgun Gothic" w:hAnsi="Times New Roman"/>
          <w:bCs/>
          <w:color w:val="000000" w:themeColor="text1"/>
          <w:szCs w:val="24"/>
          <w:vertAlign w:val="subscript"/>
          <w:lang w:eastAsia="ko-KR"/>
        </w:rPr>
        <w:t>10</w:t>
      </w:r>
      <w:r w:rsidRPr="00EA3036">
        <w:rPr>
          <w:rFonts w:ascii="Times New Roman" w:eastAsia="Malgun Gothic" w:hAnsi="Times New Roman"/>
          <w:bCs/>
          <w:color w:val="000000" w:themeColor="text1"/>
          <w:szCs w:val="24"/>
          <w:lang w:eastAsia="ko-KR"/>
        </w:rPr>
        <w:t xml:space="preserve">(e-value) ≥ 5). </w:t>
      </w:r>
      <w:r w:rsidRPr="00EA3036">
        <w:rPr>
          <w:rFonts w:ascii="Times New Roman" w:eastAsia="Malgun Gothic" w:hAnsi="Times New Roman"/>
          <w:b/>
          <w:color w:val="000000" w:themeColor="text1"/>
          <w:szCs w:val="24"/>
          <w:lang w:eastAsia="ko-KR"/>
        </w:rPr>
        <w:t>d</w:t>
      </w:r>
      <w:r w:rsidRPr="00EA3036">
        <w:rPr>
          <w:rFonts w:ascii="Times New Roman" w:eastAsia="Malgun Gothic" w:hAnsi="Times New Roman"/>
          <w:bCs/>
          <w:color w:val="000000" w:themeColor="text1"/>
          <w:szCs w:val="24"/>
          <w:lang w:eastAsia="ko-KR"/>
        </w:rPr>
        <w:t xml:space="preserve">, Joint distribution of </w:t>
      </w:r>
      <w:proofErr w:type="spellStart"/>
      <w:r w:rsidRPr="00EA3036">
        <w:rPr>
          <w:rFonts w:ascii="Times New Roman" w:eastAsia="Malgun Gothic" w:hAnsi="Times New Roman"/>
          <w:bCs/>
          <w:color w:val="000000" w:themeColor="text1"/>
          <w:szCs w:val="24"/>
          <w:lang w:eastAsia="ko-KR"/>
        </w:rPr>
        <w:t>pident</w:t>
      </w:r>
      <w:proofErr w:type="spellEnd"/>
      <w:r w:rsidRPr="00EA3036">
        <w:rPr>
          <w:rFonts w:ascii="Times New Roman" w:eastAsia="Malgun Gothic" w:hAnsi="Times New Roman"/>
          <w:bCs/>
          <w:color w:val="000000" w:themeColor="text1"/>
          <w:szCs w:val="24"/>
          <w:lang w:eastAsia="ko-KR"/>
        </w:rPr>
        <w:t xml:space="preserve"> and </w:t>
      </w:r>
      <w:proofErr w:type="spellStart"/>
      <w:r w:rsidRPr="00EA3036">
        <w:rPr>
          <w:rFonts w:ascii="Times New Roman" w:eastAsia="Malgun Gothic" w:hAnsi="Times New Roman"/>
          <w:bCs/>
          <w:color w:val="000000" w:themeColor="text1"/>
          <w:szCs w:val="24"/>
          <w:lang w:eastAsia="ko-KR"/>
        </w:rPr>
        <w:t>qcov_len</w:t>
      </w:r>
      <w:proofErr w:type="spellEnd"/>
      <w:r w:rsidRPr="00EA3036">
        <w:rPr>
          <w:rFonts w:ascii="Times New Roman" w:eastAsia="Malgun Gothic" w:hAnsi="Times New Roman"/>
          <w:bCs/>
          <w:color w:val="000000" w:themeColor="text1"/>
          <w:szCs w:val="24"/>
          <w:lang w:eastAsia="ko-KR"/>
        </w:rPr>
        <w:t xml:space="preserve"> for individual hits (one point per DIAMOND hit), shown separately for PHB and PLA; dashed lines indicate the applied thresholds. Filled points denote retained hits (PASS), whereas open points denote excluded hits (FAIL). Counts of retained and excluded hits are annotated within each facet.</w:t>
      </w:r>
    </w:p>
    <w:p w14:paraId="13F69175" w14:textId="77777777" w:rsidR="001008B1" w:rsidRPr="00EA3036" w:rsidRDefault="001008B1" w:rsidP="001008B1">
      <w:pPr>
        <w:spacing w:before="240"/>
        <w:jc w:val="left"/>
        <w:rPr>
          <w:rFonts w:ascii="Times New Roman" w:hAnsi="Times New Roman"/>
          <w:noProof/>
          <w:color w:val="000000" w:themeColor="text1"/>
          <w:lang w:eastAsia="ko-KR"/>
        </w:rPr>
      </w:pPr>
      <w:r w:rsidRPr="00EA3036">
        <w:rPr>
          <w:rFonts w:ascii="Times New Roman" w:hAnsi="Times New Roman"/>
          <w:noProof/>
          <w:color w:val="000000" w:themeColor="text1"/>
          <w:lang w:eastAsia="ko-KR"/>
        </w:rPr>
        <w:lastRenderedPageBreak/>
        <w:drawing>
          <wp:inline distT="0" distB="0" distL="0" distR="0" wp14:anchorId="19B3C4F7" wp14:editId="209802BC">
            <wp:extent cx="5759450" cy="5427980"/>
            <wp:effectExtent l="0" t="0" r="0" b="1270"/>
            <wp:docPr id="1550198859" name="그림 3" descr="텍스트, 도표, 스크린샷, 그래프이(가) 표시된 사진&#10;&#10;AI 생성 콘텐츠는 정확하지 않을 수 있습니다.">
              <a:extLst xmlns:a="http://schemas.openxmlformats.org/drawingml/2006/main">
                <a:ext uri="{FF2B5EF4-FFF2-40B4-BE49-F238E27FC236}">
                  <a16:creationId xmlns:a16="http://schemas.microsoft.com/office/drawing/2014/main" id="{1D60039C-97E3-59FC-B8EA-8750D2504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descr="텍스트, 도표, 스크린샷, 그래프이(가) 표시된 사진&#10;&#10;AI 생성 콘텐츠는 정확하지 않을 수 있습니다.">
                      <a:extLst>
                        <a:ext uri="{FF2B5EF4-FFF2-40B4-BE49-F238E27FC236}">
                          <a16:creationId xmlns:a16="http://schemas.microsoft.com/office/drawing/2014/main" id="{1D60039C-97E3-59FC-B8EA-8750D2504D54}"/>
                        </a:ext>
                      </a:extLst>
                    </pic:cNvPr>
                    <pic:cNvPicPr>
                      <a:picLocks noChangeAspect="1"/>
                    </pic:cNvPicPr>
                  </pic:nvPicPr>
                  <pic:blipFill>
                    <a:blip r:embed="rId23">
                      <a:clrChange>
                        <a:clrFrom>
                          <a:srgbClr val="F5F5F5"/>
                        </a:clrFrom>
                        <a:clrTo>
                          <a:srgbClr val="F5F5F5">
                            <a:alpha val="0"/>
                          </a:srgbClr>
                        </a:clrTo>
                      </a:clrChange>
                    </a:blip>
                    <a:stretch>
                      <a:fillRect/>
                    </a:stretch>
                  </pic:blipFill>
                  <pic:spPr>
                    <a:xfrm>
                      <a:off x="0" y="0"/>
                      <a:ext cx="5759450" cy="5427980"/>
                    </a:xfrm>
                    <a:prstGeom prst="rect">
                      <a:avLst/>
                    </a:prstGeom>
                  </pic:spPr>
                </pic:pic>
              </a:graphicData>
            </a:graphic>
          </wp:inline>
        </w:drawing>
      </w:r>
    </w:p>
    <w:p w14:paraId="7536EAA0" w14:textId="4666345A" w:rsidR="00036BE3" w:rsidRPr="00EA3036" w:rsidRDefault="001008B1" w:rsidP="001008B1">
      <w:pPr>
        <w:spacing w:line="360" w:lineRule="auto"/>
        <w:rPr>
          <w:rFonts w:ascii="Times New Roman" w:eastAsia="Malgun Gothic" w:hAnsi="Times New Roman"/>
          <w:bCs/>
          <w:color w:val="000000" w:themeColor="text1"/>
          <w:szCs w:val="24"/>
          <w:lang w:eastAsia="ko-KR"/>
        </w:rPr>
      </w:pPr>
      <w:r w:rsidRPr="00EA3036">
        <w:rPr>
          <w:rFonts w:ascii="Times New Roman" w:hAnsi="Times New Roman"/>
          <w:b/>
          <w:color w:val="000000" w:themeColor="text1"/>
          <w:lang w:eastAsia="ko-KR"/>
        </w:rPr>
        <w:t xml:space="preserve">Supplementary </w:t>
      </w:r>
      <w:r w:rsidRPr="00EA3036">
        <w:rPr>
          <w:rFonts w:ascii="Times New Roman" w:eastAsia="Malgun Gothic" w:hAnsi="Times New Roman"/>
          <w:b/>
          <w:bCs/>
          <w:color w:val="000000" w:themeColor="text1"/>
          <w:szCs w:val="24"/>
          <w:lang w:eastAsia="ko-KR"/>
        </w:rPr>
        <w:t>Fig. S1</w:t>
      </w:r>
      <w:r w:rsidR="00036BE3" w:rsidRPr="00EA3036">
        <w:rPr>
          <w:rFonts w:ascii="Times New Roman" w:eastAsia="Malgun Gothic" w:hAnsi="Times New Roman"/>
          <w:b/>
          <w:bCs/>
          <w:color w:val="000000" w:themeColor="text1"/>
          <w:szCs w:val="24"/>
          <w:lang w:eastAsia="ko-KR"/>
        </w:rPr>
        <w:t>2</w:t>
      </w:r>
      <w:r w:rsidRPr="00EA3036">
        <w:rPr>
          <w:rFonts w:ascii="Times New Roman" w:eastAsia="Malgun Gothic" w:hAnsi="Times New Roman"/>
          <w:bCs/>
          <w:color w:val="000000" w:themeColor="text1"/>
          <w:szCs w:val="24"/>
          <w:lang w:eastAsia="ko-KR"/>
        </w:rPr>
        <w:t xml:space="preserve">. Reference database structure and hit concentration for PHB and PLA depolymerase annotations. </w:t>
      </w:r>
      <w:r w:rsidRPr="00EA3036">
        <w:rPr>
          <w:rFonts w:ascii="Times New Roman" w:eastAsia="Malgun Gothic" w:hAnsi="Times New Roman"/>
          <w:b/>
          <w:color w:val="000000" w:themeColor="text1"/>
          <w:szCs w:val="24"/>
          <w:lang w:eastAsia="ko-KR"/>
        </w:rPr>
        <w:t>a</w:t>
      </w:r>
      <w:r w:rsidRPr="00EA3036">
        <w:rPr>
          <w:rFonts w:ascii="Times New Roman" w:eastAsia="Malgun Gothic" w:hAnsi="Times New Roman"/>
          <w:bCs/>
          <w:color w:val="000000" w:themeColor="text1"/>
          <w:szCs w:val="24"/>
          <w:lang w:eastAsia="ko-KR"/>
        </w:rPr>
        <w:t xml:space="preserve">, Curated reference database composition after curation and dereplication with the number of reference proteins for PHB and PLA. </w:t>
      </w:r>
      <w:r w:rsidRPr="00EA3036">
        <w:rPr>
          <w:rFonts w:ascii="Times New Roman" w:eastAsia="Malgun Gothic" w:hAnsi="Times New Roman"/>
          <w:b/>
          <w:color w:val="000000" w:themeColor="text1"/>
          <w:szCs w:val="24"/>
          <w:lang w:eastAsia="ko-KR"/>
        </w:rPr>
        <w:t>b</w:t>
      </w:r>
      <w:r w:rsidRPr="00EA3036">
        <w:rPr>
          <w:rFonts w:ascii="Times New Roman" w:eastAsia="Malgun Gothic" w:hAnsi="Times New Roman"/>
          <w:bCs/>
          <w:color w:val="000000" w:themeColor="text1"/>
          <w:szCs w:val="24"/>
          <w:lang w:eastAsia="ko-KR"/>
        </w:rPr>
        <w:t xml:space="preserve">, Amino-acid length distributions of reference proteins. </w:t>
      </w:r>
      <w:r w:rsidRPr="00EA3036">
        <w:rPr>
          <w:rFonts w:ascii="Times New Roman" w:eastAsia="Malgun Gothic" w:hAnsi="Times New Roman"/>
          <w:b/>
          <w:color w:val="000000" w:themeColor="text1"/>
          <w:szCs w:val="24"/>
          <w:lang w:eastAsia="ko-KR"/>
        </w:rPr>
        <w:t>c</w:t>
      </w:r>
      <w:r w:rsidRPr="00EA3036">
        <w:rPr>
          <w:rFonts w:ascii="Times New Roman" w:eastAsia="Malgun Gothic" w:hAnsi="Times New Roman"/>
          <w:bCs/>
          <w:color w:val="000000" w:themeColor="text1"/>
          <w:szCs w:val="24"/>
          <w:lang w:eastAsia="ko-KR"/>
        </w:rPr>
        <w:t>, Cumulative share of included hits explained by the top-ranked reference proteins. Reference proteins were ranked by their included-hit counts within each substrate (</w:t>
      </w:r>
      <w:r w:rsidRPr="00EA3036">
        <w:rPr>
          <w:rFonts w:ascii="Times New Roman" w:eastAsia="Malgun Gothic" w:hAnsi="Times New Roman"/>
          <w:bCs/>
          <w:i/>
          <w:iCs/>
          <w:color w:val="000000" w:themeColor="text1"/>
          <w:szCs w:val="24"/>
          <w:lang w:eastAsia="ko-KR"/>
        </w:rPr>
        <w:t>x</w:t>
      </w:r>
      <w:r w:rsidRPr="00EA3036">
        <w:rPr>
          <w:rFonts w:ascii="Times New Roman" w:eastAsia="Malgun Gothic" w:hAnsi="Times New Roman"/>
          <w:bCs/>
          <w:color w:val="000000" w:themeColor="text1"/>
          <w:szCs w:val="24"/>
          <w:lang w:eastAsia="ko-KR"/>
        </w:rPr>
        <w:t>-axis), and the cumulative fraction of included hits was plotted (</w:t>
      </w:r>
      <w:r w:rsidRPr="00EA3036">
        <w:rPr>
          <w:rFonts w:ascii="Times New Roman" w:eastAsia="Malgun Gothic" w:hAnsi="Times New Roman"/>
          <w:bCs/>
          <w:i/>
          <w:iCs/>
          <w:color w:val="000000" w:themeColor="text1"/>
          <w:szCs w:val="24"/>
          <w:lang w:eastAsia="ko-KR"/>
        </w:rPr>
        <w:t>y</w:t>
      </w:r>
      <w:r w:rsidRPr="00EA3036">
        <w:rPr>
          <w:rFonts w:ascii="Times New Roman" w:eastAsia="Malgun Gothic" w:hAnsi="Times New Roman"/>
          <w:bCs/>
          <w:color w:val="000000" w:themeColor="text1"/>
          <w:szCs w:val="24"/>
          <w:lang w:eastAsia="ko-KR"/>
        </w:rPr>
        <w:t xml:space="preserve">-axis). The vertical dashed line indicates the top 10 references, and horizontal dotted lines indicate the fraction of included hits explained by the top 10 references for each substrate (top-10 share). </w:t>
      </w:r>
      <w:r w:rsidRPr="00EA3036">
        <w:rPr>
          <w:rFonts w:ascii="Times New Roman" w:eastAsia="Malgun Gothic" w:hAnsi="Times New Roman"/>
          <w:b/>
          <w:color w:val="000000" w:themeColor="text1"/>
          <w:szCs w:val="24"/>
          <w:lang w:eastAsia="ko-KR"/>
        </w:rPr>
        <w:t>d</w:t>
      </w:r>
      <w:r w:rsidRPr="00EA3036">
        <w:rPr>
          <w:rFonts w:ascii="Times New Roman" w:eastAsia="Malgun Gothic" w:hAnsi="Times New Roman"/>
          <w:bCs/>
          <w:color w:val="000000" w:themeColor="text1"/>
          <w:szCs w:val="24"/>
          <w:lang w:eastAsia="ko-KR"/>
        </w:rPr>
        <w:t xml:space="preserve">, Share explained by the top 10 references. </w:t>
      </w:r>
      <w:r w:rsidRPr="00EA3036">
        <w:rPr>
          <w:rFonts w:ascii="Times New Roman" w:eastAsia="Malgun Gothic" w:hAnsi="Times New Roman"/>
          <w:b/>
          <w:color w:val="000000" w:themeColor="text1"/>
          <w:szCs w:val="24"/>
          <w:lang w:eastAsia="ko-KR"/>
        </w:rPr>
        <w:t>e</w:t>
      </w:r>
      <w:r w:rsidRPr="00EA3036">
        <w:rPr>
          <w:rFonts w:ascii="Times New Roman" w:eastAsia="Malgun Gothic" w:hAnsi="Times New Roman"/>
          <w:bCs/>
          <w:color w:val="000000" w:themeColor="text1"/>
          <w:szCs w:val="24"/>
          <w:lang w:eastAsia="ko-KR"/>
        </w:rPr>
        <w:t>, Effective number of references (middle; 1/Σp</w:t>
      </w:r>
      <w:r w:rsidRPr="00EA3036">
        <w:rPr>
          <w:rFonts w:ascii="Times New Roman" w:eastAsia="Malgun Gothic" w:hAnsi="Times New Roman"/>
          <w:bCs/>
          <w:color w:val="000000" w:themeColor="text1"/>
          <w:szCs w:val="24"/>
          <w:vertAlign w:val="subscript"/>
          <w:lang w:eastAsia="ko-KR"/>
        </w:rPr>
        <w:t>i</w:t>
      </w:r>
      <w:r w:rsidRPr="00EA3036">
        <w:rPr>
          <w:rFonts w:ascii="Times New Roman" w:eastAsia="Malgun Gothic" w:hAnsi="Times New Roman"/>
          <w:bCs/>
          <w:color w:val="000000" w:themeColor="text1"/>
          <w:szCs w:val="24"/>
          <w:vertAlign w:val="superscript"/>
          <w:lang w:eastAsia="ko-KR"/>
        </w:rPr>
        <w:t>2</w:t>
      </w:r>
      <w:r w:rsidRPr="00EA3036">
        <w:rPr>
          <w:rFonts w:ascii="Times New Roman" w:eastAsia="Malgun Gothic" w:hAnsi="Times New Roman"/>
          <w:bCs/>
          <w:color w:val="000000" w:themeColor="text1"/>
          <w:szCs w:val="24"/>
          <w:lang w:eastAsia="ko-KR"/>
        </w:rPr>
        <w:t>, where p</w:t>
      </w:r>
      <w:r w:rsidRPr="00EA3036">
        <w:rPr>
          <w:rFonts w:ascii="Times New Roman" w:eastAsia="Malgun Gothic" w:hAnsi="Times New Roman"/>
          <w:bCs/>
          <w:color w:val="000000" w:themeColor="text1"/>
          <w:szCs w:val="24"/>
          <w:vertAlign w:val="subscript"/>
          <w:lang w:eastAsia="ko-KR"/>
        </w:rPr>
        <w:t>i</w:t>
      </w:r>
      <w:r w:rsidRPr="00EA3036">
        <w:rPr>
          <w:rFonts w:ascii="Times New Roman" w:eastAsia="Malgun Gothic" w:hAnsi="Times New Roman"/>
          <w:bCs/>
          <w:color w:val="000000" w:themeColor="text1"/>
          <w:szCs w:val="24"/>
          <w:lang w:eastAsia="ko-KR"/>
        </w:rPr>
        <w:t xml:space="preserve"> is the fraction of included hits assigned to reference </w:t>
      </w:r>
      <w:proofErr w:type="spellStart"/>
      <w:r w:rsidRPr="00EA3036">
        <w:rPr>
          <w:rFonts w:ascii="Times New Roman" w:eastAsia="Malgun Gothic" w:hAnsi="Times New Roman"/>
          <w:bCs/>
          <w:color w:val="000000" w:themeColor="text1"/>
          <w:szCs w:val="24"/>
          <w:lang w:eastAsia="ko-KR"/>
        </w:rPr>
        <w:t>i</w:t>
      </w:r>
      <w:proofErr w:type="spellEnd"/>
      <w:r w:rsidRPr="00EA3036">
        <w:rPr>
          <w:rFonts w:ascii="Times New Roman" w:eastAsia="Malgun Gothic" w:hAnsi="Times New Roman"/>
          <w:bCs/>
          <w:color w:val="000000" w:themeColor="text1"/>
          <w:szCs w:val="24"/>
          <w:lang w:eastAsia="ko-KR"/>
        </w:rPr>
        <w:t xml:space="preserve">). </w:t>
      </w:r>
      <w:r w:rsidRPr="00EA3036">
        <w:rPr>
          <w:rFonts w:ascii="Times New Roman" w:eastAsia="Malgun Gothic" w:hAnsi="Times New Roman"/>
          <w:b/>
          <w:color w:val="000000" w:themeColor="text1"/>
          <w:szCs w:val="24"/>
          <w:lang w:eastAsia="ko-KR"/>
        </w:rPr>
        <w:t>f</w:t>
      </w:r>
      <w:r w:rsidRPr="00EA3036">
        <w:rPr>
          <w:rFonts w:ascii="Times New Roman" w:eastAsia="Malgun Gothic" w:hAnsi="Times New Roman"/>
          <w:bCs/>
          <w:color w:val="000000" w:themeColor="text1"/>
          <w:szCs w:val="24"/>
          <w:lang w:eastAsia="ko-KR"/>
        </w:rPr>
        <w:t>, Included hits per reference.</w:t>
      </w:r>
    </w:p>
    <w:p w14:paraId="59F349AB" w14:textId="77777777" w:rsidR="00036BE3" w:rsidRPr="00EA3036" w:rsidRDefault="00036BE3">
      <w:pPr>
        <w:spacing w:after="0"/>
        <w:jc w:val="left"/>
        <w:rPr>
          <w:rFonts w:ascii="Times New Roman" w:eastAsia="Malgun Gothic" w:hAnsi="Times New Roman"/>
          <w:bCs/>
          <w:color w:val="000000" w:themeColor="text1"/>
          <w:szCs w:val="24"/>
          <w:lang w:eastAsia="ko-KR"/>
        </w:rPr>
      </w:pPr>
      <w:r w:rsidRPr="00EA3036">
        <w:rPr>
          <w:rFonts w:ascii="Times New Roman" w:eastAsia="Malgun Gothic" w:hAnsi="Times New Roman"/>
          <w:bCs/>
          <w:color w:val="000000" w:themeColor="text1"/>
          <w:szCs w:val="24"/>
          <w:lang w:eastAsia="ko-KR"/>
        </w:rPr>
        <w:br w:type="page"/>
      </w:r>
    </w:p>
    <w:p w14:paraId="064EB73C" w14:textId="77777777" w:rsidR="00036BE3" w:rsidRPr="00EA3036" w:rsidRDefault="00036BE3" w:rsidP="00036BE3">
      <w:pPr>
        <w:spacing w:line="360" w:lineRule="auto"/>
        <w:jc w:val="left"/>
        <w:rPr>
          <w:rFonts w:ascii="Times New Roman" w:hAnsi="Times New Roman"/>
          <w:b/>
          <w:bCs/>
          <w:noProof/>
          <w:color w:val="000000" w:themeColor="text1"/>
          <w:lang w:eastAsia="ko-KR"/>
        </w:rPr>
      </w:pPr>
      <w:r w:rsidRPr="00EA3036">
        <w:rPr>
          <w:rFonts w:ascii="Times New Roman" w:hAnsi="Times New Roman"/>
          <w:b/>
          <w:bCs/>
          <w:noProof/>
          <w:color w:val="000000" w:themeColor="text1"/>
          <w:lang w:eastAsia="ko-KR"/>
        </w:rPr>
        <w:lastRenderedPageBreak/>
        <w:drawing>
          <wp:inline distT="0" distB="0" distL="0" distR="0" wp14:anchorId="438C1216" wp14:editId="6F9EA7BD">
            <wp:extent cx="5731510" cy="4525645"/>
            <wp:effectExtent l="0" t="0" r="2540" b="8255"/>
            <wp:docPr id="750817458" name="그림 2" descr="텍스트, 도표, 그래프,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7458" name="그림 2" descr="텍스트, 도표, 그래프, 폰트이(가) 표시된 사진&#10;&#10;AI 생성 콘텐츠는 정확하지 않을 수 있습니다."/>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525645"/>
                    </a:xfrm>
                    <a:prstGeom prst="rect">
                      <a:avLst/>
                    </a:prstGeom>
                  </pic:spPr>
                </pic:pic>
              </a:graphicData>
            </a:graphic>
          </wp:inline>
        </w:drawing>
      </w:r>
    </w:p>
    <w:p w14:paraId="14D8283B" w14:textId="77777777" w:rsidR="00036BE3" w:rsidRPr="00EA3036" w:rsidRDefault="00036BE3" w:rsidP="00036BE3">
      <w:pPr>
        <w:spacing w:line="360" w:lineRule="auto"/>
        <w:rPr>
          <w:rFonts w:ascii="Times New Roman" w:hAnsi="Times New Roman"/>
          <w:noProof/>
          <w:color w:val="000000" w:themeColor="text1"/>
          <w:lang w:eastAsia="ko-KR"/>
        </w:rPr>
      </w:pPr>
      <w:r w:rsidRPr="00EA3036">
        <w:rPr>
          <w:rFonts w:ascii="Times New Roman" w:hAnsi="Times New Roman"/>
          <w:b/>
          <w:color w:val="000000" w:themeColor="text1"/>
          <w:lang w:eastAsia="ko-KR"/>
        </w:rPr>
        <w:t xml:space="preserve">Supplementary </w:t>
      </w:r>
      <w:r w:rsidRPr="00EA3036">
        <w:rPr>
          <w:rFonts w:ascii="Times New Roman" w:eastAsia="Malgun Gothic" w:hAnsi="Times New Roman"/>
          <w:b/>
          <w:color w:val="000000" w:themeColor="text1"/>
          <w:szCs w:val="24"/>
          <w:lang w:eastAsia="ko-KR"/>
        </w:rPr>
        <w:t>Fig. S13</w:t>
      </w:r>
      <w:r w:rsidRPr="00EA3036">
        <w:rPr>
          <w:rFonts w:ascii="Times New Roman" w:eastAsia="Malgun Gothic" w:hAnsi="Times New Roman"/>
          <w:bCs/>
          <w:color w:val="000000" w:themeColor="text1"/>
          <w:szCs w:val="24"/>
          <w:lang w:eastAsia="ko-KR"/>
        </w:rPr>
        <w:t xml:space="preserve">. </w:t>
      </w:r>
      <w:r w:rsidRPr="00EA3036">
        <w:rPr>
          <w:rFonts w:ascii="Times New Roman" w:hAnsi="Times New Roman"/>
          <w:noProof/>
          <w:color w:val="000000" w:themeColor="text1"/>
          <w:lang w:eastAsia="ko-KR"/>
        </w:rPr>
        <w:t xml:space="preserve">Non-rRNA read fraction and transcript mapping rate in metatranscriptomic libraries from anaerobic landfill leachate incubations. </w:t>
      </w:r>
      <w:r w:rsidRPr="00EA3036">
        <w:rPr>
          <w:rFonts w:ascii="Times New Roman" w:hAnsi="Times New Roman"/>
          <w:b/>
          <w:bCs/>
          <w:noProof/>
          <w:color w:val="000000" w:themeColor="text1"/>
          <w:lang w:eastAsia="ko-KR"/>
        </w:rPr>
        <w:t>a</w:t>
      </w:r>
      <w:r w:rsidRPr="00EA3036">
        <w:rPr>
          <w:rFonts w:ascii="Times New Roman" w:hAnsi="Times New Roman"/>
          <w:noProof/>
          <w:color w:val="000000" w:themeColor="text1"/>
          <w:lang w:eastAsia="ko-KR"/>
        </w:rPr>
        <w:t xml:space="preserve">, Fraction of reads retained after rRNA removal using SortMeRNA (non-rRNA, %). </w:t>
      </w:r>
      <w:r w:rsidRPr="00EA3036">
        <w:rPr>
          <w:rFonts w:ascii="Times New Roman" w:hAnsi="Times New Roman"/>
          <w:b/>
          <w:bCs/>
          <w:noProof/>
          <w:color w:val="000000" w:themeColor="text1"/>
          <w:lang w:eastAsia="ko-KR"/>
        </w:rPr>
        <w:t>b</w:t>
      </w:r>
      <w:r w:rsidRPr="00EA3036">
        <w:rPr>
          <w:rFonts w:ascii="Times New Roman" w:hAnsi="Times New Roman"/>
          <w:noProof/>
          <w:color w:val="000000" w:themeColor="text1"/>
          <w:lang w:eastAsia="ko-KR"/>
        </w:rPr>
        <w:t>, Mapping rate (%) of the rRNA-filtered reads to the assembly-derived coding sequences (CDSs) (Prodigal-predicted ORFs from metagenomic assemblies). Colors indicate substrate amendment (PHB or PLA) or the leachate-only control.</w:t>
      </w:r>
    </w:p>
    <w:p w14:paraId="306BFEDD" w14:textId="27FCA45C" w:rsidR="00891806" w:rsidRPr="00EA3036" w:rsidRDefault="00C656FC" w:rsidP="001E6589">
      <w:pPr>
        <w:spacing w:before="240" w:after="0"/>
        <w:jc w:val="left"/>
        <w:rPr>
          <w:rFonts w:ascii="Times New Roman" w:hAnsi="Times New Roman"/>
          <w:noProof/>
          <w:color w:val="000000" w:themeColor="text1"/>
          <w:lang w:eastAsia="ko-KR"/>
        </w:rPr>
      </w:pPr>
      <w:r w:rsidRPr="00EA3036">
        <w:rPr>
          <w:rFonts w:ascii="Times New Roman" w:hAnsi="Times New Roman"/>
          <w:noProof/>
          <w:color w:val="000000" w:themeColor="text1"/>
          <w:lang w:eastAsia="ko-KR"/>
        </w:rPr>
        <w:br w:type="page"/>
      </w:r>
      <w:r w:rsidR="00891806" w:rsidRPr="00EA3036">
        <w:rPr>
          <w:rFonts w:ascii="Times New Roman" w:hAnsi="Times New Roman"/>
          <w:noProof/>
          <w:color w:val="000000" w:themeColor="text1"/>
          <w:lang w:eastAsia="ko-KR"/>
        </w:rPr>
        <w:lastRenderedPageBreak/>
        <w:drawing>
          <wp:inline distT="0" distB="0" distL="0" distR="0" wp14:anchorId="0D612043" wp14:editId="779A3D45">
            <wp:extent cx="5731510" cy="3695700"/>
            <wp:effectExtent l="0" t="0" r="2540" b="0"/>
            <wp:docPr id="1773208057" name="그림 2" descr="텍스트, 스크린샷, 라인,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08057" name="그림 2" descr="텍스트, 스크린샷, 라인, 도표이(가) 표시된 사진&#10;&#10;AI 생성 콘텐츠는 정확하지 않을 수 있습니다."/>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695700"/>
                    </a:xfrm>
                    <a:prstGeom prst="rect">
                      <a:avLst/>
                    </a:prstGeom>
                  </pic:spPr>
                </pic:pic>
              </a:graphicData>
            </a:graphic>
          </wp:inline>
        </w:drawing>
      </w:r>
    </w:p>
    <w:p w14:paraId="7C8F9D65" w14:textId="2ABEEFA6" w:rsidR="00C678B7" w:rsidRPr="00EA3036" w:rsidRDefault="001F7E7B" w:rsidP="00680871">
      <w:pPr>
        <w:spacing w:line="360" w:lineRule="auto"/>
        <w:rPr>
          <w:rFonts w:ascii="Times New Roman" w:hAnsi="Times New Roman"/>
          <w:noProof/>
          <w:color w:val="000000" w:themeColor="text1"/>
          <w:lang w:eastAsia="ko-KR"/>
        </w:rPr>
      </w:pPr>
      <w:r w:rsidRPr="00EA3036">
        <w:rPr>
          <w:rFonts w:ascii="Times New Roman" w:hAnsi="Times New Roman"/>
          <w:b/>
          <w:color w:val="000000" w:themeColor="text1"/>
          <w:lang w:eastAsia="ko-KR"/>
        </w:rPr>
        <w:t xml:space="preserve">Supplementary </w:t>
      </w:r>
      <w:r w:rsidR="00891806" w:rsidRPr="00EA3036">
        <w:rPr>
          <w:rFonts w:ascii="Times New Roman" w:eastAsia="Malgun Gothic" w:hAnsi="Times New Roman"/>
          <w:b/>
          <w:bCs/>
          <w:color w:val="000000" w:themeColor="text1"/>
          <w:szCs w:val="24"/>
          <w:lang w:eastAsia="ko-KR"/>
        </w:rPr>
        <w:t xml:space="preserve">Fig. </w:t>
      </w:r>
      <w:r w:rsidR="00A65B4D" w:rsidRPr="00EA3036">
        <w:rPr>
          <w:rFonts w:ascii="Times New Roman" w:eastAsia="Malgun Gothic" w:hAnsi="Times New Roman"/>
          <w:b/>
          <w:bCs/>
          <w:color w:val="000000" w:themeColor="text1"/>
          <w:szCs w:val="24"/>
          <w:lang w:eastAsia="ko-KR"/>
        </w:rPr>
        <w:t>S1</w:t>
      </w:r>
      <w:r w:rsidR="00A65B4D">
        <w:rPr>
          <w:rFonts w:ascii="Times New Roman" w:eastAsia="Malgun Gothic" w:hAnsi="Times New Roman" w:hint="eastAsia"/>
          <w:b/>
          <w:bCs/>
          <w:color w:val="000000" w:themeColor="text1"/>
          <w:szCs w:val="24"/>
          <w:lang w:eastAsia="ko-KR"/>
        </w:rPr>
        <w:t>4</w:t>
      </w:r>
      <w:r w:rsidR="00891806" w:rsidRPr="00EA3036">
        <w:rPr>
          <w:rFonts w:ascii="Times New Roman" w:eastAsia="Malgun Gothic" w:hAnsi="Times New Roman"/>
          <w:b/>
          <w:bCs/>
          <w:color w:val="000000" w:themeColor="text1"/>
          <w:szCs w:val="24"/>
          <w:lang w:eastAsia="ko-KR"/>
        </w:rPr>
        <w:t>.</w:t>
      </w:r>
      <w:r w:rsidR="00891806" w:rsidRPr="00EA3036">
        <w:rPr>
          <w:rFonts w:ascii="Times New Roman" w:eastAsia="Malgun Gothic" w:hAnsi="Times New Roman"/>
          <w:bCs/>
          <w:color w:val="000000" w:themeColor="text1"/>
          <w:szCs w:val="24"/>
          <w:lang w:eastAsia="ko-KR"/>
        </w:rPr>
        <w:t xml:space="preserve"> Rarefaction curves </w:t>
      </w:r>
      <w:r w:rsidR="00C656FC" w:rsidRPr="00EA3036">
        <w:rPr>
          <w:rFonts w:ascii="Times New Roman" w:eastAsia="Malgun Gothic" w:hAnsi="Times New Roman"/>
          <w:bCs/>
          <w:color w:val="000000" w:themeColor="text1"/>
          <w:szCs w:val="24"/>
          <w:lang w:eastAsia="ko-KR"/>
        </w:rPr>
        <w:t>of</w:t>
      </w:r>
      <w:r w:rsidR="00891806" w:rsidRPr="00EA3036">
        <w:rPr>
          <w:rFonts w:ascii="Times New Roman" w:eastAsia="Malgun Gothic" w:hAnsi="Times New Roman"/>
          <w:bCs/>
          <w:color w:val="000000" w:themeColor="text1"/>
          <w:szCs w:val="24"/>
          <w:lang w:eastAsia="ko-KR"/>
        </w:rPr>
        <w:t xml:space="preserve"> 16S rRNA </w:t>
      </w:r>
      <w:r w:rsidR="003D0BD1">
        <w:rPr>
          <w:rFonts w:ascii="Times New Roman" w:eastAsia="Malgun Gothic" w:hAnsi="Times New Roman" w:hint="eastAsia"/>
          <w:bCs/>
          <w:color w:val="000000" w:themeColor="text1"/>
          <w:szCs w:val="24"/>
          <w:lang w:eastAsia="ko-KR"/>
        </w:rPr>
        <w:t>(</w:t>
      </w:r>
      <w:r w:rsidR="00891806" w:rsidRPr="00EA3036">
        <w:rPr>
          <w:rFonts w:ascii="Times New Roman" w:eastAsia="Malgun Gothic" w:hAnsi="Times New Roman"/>
          <w:bCs/>
          <w:color w:val="000000" w:themeColor="text1"/>
          <w:szCs w:val="24"/>
          <w:lang w:eastAsia="ko-KR"/>
        </w:rPr>
        <w:t>gene</w:t>
      </w:r>
      <w:r w:rsidR="003D0BD1">
        <w:rPr>
          <w:rFonts w:ascii="Times New Roman" w:eastAsia="Malgun Gothic" w:hAnsi="Times New Roman" w:hint="eastAsia"/>
          <w:bCs/>
          <w:color w:val="000000" w:themeColor="text1"/>
          <w:szCs w:val="24"/>
          <w:lang w:eastAsia="ko-KR"/>
        </w:rPr>
        <w:t>)</w:t>
      </w:r>
      <w:r w:rsidR="00891806" w:rsidRPr="00EA3036">
        <w:rPr>
          <w:rFonts w:ascii="Times New Roman" w:eastAsia="Malgun Gothic" w:hAnsi="Times New Roman"/>
          <w:bCs/>
          <w:color w:val="000000" w:themeColor="text1"/>
          <w:szCs w:val="24"/>
          <w:lang w:eastAsia="ko-KR"/>
        </w:rPr>
        <w:t xml:space="preserve"> amplicon </w:t>
      </w:r>
      <w:r w:rsidR="00C656FC" w:rsidRPr="00EA3036">
        <w:rPr>
          <w:rFonts w:ascii="Times New Roman" w:eastAsia="Malgun Gothic" w:hAnsi="Times New Roman"/>
          <w:bCs/>
          <w:color w:val="000000" w:themeColor="text1"/>
          <w:szCs w:val="24"/>
          <w:lang w:eastAsia="ko-KR"/>
        </w:rPr>
        <w:t>libraries</w:t>
      </w:r>
      <w:r w:rsidR="00891806" w:rsidRPr="00EA3036">
        <w:rPr>
          <w:rFonts w:ascii="Times New Roman" w:eastAsia="Malgun Gothic" w:hAnsi="Times New Roman"/>
          <w:bCs/>
          <w:color w:val="000000" w:themeColor="text1"/>
          <w:szCs w:val="24"/>
          <w:lang w:eastAsia="ko-KR"/>
        </w:rPr>
        <w:t xml:space="preserve"> from DNA (teal) and cDNA (brown)</w:t>
      </w:r>
      <w:r w:rsidR="00C656FC" w:rsidRPr="00EA3036">
        <w:rPr>
          <w:rFonts w:ascii="Times New Roman" w:eastAsia="Malgun Gothic" w:hAnsi="Times New Roman"/>
          <w:bCs/>
          <w:color w:val="000000" w:themeColor="text1"/>
          <w:szCs w:val="24"/>
          <w:lang w:eastAsia="ko-KR"/>
        </w:rPr>
        <w:t>.</w:t>
      </w:r>
      <w:r w:rsidR="00891806" w:rsidRPr="00EA3036">
        <w:rPr>
          <w:rFonts w:ascii="Times New Roman" w:eastAsia="Malgun Gothic" w:hAnsi="Times New Roman"/>
          <w:bCs/>
          <w:color w:val="000000" w:themeColor="text1"/>
          <w:szCs w:val="24"/>
          <w:lang w:eastAsia="ko-KR"/>
        </w:rPr>
        <w:t xml:space="preserve"> </w:t>
      </w:r>
      <w:r w:rsidR="00C656FC" w:rsidRPr="00EA3036">
        <w:rPr>
          <w:rFonts w:ascii="Times New Roman" w:eastAsia="Malgun Gothic" w:hAnsi="Times New Roman"/>
          <w:bCs/>
          <w:color w:val="000000" w:themeColor="text1"/>
          <w:szCs w:val="24"/>
          <w:lang w:eastAsia="ko-KR"/>
        </w:rPr>
        <w:t xml:space="preserve">Normalization was performed using Scaling with Ranked Subsampling (SRS) to 14,490 reads per sample (yellow line). </w:t>
      </w:r>
      <w:r w:rsidR="00891806" w:rsidRPr="00EA3036">
        <w:rPr>
          <w:rFonts w:ascii="Times New Roman" w:eastAsia="Malgun Gothic" w:hAnsi="Times New Roman"/>
          <w:bCs/>
          <w:color w:val="000000" w:themeColor="text1"/>
          <w:szCs w:val="24"/>
          <w:lang w:eastAsia="ko-KR"/>
        </w:rPr>
        <w:t>Two cDNA libraries (BR_LDPE_5 and BR_LDPE_60) with lower sequencing depth than the cutoff were excluded from downstream analyses.</w:t>
      </w:r>
    </w:p>
    <w:p w14:paraId="78B3D0FC" w14:textId="3FD4382D" w:rsidR="0073292E" w:rsidRPr="00EA3036" w:rsidRDefault="0073292E" w:rsidP="0053532E">
      <w:pPr>
        <w:spacing w:after="0" w:line="360" w:lineRule="auto"/>
        <w:jc w:val="center"/>
        <w:rPr>
          <w:rFonts w:ascii="Times New Roman" w:hAnsi="Times New Roman"/>
          <w:noProof/>
          <w:color w:val="000000" w:themeColor="text1"/>
          <w:lang w:eastAsia="ko-KR"/>
        </w:rPr>
      </w:pPr>
      <w:r w:rsidRPr="00EA3036">
        <w:rPr>
          <w:rFonts w:ascii="Times New Roman" w:hAnsi="Times New Roman"/>
          <w:noProof/>
          <w:color w:val="000000" w:themeColor="text1"/>
          <w:lang w:eastAsia="ko-KR"/>
        </w:rPr>
        <w:lastRenderedPageBreak/>
        <w:drawing>
          <wp:inline distT="0" distB="0" distL="0" distR="0" wp14:anchorId="66983846" wp14:editId="5F1B2D07">
            <wp:extent cx="4972050" cy="4196913"/>
            <wp:effectExtent l="0" t="0" r="0" b="0"/>
            <wp:docPr id="1623675656" name="그림 6" descr="텍스트, 스크린샷, 폰트, 번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75656" name="그림 6" descr="텍스트, 스크린샷, 폰트, 번호이(가) 표시된 사진&#10;&#10;AI 생성 콘텐츠는 정확하지 않을 수 있습니다."/>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1782" cy="4205127"/>
                    </a:xfrm>
                    <a:prstGeom prst="rect">
                      <a:avLst/>
                    </a:prstGeom>
                    <a:noFill/>
                    <a:ln>
                      <a:noFill/>
                    </a:ln>
                  </pic:spPr>
                </pic:pic>
              </a:graphicData>
            </a:graphic>
          </wp:inline>
        </w:drawing>
      </w:r>
    </w:p>
    <w:p w14:paraId="31167DB9" w14:textId="133A03E3" w:rsidR="004C0C03" w:rsidRPr="00EA3036" w:rsidRDefault="001F7E7B" w:rsidP="00363BDC">
      <w:pPr>
        <w:spacing w:after="0" w:line="360" w:lineRule="auto"/>
        <w:rPr>
          <w:rFonts w:ascii="Times New Roman" w:hAnsi="Times New Roman"/>
          <w:noProof/>
          <w:color w:val="000000" w:themeColor="text1"/>
          <w:lang w:eastAsia="ko-KR"/>
        </w:rPr>
      </w:pPr>
      <w:r w:rsidRPr="00EA3036">
        <w:rPr>
          <w:rFonts w:ascii="Times New Roman" w:hAnsi="Times New Roman"/>
          <w:b/>
          <w:color w:val="000000" w:themeColor="text1"/>
          <w:lang w:eastAsia="ko-KR"/>
        </w:rPr>
        <w:t xml:space="preserve">Supplementary </w:t>
      </w:r>
      <w:r w:rsidR="004C0C03" w:rsidRPr="00EA3036">
        <w:rPr>
          <w:rFonts w:ascii="Times New Roman" w:eastAsia="Malgun Gothic" w:hAnsi="Times New Roman"/>
          <w:b/>
          <w:color w:val="000000" w:themeColor="text1"/>
          <w:szCs w:val="24"/>
          <w:lang w:eastAsia="ko-KR"/>
        </w:rPr>
        <w:t xml:space="preserve">Fig. </w:t>
      </w:r>
      <w:r w:rsidR="00827757" w:rsidRPr="00EA3036">
        <w:rPr>
          <w:rFonts w:ascii="Times New Roman" w:eastAsia="Malgun Gothic" w:hAnsi="Times New Roman"/>
          <w:b/>
          <w:color w:val="000000" w:themeColor="text1"/>
          <w:szCs w:val="24"/>
          <w:lang w:eastAsia="ko-KR"/>
        </w:rPr>
        <w:t>S1</w:t>
      </w:r>
      <w:r w:rsidR="00827757">
        <w:rPr>
          <w:rFonts w:ascii="Times New Roman" w:eastAsia="Malgun Gothic" w:hAnsi="Times New Roman" w:hint="eastAsia"/>
          <w:b/>
          <w:color w:val="000000" w:themeColor="text1"/>
          <w:szCs w:val="24"/>
          <w:lang w:eastAsia="ko-KR"/>
        </w:rPr>
        <w:t>5</w:t>
      </w:r>
      <w:r w:rsidR="004C0C03" w:rsidRPr="00EA3036">
        <w:rPr>
          <w:rFonts w:ascii="Times New Roman" w:eastAsia="Malgun Gothic" w:hAnsi="Times New Roman"/>
          <w:b/>
          <w:color w:val="000000" w:themeColor="text1"/>
          <w:szCs w:val="24"/>
          <w:lang w:eastAsia="ko-KR"/>
        </w:rPr>
        <w:t>.</w:t>
      </w:r>
      <w:r w:rsidR="004C0C03" w:rsidRPr="00EA3036">
        <w:rPr>
          <w:rFonts w:ascii="Times New Roman" w:eastAsia="Malgun Gothic" w:hAnsi="Times New Roman"/>
          <w:bCs/>
          <w:color w:val="000000" w:themeColor="text1"/>
          <w:szCs w:val="24"/>
          <w:lang w:eastAsia="ko-KR"/>
        </w:rPr>
        <w:t xml:space="preserve"> </w:t>
      </w:r>
      <w:r w:rsidR="00FB1AED" w:rsidRPr="00EA3036">
        <w:rPr>
          <w:rFonts w:ascii="Times New Roman" w:eastAsia="Malgun Gothic" w:hAnsi="Times New Roman"/>
          <w:bCs/>
          <w:color w:val="000000" w:themeColor="text1"/>
          <w:szCs w:val="24"/>
          <w:lang w:eastAsia="ko-KR"/>
        </w:rPr>
        <w:t xml:space="preserve">Gene-centric </w:t>
      </w:r>
      <w:proofErr w:type="spellStart"/>
      <w:r w:rsidR="00FB1AED" w:rsidRPr="00EA3036">
        <w:rPr>
          <w:rFonts w:ascii="Times New Roman" w:eastAsia="Malgun Gothic" w:hAnsi="Times New Roman"/>
          <w:bCs/>
          <w:color w:val="000000" w:themeColor="text1"/>
          <w:szCs w:val="24"/>
          <w:lang w:eastAsia="ko-KR"/>
        </w:rPr>
        <w:t>metatranscriptomic</w:t>
      </w:r>
      <w:proofErr w:type="spellEnd"/>
      <w:r w:rsidR="00FB1AED" w:rsidRPr="00EA3036">
        <w:rPr>
          <w:rFonts w:ascii="Times New Roman" w:eastAsia="Malgun Gothic" w:hAnsi="Times New Roman"/>
          <w:bCs/>
          <w:color w:val="000000" w:themeColor="text1"/>
          <w:szCs w:val="24"/>
          <w:lang w:eastAsia="ko-KR"/>
        </w:rPr>
        <w:t xml:space="preserve"> workflow for identifying depolymerase homologs and quantifying their transcriptional activity. Raw metagenomic reads were quality-filtered (</w:t>
      </w:r>
      <w:proofErr w:type="spellStart"/>
      <w:r w:rsidR="00FB1AED" w:rsidRPr="00EA3036">
        <w:rPr>
          <w:rFonts w:ascii="Times New Roman" w:eastAsia="Malgun Gothic" w:hAnsi="Times New Roman"/>
          <w:bCs/>
          <w:color w:val="000000" w:themeColor="text1"/>
          <w:szCs w:val="24"/>
          <w:lang w:eastAsia="ko-KR"/>
        </w:rPr>
        <w:t>fastp</w:t>
      </w:r>
      <w:proofErr w:type="spellEnd"/>
      <w:r w:rsidR="00FB1AED" w:rsidRPr="00EA3036">
        <w:rPr>
          <w:rFonts w:ascii="Times New Roman" w:eastAsia="Malgun Gothic" w:hAnsi="Times New Roman"/>
          <w:bCs/>
          <w:color w:val="000000" w:themeColor="text1"/>
          <w:szCs w:val="24"/>
          <w:lang w:eastAsia="ko-KR"/>
        </w:rPr>
        <w:t>), assembled with MetaSPAdes, and used for ORF prediction with Prodigal. Predicted ORFs were clustered into a unified non-redundant (NR) representative CDS catalog and annotated against a curated depolymerase reference database (</w:t>
      </w:r>
      <w:proofErr w:type="spellStart"/>
      <w:r w:rsidR="00FB1AED" w:rsidRPr="00EA3036">
        <w:rPr>
          <w:rFonts w:ascii="Times New Roman" w:eastAsia="Malgun Gothic" w:hAnsi="Times New Roman"/>
          <w:bCs/>
          <w:color w:val="000000" w:themeColor="text1"/>
          <w:szCs w:val="24"/>
          <w:lang w:eastAsia="ko-KR"/>
        </w:rPr>
        <w:t>PlasticDB</w:t>
      </w:r>
      <w:proofErr w:type="spellEnd"/>
      <w:r w:rsidR="00FB1AED" w:rsidRPr="00EA3036">
        <w:rPr>
          <w:rFonts w:ascii="Times New Roman" w:eastAsia="Malgun Gothic" w:hAnsi="Times New Roman"/>
          <w:bCs/>
          <w:color w:val="000000" w:themeColor="text1"/>
          <w:szCs w:val="24"/>
          <w:lang w:eastAsia="ko-KR"/>
        </w:rPr>
        <w:t>–</w:t>
      </w:r>
      <w:proofErr w:type="spellStart"/>
      <w:r w:rsidR="00FB1AED" w:rsidRPr="00EA3036">
        <w:rPr>
          <w:rFonts w:ascii="Times New Roman" w:eastAsia="Malgun Gothic" w:hAnsi="Times New Roman"/>
          <w:bCs/>
          <w:color w:val="000000" w:themeColor="text1"/>
          <w:szCs w:val="24"/>
          <w:lang w:eastAsia="ko-KR"/>
        </w:rPr>
        <w:t>PAZy</w:t>
      </w:r>
      <w:proofErr w:type="spellEnd"/>
      <w:r w:rsidR="00FB1AED" w:rsidRPr="00EA3036">
        <w:rPr>
          <w:rFonts w:ascii="Times New Roman" w:eastAsia="Malgun Gothic" w:hAnsi="Times New Roman"/>
          <w:bCs/>
          <w:color w:val="000000" w:themeColor="text1"/>
          <w:szCs w:val="24"/>
          <w:lang w:eastAsia="ko-KR"/>
        </w:rPr>
        <w:t xml:space="preserve">) using DIAMOND </w:t>
      </w:r>
      <w:proofErr w:type="spellStart"/>
      <w:r w:rsidR="00FB1AED" w:rsidRPr="00EA3036">
        <w:rPr>
          <w:rFonts w:ascii="Times New Roman" w:eastAsia="Malgun Gothic" w:hAnsi="Times New Roman"/>
          <w:bCs/>
          <w:color w:val="000000" w:themeColor="text1"/>
          <w:szCs w:val="24"/>
          <w:lang w:eastAsia="ko-KR"/>
        </w:rPr>
        <w:t>blastp</w:t>
      </w:r>
      <w:proofErr w:type="spellEnd"/>
      <w:r w:rsidR="00FB1AED" w:rsidRPr="00EA3036">
        <w:rPr>
          <w:rFonts w:ascii="Times New Roman" w:eastAsia="Malgun Gothic" w:hAnsi="Times New Roman"/>
          <w:bCs/>
          <w:color w:val="000000" w:themeColor="text1"/>
          <w:szCs w:val="24"/>
          <w:lang w:eastAsia="ko-KR"/>
        </w:rPr>
        <w:t>. In parallel, metatranscriptomic reads were quality-filtered (</w:t>
      </w:r>
      <w:proofErr w:type="spellStart"/>
      <w:r w:rsidR="00FB1AED" w:rsidRPr="00EA3036">
        <w:rPr>
          <w:rFonts w:ascii="Times New Roman" w:eastAsia="Malgun Gothic" w:hAnsi="Times New Roman"/>
          <w:bCs/>
          <w:color w:val="000000" w:themeColor="text1"/>
          <w:szCs w:val="24"/>
          <w:lang w:eastAsia="ko-KR"/>
        </w:rPr>
        <w:t>fastp</w:t>
      </w:r>
      <w:proofErr w:type="spellEnd"/>
      <w:r w:rsidR="00FB1AED" w:rsidRPr="00EA3036">
        <w:rPr>
          <w:rFonts w:ascii="Times New Roman" w:eastAsia="Malgun Gothic" w:hAnsi="Times New Roman"/>
          <w:bCs/>
          <w:color w:val="000000" w:themeColor="text1"/>
          <w:szCs w:val="24"/>
          <w:lang w:eastAsia="ko-KR"/>
        </w:rPr>
        <w:t>), depleted of rRNA (</w:t>
      </w:r>
      <w:proofErr w:type="spellStart"/>
      <w:r w:rsidR="00FB1AED" w:rsidRPr="00EA3036">
        <w:rPr>
          <w:rFonts w:ascii="Times New Roman" w:eastAsia="Malgun Gothic" w:hAnsi="Times New Roman"/>
          <w:bCs/>
          <w:color w:val="000000" w:themeColor="text1"/>
          <w:szCs w:val="24"/>
          <w:lang w:eastAsia="ko-KR"/>
        </w:rPr>
        <w:t>SortMeRNA</w:t>
      </w:r>
      <w:proofErr w:type="spellEnd"/>
      <w:r w:rsidR="00FB1AED" w:rsidRPr="00EA3036">
        <w:rPr>
          <w:rFonts w:ascii="Times New Roman" w:eastAsia="Malgun Gothic" w:hAnsi="Times New Roman"/>
          <w:bCs/>
          <w:color w:val="000000" w:themeColor="text1"/>
          <w:szCs w:val="24"/>
          <w:lang w:eastAsia="ko-KR"/>
        </w:rPr>
        <w:t>), and quantified with Salmon by mapping non-rRNA reads to the same NR catalog to estimate transcript abundances (TPM). Transcript abundances were merged with ORF annotations and summarized at both the NR-representative and enzyme-label levels to generate gene-centric metatranscriptomic profiles across samples.</w:t>
      </w:r>
    </w:p>
    <w:p w14:paraId="6C1FC2B0" w14:textId="77777777" w:rsidR="0053532E" w:rsidRPr="00EA3036" w:rsidRDefault="0053532E" w:rsidP="00363BDC">
      <w:pPr>
        <w:spacing w:after="0" w:line="360" w:lineRule="auto"/>
        <w:rPr>
          <w:rFonts w:ascii="Times New Roman" w:hAnsi="Times New Roman"/>
          <w:noProof/>
          <w:color w:val="000000" w:themeColor="text1"/>
          <w:lang w:eastAsia="ko-KR"/>
        </w:rPr>
        <w:sectPr w:rsidR="0053532E" w:rsidRPr="00EA3036" w:rsidSect="0053532E">
          <w:pgSz w:w="11906" w:h="16838" w:code="9"/>
          <w:pgMar w:top="1418" w:right="1418" w:bottom="1418" w:left="1418" w:header="0" w:footer="0" w:gutter="0"/>
          <w:cols w:space="475"/>
          <w:docGrid w:linePitch="326"/>
        </w:sectPr>
      </w:pPr>
    </w:p>
    <w:p w14:paraId="7AA672C1" w14:textId="6B438220" w:rsidR="00363BDC" w:rsidRPr="00EA3036" w:rsidRDefault="00AC36DE" w:rsidP="00363BDC">
      <w:pPr>
        <w:spacing w:after="0" w:line="360" w:lineRule="auto"/>
        <w:rPr>
          <w:rFonts w:ascii="Times New Roman" w:hAnsi="Times New Roman"/>
          <w:noProof/>
          <w:color w:val="000000" w:themeColor="text1"/>
          <w:lang w:eastAsia="ko-KR"/>
        </w:rPr>
      </w:pPr>
      <w:r w:rsidRPr="00EA3036">
        <w:rPr>
          <w:rFonts w:ascii="Times New Roman" w:hAnsi="Times New Roman"/>
          <w:noProof/>
          <w:color w:val="000000" w:themeColor="text1"/>
          <w:lang w:eastAsia="ko-KR"/>
        </w:rPr>
        <w:lastRenderedPageBreak/>
        <w:drawing>
          <wp:inline distT="0" distB="0" distL="0" distR="0" wp14:anchorId="563293FD" wp14:editId="5C55C127">
            <wp:extent cx="8889809" cy="4405745"/>
            <wp:effectExtent l="0" t="0" r="6985" b="0"/>
            <wp:docPr id="148439860" name="그림 11" descr="텍스트, 스크린샷, 폰트,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9860" name="그림 11" descr="텍스트, 스크린샷, 폰트, 도표이(가) 표시된 사진&#10;&#10;AI 생성 콘텐츠는 정확하지 않을 수 있습니다."/>
                    <pic:cNvPicPr/>
                  </pic:nvPicPr>
                  <pic:blipFill rotWithShape="1">
                    <a:blip r:embed="rId27" cstate="print">
                      <a:extLst>
                        <a:ext uri="{28A0092B-C50C-407E-A947-70E740481C1C}">
                          <a14:useLocalDpi xmlns:a14="http://schemas.microsoft.com/office/drawing/2010/main" val="0"/>
                        </a:ext>
                      </a:extLst>
                    </a:blip>
                    <a:srcRect t="6873" b="2047"/>
                    <a:stretch>
                      <a:fillRect/>
                    </a:stretch>
                  </pic:blipFill>
                  <pic:spPr bwMode="auto">
                    <a:xfrm>
                      <a:off x="0" y="0"/>
                      <a:ext cx="8891270" cy="4406469"/>
                    </a:xfrm>
                    <a:prstGeom prst="rect">
                      <a:avLst/>
                    </a:prstGeom>
                    <a:ln>
                      <a:noFill/>
                    </a:ln>
                    <a:extLst>
                      <a:ext uri="{53640926-AAD7-44D8-BBD7-CCE9431645EC}">
                        <a14:shadowObscured xmlns:a14="http://schemas.microsoft.com/office/drawing/2010/main"/>
                      </a:ext>
                    </a:extLst>
                  </pic:spPr>
                </pic:pic>
              </a:graphicData>
            </a:graphic>
          </wp:inline>
        </w:drawing>
      </w:r>
    </w:p>
    <w:p w14:paraId="6D2DB5CF" w14:textId="136C32C6" w:rsidR="004C0C03" w:rsidRPr="00EA3036" w:rsidRDefault="001F7E7B" w:rsidP="0053532E">
      <w:pPr>
        <w:spacing w:after="0" w:line="360" w:lineRule="auto"/>
        <w:rPr>
          <w:rFonts w:ascii="Times New Roman" w:hAnsi="Times New Roman"/>
          <w:noProof/>
          <w:color w:val="000000" w:themeColor="text1"/>
          <w:lang w:eastAsia="ko-KR"/>
        </w:rPr>
      </w:pPr>
      <w:r w:rsidRPr="00EA3036">
        <w:rPr>
          <w:rFonts w:ascii="Times New Roman" w:hAnsi="Times New Roman"/>
          <w:b/>
          <w:color w:val="000000" w:themeColor="text1"/>
          <w:lang w:eastAsia="ko-KR"/>
        </w:rPr>
        <w:t xml:space="preserve">Supplementary </w:t>
      </w:r>
      <w:r w:rsidR="004C0C03" w:rsidRPr="00EA3036">
        <w:rPr>
          <w:rFonts w:ascii="Times New Roman" w:eastAsia="Malgun Gothic" w:hAnsi="Times New Roman"/>
          <w:b/>
          <w:color w:val="000000" w:themeColor="text1"/>
          <w:szCs w:val="24"/>
          <w:lang w:eastAsia="ko-KR"/>
        </w:rPr>
        <w:t xml:space="preserve">Fig. </w:t>
      </w:r>
      <w:r w:rsidR="00827757" w:rsidRPr="00EA3036">
        <w:rPr>
          <w:rFonts w:ascii="Times New Roman" w:eastAsia="Malgun Gothic" w:hAnsi="Times New Roman"/>
          <w:b/>
          <w:color w:val="000000" w:themeColor="text1"/>
          <w:szCs w:val="24"/>
          <w:lang w:eastAsia="ko-KR"/>
        </w:rPr>
        <w:t>S1</w:t>
      </w:r>
      <w:r w:rsidR="00827757">
        <w:rPr>
          <w:rFonts w:ascii="Times New Roman" w:eastAsia="Malgun Gothic" w:hAnsi="Times New Roman" w:hint="eastAsia"/>
          <w:b/>
          <w:color w:val="000000" w:themeColor="text1"/>
          <w:szCs w:val="24"/>
          <w:lang w:eastAsia="ko-KR"/>
        </w:rPr>
        <w:t>6</w:t>
      </w:r>
      <w:r w:rsidR="004C0C03" w:rsidRPr="00EA3036">
        <w:rPr>
          <w:rFonts w:ascii="Times New Roman" w:eastAsia="Malgun Gothic" w:hAnsi="Times New Roman"/>
          <w:b/>
          <w:color w:val="000000" w:themeColor="text1"/>
          <w:szCs w:val="24"/>
          <w:lang w:eastAsia="ko-KR"/>
        </w:rPr>
        <w:t>.</w:t>
      </w:r>
      <w:r w:rsidR="004C0C03" w:rsidRPr="00EA3036">
        <w:rPr>
          <w:rFonts w:ascii="Times New Roman" w:eastAsia="Malgun Gothic" w:hAnsi="Times New Roman"/>
          <w:bCs/>
          <w:color w:val="000000" w:themeColor="text1"/>
          <w:szCs w:val="24"/>
          <w:lang w:eastAsia="ko-KR"/>
        </w:rPr>
        <w:t xml:space="preserve"> </w:t>
      </w:r>
      <w:r w:rsidR="003F1637" w:rsidRPr="00EA3036">
        <w:rPr>
          <w:rFonts w:ascii="Times New Roman" w:hAnsi="Times New Roman"/>
          <w:noProof/>
          <w:color w:val="000000" w:themeColor="text1"/>
          <w:lang w:eastAsia="ko-KR"/>
        </w:rPr>
        <w:t>Genome-centric workflow for reconstructing depolymerase-associated MAGs and integrating metatranscriptomic support, followed by comparative phylogenomics and biogeographic contextualization. Quality-filtered metagenomic reads were assembled and binned to generate quality-controlled, dereplicated, and taxonomically assigned MAGs with sample-wise abundance/coverage estimates. MAG CDSs were annotated against a curated PlasticDB–PAZy depolymerase reference, and metatranscriptomic reads were quantified by mapping to MAG-derived CDSs to generate MAG-level depolymerase transcription profiles. Depolymerase-positive MAGs seeded targeted genome expansion using GTDB/NCBI reference genomes, enabling global distribution mapping and comparative phylogenetic analyses.</w:t>
      </w:r>
      <w:r w:rsidR="004C0C03" w:rsidRPr="00EA3036">
        <w:rPr>
          <w:rFonts w:ascii="Times New Roman" w:hAnsi="Times New Roman"/>
          <w:noProof/>
          <w:color w:val="000000" w:themeColor="text1"/>
          <w:lang w:eastAsia="ko-KR"/>
        </w:rPr>
        <w:br w:type="page"/>
      </w:r>
    </w:p>
    <w:p w14:paraId="197CCE61" w14:textId="77777777" w:rsidR="0053532E" w:rsidRPr="00EA3036" w:rsidRDefault="0053532E" w:rsidP="001A424E">
      <w:pPr>
        <w:pStyle w:val="EndNoteBibliographyTitle"/>
        <w:rPr>
          <w:color w:val="000000" w:themeColor="text1"/>
          <w:lang w:eastAsia="ko-KR"/>
        </w:rPr>
        <w:sectPr w:rsidR="0053532E" w:rsidRPr="00EA3036" w:rsidSect="0053532E">
          <w:pgSz w:w="16838" w:h="11906" w:orient="landscape" w:code="9"/>
          <w:pgMar w:top="1134" w:right="1418" w:bottom="1134" w:left="1418" w:header="0" w:footer="0" w:gutter="0"/>
          <w:cols w:space="475"/>
          <w:docGrid w:linePitch="326"/>
        </w:sectPr>
      </w:pPr>
    </w:p>
    <w:p w14:paraId="23571A69" w14:textId="04DE93CE" w:rsidR="009B0EE6" w:rsidRPr="00EA3036" w:rsidRDefault="00AF384D" w:rsidP="00C572B7">
      <w:pPr>
        <w:pStyle w:val="EndNoteBibliographyTitle"/>
        <w:ind w:left="442" w:hanging="442"/>
        <w:jc w:val="both"/>
        <w:rPr>
          <w:color w:val="000000" w:themeColor="text1"/>
        </w:rPr>
      </w:pPr>
      <w:r w:rsidRPr="00AF384D">
        <w:rPr>
          <w:rFonts w:hint="eastAsia"/>
          <w:b/>
          <w:bCs/>
          <w:color w:val="000000" w:themeColor="text1"/>
          <w:lang w:eastAsia="ko-KR"/>
        </w:rPr>
        <w:lastRenderedPageBreak/>
        <w:t>References</w:t>
      </w:r>
      <w:r w:rsidR="00733809" w:rsidRPr="00EA3036">
        <w:rPr>
          <w:color w:val="000000" w:themeColor="text1"/>
          <w:lang w:eastAsia="ko-KR"/>
        </w:rPr>
        <w:fldChar w:fldCharType="begin"/>
      </w:r>
      <w:r w:rsidR="00733809" w:rsidRPr="00EA3036">
        <w:rPr>
          <w:color w:val="000000" w:themeColor="text1"/>
          <w:lang w:eastAsia="ko-KR"/>
        </w:rPr>
        <w:instrText xml:space="preserve"> ADDIN EN.REFLIST </w:instrText>
      </w:r>
      <w:r w:rsidR="00733809" w:rsidRPr="00EA3036">
        <w:rPr>
          <w:color w:val="000000" w:themeColor="text1"/>
          <w:lang w:eastAsia="ko-KR"/>
        </w:rPr>
        <w:fldChar w:fldCharType="separate"/>
      </w:r>
    </w:p>
    <w:p w14:paraId="2281E914" w14:textId="286B4386" w:rsidR="009B0EE6" w:rsidRPr="00EA3036" w:rsidRDefault="009B0EE6" w:rsidP="00C572B7">
      <w:pPr>
        <w:pStyle w:val="EndNoteBibliography"/>
        <w:ind w:left="442" w:hanging="442"/>
        <w:jc w:val="both"/>
        <w:rPr>
          <w:color w:val="000000" w:themeColor="text1"/>
        </w:rPr>
      </w:pPr>
      <w:r w:rsidRPr="00EA3036">
        <w:rPr>
          <w:color w:val="000000" w:themeColor="text1"/>
        </w:rPr>
        <w:t>1.</w:t>
      </w:r>
      <w:r w:rsidRPr="00EA3036">
        <w:rPr>
          <w:color w:val="000000" w:themeColor="text1"/>
        </w:rPr>
        <w:tab/>
        <w:t>Bolyen</w:t>
      </w:r>
      <w:r w:rsidR="00D21215">
        <w:rPr>
          <w:rFonts w:hint="eastAsia"/>
          <w:color w:val="000000" w:themeColor="text1"/>
          <w:lang w:eastAsia="ko-KR"/>
        </w:rPr>
        <w:t>,</w:t>
      </w:r>
      <w:r w:rsidRPr="00EA3036">
        <w:rPr>
          <w:color w:val="000000" w:themeColor="text1"/>
        </w:rPr>
        <w:t xml:space="preserve"> E</w:t>
      </w:r>
      <w:r w:rsidR="00D21215">
        <w:rPr>
          <w:rFonts w:hint="eastAsia"/>
          <w:color w:val="000000" w:themeColor="text1"/>
          <w:lang w:eastAsia="ko-KR"/>
        </w:rPr>
        <w:t>.</w:t>
      </w:r>
      <w:r w:rsidRPr="00EA3036">
        <w:rPr>
          <w:i/>
          <w:color w:val="000000" w:themeColor="text1"/>
        </w:rPr>
        <w:t>,</w:t>
      </w:r>
      <w:r w:rsidRPr="00D21215">
        <w:rPr>
          <w:iCs/>
          <w:color w:val="000000" w:themeColor="text1"/>
        </w:rPr>
        <w:t xml:space="preserve"> et al. Reproduci</w:t>
      </w:r>
      <w:r w:rsidRPr="00EA3036">
        <w:rPr>
          <w:color w:val="000000" w:themeColor="text1"/>
        </w:rPr>
        <w:t xml:space="preserve">ble, interactive, scalable and extensible microbiome data science using QIIME 2. </w:t>
      </w:r>
      <w:r w:rsidRPr="00EA3036">
        <w:rPr>
          <w:i/>
          <w:color w:val="000000" w:themeColor="text1"/>
        </w:rPr>
        <w:t>Nat</w:t>
      </w:r>
      <w:r w:rsidR="00D21215">
        <w:rPr>
          <w:rFonts w:hint="eastAsia"/>
          <w:i/>
          <w:color w:val="000000" w:themeColor="text1"/>
          <w:lang w:eastAsia="ko-KR"/>
        </w:rPr>
        <w:t>.</w:t>
      </w:r>
      <w:r w:rsidRPr="00EA3036">
        <w:rPr>
          <w:i/>
          <w:color w:val="000000" w:themeColor="text1"/>
        </w:rPr>
        <w:t xml:space="preserve"> </w:t>
      </w:r>
      <w:r w:rsidR="00D21215">
        <w:rPr>
          <w:rFonts w:hint="eastAsia"/>
          <w:i/>
          <w:color w:val="000000" w:themeColor="text1"/>
          <w:lang w:eastAsia="ko-KR"/>
        </w:rPr>
        <w:t>B</w:t>
      </w:r>
      <w:r w:rsidRPr="00EA3036">
        <w:rPr>
          <w:i/>
          <w:color w:val="000000" w:themeColor="text1"/>
        </w:rPr>
        <w:t>iotechnol</w:t>
      </w:r>
      <w:r w:rsidR="00D21215">
        <w:rPr>
          <w:rFonts w:hint="eastAsia"/>
          <w:i/>
          <w:color w:val="000000" w:themeColor="text1"/>
          <w:lang w:eastAsia="ko-KR"/>
        </w:rPr>
        <w:t>.</w:t>
      </w:r>
      <w:r w:rsidRPr="00EA3036">
        <w:rPr>
          <w:color w:val="000000" w:themeColor="text1"/>
        </w:rPr>
        <w:t xml:space="preserve"> </w:t>
      </w:r>
      <w:r w:rsidRPr="00EA3036">
        <w:rPr>
          <w:b/>
          <w:color w:val="000000" w:themeColor="text1"/>
        </w:rPr>
        <w:t>37</w:t>
      </w:r>
      <w:r w:rsidRPr="00EA3036">
        <w:rPr>
          <w:color w:val="000000" w:themeColor="text1"/>
        </w:rPr>
        <w:t>, 852–857 (2019).</w:t>
      </w:r>
    </w:p>
    <w:p w14:paraId="2EEE9688" w14:textId="04863D33" w:rsidR="009B0EE6" w:rsidRPr="00EA3036" w:rsidRDefault="009B0EE6" w:rsidP="00C572B7">
      <w:pPr>
        <w:pStyle w:val="EndNoteBibliography"/>
        <w:ind w:left="442" w:hanging="442"/>
        <w:jc w:val="both"/>
        <w:rPr>
          <w:color w:val="000000" w:themeColor="text1"/>
        </w:rPr>
      </w:pPr>
      <w:r w:rsidRPr="00EA3036">
        <w:rPr>
          <w:color w:val="000000" w:themeColor="text1"/>
        </w:rPr>
        <w:t>2.</w:t>
      </w:r>
      <w:r w:rsidRPr="00EA3036">
        <w:rPr>
          <w:color w:val="000000" w:themeColor="text1"/>
        </w:rPr>
        <w:tab/>
        <w:t>Callahan</w:t>
      </w:r>
      <w:r w:rsidR="00420B9B">
        <w:rPr>
          <w:rFonts w:hint="eastAsia"/>
          <w:color w:val="000000" w:themeColor="text1"/>
          <w:lang w:eastAsia="ko-KR"/>
        </w:rPr>
        <w:t>,</w:t>
      </w:r>
      <w:r w:rsidRPr="00EA3036">
        <w:rPr>
          <w:color w:val="000000" w:themeColor="text1"/>
        </w:rPr>
        <w:t xml:space="preserve"> B</w:t>
      </w:r>
      <w:r w:rsidR="00420B9B">
        <w:rPr>
          <w:rFonts w:hint="eastAsia"/>
          <w:color w:val="000000" w:themeColor="text1"/>
          <w:lang w:eastAsia="ko-KR"/>
        </w:rPr>
        <w:t>.</w:t>
      </w:r>
      <w:r w:rsidRPr="00EA3036">
        <w:rPr>
          <w:color w:val="000000" w:themeColor="text1"/>
        </w:rPr>
        <w:t>J</w:t>
      </w:r>
      <w:r w:rsidR="00420B9B">
        <w:rPr>
          <w:rFonts w:hint="eastAsia"/>
          <w:color w:val="000000" w:themeColor="text1"/>
          <w:lang w:eastAsia="ko-KR"/>
        </w:rPr>
        <w:t>.</w:t>
      </w:r>
      <w:r w:rsidRPr="00EA3036">
        <w:rPr>
          <w:color w:val="000000" w:themeColor="text1"/>
        </w:rPr>
        <w:t xml:space="preserve">, </w:t>
      </w:r>
      <w:r w:rsidR="00420B9B">
        <w:rPr>
          <w:rFonts w:hint="eastAsia"/>
          <w:color w:val="000000" w:themeColor="text1"/>
          <w:lang w:eastAsia="ko-KR"/>
        </w:rPr>
        <w:t>et al</w:t>
      </w:r>
      <w:r w:rsidRPr="00EA3036">
        <w:rPr>
          <w:color w:val="000000" w:themeColor="text1"/>
        </w:rPr>
        <w:t>. DADA2:</w:t>
      </w:r>
      <w:r w:rsidR="00420B9B">
        <w:rPr>
          <w:rFonts w:hint="eastAsia"/>
          <w:color w:val="000000" w:themeColor="text1"/>
          <w:lang w:eastAsia="ko-KR"/>
        </w:rPr>
        <w:t xml:space="preserve"> h</w:t>
      </w:r>
      <w:r w:rsidRPr="00EA3036">
        <w:rPr>
          <w:color w:val="000000" w:themeColor="text1"/>
        </w:rPr>
        <w:t xml:space="preserve">igh-resolution sample inference from Illumina amplicon data. </w:t>
      </w:r>
      <w:r w:rsidRPr="00EA3036">
        <w:rPr>
          <w:i/>
          <w:color w:val="000000" w:themeColor="text1"/>
        </w:rPr>
        <w:t>Nat</w:t>
      </w:r>
      <w:r w:rsidR="00420B9B">
        <w:rPr>
          <w:rFonts w:hint="eastAsia"/>
          <w:i/>
          <w:color w:val="000000" w:themeColor="text1"/>
          <w:lang w:eastAsia="ko-KR"/>
        </w:rPr>
        <w:t>.</w:t>
      </w:r>
      <w:r w:rsidRPr="00EA3036">
        <w:rPr>
          <w:i/>
          <w:color w:val="000000" w:themeColor="text1"/>
        </w:rPr>
        <w:t xml:space="preserve"> </w:t>
      </w:r>
      <w:r w:rsidR="00420B9B">
        <w:rPr>
          <w:rFonts w:hint="eastAsia"/>
          <w:i/>
          <w:color w:val="000000" w:themeColor="text1"/>
          <w:lang w:eastAsia="ko-KR"/>
        </w:rPr>
        <w:t>M</w:t>
      </w:r>
      <w:r w:rsidRPr="00EA3036">
        <w:rPr>
          <w:i/>
          <w:color w:val="000000" w:themeColor="text1"/>
        </w:rPr>
        <w:t>ethods</w:t>
      </w:r>
      <w:r w:rsidRPr="00EA3036">
        <w:rPr>
          <w:color w:val="000000" w:themeColor="text1"/>
        </w:rPr>
        <w:t xml:space="preserve"> </w:t>
      </w:r>
      <w:r w:rsidRPr="00EA3036">
        <w:rPr>
          <w:b/>
          <w:color w:val="000000" w:themeColor="text1"/>
        </w:rPr>
        <w:t>13</w:t>
      </w:r>
      <w:r w:rsidRPr="00EA3036">
        <w:rPr>
          <w:color w:val="000000" w:themeColor="text1"/>
        </w:rPr>
        <w:t>, 581–583 (2016).</w:t>
      </w:r>
    </w:p>
    <w:p w14:paraId="4A0E3950" w14:textId="60FE23F7" w:rsidR="009B0EE6" w:rsidRPr="00EA3036" w:rsidRDefault="009B0EE6" w:rsidP="00C572B7">
      <w:pPr>
        <w:pStyle w:val="EndNoteBibliography"/>
        <w:ind w:left="442" w:hanging="442"/>
        <w:jc w:val="both"/>
        <w:rPr>
          <w:color w:val="000000" w:themeColor="text1"/>
        </w:rPr>
      </w:pPr>
      <w:r w:rsidRPr="00EA3036">
        <w:rPr>
          <w:color w:val="000000" w:themeColor="text1"/>
        </w:rPr>
        <w:t>3.</w:t>
      </w:r>
      <w:r w:rsidRPr="00EA3036">
        <w:rPr>
          <w:color w:val="000000" w:themeColor="text1"/>
        </w:rPr>
        <w:tab/>
        <w:t>McDonald</w:t>
      </w:r>
      <w:r w:rsidR="00F3384F">
        <w:rPr>
          <w:rFonts w:hint="eastAsia"/>
          <w:color w:val="000000" w:themeColor="text1"/>
          <w:lang w:eastAsia="ko-KR"/>
        </w:rPr>
        <w:t>,</w:t>
      </w:r>
      <w:r w:rsidRPr="00EA3036">
        <w:rPr>
          <w:color w:val="000000" w:themeColor="text1"/>
        </w:rPr>
        <w:t xml:space="preserve"> D</w:t>
      </w:r>
      <w:r w:rsidR="00F3384F">
        <w:rPr>
          <w:rFonts w:hint="eastAsia"/>
          <w:color w:val="000000" w:themeColor="text1"/>
          <w:lang w:eastAsia="ko-KR"/>
        </w:rPr>
        <w:t>.</w:t>
      </w:r>
      <w:r w:rsidRPr="00EA3036">
        <w:rPr>
          <w:i/>
          <w:color w:val="000000" w:themeColor="text1"/>
        </w:rPr>
        <w:t xml:space="preserve">, </w:t>
      </w:r>
      <w:r w:rsidRPr="00F3384F">
        <w:rPr>
          <w:iCs/>
          <w:color w:val="000000" w:themeColor="text1"/>
        </w:rPr>
        <w:t>et al. Gree</w:t>
      </w:r>
      <w:r w:rsidRPr="00EA3036">
        <w:rPr>
          <w:color w:val="000000" w:themeColor="text1"/>
        </w:rPr>
        <w:t xml:space="preserve">ngenes2 unifies microbial data in a single reference tree. </w:t>
      </w:r>
      <w:r w:rsidRPr="00EA3036">
        <w:rPr>
          <w:i/>
          <w:color w:val="000000" w:themeColor="text1"/>
        </w:rPr>
        <w:t>Nat</w:t>
      </w:r>
      <w:r w:rsidR="00F3384F">
        <w:rPr>
          <w:rFonts w:hint="eastAsia"/>
          <w:i/>
          <w:color w:val="000000" w:themeColor="text1"/>
          <w:lang w:eastAsia="ko-KR"/>
        </w:rPr>
        <w:t>.</w:t>
      </w:r>
      <w:r w:rsidRPr="00EA3036">
        <w:rPr>
          <w:i/>
          <w:color w:val="000000" w:themeColor="text1"/>
        </w:rPr>
        <w:t xml:space="preserve"> </w:t>
      </w:r>
      <w:r w:rsidR="00F3384F">
        <w:rPr>
          <w:rFonts w:hint="eastAsia"/>
          <w:i/>
          <w:color w:val="000000" w:themeColor="text1"/>
          <w:lang w:eastAsia="ko-KR"/>
        </w:rPr>
        <w:t>B</w:t>
      </w:r>
      <w:r w:rsidRPr="00EA3036">
        <w:rPr>
          <w:i/>
          <w:color w:val="000000" w:themeColor="text1"/>
        </w:rPr>
        <w:t>iotechnol</w:t>
      </w:r>
      <w:r w:rsidR="00F3384F">
        <w:rPr>
          <w:rFonts w:hint="eastAsia"/>
          <w:i/>
          <w:color w:val="000000" w:themeColor="text1"/>
          <w:lang w:eastAsia="ko-KR"/>
        </w:rPr>
        <w:t>.</w:t>
      </w:r>
      <w:r w:rsidRPr="00EA3036">
        <w:rPr>
          <w:color w:val="000000" w:themeColor="text1"/>
        </w:rPr>
        <w:t xml:space="preserve"> </w:t>
      </w:r>
      <w:r w:rsidRPr="00EA3036">
        <w:rPr>
          <w:b/>
          <w:color w:val="000000" w:themeColor="text1"/>
        </w:rPr>
        <w:t>42</w:t>
      </w:r>
      <w:r w:rsidRPr="00EA3036">
        <w:rPr>
          <w:color w:val="000000" w:themeColor="text1"/>
        </w:rPr>
        <w:t>, 715–718 (2024).</w:t>
      </w:r>
    </w:p>
    <w:p w14:paraId="4BA46729" w14:textId="1CAE4C73" w:rsidR="009B0EE6" w:rsidRPr="00EA3036" w:rsidRDefault="009B0EE6" w:rsidP="00C572B7">
      <w:pPr>
        <w:pStyle w:val="EndNoteBibliography"/>
        <w:ind w:left="442" w:hanging="442"/>
        <w:jc w:val="both"/>
        <w:rPr>
          <w:color w:val="000000" w:themeColor="text1"/>
        </w:rPr>
      </w:pPr>
      <w:r w:rsidRPr="00EA3036">
        <w:rPr>
          <w:color w:val="000000" w:themeColor="text1"/>
        </w:rPr>
        <w:t>4.</w:t>
      </w:r>
      <w:r w:rsidRPr="00EA3036">
        <w:rPr>
          <w:color w:val="000000" w:themeColor="text1"/>
        </w:rPr>
        <w:tab/>
        <w:t>Beule</w:t>
      </w:r>
      <w:r w:rsidR="005B7CD1">
        <w:rPr>
          <w:rFonts w:hint="eastAsia"/>
          <w:color w:val="000000" w:themeColor="text1"/>
          <w:lang w:eastAsia="ko-KR"/>
        </w:rPr>
        <w:t>,</w:t>
      </w:r>
      <w:r w:rsidRPr="00EA3036">
        <w:rPr>
          <w:color w:val="000000" w:themeColor="text1"/>
        </w:rPr>
        <w:t xml:space="preserve"> L</w:t>
      </w:r>
      <w:r w:rsidR="005B7CD1">
        <w:rPr>
          <w:rFonts w:hint="eastAsia"/>
          <w:color w:val="000000" w:themeColor="text1"/>
          <w:lang w:eastAsia="ko-KR"/>
        </w:rPr>
        <w:t>. &amp;</w:t>
      </w:r>
      <w:r w:rsidRPr="00EA3036">
        <w:rPr>
          <w:color w:val="000000" w:themeColor="text1"/>
        </w:rPr>
        <w:t xml:space="preserve"> Karlovsky</w:t>
      </w:r>
      <w:r w:rsidR="005B7CD1">
        <w:rPr>
          <w:rFonts w:hint="eastAsia"/>
          <w:color w:val="000000" w:themeColor="text1"/>
          <w:lang w:eastAsia="ko-KR"/>
        </w:rPr>
        <w:t>,</w:t>
      </w:r>
      <w:r w:rsidRPr="00EA3036">
        <w:rPr>
          <w:color w:val="000000" w:themeColor="text1"/>
        </w:rPr>
        <w:t xml:space="preserve"> P. Improved normalization of species count data in ecology by scaling with ranked subsampling (SRS): application to microbial communities. </w:t>
      </w:r>
      <w:r w:rsidRPr="00EA3036">
        <w:rPr>
          <w:i/>
          <w:color w:val="000000" w:themeColor="text1"/>
        </w:rPr>
        <w:t>PeerJ</w:t>
      </w:r>
      <w:r w:rsidRPr="00EA3036">
        <w:rPr>
          <w:color w:val="000000" w:themeColor="text1"/>
        </w:rPr>
        <w:t xml:space="preserve"> </w:t>
      </w:r>
      <w:r w:rsidRPr="00EA3036">
        <w:rPr>
          <w:b/>
          <w:color w:val="000000" w:themeColor="text1"/>
        </w:rPr>
        <w:t>8</w:t>
      </w:r>
      <w:r w:rsidRPr="00EA3036">
        <w:rPr>
          <w:color w:val="000000" w:themeColor="text1"/>
        </w:rPr>
        <w:t>, e9593 (2020).</w:t>
      </w:r>
    </w:p>
    <w:p w14:paraId="2E710B51" w14:textId="628C166B" w:rsidR="009B0EE6" w:rsidRPr="00EA3036" w:rsidRDefault="009B0EE6" w:rsidP="00C572B7">
      <w:pPr>
        <w:pStyle w:val="EndNoteBibliography"/>
        <w:ind w:left="442" w:hanging="442"/>
        <w:jc w:val="both"/>
        <w:rPr>
          <w:color w:val="000000" w:themeColor="text1"/>
        </w:rPr>
      </w:pPr>
      <w:r w:rsidRPr="00EA3036">
        <w:rPr>
          <w:color w:val="000000" w:themeColor="text1"/>
        </w:rPr>
        <w:t>5.</w:t>
      </w:r>
      <w:r w:rsidRPr="00EA3036">
        <w:rPr>
          <w:color w:val="000000" w:themeColor="text1"/>
        </w:rPr>
        <w:tab/>
        <w:t>Wood</w:t>
      </w:r>
      <w:r w:rsidR="000628A7">
        <w:rPr>
          <w:rFonts w:hint="eastAsia"/>
          <w:color w:val="000000" w:themeColor="text1"/>
          <w:lang w:eastAsia="ko-KR"/>
        </w:rPr>
        <w:t>,</w:t>
      </w:r>
      <w:r w:rsidRPr="00EA3036">
        <w:rPr>
          <w:color w:val="000000" w:themeColor="text1"/>
        </w:rPr>
        <w:t xml:space="preserve"> D</w:t>
      </w:r>
      <w:r w:rsidR="000628A7">
        <w:rPr>
          <w:rFonts w:hint="eastAsia"/>
          <w:color w:val="000000" w:themeColor="text1"/>
          <w:lang w:eastAsia="ko-KR"/>
        </w:rPr>
        <w:t>.</w:t>
      </w:r>
      <w:r w:rsidRPr="00EA3036">
        <w:rPr>
          <w:color w:val="000000" w:themeColor="text1"/>
        </w:rPr>
        <w:t>E</w:t>
      </w:r>
      <w:r w:rsidR="000628A7">
        <w:rPr>
          <w:rFonts w:hint="eastAsia"/>
          <w:color w:val="000000" w:themeColor="text1"/>
          <w:lang w:eastAsia="ko-KR"/>
        </w:rPr>
        <w:t>.</w:t>
      </w:r>
      <w:r w:rsidRPr="00EA3036">
        <w:rPr>
          <w:color w:val="000000" w:themeColor="text1"/>
        </w:rPr>
        <w:t>, Lu</w:t>
      </w:r>
      <w:r w:rsidR="000628A7">
        <w:rPr>
          <w:rFonts w:hint="eastAsia"/>
          <w:color w:val="000000" w:themeColor="text1"/>
          <w:lang w:eastAsia="ko-KR"/>
        </w:rPr>
        <w:t>,</w:t>
      </w:r>
      <w:r w:rsidRPr="00EA3036">
        <w:rPr>
          <w:color w:val="000000" w:themeColor="text1"/>
        </w:rPr>
        <w:t xml:space="preserve"> J</w:t>
      </w:r>
      <w:r w:rsidR="000628A7">
        <w:rPr>
          <w:rFonts w:hint="eastAsia"/>
          <w:color w:val="000000" w:themeColor="text1"/>
          <w:lang w:eastAsia="ko-KR"/>
        </w:rPr>
        <w:t>. &amp;</w:t>
      </w:r>
      <w:r w:rsidRPr="00EA3036">
        <w:rPr>
          <w:color w:val="000000" w:themeColor="text1"/>
        </w:rPr>
        <w:t xml:space="preserve"> Langmead</w:t>
      </w:r>
      <w:r w:rsidR="000628A7">
        <w:rPr>
          <w:rFonts w:hint="eastAsia"/>
          <w:color w:val="000000" w:themeColor="text1"/>
          <w:lang w:eastAsia="ko-KR"/>
        </w:rPr>
        <w:t>,</w:t>
      </w:r>
      <w:r w:rsidRPr="00EA3036">
        <w:rPr>
          <w:color w:val="000000" w:themeColor="text1"/>
        </w:rPr>
        <w:t xml:space="preserve"> B. Improved metagenomic analysis with Kraken 2. </w:t>
      </w:r>
      <w:r w:rsidRPr="00EA3036">
        <w:rPr>
          <w:i/>
          <w:color w:val="000000" w:themeColor="text1"/>
        </w:rPr>
        <w:t xml:space="preserve">Genome </w:t>
      </w:r>
      <w:r w:rsidR="006E3396">
        <w:rPr>
          <w:rFonts w:hint="eastAsia"/>
          <w:i/>
          <w:color w:val="000000" w:themeColor="text1"/>
          <w:lang w:eastAsia="ko-KR"/>
        </w:rPr>
        <w:t>B</w:t>
      </w:r>
      <w:r w:rsidRPr="00EA3036">
        <w:rPr>
          <w:i/>
          <w:color w:val="000000" w:themeColor="text1"/>
        </w:rPr>
        <w:t>iol</w:t>
      </w:r>
      <w:r w:rsidR="006E3396">
        <w:rPr>
          <w:rFonts w:hint="eastAsia"/>
          <w:i/>
          <w:color w:val="000000" w:themeColor="text1"/>
          <w:lang w:eastAsia="ko-KR"/>
        </w:rPr>
        <w:t>.</w:t>
      </w:r>
      <w:r w:rsidRPr="00EA3036">
        <w:rPr>
          <w:color w:val="000000" w:themeColor="text1"/>
        </w:rPr>
        <w:t xml:space="preserve"> </w:t>
      </w:r>
      <w:r w:rsidRPr="00EA3036">
        <w:rPr>
          <w:b/>
          <w:color w:val="000000" w:themeColor="text1"/>
        </w:rPr>
        <w:t>20</w:t>
      </w:r>
      <w:r w:rsidRPr="00EA3036">
        <w:rPr>
          <w:color w:val="000000" w:themeColor="text1"/>
        </w:rPr>
        <w:t>, 257 (2019).</w:t>
      </w:r>
    </w:p>
    <w:p w14:paraId="1DAC22BF" w14:textId="41FEDCBF" w:rsidR="009B0EE6" w:rsidRPr="00EA3036" w:rsidRDefault="009B0EE6" w:rsidP="00C572B7">
      <w:pPr>
        <w:pStyle w:val="EndNoteBibliography"/>
        <w:ind w:left="442" w:hanging="442"/>
        <w:jc w:val="both"/>
        <w:rPr>
          <w:color w:val="000000" w:themeColor="text1"/>
        </w:rPr>
      </w:pPr>
      <w:r w:rsidRPr="00EA3036">
        <w:rPr>
          <w:color w:val="000000" w:themeColor="text1"/>
        </w:rPr>
        <w:t>6.</w:t>
      </w:r>
      <w:r w:rsidRPr="00EA3036">
        <w:rPr>
          <w:color w:val="000000" w:themeColor="text1"/>
        </w:rPr>
        <w:tab/>
        <w:t>Aroney</w:t>
      </w:r>
      <w:r w:rsidR="00B27C5C">
        <w:rPr>
          <w:rFonts w:hint="eastAsia"/>
          <w:color w:val="000000" w:themeColor="text1"/>
          <w:lang w:eastAsia="ko-KR"/>
        </w:rPr>
        <w:t>,</w:t>
      </w:r>
      <w:r w:rsidRPr="00EA3036">
        <w:rPr>
          <w:color w:val="000000" w:themeColor="text1"/>
        </w:rPr>
        <w:t xml:space="preserve"> S</w:t>
      </w:r>
      <w:r w:rsidR="00B27C5C">
        <w:rPr>
          <w:rFonts w:hint="eastAsia"/>
          <w:color w:val="000000" w:themeColor="text1"/>
          <w:lang w:eastAsia="ko-KR"/>
        </w:rPr>
        <w:t>.</w:t>
      </w:r>
      <w:r w:rsidRPr="00EA3036">
        <w:rPr>
          <w:color w:val="000000" w:themeColor="text1"/>
        </w:rPr>
        <w:t>T</w:t>
      </w:r>
      <w:r w:rsidR="00B27C5C">
        <w:rPr>
          <w:rFonts w:hint="eastAsia"/>
          <w:color w:val="000000" w:themeColor="text1"/>
          <w:lang w:eastAsia="ko-KR"/>
        </w:rPr>
        <w:t>.</w:t>
      </w:r>
      <w:r w:rsidRPr="00EA3036">
        <w:rPr>
          <w:color w:val="000000" w:themeColor="text1"/>
        </w:rPr>
        <w:t xml:space="preserve">, </w:t>
      </w:r>
      <w:r w:rsidR="00B27C5C">
        <w:rPr>
          <w:rFonts w:hint="eastAsia"/>
          <w:color w:val="000000" w:themeColor="text1"/>
          <w:lang w:eastAsia="ko-KR"/>
        </w:rPr>
        <w:t>et al</w:t>
      </w:r>
      <w:r w:rsidRPr="00EA3036">
        <w:rPr>
          <w:color w:val="000000" w:themeColor="text1"/>
        </w:rPr>
        <w:t xml:space="preserve">. CoverM: read alignment statistics for metagenomics. </w:t>
      </w:r>
      <w:r w:rsidRPr="00EA3036">
        <w:rPr>
          <w:i/>
          <w:color w:val="000000" w:themeColor="text1"/>
        </w:rPr>
        <w:t>Bioinformatics</w:t>
      </w:r>
      <w:r w:rsidRPr="00EA3036">
        <w:rPr>
          <w:color w:val="000000" w:themeColor="text1"/>
        </w:rPr>
        <w:t xml:space="preserve"> </w:t>
      </w:r>
      <w:r w:rsidRPr="00EA3036">
        <w:rPr>
          <w:b/>
          <w:color w:val="000000" w:themeColor="text1"/>
        </w:rPr>
        <w:t>41</w:t>
      </w:r>
      <w:r w:rsidRPr="00EA3036">
        <w:rPr>
          <w:color w:val="000000" w:themeColor="text1"/>
        </w:rPr>
        <w:t>, btaf147 (2025).</w:t>
      </w:r>
    </w:p>
    <w:p w14:paraId="34573A9D" w14:textId="43E2E76E" w:rsidR="009B0EE6" w:rsidRPr="00EA3036" w:rsidRDefault="009B0EE6" w:rsidP="00C572B7">
      <w:pPr>
        <w:pStyle w:val="EndNoteBibliography"/>
        <w:ind w:left="442" w:hanging="442"/>
        <w:jc w:val="both"/>
        <w:rPr>
          <w:color w:val="000000" w:themeColor="text1"/>
        </w:rPr>
      </w:pPr>
      <w:r w:rsidRPr="00EA3036">
        <w:rPr>
          <w:color w:val="000000" w:themeColor="text1"/>
        </w:rPr>
        <w:t>7.</w:t>
      </w:r>
      <w:r w:rsidRPr="00EA3036">
        <w:rPr>
          <w:color w:val="000000" w:themeColor="text1"/>
        </w:rPr>
        <w:tab/>
        <w:t>Foster</w:t>
      </w:r>
      <w:r w:rsidR="00716C09">
        <w:rPr>
          <w:rFonts w:hint="eastAsia"/>
          <w:color w:val="000000" w:themeColor="text1"/>
          <w:lang w:eastAsia="ko-KR"/>
        </w:rPr>
        <w:t>,</w:t>
      </w:r>
      <w:r w:rsidRPr="00EA3036">
        <w:rPr>
          <w:color w:val="000000" w:themeColor="text1"/>
        </w:rPr>
        <w:t xml:space="preserve"> Z</w:t>
      </w:r>
      <w:r w:rsidR="00716C09">
        <w:rPr>
          <w:rFonts w:hint="eastAsia"/>
          <w:color w:val="000000" w:themeColor="text1"/>
          <w:lang w:eastAsia="ko-KR"/>
        </w:rPr>
        <w:t>.</w:t>
      </w:r>
      <w:r w:rsidRPr="00EA3036">
        <w:rPr>
          <w:color w:val="000000" w:themeColor="text1"/>
        </w:rPr>
        <w:t>S</w:t>
      </w:r>
      <w:r w:rsidR="00716C09">
        <w:rPr>
          <w:rFonts w:hint="eastAsia"/>
          <w:color w:val="000000" w:themeColor="text1"/>
          <w:lang w:eastAsia="ko-KR"/>
        </w:rPr>
        <w:t>.</w:t>
      </w:r>
      <w:r w:rsidRPr="00EA3036">
        <w:rPr>
          <w:color w:val="000000" w:themeColor="text1"/>
        </w:rPr>
        <w:t>, Sharpton</w:t>
      </w:r>
      <w:r w:rsidR="00716C09">
        <w:rPr>
          <w:rFonts w:hint="eastAsia"/>
          <w:color w:val="000000" w:themeColor="text1"/>
          <w:lang w:eastAsia="ko-KR"/>
        </w:rPr>
        <w:t>,</w:t>
      </w:r>
      <w:r w:rsidRPr="00EA3036">
        <w:rPr>
          <w:color w:val="000000" w:themeColor="text1"/>
        </w:rPr>
        <w:t xml:space="preserve"> T</w:t>
      </w:r>
      <w:r w:rsidR="00716C09">
        <w:rPr>
          <w:rFonts w:hint="eastAsia"/>
          <w:color w:val="000000" w:themeColor="text1"/>
          <w:lang w:eastAsia="ko-KR"/>
        </w:rPr>
        <w:t>.</w:t>
      </w:r>
      <w:r w:rsidRPr="00EA3036">
        <w:rPr>
          <w:color w:val="000000" w:themeColor="text1"/>
        </w:rPr>
        <w:t>J</w:t>
      </w:r>
      <w:r w:rsidR="00716C09">
        <w:rPr>
          <w:rFonts w:hint="eastAsia"/>
          <w:color w:val="000000" w:themeColor="text1"/>
          <w:lang w:eastAsia="ko-KR"/>
        </w:rPr>
        <w:t>. &amp;</w:t>
      </w:r>
      <w:r w:rsidRPr="00EA3036">
        <w:rPr>
          <w:color w:val="000000" w:themeColor="text1"/>
        </w:rPr>
        <w:t xml:space="preserve"> Grünwald</w:t>
      </w:r>
      <w:r w:rsidR="00716C09">
        <w:rPr>
          <w:rFonts w:hint="eastAsia"/>
          <w:color w:val="000000" w:themeColor="text1"/>
          <w:lang w:eastAsia="ko-KR"/>
        </w:rPr>
        <w:t>,</w:t>
      </w:r>
      <w:r w:rsidRPr="00EA3036">
        <w:rPr>
          <w:color w:val="000000" w:themeColor="text1"/>
        </w:rPr>
        <w:t xml:space="preserve"> N</w:t>
      </w:r>
      <w:r w:rsidR="00716C09">
        <w:rPr>
          <w:rFonts w:hint="eastAsia"/>
          <w:color w:val="000000" w:themeColor="text1"/>
          <w:lang w:eastAsia="ko-KR"/>
        </w:rPr>
        <w:t>.</w:t>
      </w:r>
      <w:r w:rsidRPr="00EA3036">
        <w:rPr>
          <w:color w:val="000000" w:themeColor="text1"/>
        </w:rPr>
        <w:t xml:space="preserve">J. Metacoder: </w:t>
      </w:r>
      <w:r w:rsidR="00442612">
        <w:rPr>
          <w:rFonts w:hint="eastAsia"/>
          <w:color w:val="000000" w:themeColor="text1"/>
          <w:lang w:eastAsia="ko-KR"/>
        </w:rPr>
        <w:t>a</w:t>
      </w:r>
      <w:r w:rsidRPr="00EA3036">
        <w:rPr>
          <w:color w:val="000000" w:themeColor="text1"/>
        </w:rPr>
        <w:t xml:space="preserve">An R package for visualization and manipulation of community taxonomic diversity data. </w:t>
      </w:r>
      <w:r w:rsidRPr="00EA3036">
        <w:rPr>
          <w:i/>
          <w:color w:val="000000" w:themeColor="text1"/>
        </w:rPr>
        <w:t xml:space="preserve">PLoS </w:t>
      </w:r>
      <w:r w:rsidR="00442612">
        <w:rPr>
          <w:rFonts w:hint="eastAsia"/>
          <w:i/>
          <w:color w:val="000000" w:themeColor="text1"/>
          <w:lang w:eastAsia="ko-KR"/>
        </w:rPr>
        <w:t>C</w:t>
      </w:r>
      <w:r w:rsidRPr="00EA3036">
        <w:rPr>
          <w:i/>
          <w:color w:val="000000" w:themeColor="text1"/>
        </w:rPr>
        <w:t>omput</w:t>
      </w:r>
      <w:r w:rsidR="00442612">
        <w:rPr>
          <w:rFonts w:hint="eastAsia"/>
          <w:i/>
          <w:color w:val="000000" w:themeColor="text1"/>
          <w:lang w:eastAsia="ko-KR"/>
        </w:rPr>
        <w:t>.</w:t>
      </w:r>
      <w:r w:rsidRPr="00EA3036">
        <w:rPr>
          <w:i/>
          <w:color w:val="000000" w:themeColor="text1"/>
        </w:rPr>
        <w:t xml:space="preserve"> </w:t>
      </w:r>
      <w:r w:rsidR="00442612">
        <w:rPr>
          <w:rFonts w:hint="eastAsia"/>
          <w:i/>
          <w:color w:val="000000" w:themeColor="text1"/>
          <w:lang w:eastAsia="ko-KR"/>
        </w:rPr>
        <w:t>B</w:t>
      </w:r>
      <w:r w:rsidRPr="00EA3036">
        <w:rPr>
          <w:i/>
          <w:color w:val="000000" w:themeColor="text1"/>
        </w:rPr>
        <w:t>iolo</w:t>
      </w:r>
      <w:r w:rsidR="00442612">
        <w:rPr>
          <w:rFonts w:hint="eastAsia"/>
          <w:i/>
          <w:color w:val="000000" w:themeColor="text1"/>
          <w:lang w:eastAsia="ko-KR"/>
        </w:rPr>
        <w:t>.</w:t>
      </w:r>
      <w:r w:rsidRPr="00EA3036">
        <w:rPr>
          <w:color w:val="000000" w:themeColor="text1"/>
        </w:rPr>
        <w:t xml:space="preserve"> </w:t>
      </w:r>
      <w:r w:rsidRPr="00EA3036">
        <w:rPr>
          <w:b/>
          <w:color w:val="000000" w:themeColor="text1"/>
        </w:rPr>
        <w:t>13</w:t>
      </w:r>
      <w:r w:rsidRPr="00EA3036">
        <w:rPr>
          <w:color w:val="000000" w:themeColor="text1"/>
        </w:rPr>
        <w:t>, e1005404 (2017).</w:t>
      </w:r>
    </w:p>
    <w:p w14:paraId="41F0A8E3" w14:textId="6C04A4CF" w:rsidR="009B0EE6" w:rsidRPr="00EA3036" w:rsidRDefault="009B0EE6" w:rsidP="00C572B7">
      <w:pPr>
        <w:pStyle w:val="EndNoteBibliography"/>
        <w:ind w:left="442" w:hanging="442"/>
        <w:jc w:val="both"/>
        <w:rPr>
          <w:color w:val="000000" w:themeColor="text1"/>
        </w:rPr>
      </w:pPr>
      <w:r w:rsidRPr="00EA3036">
        <w:rPr>
          <w:color w:val="000000" w:themeColor="text1"/>
        </w:rPr>
        <w:t>8.</w:t>
      </w:r>
      <w:r w:rsidRPr="00EA3036">
        <w:rPr>
          <w:color w:val="000000" w:themeColor="text1"/>
        </w:rPr>
        <w:tab/>
        <w:t>Oksanen J</w:t>
      </w:r>
      <w:r w:rsidRPr="00EA3036">
        <w:rPr>
          <w:i/>
          <w:color w:val="000000" w:themeColor="text1"/>
        </w:rPr>
        <w:t xml:space="preserve">, </w:t>
      </w:r>
      <w:r w:rsidRPr="004A13BC">
        <w:rPr>
          <w:iCs/>
          <w:color w:val="000000" w:themeColor="text1"/>
        </w:rPr>
        <w:t xml:space="preserve">et al. </w:t>
      </w:r>
      <w:r w:rsidRPr="002D1627">
        <w:rPr>
          <w:i/>
          <w:color w:val="000000" w:themeColor="text1"/>
        </w:rPr>
        <w:t>Package ‘vegan’</w:t>
      </w:r>
      <w:r w:rsidR="002D1627">
        <w:rPr>
          <w:rFonts w:hint="eastAsia"/>
          <w:i/>
          <w:color w:val="000000" w:themeColor="text1"/>
          <w:lang w:eastAsia="ko-KR"/>
        </w:rPr>
        <w:t>:</w:t>
      </w:r>
      <w:r w:rsidRPr="002D1627">
        <w:rPr>
          <w:i/>
          <w:color w:val="000000" w:themeColor="text1"/>
        </w:rPr>
        <w:t xml:space="preserve"> Communit</w:t>
      </w:r>
      <w:r w:rsidRPr="00EA3036">
        <w:rPr>
          <w:i/>
          <w:color w:val="000000" w:themeColor="text1"/>
        </w:rPr>
        <w:t>y ecology package, version</w:t>
      </w:r>
      <w:r w:rsidRPr="00EA3036">
        <w:rPr>
          <w:color w:val="000000" w:themeColor="text1"/>
        </w:rPr>
        <w:t xml:space="preserve"> </w:t>
      </w:r>
      <w:r w:rsidRPr="00EA3036">
        <w:rPr>
          <w:b/>
          <w:color w:val="000000" w:themeColor="text1"/>
        </w:rPr>
        <w:t>2</w:t>
      </w:r>
      <w:r w:rsidRPr="00EA3036">
        <w:rPr>
          <w:color w:val="000000" w:themeColor="text1"/>
        </w:rPr>
        <w:t>, 1–295 (2013).</w:t>
      </w:r>
    </w:p>
    <w:p w14:paraId="21ED9A2B" w14:textId="68CA0085" w:rsidR="009B0EE6" w:rsidRPr="00EA3036" w:rsidRDefault="009B0EE6" w:rsidP="00C572B7">
      <w:pPr>
        <w:pStyle w:val="EndNoteBibliography"/>
        <w:ind w:left="442" w:hanging="442"/>
        <w:jc w:val="both"/>
        <w:rPr>
          <w:color w:val="000000" w:themeColor="text1"/>
        </w:rPr>
      </w:pPr>
      <w:r w:rsidRPr="00EA3036">
        <w:rPr>
          <w:color w:val="000000" w:themeColor="text1"/>
        </w:rPr>
        <w:t>9.</w:t>
      </w:r>
      <w:r w:rsidRPr="00EA3036">
        <w:rPr>
          <w:color w:val="000000" w:themeColor="text1"/>
        </w:rPr>
        <w:tab/>
        <w:t>McMurdie</w:t>
      </w:r>
      <w:r w:rsidR="006843C3">
        <w:rPr>
          <w:rFonts w:hint="eastAsia"/>
          <w:color w:val="000000" w:themeColor="text1"/>
          <w:lang w:eastAsia="ko-KR"/>
        </w:rPr>
        <w:t>,</w:t>
      </w:r>
      <w:r w:rsidRPr="00EA3036">
        <w:rPr>
          <w:color w:val="000000" w:themeColor="text1"/>
        </w:rPr>
        <w:t xml:space="preserve"> P</w:t>
      </w:r>
      <w:r w:rsidR="006843C3">
        <w:rPr>
          <w:rFonts w:hint="eastAsia"/>
          <w:color w:val="000000" w:themeColor="text1"/>
          <w:lang w:eastAsia="ko-KR"/>
        </w:rPr>
        <w:t>.</w:t>
      </w:r>
      <w:r w:rsidRPr="00EA3036">
        <w:rPr>
          <w:color w:val="000000" w:themeColor="text1"/>
        </w:rPr>
        <w:t>J</w:t>
      </w:r>
      <w:r w:rsidR="006843C3">
        <w:rPr>
          <w:rFonts w:hint="eastAsia"/>
          <w:color w:val="000000" w:themeColor="text1"/>
          <w:lang w:eastAsia="ko-KR"/>
        </w:rPr>
        <w:t>. &amp;</w:t>
      </w:r>
      <w:r w:rsidRPr="00EA3036">
        <w:rPr>
          <w:color w:val="000000" w:themeColor="text1"/>
        </w:rPr>
        <w:t xml:space="preserve"> Holmes</w:t>
      </w:r>
      <w:r w:rsidR="006843C3">
        <w:rPr>
          <w:rFonts w:hint="eastAsia"/>
          <w:color w:val="000000" w:themeColor="text1"/>
          <w:lang w:eastAsia="ko-KR"/>
        </w:rPr>
        <w:t>,</w:t>
      </w:r>
      <w:r w:rsidRPr="00EA3036">
        <w:rPr>
          <w:color w:val="000000" w:themeColor="text1"/>
        </w:rPr>
        <w:t xml:space="preserve"> S. phyloseq: an R package for reproducible interactive analysis and graphics of microbiome census data. </w:t>
      </w:r>
      <w:r w:rsidRPr="00EA3036">
        <w:rPr>
          <w:i/>
          <w:color w:val="000000" w:themeColor="text1"/>
        </w:rPr>
        <w:t>PloS one</w:t>
      </w:r>
      <w:r w:rsidRPr="00EA3036">
        <w:rPr>
          <w:color w:val="000000" w:themeColor="text1"/>
        </w:rPr>
        <w:t xml:space="preserve"> </w:t>
      </w:r>
      <w:r w:rsidRPr="00EA3036">
        <w:rPr>
          <w:b/>
          <w:color w:val="000000" w:themeColor="text1"/>
        </w:rPr>
        <w:t>8</w:t>
      </w:r>
      <w:r w:rsidRPr="00EA3036">
        <w:rPr>
          <w:color w:val="000000" w:themeColor="text1"/>
        </w:rPr>
        <w:t>, e61217 (2013).</w:t>
      </w:r>
    </w:p>
    <w:p w14:paraId="7B8233EA" w14:textId="42432EC4" w:rsidR="009B0EE6" w:rsidRPr="00EA3036" w:rsidRDefault="009B0EE6" w:rsidP="00C572B7">
      <w:pPr>
        <w:pStyle w:val="EndNoteBibliography"/>
        <w:ind w:left="442" w:hanging="442"/>
        <w:jc w:val="both"/>
        <w:rPr>
          <w:color w:val="000000" w:themeColor="text1"/>
        </w:rPr>
      </w:pPr>
      <w:r w:rsidRPr="00EA3036">
        <w:rPr>
          <w:color w:val="000000" w:themeColor="text1"/>
        </w:rPr>
        <w:t>10.</w:t>
      </w:r>
      <w:r w:rsidRPr="00EA3036">
        <w:rPr>
          <w:color w:val="000000" w:themeColor="text1"/>
        </w:rPr>
        <w:tab/>
        <w:t>Paradis</w:t>
      </w:r>
      <w:r w:rsidR="00376519">
        <w:rPr>
          <w:rFonts w:hint="eastAsia"/>
          <w:color w:val="000000" w:themeColor="text1"/>
          <w:lang w:eastAsia="ko-KR"/>
        </w:rPr>
        <w:t>,</w:t>
      </w:r>
      <w:r w:rsidRPr="00EA3036">
        <w:rPr>
          <w:color w:val="000000" w:themeColor="text1"/>
        </w:rPr>
        <w:t xml:space="preserve"> E</w:t>
      </w:r>
      <w:r w:rsidR="00376519">
        <w:rPr>
          <w:rFonts w:hint="eastAsia"/>
          <w:color w:val="000000" w:themeColor="text1"/>
          <w:lang w:eastAsia="ko-KR"/>
        </w:rPr>
        <w:t>. &amp;</w:t>
      </w:r>
      <w:r w:rsidRPr="00EA3036">
        <w:rPr>
          <w:color w:val="000000" w:themeColor="text1"/>
        </w:rPr>
        <w:t xml:space="preserve"> Schliep</w:t>
      </w:r>
      <w:r w:rsidR="00376519">
        <w:rPr>
          <w:rFonts w:hint="eastAsia"/>
          <w:color w:val="000000" w:themeColor="text1"/>
          <w:lang w:eastAsia="ko-KR"/>
        </w:rPr>
        <w:t>,</w:t>
      </w:r>
      <w:r w:rsidRPr="00EA3036">
        <w:rPr>
          <w:color w:val="000000" w:themeColor="text1"/>
        </w:rPr>
        <w:t xml:space="preserve"> K. ape 5.0: an environment for modern phylogenetics and evolutionary analyses in R. </w:t>
      </w:r>
      <w:r w:rsidRPr="00EA3036">
        <w:rPr>
          <w:i/>
          <w:color w:val="000000" w:themeColor="text1"/>
        </w:rPr>
        <w:t>Bioinformatics</w:t>
      </w:r>
      <w:r w:rsidRPr="00EA3036">
        <w:rPr>
          <w:color w:val="000000" w:themeColor="text1"/>
        </w:rPr>
        <w:t xml:space="preserve"> </w:t>
      </w:r>
      <w:r w:rsidRPr="00EA3036">
        <w:rPr>
          <w:b/>
          <w:color w:val="000000" w:themeColor="text1"/>
        </w:rPr>
        <w:t>35</w:t>
      </w:r>
      <w:r w:rsidRPr="00EA3036">
        <w:rPr>
          <w:color w:val="000000" w:themeColor="text1"/>
        </w:rPr>
        <w:t>, 526–528 (2019).</w:t>
      </w:r>
    </w:p>
    <w:p w14:paraId="5BB0FEB2" w14:textId="2F0EE131" w:rsidR="009B0EE6" w:rsidRPr="00EA3036" w:rsidRDefault="009B0EE6" w:rsidP="00C572B7">
      <w:pPr>
        <w:pStyle w:val="EndNoteBibliography"/>
        <w:ind w:left="442" w:hanging="442"/>
        <w:jc w:val="both"/>
        <w:rPr>
          <w:color w:val="000000" w:themeColor="text1"/>
        </w:rPr>
      </w:pPr>
      <w:r w:rsidRPr="00EA3036">
        <w:rPr>
          <w:color w:val="000000" w:themeColor="text1"/>
        </w:rPr>
        <w:t>11.</w:t>
      </w:r>
      <w:r w:rsidRPr="00EA3036">
        <w:rPr>
          <w:color w:val="000000" w:themeColor="text1"/>
        </w:rPr>
        <w:tab/>
        <w:t>Wickham</w:t>
      </w:r>
      <w:r w:rsidR="00216454">
        <w:rPr>
          <w:rFonts w:hint="eastAsia"/>
          <w:color w:val="000000" w:themeColor="text1"/>
          <w:lang w:eastAsia="ko-KR"/>
        </w:rPr>
        <w:t>,</w:t>
      </w:r>
      <w:r w:rsidRPr="00EA3036">
        <w:rPr>
          <w:color w:val="000000" w:themeColor="text1"/>
        </w:rPr>
        <w:t xml:space="preserve"> H. ggplot2. </w:t>
      </w:r>
      <w:r w:rsidRPr="00EA3036">
        <w:rPr>
          <w:i/>
          <w:color w:val="000000" w:themeColor="text1"/>
        </w:rPr>
        <w:t xml:space="preserve">Wiley </w:t>
      </w:r>
      <w:r w:rsidR="00C45000">
        <w:rPr>
          <w:rFonts w:hint="eastAsia"/>
          <w:i/>
          <w:color w:val="000000" w:themeColor="text1"/>
          <w:lang w:eastAsia="ko-KR"/>
        </w:rPr>
        <w:t>I</w:t>
      </w:r>
      <w:r w:rsidRPr="00EA3036">
        <w:rPr>
          <w:i/>
          <w:color w:val="000000" w:themeColor="text1"/>
        </w:rPr>
        <w:t>nterdiscip</w:t>
      </w:r>
      <w:r w:rsidR="00C45000">
        <w:rPr>
          <w:rFonts w:hint="eastAsia"/>
          <w:i/>
          <w:color w:val="000000" w:themeColor="text1"/>
          <w:lang w:eastAsia="ko-KR"/>
        </w:rPr>
        <w:t>.</w:t>
      </w:r>
      <w:r w:rsidRPr="00EA3036">
        <w:rPr>
          <w:i/>
          <w:color w:val="000000" w:themeColor="text1"/>
        </w:rPr>
        <w:t xml:space="preserve"> </w:t>
      </w:r>
      <w:r w:rsidR="00C45000">
        <w:rPr>
          <w:rFonts w:hint="eastAsia"/>
          <w:i/>
          <w:color w:val="000000" w:themeColor="text1"/>
          <w:lang w:eastAsia="ko-KR"/>
        </w:rPr>
        <w:t>R</w:t>
      </w:r>
      <w:r w:rsidRPr="00EA3036">
        <w:rPr>
          <w:i/>
          <w:color w:val="000000" w:themeColor="text1"/>
        </w:rPr>
        <w:t>ev</w:t>
      </w:r>
      <w:r w:rsidR="00C45000">
        <w:rPr>
          <w:rFonts w:hint="eastAsia"/>
          <w:i/>
          <w:color w:val="000000" w:themeColor="text1"/>
          <w:lang w:eastAsia="ko-KR"/>
        </w:rPr>
        <w:t>.</w:t>
      </w:r>
      <w:r w:rsidRPr="00EA3036">
        <w:rPr>
          <w:i/>
          <w:color w:val="000000" w:themeColor="text1"/>
        </w:rPr>
        <w:t xml:space="preserve"> </w:t>
      </w:r>
      <w:r w:rsidR="00C45000">
        <w:rPr>
          <w:rFonts w:hint="eastAsia"/>
          <w:i/>
          <w:color w:val="000000" w:themeColor="text1"/>
          <w:lang w:eastAsia="ko-KR"/>
        </w:rPr>
        <w:t>C</w:t>
      </w:r>
      <w:r w:rsidRPr="00EA3036">
        <w:rPr>
          <w:i/>
          <w:color w:val="000000" w:themeColor="text1"/>
        </w:rPr>
        <w:t>omput</w:t>
      </w:r>
      <w:r w:rsidR="00C45000">
        <w:rPr>
          <w:rFonts w:hint="eastAsia"/>
          <w:i/>
          <w:color w:val="000000" w:themeColor="text1"/>
          <w:lang w:eastAsia="ko-KR"/>
        </w:rPr>
        <w:t>.</w:t>
      </w:r>
      <w:r w:rsidRPr="00EA3036">
        <w:rPr>
          <w:i/>
          <w:color w:val="000000" w:themeColor="text1"/>
        </w:rPr>
        <w:t xml:space="preserve"> </w:t>
      </w:r>
      <w:r w:rsidR="00C45000">
        <w:rPr>
          <w:rFonts w:hint="eastAsia"/>
          <w:i/>
          <w:color w:val="000000" w:themeColor="text1"/>
          <w:lang w:eastAsia="ko-KR"/>
        </w:rPr>
        <w:t>S</w:t>
      </w:r>
      <w:r w:rsidRPr="00EA3036">
        <w:rPr>
          <w:i/>
          <w:color w:val="000000" w:themeColor="text1"/>
        </w:rPr>
        <w:t>tat</w:t>
      </w:r>
      <w:r w:rsidR="00C45000">
        <w:rPr>
          <w:rFonts w:hint="eastAsia"/>
          <w:i/>
          <w:color w:val="000000" w:themeColor="text1"/>
          <w:lang w:eastAsia="ko-KR"/>
        </w:rPr>
        <w:t>.</w:t>
      </w:r>
      <w:r w:rsidRPr="00EA3036">
        <w:rPr>
          <w:color w:val="000000" w:themeColor="text1"/>
        </w:rPr>
        <w:t xml:space="preserve"> </w:t>
      </w:r>
      <w:r w:rsidRPr="00EA3036">
        <w:rPr>
          <w:b/>
          <w:color w:val="000000" w:themeColor="text1"/>
        </w:rPr>
        <w:t>3</w:t>
      </w:r>
      <w:r w:rsidRPr="00EA3036">
        <w:rPr>
          <w:color w:val="000000" w:themeColor="text1"/>
        </w:rPr>
        <w:t>, 180–185 (2011).</w:t>
      </w:r>
    </w:p>
    <w:p w14:paraId="05E6D19C" w14:textId="7305F0D3" w:rsidR="009B0EE6" w:rsidRPr="00EA3036" w:rsidRDefault="009B0EE6" w:rsidP="00C572B7">
      <w:pPr>
        <w:pStyle w:val="EndNoteBibliography"/>
        <w:ind w:left="442" w:hanging="442"/>
        <w:jc w:val="both"/>
        <w:rPr>
          <w:color w:val="000000" w:themeColor="text1"/>
        </w:rPr>
      </w:pPr>
      <w:r w:rsidRPr="00EA3036">
        <w:rPr>
          <w:color w:val="000000" w:themeColor="text1"/>
        </w:rPr>
        <w:t>12.</w:t>
      </w:r>
      <w:r w:rsidRPr="00EA3036">
        <w:rPr>
          <w:color w:val="000000" w:themeColor="text1"/>
        </w:rPr>
        <w:tab/>
        <w:t>Prjibelski</w:t>
      </w:r>
      <w:r w:rsidR="00216454">
        <w:rPr>
          <w:rFonts w:hint="eastAsia"/>
          <w:color w:val="000000" w:themeColor="text1"/>
          <w:lang w:eastAsia="ko-KR"/>
        </w:rPr>
        <w:t>,</w:t>
      </w:r>
      <w:r w:rsidRPr="00EA3036">
        <w:rPr>
          <w:color w:val="000000" w:themeColor="text1"/>
        </w:rPr>
        <w:t xml:space="preserve"> A</w:t>
      </w:r>
      <w:r w:rsidR="00216454">
        <w:rPr>
          <w:rFonts w:hint="eastAsia"/>
          <w:color w:val="000000" w:themeColor="text1"/>
          <w:lang w:eastAsia="ko-KR"/>
        </w:rPr>
        <w:t>.</w:t>
      </w:r>
      <w:r w:rsidRPr="00EA3036">
        <w:rPr>
          <w:color w:val="000000" w:themeColor="text1"/>
        </w:rPr>
        <w:t>, Antipov</w:t>
      </w:r>
      <w:r w:rsidR="00216454">
        <w:rPr>
          <w:rFonts w:hint="eastAsia"/>
          <w:color w:val="000000" w:themeColor="text1"/>
          <w:lang w:eastAsia="ko-KR"/>
        </w:rPr>
        <w:t>,</w:t>
      </w:r>
      <w:r w:rsidRPr="00EA3036">
        <w:rPr>
          <w:color w:val="000000" w:themeColor="text1"/>
        </w:rPr>
        <w:t xml:space="preserve"> D</w:t>
      </w:r>
      <w:r w:rsidR="00216454">
        <w:rPr>
          <w:rFonts w:hint="eastAsia"/>
          <w:color w:val="000000" w:themeColor="text1"/>
          <w:lang w:eastAsia="ko-KR"/>
        </w:rPr>
        <w:t>.</w:t>
      </w:r>
      <w:r w:rsidRPr="00EA3036">
        <w:rPr>
          <w:color w:val="000000" w:themeColor="text1"/>
        </w:rPr>
        <w:t>, Meleshko</w:t>
      </w:r>
      <w:r w:rsidR="00216454">
        <w:rPr>
          <w:rFonts w:hint="eastAsia"/>
          <w:color w:val="000000" w:themeColor="text1"/>
          <w:lang w:eastAsia="ko-KR"/>
        </w:rPr>
        <w:t>,</w:t>
      </w:r>
      <w:r w:rsidRPr="00EA3036">
        <w:rPr>
          <w:color w:val="000000" w:themeColor="text1"/>
        </w:rPr>
        <w:t xml:space="preserve"> D</w:t>
      </w:r>
      <w:r w:rsidR="00216454">
        <w:rPr>
          <w:rFonts w:hint="eastAsia"/>
          <w:color w:val="000000" w:themeColor="text1"/>
          <w:lang w:eastAsia="ko-KR"/>
        </w:rPr>
        <w:t>.</w:t>
      </w:r>
      <w:r w:rsidRPr="00EA3036">
        <w:rPr>
          <w:color w:val="000000" w:themeColor="text1"/>
        </w:rPr>
        <w:t>, Lapidus</w:t>
      </w:r>
      <w:r w:rsidR="00216454">
        <w:rPr>
          <w:rFonts w:hint="eastAsia"/>
          <w:color w:val="000000" w:themeColor="text1"/>
          <w:lang w:eastAsia="ko-KR"/>
        </w:rPr>
        <w:t>,</w:t>
      </w:r>
      <w:r w:rsidRPr="00EA3036">
        <w:rPr>
          <w:color w:val="000000" w:themeColor="text1"/>
        </w:rPr>
        <w:t xml:space="preserve"> A</w:t>
      </w:r>
      <w:r w:rsidR="00216454">
        <w:rPr>
          <w:rFonts w:hint="eastAsia"/>
          <w:color w:val="000000" w:themeColor="text1"/>
          <w:lang w:eastAsia="ko-KR"/>
        </w:rPr>
        <w:t>. &amp;</w:t>
      </w:r>
      <w:r w:rsidRPr="00EA3036">
        <w:rPr>
          <w:color w:val="000000" w:themeColor="text1"/>
        </w:rPr>
        <w:t xml:space="preserve"> Korobeynikov</w:t>
      </w:r>
      <w:r w:rsidR="00216454">
        <w:rPr>
          <w:rFonts w:hint="eastAsia"/>
          <w:color w:val="000000" w:themeColor="text1"/>
          <w:lang w:eastAsia="ko-KR"/>
        </w:rPr>
        <w:t>,</w:t>
      </w:r>
      <w:r w:rsidRPr="00EA3036">
        <w:rPr>
          <w:color w:val="000000" w:themeColor="text1"/>
        </w:rPr>
        <w:t xml:space="preserve"> A. Using SPAdes de novo assembler. </w:t>
      </w:r>
      <w:r w:rsidRPr="00EA3036">
        <w:rPr>
          <w:i/>
          <w:color w:val="000000" w:themeColor="text1"/>
        </w:rPr>
        <w:t>Curr</w:t>
      </w:r>
      <w:r w:rsidR="003A675D">
        <w:rPr>
          <w:rFonts w:hint="eastAsia"/>
          <w:i/>
          <w:color w:val="000000" w:themeColor="text1"/>
          <w:lang w:eastAsia="ko-KR"/>
        </w:rPr>
        <w:t>.</w:t>
      </w:r>
      <w:r w:rsidRPr="00EA3036">
        <w:rPr>
          <w:i/>
          <w:color w:val="000000" w:themeColor="text1"/>
        </w:rPr>
        <w:t xml:space="preserve"> </w:t>
      </w:r>
      <w:r w:rsidR="003A675D">
        <w:rPr>
          <w:rFonts w:hint="eastAsia"/>
          <w:i/>
          <w:color w:val="000000" w:themeColor="text1"/>
          <w:lang w:eastAsia="ko-KR"/>
        </w:rPr>
        <w:t>P</w:t>
      </w:r>
      <w:r w:rsidRPr="00EA3036">
        <w:rPr>
          <w:i/>
          <w:color w:val="000000" w:themeColor="text1"/>
        </w:rPr>
        <w:t>rotoc</w:t>
      </w:r>
      <w:r w:rsidR="003A675D">
        <w:rPr>
          <w:rFonts w:hint="eastAsia"/>
          <w:i/>
          <w:color w:val="000000" w:themeColor="text1"/>
          <w:lang w:eastAsia="ko-KR"/>
        </w:rPr>
        <w:t>.</w:t>
      </w:r>
      <w:r w:rsidRPr="00EA3036">
        <w:rPr>
          <w:i/>
          <w:color w:val="000000" w:themeColor="text1"/>
        </w:rPr>
        <w:t xml:space="preserve"> </w:t>
      </w:r>
      <w:r w:rsidR="003A675D">
        <w:rPr>
          <w:rFonts w:hint="eastAsia"/>
          <w:i/>
          <w:color w:val="000000" w:themeColor="text1"/>
          <w:lang w:eastAsia="ko-KR"/>
        </w:rPr>
        <w:t>B</w:t>
      </w:r>
      <w:r w:rsidRPr="00EA3036">
        <w:rPr>
          <w:i/>
          <w:color w:val="000000" w:themeColor="text1"/>
        </w:rPr>
        <w:t>ioinformatics</w:t>
      </w:r>
      <w:r w:rsidRPr="00EA3036">
        <w:rPr>
          <w:color w:val="000000" w:themeColor="text1"/>
        </w:rPr>
        <w:t xml:space="preserve"> </w:t>
      </w:r>
      <w:r w:rsidRPr="00EA3036">
        <w:rPr>
          <w:b/>
          <w:color w:val="000000" w:themeColor="text1"/>
        </w:rPr>
        <w:t>70</w:t>
      </w:r>
      <w:r w:rsidRPr="00EA3036">
        <w:rPr>
          <w:color w:val="000000" w:themeColor="text1"/>
        </w:rPr>
        <w:t>, e102 (2020).</w:t>
      </w:r>
    </w:p>
    <w:p w14:paraId="552A9299" w14:textId="38F33DDE" w:rsidR="009B0EE6" w:rsidRPr="00EA3036" w:rsidRDefault="009B0EE6" w:rsidP="00C572B7">
      <w:pPr>
        <w:pStyle w:val="EndNoteBibliography"/>
        <w:ind w:left="442" w:hanging="442"/>
        <w:jc w:val="both"/>
        <w:rPr>
          <w:color w:val="000000" w:themeColor="text1"/>
        </w:rPr>
      </w:pPr>
      <w:r w:rsidRPr="00EA3036">
        <w:rPr>
          <w:color w:val="000000" w:themeColor="text1"/>
        </w:rPr>
        <w:t>13.</w:t>
      </w:r>
      <w:r w:rsidRPr="00EA3036">
        <w:rPr>
          <w:color w:val="000000" w:themeColor="text1"/>
        </w:rPr>
        <w:tab/>
        <w:t>Hyatt</w:t>
      </w:r>
      <w:r w:rsidR="0090309A">
        <w:rPr>
          <w:rFonts w:hint="eastAsia"/>
          <w:color w:val="000000" w:themeColor="text1"/>
          <w:lang w:eastAsia="ko-KR"/>
        </w:rPr>
        <w:t>,</w:t>
      </w:r>
      <w:r w:rsidRPr="00EA3036">
        <w:rPr>
          <w:color w:val="000000" w:themeColor="text1"/>
        </w:rPr>
        <w:t xml:space="preserve"> D</w:t>
      </w:r>
      <w:r w:rsidR="0090309A">
        <w:rPr>
          <w:rFonts w:hint="eastAsia"/>
          <w:color w:val="000000" w:themeColor="text1"/>
          <w:lang w:eastAsia="ko-KR"/>
        </w:rPr>
        <w:t>.</w:t>
      </w:r>
      <w:r w:rsidRPr="00EA3036">
        <w:rPr>
          <w:color w:val="000000" w:themeColor="text1"/>
        </w:rPr>
        <w:t xml:space="preserve">, </w:t>
      </w:r>
      <w:r w:rsidR="0090309A">
        <w:rPr>
          <w:rFonts w:hint="eastAsia"/>
          <w:color w:val="000000" w:themeColor="text1"/>
          <w:lang w:eastAsia="ko-KR"/>
        </w:rPr>
        <w:t>et al</w:t>
      </w:r>
      <w:r w:rsidRPr="00EA3036">
        <w:rPr>
          <w:color w:val="000000" w:themeColor="text1"/>
        </w:rPr>
        <w:t xml:space="preserve">. Prodigal: prokaryotic gene recognition and translation initiation site identification. </w:t>
      </w:r>
      <w:r w:rsidRPr="00EA3036">
        <w:rPr>
          <w:i/>
          <w:color w:val="000000" w:themeColor="text1"/>
        </w:rPr>
        <w:t xml:space="preserve">BMC </w:t>
      </w:r>
      <w:r w:rsidR="00B9796D">
        <w:rPr>
          <w:rFonts w:hint="eastAsia"/>
          <w:i/>
          <w:color w:val="000000" w:themeColor="text1"/>
          <w:lang w:eastAsia="ko-KR"/>
        </w:rPr>
        <w:t>B</w:t>
      </w:r>
      <w:r w:rsidRPr="00EA3036">
        <w:rPr>
          <w:i/>
          <w:color w:val="000000" w:themeColor="text1"/>
        </w:rPr>
        <w:t>ioinformatics</w:t>
      </w:r>
      <w:r w:rsidRPr="00EA3036">
        <w:rPr>
          <w:color w:val="000000" w:themeColor="text1"/>
        </w:rPr>
        <w:t xml:space="preserve"> </w:t>
      </w:r>
      <w:r w:rsidRPr="00EA3036">
        <w:rPr>
          <w:b/>
          <w:color w:val="000000" w:themeColor="text1"/>
        </w:rPr>
        <w:t>11</w:t>
      </w:r>
      <w:r w:rsidRPr="00EA3036">
        <w:rPr>
          <w:color w:val="000000" w:themeColor="text1"/>
        </w:rPr>
        <w:t>, 119 (2010).</w:t>
      </w:r>
    </w:p>
    <w:p w14:paraId="577BE3CE" w14:textId="132375FF" w:rsidR="009B0EE6" w:rsidRPr="00EA3036" w:rsidRDefault="009B0EE6" w:rsidP="00C572B7">
      <w:pPr>
        <w:pStyle w:val="EndNoteBibliography"/>
        <w:ind w:left="442" w:hanging="442"/>
        <w:jc w:val="both"/>
        <w:rPr>
          <w:color w:val="000000" w:themeColor="text1"/>
        </w:rPr>
      </w:pPr>
      <w:r w:rsidRPr="00EA3036">
        <w:rPr>
          <w:color w:val="000000" w:themeColor="text1"/>
        </w:rPr>
        <w:t>14.</w:t>
      </w:r>
      <w:r w:rsidRPr="00EA3036">
        <w:rPr>
          <w:color w:val="000000" w:themeColor="text1"/>
        </w:rPr>
        <w:tab/>
        <w:t>Steinegger</w:t>
      </w:r>
      <w:r w:rsidR="00014A60">
        <w:rPr>
          <w:rFonts w:hint="eastAsia"/>
          <w:color w:val="000000" w:themeColor="text1"/>
          <w:lang w:eastAsia="ko-KR"/>
        </w:rPr>
        <w:t>,</w:t>
      </w:r>
      <w:r w:rsidRPr="00EA3036">
        <w:rPr>
          <w:color w:val="000000" w:themeColor="text1"/>
        </w:rPr>
        <w:t xml:space="preserve"> M</w:t>
      </w:r>
      <w:r w:rsidR="00014A60">
        <w:rPr>
          <w:rFonts w:hint="eastAsia"/>
          <w:color w:val="000000" w:themeColor="text1"/>
          <w:lang w:eastAsia="ko-KR"/>
        </w:rPr>
        <w:t>. &amp;</w:t>
      </w:r>
      <w:r w:rsidRPr="00EA3036">
        <w:rPr>
          <w:color w:val="000000" w:themeColor="text1"/>
        </w:rPr>
        <w:t xml:space="preserve"> Söding</w:t>
      </w:r>
      <w:r w:rsidR="00014A60">
        <w:rPr>
          <w:rFonts w:hint="eastAsia"/>
          <w:color w:val="000000" w:themeColor="text1"/>
          <w:lang w:eastAsia="ko-KR"/>
        </w:rPr>
        <w:t>,</w:t>
      </w:r>
      <w:r w:rsidRPr="00EA3036">
        <w:rPr>
          <w:color w:val="000000" w:themeColor="text1"/>
        </w:rPr>
        <w:t xml:space="preserve"> J. MMseqs2 enables sensitive protein sequence searching for the analysis of massive data sets. </w:t>
      </w:r>
      <w:r w:rsidRPr="00EA3036">
        <w:rPr>
          <w:i/>
          <w:color w:val="000000" w:themeColor="text1"/>
        </w:rPr>
        <w:t>Nat</w:t>
      </w:r>
      <w:r w:rsidR="00014A60">
        <w:rPr>
          <w:rFonts w:hint="eastAsia"/>
          <w:i/>
          <w:color w:val="000000" w:themeColor="text1"/>
          <w:lang w:eastAsia="ko-KR"/>
        </w:rPr>
        <w:t>.</w:t>
      </w:r>
      <w:r w:rsidRPr="00EA3036">
        <w:rPr>
          <w:i/>
          <w:color w:val="000000" w:themeColor="text1"/>
        </w:rPr>
        <w:t xml:space="preserve"> </w:t>
      </w:r>
      <w:r w:rsidR="00014A60">
        <w:rPr>
          <w:rFonts w:hint="eastAsia"/>
          <w:i/>
          <w:color w:val="000000" w:themeColor="text1"/>
          <w:lang w:eastAsia="ko-KR"/>
        </w:rPr>
        <w:t>B</w:t>
      </w:r>
      <w:r w:rsidRPr="00EA3036">
        <w:rPr>
          <w:i/>
          <w:color w:val="000000" w:themeColor="text1"/>
        </w:rPr>
        <w:t>iotechnol</w:t>
      </w:r>
      <w:r w:rsidR="00014A60">
        <w:rPr>
          <w:rFonts w:hint="eastAsia"/>
          <w:i/>
          <w:color w:val="000000" w:themeColor="text1"/>
          <w:lang w:eastAsia="ko-KR"/>
        </w:rPr>
        <w:t>.</w:t>
      </w:r>
      <w:r w:rsidRPr="00EA3036">
        <w:rPr>
          <w:color w:val="000000" w:themeColor="text1"/>
        </w:rPr>
        <w:t xml:space="preserve"> </w:t>
      </w:r>
      <w:r w:rsidRPr="00EA3036">
        <w:rPr>
          <w:b/>
          <w:color w:val="000000" w:themeColor="text1"/>
        </w:rPr>
        <w:t>35</w:t>
      </w:r>
      <w:r w:rsidRPr="00EA3036">
        <w:rPr>
          <w:color w:val="000000" w:themeColor="text1"/>
        </w:rPr>
        <w:t>, 1026–1028 (2017).</w:t>
      </w:r>
    </w:p>
    <w:p w14:paraId="221BC388" w14:textId="7C47695E" w:rsidR="009B0EE6" w:rsidRPr="00EA3036" w:rsidRDefault="009B0EE6" w:rsidP="00C572B7">
      <w:pPr>
        <w:pStyle w:val="EndNoteBibliography"/>
        <w:ind w:left="442" w:hanging="442"/>
        <w:jc w:val="both"/>
        <w:rPr>
          <w:color w:val="000000" w:themeColor="text1"/>
        </w:rPr>
      </w:pPr>
      <w:r w:rsidRPr="00EA3036">
        <w:rPr>
          <w:color w:val="000000" w:themeColor="text1"/>
        </w:rPr>
        <w:t>15.</w:t>
      </w:r>
      <w:r w:rsidRPr="00EA3036">
        <w:rPr>
          <w:color w:val="000000" w:themeColor="text1"/>
        </w:rPr>
        <w:tab/>
        <w:t>Buchholz</w:t>
      </w:r>
      <w:r w:rsidR="00B26FE5">
        <w:rPr>
          <w:rFonts w:hint="eastAsia"/>
          <w:color w:val="000000" w:themeColor="text1"/>
          <w:lang w:eastAsia="ko-KR"/>
        </w:rPr>
        <w:t>,</w:t>
      </w:r>
      <w:r w:rsidRPr="00EA3036">
        <w:rPr>
          <w:color w:val="000000" w:themeColor="text1"/>
        </w:rPr>
        <w:t xml:space="preserve"> P</w:t>
      </w:r>
      <w:r w:rsidR="00B26FE5">
        <w:rPr>
          <w:rFonts w:hint="eastAsia"/>
          <w:color w:val="000000" w:themeColor="text1"/>
          <w:lang w:eastAsia="ko-KR"/>
        </w:rPr>
        <w:t>.</w:t>
      </w:r>
      <w:r w:rsidRPr="00EA3036">
        <w:rPr>
          <w:color w:val="000000" w:themeColor="text1"/>
        </w:rPr>
        <w:t>C</w:t>
      </w:r>
      <w:r w:rsidR="00B26FE5">
        <w:rPr>
          <w:rFonts w:hint="eastAsia"/>
          <w:color w:val="000000" w:themeColor="text1"/>
          <w:lang w:eastAsia="ko-KR"/>
        </w:rPr>
        <w:t>.</w:t>
      </w:r>
      <w:r w:rsidRPr="00B26FE5">
        <w:rPr>
          <w:iCs/>
          <w:color w:val="000000" w:themeColor="text1"/>
        </w:rPr>
        <w:t>, et al. Plastics d</w:t>
      </w:r>
      <w:r w:rsidRPr="00EA3036">
        <w:rPr>
          <w:color w:val="000000" w:themeColor="text1"/>
        </w:rPr>
        <w:t xml:space="preserve">egradation by hydrolytic enzymes: </w:t>
      </w:r>
      <w:r w:rsidR="009F68F8">
        <w:rPr>
          <w:rFonts w:hint="eastAsia"/>
          <w:color w:val="000000" w:themeColor="text1"/>
          <w:lang w:eastAsia="ko-KR"/>
        </w:rPr>
        <w:t>t</w:t>
      </w:r>
      <w:r w:rsidRPr="00EA3036">
        <w:rPr>
          <w:color w:val="000000" w:themeColor="text1"/>
        </w:rPr>
        <w:t xml:space="preserve">he plastics‐active enzymes database—PAZy. </w:t>
      </w:r>
      <w:r w:rsidRPr="00EA3036">
        <w:rPr>
          <w:i/>
          <w:color w:val="000000" w:themeColor="text1"/>
        </w:rPr>
        <w:t>Proteins: Struct</w:t>
      </w:r>
      <w:r w:rsidR="009F68F8">
        <w:rPr>
          <w:rFonts w:hint="eastAsia"/>
          <w:i/>
          <w:color w:val="000000" w:themeColor="text1"/>
          <w:lang w:eastAsia="ko-KR"/>
        </w:rPr>
        <w:t>.</w:t>
      </w:r>
      <w:r w:rsidRPr="00EA3036">
        <w:rPr>
          <w:i/>
          <w:color w:val="000000" w:themeColor="text1"/>
        </w:rPr>
        <w:t xml:space="preserve"> Func</w:t>
      </w:r>
      <w:r w:rsidR="009F68F8">
        <w:rPr>
          <w:rFonts w:hint="eastAsia"/>
          <w:i/>
          <w:color w:val="000000" w:themeColor="text1"/>
          <w:lang w:eastAsia="ko-KR"/>
        </w:rPr>
        <w:t>.</w:t>
      </w:r>
      <w:r w:rsidRPr="00EA3036">
        <w:rPr>
          <w:i/>
          <w:color w:val="000000" w:themeColor="text1"/>
        </w:rPr>
        <w:t xml:space="preserve"> Bioinf</w:t>
      </w:r>
      <w:r w:rsidR="009F68F8">
        <w:rPr>
          <w:rFonts w:hint="eastAsia"/>
          <w:i/>
          <w:color w:val="000000" w:themeColor="text1"/>
          <w:lang w:eastAsia="ko-KR"/>
        </w:rPr>
        <w:t>.</w:t>
      </w:r>
      <w:r w:rsidRPr="00EA3036">
        <w:rPr>
          <w:color w:val="000000" w:themeColor="text1"/>
        </w:rPr>
        <w:t xml:space="preserve"> </w:t>
      </w:r>
      <w:r w:rsidRPr="00EA3036">
        <w:rPr>
          <w:b/>
          <w:color w:val="000000" w:themeColor="text1"/>
        </w:rPr>
        <w:t>90</w:t>
      </w:r>
      <w:r w:rsidRPr="00EA3036">
        <w:rPr>
          <w:color w:val="000000" w:themeColor="text1"/>
        </w:rPr>
        <w:t>, 1443–1456 (2022).</w:t>
      </w:r>
    </w:p>
    <w:p w14:paraId="57B801CD" w14:textId="609D5687" w:rsidR="009B0EE6" w:rsidRPr="00EA3036" w:rsidRDefault="009B0EE6" w:rsidP="00C572B7">
      <w:pPr>
        <w:pStyle w:val="EndNoteBibliography"/>
        <w:ind w:left="442" w:hanging="442"/>
        <w:jc w:val="both"/>
        <w:rPr>
          <w:color w:val="000000" w:themeColor="text1"/>
        </w:rPr>
      </w:pPr>
      <w:r w:rsidRPr="00EA3036">
        <w:rPr>
          <w:color w:val="000000" w:themeColor="text1"/>
        </w:rPr>
        <w:t>16.</w:t>
      </w:r>
      <w:r w:rsidRPr="00EA3036">
        <w:rPr>
          <w:color w:val="000000" w:themeColor="text1"/>
        </w:rPr>
        <w:tab/>
        <w:t>Gambarini</w:t>
      </w:r>
      <w:r w:rsidR="004C61F6">
        <w:rPr>
          <w:rFonts w:hint="eastAsia"/>
          <w:color w:val="000000" w:themeColor="text1"/>
          <w:lang w:eastAsia="ko-KR"/>
        </w:rPr>
        <w:t>,</w:t>
      </w:r>
      <w:r w:rsidRPr="00EA3036">
        <w:rPr>
          <w:color w:val="000000" w:themeColor="text1"/>
        </w:rPr>
        <w:t xml:space="preserve"> V</w:t>
      </w:r>
      <w:r w:rsidR="004C61F6">
        <w:rPr>
          <w:rFonts w:hint="eastAsia"/>
          <w:color w:val="000000" w:themeColor="text1"/>
          <w:lang w:eastAsia="ko-KR"/>
        </w:rPr>
        <w:t>.</w:t>
      </w:r>
      <w:r w:rsidRPr="00EA3036">
        <w:rPr>
          <w:color w:val="000000" w:themeColor="text1"/>
        </w:rPr>
        <w:t xml:space="preserve">, </w:t>
      </w:r>
      <w:r w:rsidR="004C61F6">
        <w:rPr>
          <w:rFonts w:hint="eastAsia"/>
          <w:color w:val="000000" w:themeColor="text1"/>
          <w:lang w:eastAsia="ko-KR"/>
        </w:rPr>
        <w:t>et al</w:t>
      </w:r>
      <w:r w:rsidRPr="00EA3036">
        <w:rPr>
          <w:color w:val="000000" w:themeColor="text1"/>
        </w:rPr>
        <w:t xml:space="preserve">. PlasticDB: a database of microorganisms and proteins linked to plastic biodegradation. </w:t>
      </w:r>
      <w:r w:rsidRPr="00EA3036">
        <w:rPr>
          <w:i/>
          <w:color w:val="000000" w:themeColor="text1"/>
        </w:rPr>
        <w:t>Database</w:t>
      </w:r>
      <w:r w:rsidRPr="00EA3036">
        <w:rPr>
          <w:color w:val="000000" w:themeColor="text1"/>
        </w:rPr>
        <w:t xml:space="preserve"> </w:t>
      </w:r>
      <w:r w:rsidRPr="00EA3036">
        <w:rPr>
          <w:b/>
          <w:color w:val="000000" w:themeColor="text1"/>
        </w:rPr>
        <w:t>2022</w:t>
      </w:r>
      <w:r w:rsidRPr="00EA3036">
        <w:rPr>
          <w:color w:val="000000" w:themeColor="text1"/>
        </w:rPr>
        <w:t>, baac008 (2022).</w:t>
      </w:r>
    </w:p>
    <w:p w14:paraId="683ED34A" w14:textId="05C811AF" w:rsidR="009B0EE6" w:rsidRPr="00EA3036" w:rsidRDefault="009B0EE6" w:rsidP="00C572B7">
      <w:pPr>
        <w:pStyle w:val="EndNoteBibliography"/>
        <w:ind w:left="442" w:hanging="442"/>
        <w:jc w:val="both"/>
        <w:rPr>
          <w:color w:val="000000" w:themeColor="text1"/>
        </w:rPr>
      </w:pPr>
      <w:r w:rsidRPr="00EA3036">
        <w:rPr>
          <w:color w:val="000000" w:themeColor="text1"/>
        </w:rPr>
        <w:t>17.</w:t>
      </w:r>
      <w:r w:rsidRPr="00EA3036">
        <w:rPr>
          <w:color w:val="000000" w:themeColor="text1"/>
        </w:rPr>
        <w:tab/>
        <w:t>Buchfink</w:t>
      </w:r>
      <w:r w:rsidR="004C61F6">
        <w:rPr>
          <w:rFonts w:hint="eastAsia"/>
          <w:color w:val="000000" w:themeColor="text1"/>
          <w:lang w:eastAsia="ko-KR"/>
        </w:rPr>
        <w:t>,</w:t>
      </w:r>
      <w:r w:rsidRPr="00EA3036">
        <w:rPr>
          <w:color w:val="000000" w:themeColor="text1"/>
        </w:rPr>
        <w:t xml:space="preserve"> B</w:t>
      </w:r>
      <w:r w:rsidR="004C61F6">
        <w:rPr>
          <w:rFonts w:hint="eastAsia"/>
          <w:color w:val="000000" w:themeColor="text1"/>
          <w:lang w:eastAsia="ko-KR"/>
        </w:rPr>
        <w:t>.</w:t>
      </w:r>
      <w:r w:rsidRPr="00EA3036">
        <w:rPr>
          <w:color w:val="000000" w:themeColor="text1"/>
        </w:rPr>
        <w:t>, Reuter</w:t>
      </w:r>
      <w:r w:rsidR="004C61F6">
        <w:rPr>
          <w:rFonts w:hint="eastAsia"/>
          <w:color w:val="000000" w:themeColor="text1"/>
          <w:lang w:eastAsia="ko-KR"/>
        </w:rPr>
        <w:t>,</w:t>
      </w:r>
      <w:r w:rsidRPr="00EA3036">
        <w:rPr>
          <w:color w:val="000000" w:themeColor="text1"/>
        </w:rPr>
        <w:t xml:space="preserve"> K</w:t>
      </w:r>
      <w:r w:rsidR="004C61F6">
        <w:rPr>
          <w:rFonts w:hint="eastAsia"/>
          <w:color w:val="000000" w:themeColor="text1"/>
          <w:lang w:eastAsia="ko-KR"/>
        </w:rPr>
        <w:t>.</w:t>
      </w:r>
      <w:r w:rsidRPr="00EA3036">
        <w:rPr>
          <w:color w:val="000000" w:themeColor="text1"/>
        </w:rPr>
        <w:t>, Drost</w:t>
      </w:r>
      <w:r w:rsidR="004C61F6">
        <w:rPr>
          <w:rFonts w:hint="eastAsia"/>
          <w:color w:val="000000" w:themeColor="text1"/>
          <w:lang w:eastAsia="ko-KR"/>
        </w:rPr>
        <w:t>,</w:t>
      </w:r>
      <w:r w:rsidRPr="00EA3036">
        <w:rPr>
          <w:color w:val="000000" w:themeColor="text1"/>
        </w:rPr>
        <w:t xml:space="preserve"> H</w:t>
      </w:r>
      <w:r w:rsidR="004C61F6">
        <w:rPr>
          <w:rFonts w:hint="eastAsia"/>
          <w:color w:val="000000" w:themeColor="text1"/>
          <w:lang w:eastAsia="ko-KR"/>
        </w:rPr>
        <w:t>.</w:t>
      </w:r>
      <w:r w:rsidRPr="00EA3036">
        <w:rPr>
          <w:color w:val="000000" w:themeColor="text1"/>
        </w:rPr>
        <w:t xml:space="preserve">G. Sensitive protein alignments at tree-of-life scale using DIAMOND. </w:t>
      </w:r>
      <w:r w:rsidRPr="00EA3036">
        <w:rPr>
          <w:i/>
          <w:color w:val="000000" w:themeColor="text1"/>
        </w:rPr>
        <w:t>Nat</w:t>
      </w:r>
      <w:r w:rsidR="003E041F">
        <w:rPr>
          <w:rFonts w:hint="eastAsia"/>
          <w:i/>
          <w:color w:val="000000" w:themeColor="text1"/>
          <w:lang w:eastAsia="ko-KR"/>
        </w:rPr>
        <w:t>.</w:t>
      </w:r>
      <w:r w:rsidRPr="00EA3036">
        <w:rPr>
          <w:i/>
          <w:color w:val="000000" w:themeColor="text1"/>
        </w:rPr>
        <w:t xml:space="preserve"> </w:t>
      </w:r>
      <w:r w:rsidR="003E041F">
        <w:rPr>
          <w:rFonts w:hint="eastAsia"/>
          <w:i/>
          <w:color w:val="000000" w:themeColor="text1"/>
          <w:lang w:eastAsia="ko-KR"/>
        </w:rPr>
        <w:t>M</w:t>
      </w:r>
      <w:r w:rsidRPr="00EA3036">
        <w:rPr>
          <w:i/>
          <w:color w:val="000000" w:themeColor="text1"/>
        </w:rPr>
        <w:t>ethods</w:t>
      </w:r>
      <w:r w:rsidRPr="00EA3036">
        <w:rPr>
          <w:color w:val="000000" w:themeColor="text1"/>
        </w:rPr>
        <w:t xml:space="preserve"> </w:t>
      </w:r>
      <w:r w:rsidRPr="00EA3036">
        <w:rPr>
          <w:b/>
          <w:color w:val="000000" w:themeColor="text1"/>
        </w:rPr>
        <w:t>18</w:t>
      </w:r>
      <w:r w:rsidRPr="00EA3036">
        <w:rPr>
          <w:color w:val="000000" w:themeColor="text1"/>
        </w:rPr>
        <w:t>, 366–368 (2021).</w:t>
      </w:r>
    </w:p>
    <w:p w14:paraId="21B17D7A" w14:textId="38615DCF" w:rsidR="009B0EE6" w:rsidRPr="00EA3036" w:rsidRDefault="009B0EE6" w:rsidP="00C572B7">
      <w:pPr>
        <w:pStyle w:val="EndNoteBibliography"/>
        <w:ind w:left="442" w:hanging="442"/>
        <w:jc w:val="both"/>
        <w:rPr>
          <w:color w:val="000000" w:themeColor="text1"/>
        </w:rPr>
      </w:pPr>
      <w:r w:rsidRPr="00EA3036">
        <w:rPr>
          <w:color w:val="000000" w:themeColor="text1"/>
        </w:rPr>
        <w:lastRenderedPageBreak/>
        <w:t>18.</w:t>
      </w:r>
      <w:r w:rsidRPr="00EA3036">
        <w:rPr>
          <w:color w:val="000000" w:themeColor="text1"/>
        </w:rPr>
        <w:tab/>
        <w:t>Chen</w:t>
      </w:r>
      <w:r w:rsidR="005B0F23">
        <w:rPr>
          <w:rFonts w:hint="eastAsia"/>
          <w:color w:val="000000" w:themeColor="text1"/>
          <w:lang w:eastAsia="ko-KR"/>
        </w:rPr>
        <w:t>,</w:t>
      </w:r>
      <w:r w:rsidRPr="00EA3036">
        <w:rPr>
          <w:color w:val="000000" w:themeColor="text1"/>
        </w:rPr>
        <w:t xml:space="preserve"> S</w:t>
      </w:r>
      <w:r w:rsidR="005B0F23">
        <w:rPr>
          <w:rFonts w:hint="eastAsia"/>
          <w:color w:val="000000" w:themeColor="text1"/>
          <w:lang w:eastAsia="ko-KR"/>
        </w:rPr>
        <w:t>.</w:t>
      </w:r>
      <w:r w:rsidRPr="00EA3036">
        <w:rPr>
          <w:color w:val="000000" w:themeColor="text1"/>
        </w:rPr>
        <w:t>, Zhou</w:t>
      </w:r>
      <w:r w:rsidR="005B0F23">
        <w:rPr>
          <w:rFonts w:hint="eastAsia"/>
          <w:color w:val="000000" w:themeColor="text1"/>
          <w:lang w:eastAsia="ko-KR"/>
        </w:rPr>
        <w:t>,</w:t>
      </w:r>
      <w:r w:rsidRPr="00EA3036">
        <w:rPr>
          <w:color w:val="000000" w:themeColor="text1"/>
        </w:rPr>
        <w:t xml:space="preserve"> Y</w:t>
      </w:r>
      <w:r w:rsidR="005B0F23">
        <w:rPr>
          <w:rFonts w:hint="eastAsia"/>
          <w:color w:val="000000" w:themeColor="text1"/>
          <w:lang w:eastAsia="ko-KR"/>
        </w:rPr>
        <w:t>.</w:t>
      </w:r>
      <w:r w:rsidRPr="00EA3036">
        <w:rPr>
          <w:color w:val="000000" w:themeColor="text1"/>
        </w:rPr>
        <w:t>, Chen</w:t>
      </w:r>
      <w:r w:rsidR="005B0F23">
        <w:rPr>
          <w:rFonts w:hint="eastAsia"/>
          <w:color w:val="000000" w:themeColor="text1"/>
          <w:lang w:eastAsia="ko-KR"/>
        </w:rPr>
        <w:t>,</w:t>
      </w:r>
      <w:r w:rsidRPr="00EA3036">
        <w:rPr>
          <w:color w:val="000000" w:themeColor="text1"/>
        </w:rPr>
        <w:t xml:space="preserve"> Y</w:t>
      </w:r>
      <w:r w:rsidR="005B0F23">
        <w:rPr>
          <w:rFonts w:hint="eastAsia"/>
          <w:color w:val="000000" w:themeColor="text1"/>
          <w:lang w:eastAsia="ko-KR"/>
        </w:rPr>
        <w:t>. &amp;</w:t>
      </w:r>
      <w:r w:rsidRPr="00EA3036">
        <w:rPr>
          <w:color w:val="000000" w:themeColor="text1"/>
        </w:rPr>
        <w:t xml:space="preserve"> Gu</w:t>
      </w:r>
      <w:r w:rsidR="005B0F23">
        <w:rPr>
          <w:rFonts w:hint="eastAsia"/>
          <w:color w:val="000000" w:themeColor="text1"/>
          <w:lang w:eastAsia="ko-KR"/>
        </w:rPr>
        <w:t>,</w:t>
      </w:r>
      <w:r w:rsidRPr="00EA3036">
        <w:rPr>
          <w:color w:val="000000" w:themeColor="text1"/>
        </w:rPr>
        <w:t xml:space="preserve"> J. fastp: an ultra-fast all-in-one FASTQ preprocessor. </w:t>
      </w:r>
      <w:r w:rsidRPr="00EA3036">
        <w:rPr>
          <w:i/>
          <w:color w:val="000000" w:themeColor="text1"/>
        </w:rPr>
        <w:t>Bioinformatics</w:t>
      </w:r>
      <w:r w:rsidRPr="00EA3036">
        <w:rPr>
          <w:color w:val="000000" w:themeColor="text1"/>
        </w:rPr>
        <w:t xml:space="preserve"> </w:t>
      </w:r>
      <w:r w:rsidRPr="00EA3036">
        <w:rPr>
          <w:b/>
          <w:color w:val="000000" w:themeColor="text1"/>
        </w:rPr>
        <w:t>34</w:t>
      </w:r>
      <w:r w:rsidRPr="00EA3036">
        <w:rPr>
          <w:color w:val="000000" w:themeColor="text1"/>
        </w:rPr>
        <w:t>, i884–i890 (2018).</w:t>
      </w:r>
    </w:p>
    <w:p w14:paraId="589565EF" w14:textId="57E3F68F" w:rsidR="009B0EE6" w:rsidRPr="00EA3036" w:rsidRDefault="009B0EE6" w:rsidP="00C572B7">
      <w:pPr>
        <w:pStyle w:val="EndNoteBibliography"/>
        <w:ind w:left="442" w:hanging="442"/>
        <w:jc w:val="both"/>
        <w:rPr>
          <w:color w:val="000000" w:themeColor="text1"/>
        </w:rPr>
      </w:pPr>
      <w:r w:rsidRPr="00EA3036">
        <w:rPr>
          <w:color w:val="000000" w:themeColor="text1"/>
        </w:rPr>
        <w:t>19.</w:t>
      </w:r>
      <w:r w:rsidRPr="00EA3036">
        <w:rPr>
          <w:color w:val="000000" w:themeColor="text1"/>
        </w:rPr>
        <w:tab/>
        <w:t>Patro</w:t>
      </w:r>
      <w:r w:rsidR="00D638DE">
        <w:rPr>
          <w:rFonts w:hint="eastAsia"/>
          <w:color w:val="000000" w:themeColor="text1"/>
          <w:lang w:eastAsia="ko-KR"/>
        </w:rPr>
        <w:t>,</w:t>
      </w:r>
      <w:r w:rsidRPr="00EA3036">
        <w:rPr>
          <w:color w:val="000000" w:themeColor="text1"/>
        </w:rPr>
        <w:t xml:space="preserve"> R</w:t>
      </w:r>
      <w:r w:rsidR="00D638DE">
        <w:rPr>
          <w:rFonts w:hint="eastAsia"/>
          <w:color w:val="000000" w:themeColor="text1"/>
          <w:lang w:eastAsia="ko-KR"/>
        </w:rPr>
        <w:t>.</w:t>
      </w:r>
      <w:r w:rsidRPr="00EA3036">
        <w:rPr>
          <w:color w:val="000000" w:themeColor="text1"/>
        </w:rPr>
        <w:t>, Duggal</w:t>
      </w:r>
      <w:r w:rsidR="00D638DE">
        <w:rPr>
          <w:rFonts w:hint="eastAsia"/>
          <w:color w:val="000000" w:themeColor="text1"/>
          <w:lang w:eastAsia="ko-KR"/>
        </w:rPr>
        <w:t>,</w:t>
      </w:r>
      <w:r w:rsidRPr="00EA3036">
        <w:rPr>
          <w:color w:val="000000" w:themeColor="text1"/>
        </w:rPr>
        <w:t xml:space="preserve"> G</w:t>
      </w:r>
      <w:r w:rsidR="00D638DE">
        <w:rPr>
          <w:rFonts w:hint="eastAsia"/>
          <w:color w:val="000000" w:themeColor="text1"/>
          <w:lang w:eastAsia="ko-KR"/>
        </w:rPr>
        <w:t>.</w:t>
      </w:r>
      <w:r w:rsidRPr="00EA3036">
        <w:rPr>
          <w:color w:val="000000" w:themeColor="text1"/>
        </w:rPr>
        <w:t>, Love</w:t>
      </w:r>
      <w:r w:rsidR="00D638DE">
        <w:rPr>
          <w:rFonts w:hint="eastAsia"/>
          <w:color w:val="000000" w:themeColor="text1"/>
          <w:lang w:eastAsia="ko-KR"/>
        </w:rPr>
        <w:t>,</w:t>
      </w:r>
      <w:r w:rsidRPr="00EA3036">
        <w:rPr>
          <w:color w:val="000000" w:themeColor="text1"/>
        </w:rPr>
        <w:t xml:space="preserve"> M</w:t>
      </w:r>
      <w:r w:rsidR="00D638DE">
        <w:rPr>
          <w:rFonts w:hint="eastAsia"/>
          <w:color w:val="000000" w:themeColor="text1"/>
          <w:lang w:eastAsia="ko-KR"/>
        </w:rPr>
        <w:t>.</w:t>
      </w:r>
      <w:r w:rsidRPr="00EA3036">
        <w:rPr>
          <w:color w:val="000000" w:themeColor="text1"/>
        </w:rPr>
        <w:t>I</w:t>
      </w:r>
      <w:r w:rsidR="00D638DE">
        <w:rPr>
          <w:rFonts w:hint="eastAsia"/>
          <w:color w:val="000000" w:themeColor="text1"/>
          <w:lang w:eastAsia="ko-KR"/>
        </w:rPr>
        <w:t>.</w:t>
      </w:r>
      <w:r w:rsidRPr="00EA3036">
        <w:rPr>
          <w:color w:val="000000" w:themeColor="text1"/>
        </w:rPr>
        <w:t>, Irizarry</w:t>
      </w:r>
      <w:r w:rsidR="00D638DE">
        <w:rPr>
          <w:rFonts w:hint="eastAsia"/>
          <w:color w:val="000000" w:themeColor="text1"/>
          <w:lang w:eastAsia="ko-KR"/>
        </w:rPr>
        <w:t>,</w:t>
      </w:r>
      <w:r w:rsidRPr="00EA3036">
        <w:rPr>
          <w:color w:val="000000" w:themeColor="text1"/>
        </w:rPr>
        <w:t xml:space="preserve"> R</w:t>
      </w:r>
      <w:r w:rsidR="00D638DE">
        <w:rPr>
          <w:rFonts w:hint="eastAsia"/>
          <w:color w:val="000000" w:themeColor="text1"/>
          <w:lang w:eastAsia="ko-KR"/>
        </w:rPr>
        <w:t>.</w:t>
      </w:r>
      <w:r w:rsidRPr="00EA3036">
        <w:rPr>
          <w:color w:val="000000" w:themeColor="text1"/>
        </w:rPr>
        <w:t>A</w:t>
      </w:r>
      <w:r w:rsidR="00D638DE">
        <w:rPr>
          <w:rFonts w:hint="eastAsia"/>
          <w:color w:val="000000" w:themeColor="text1"/>
          <w:lang w:eastAsia="ko-KR"/>
        </w:rPr>
        <w:t>. &amp;</w:t>
      </w:r>
      <w:r w:rsidRPr="00EA3036">
        <w:rPr>
          <w:color w:val="000000" w:themeColor="text1"/>
        </w:rPr>
        <w:t xml:space="preserve"> Kingsford</w:t>
      </w:r>
      <w:r w:rsidR="00D638DE">
        <w:rPr>
          <w:rFonts w:hint="eastAsia"/>
          <w:color w:val="000000" w:themeColor="text1"/>
          <w:lang w:eastAsia="ko-KR"/>
        </w:rPr>
        <w:t>,</w:t>
      </w:r>
      <w:r w:rsidRPr="00EA3036">
        <w:rPr>
          <w:color w:val="000000" w:themeColor="text1"/>
        </w:rPr>
        <w:t xml:space="preserve"> C. Salmon provides fast and bias-aware quantification of transcript expression. </w:t>
      </w:r>
      <w:r w:rsidRPr="00EA3036">
        <w:rPr>
          <w:i/>
          <w:color w:val="000000" w:themeColor="text1"/>
        </w:rPr>
        <w:t>Nat</w:t>
      </w:r>
      <w:r w:rsidR="00D638DE">
        <w:rPr>
          <w:rFonts w:hint="eastAsia"/>
          <w:i/>
          <w:color w:val="000000" w:themeColor="text1"/>
          <w:lang w:eastAsia="ko-KR"/>
        </w:rPr>
        <w:t>.</w:t>
      </w:r>
      <w:r w:rsidRPr="00EA3036">
        <w:rPr>
          <w:i/>
          <w:color w:val="000000" w:themeColor="text1"/>
        </w:rPr>
        <w:t xml:space="preserve"> </w:t>
      </w:r>
      <w:r w:rsidR="00D638DE">
        <w:rPr>
          <w:rFonts w:hint="eastAsia"/>
          <w:i/>
          <w:color w:val="000000" w:themeColor="text1"/>
          <w:lang w:eastAsia="ko-KR"/>
        </w:rPr>
        <w:t>M</w:t>
      </w:r>
      <w:r w:rsidRPr="00EA3036">
        <w:rPr>
          <w:i/>
          <w:color w:val="000000" w:themeColor="text1"/>
        </w:rPr>
        <w:t>ethods</w:t>
      </w:r>
      <w:r w:rsidRPr="00EA3036">
        <w:rPr>
          <w:color w:val="000000" w:themeColor="text1"/>
        </w:rPr>
        <w:t xml:space="preserve"> </w:t>
      </w:r>
      <w:r w:rsidRPr="00EA3036">
        <w:rPr>
          <w:b/>
          <w:color w:val="000000" w:themeColor="text1"/>
        </w:rPr>
        <w:t>14</w:t>
      </w:r>
      <w:r w:rsidRPr="00EA3036">
        <w:rPr>
          <w:color w:val="000000" w:themeColor="text1"/>
        </w:rPr>
        <w:t>, 417–419 (2017).</w:t>
      </w:r>
    </w:p>
    <w:p w14:paraId="5DA041F9" w14:textId="3AD11BE9" w:rsidR="009B0EE6" w:rsidRPr="00EA3036" w:rsidRDefault="009B0EE6" w:rsidP="00C572B7">
      <w:pPr>
        <w:pStyle w:val="EndNoteBibliography"/>
        <w:ind w:left="442" w:hanging="442"/>
        <w:jc w:val="both"/>
        <w:rPr>
          <w:color w:val="000000" w:themeColor="text1"/>
        </w:rPr>
      </w:pPr>
      <w:r w:rsidRPr="00EA3036">
        <w:rPr>
          <w:color w:val="000000" w:themeColor="text1"/>
        </w:rPr>
        <w:t>20.</w:t>
      </w:r>
      <w:r w:rsidRPr="00EA3036">
        <w:rPr>
          <w:color w:val="000000" w:themeColor="text1"/>
        </w:rPr>
        <w:tab/>
        <w:t>Langmead</w:t>
      </w:r>
      <w:r w:rsidR="00146F09">
        <w:rPr>
          <w:rFonts w:hint="eastAsia"/>
          <w:color w:val="000000" w:themeColor="text1"/>
          <w:lang w:eastAsia="ko-KR"/>
        </w:rPr>
        <w:t>,</w:t>
      </w:r>
      <w:r w:rsidRPr="00EA3036">
        <w:rPr>
          <w:color w:val="000000" w:themeColor="text1"/>
        </w:rPr>
        <w:t xml:space="preserve"> B</w:t>
      </w:r>
      <w:r w:rsidR="00146F09">
        <w:rPr>
          <w:rFonts w:hint="eastAsia"/>
          <w:color w:val="000000" w:themeColor="text1"/>
          <w:lang w:eastAsia="ko-KR"/>
        </w:rPr>
        <w:t>. &amp;</w:t>
      </w:r>
      <w:r w:rsidRPr="00EA3036">
        <w:rPr>
          <w:color w:val="000000" w:themeColor="text1"/>
        </w:rPr>
        <w:t xml:space="preserve"> Salzberg</w:t>
      </w:r>
      <w:r w:rsidR="00146F09">
        <w:rPr>
          <w:rFonts w:hint="eastAsia"/>
          <w:color w:val="000000" w:themeColor="text1"/>
          <w:lang w:eastAsia="ko-KR"/>
        </w:rPr>
        <w:t>,</w:t>
      </w:r>
      <w:r w:rsidRPr="00EA3036">
        <w:rPr>
          <w:color w:val="000000" w:themeColor="text1"/>
        </w:rPr>
        <w:t xml:space="preserve"> S</w:t>
      </w:r>
      <w:r w:rsidR="00146F09">
        <w:rPr>
          <w:rFonts w:hint="eastAsia"/>
          <w:color w:val="000000" w:themeColor="text1"/>
          <w:lang w:eastAsia="ko-KR"/>
        </w:rPr>
        <w:t>.</w:t>
      </w:r>
      <w:r w:rsidRPr="00EA3036">
        <w:rPr>
          <w:color w:val="000000" w:themeColor="text1"/>
        </w:rPr>
        <w:t xml:space="preserve">L. Fast gapped-read alignment with Bowtie 2. </w:t>
      </w:r>
      <w:r w:rsidRPr="00EA3036">
        <w:rPr>
          <w:i/>
          <w:color w:val="000000" w:themeColor="text1"/>
        </w:rPr>
        <w:t>Nat</w:t>
      </w:r>
      <w:r w:rsidR="00026D4C">
        <w:rPr>
          <w:rFonts w:hint="eastAsia"/>
          <w:i/>
          <w:color w:val="000000" w:themeColor="text1"/>
          <w:lang w:eastAsia="ko-KR"/>
        </w:rPr>
        <w:t>.</w:t>
      </w:r>
      <w:r w:rsidRPr="00EA3036">
        <w:rPr>
          <w:i/>
          <w:color w:val="000000" w:themeColor="text1"/>
        </w:rPr>
        <w:t xml:space="preserve"> </w:t>
      </w:r>
      <w:r w:rsidR="00026D4C">
        <w:rPr>
          <w:rFonts w:hint="eastAsia"/>
          <w:i/>
          <w:color w:val="000000" w:themeColor="text1"/>
          <w:lang w:eastAsia="ko-KR"/>
        </w:rPr>
        <w:t>M</w:t>
      </w:r>
      <w:r w:rsidRPr="00EA3036">
        <w:rPr>
          <w:i/>
          <w:color w:val="000000" w:themeColor="text1"/>
        </w:rPr>
        <w:t>ethods</w:t>
      </w:r>
      <w:r w:rsidRPr="00EA3036">
        <w:rPr>
          <w:color w:val="000000" w:themeColor="text1"/>
        </w:rPr>
        <w:t xml:space="preserve"> </w:t>
      </w:r>
      <w:r w:rsidRPr="00EA3036">
        <w:rPr>
          <w:b/>
          <w:color w:val="000000" w:themeColor="text1"/>
        </w:rPr>
        <w:t>9</w:t>
      </w:r>
      <w:r w:rsidRPr="00EA3036">
        <w:rPr>
          <w:color w:val="000000" w:themeColor="text1"/>
        </w:rPr>
        <w:t>, 357–359 (2012).</w:t>
      </w:r>
    </w:p>
    <w:p w14:paraId="442F6064" w14:textId="7C0E578E" w:rsidR="009B0EE6" w:rsidRPr="00EA3036" w:rsidRDefault="009B0EE6" w:rsidP="00C572B7">
      <w:pPr>
        <w:pStyle w:val="EndNoteBibliography"/>
        <w:ind w:left="442" w:hanging="442"/>
        <w:jc w:val="both"/>
        <w:rPr>
          <w:color w:val="000000" w:themeColor="text1"/>
        </w:rPr>
      </w:pPr>
      <w:r w:rsidRPr="00EA3036">
        <w:rPr>
          <w:color w:val="000000" w:themeColor="text1"/>
        </w:rPr>
        <w:t>21.</w:t>
      </w:r>
      <w:r w:rsidRPr="00EA3036">
        <w:rPr>
          <w:color w:val="000000" w:themeColor="text1"/>
        </w:rPr>
        <w:tab/>
        <w:t>Li</w:t>
      </w:r>
      <w:r w:rsidR="00B7762E">
        <w:rPr>
          <w:rFonts w:hint="eastAsia"/>
          <w:color w:val="000000" w:themeColor="text1"/>
          <w:lang w:eastAsia="ko-KR"/>
        </w:rPr>
        <w:t>,</w:t>
      </w:r>
      <w:r w:rsidRPr="00EA3036">
        <w:rPr>
          <w:color w:val="000000" w:themeColor="text1"/>
        </w:rPr>
        <w:t xml:space="preserve"> H</w:t>
      </w:r>
      <w:r w:rsidR="00B7762E">
        <w:rPr>
          <w:rFonts w:hint="eastAsia"/>
          <w:color w:val="000000" w:themeColor="text1"/>
          <w:lang w:eastAsia="ko-KR"/>
        </w:rPr>
        <w:t>.</w:t>
      </w:r>
      <w:r w:rsidRPr="00EA3036">
        <w:rPr>
          <w:i/>
          <w:color w:val="000000" w:themeColor="text1"/>
        </w:rPr>
        <w:t xml:space="preserve">, </w:t>
      </w:r>
      <w:r w:rsidRPr="00B7762E">
        <w:rPr>
          <w:iCs/>
          <w:color w:val="000000" w:themeColor="text1"/>
        </w:rPr>
        <w:t xml:space="preserve">et al. The </w:t>
      </w:r>
      <w:r w:rsidRPr="00EA3036">
        <w:rPr>
          <w:color w:val="000000" w:themeColor="text1"/>
        </w:rPr>
        <w:t xml:space="preserve">sequence alignment/map format and SAMtools. </w:t>
      </w:r>
      <w:r w:rsidR="00B7762E">
        <w:rPr>
          <w:rFonts w:hint="eastAsia"/>
          <w:i/>
          <w:color w:val="000000" w:themeColor="text1"/>
          <w:lang w:eastAsia="ko-KR"/>
        </w:rPr>
        <w:t>B</w:t>
      </w:r>
      <w:r w:rsidRPr="00EA3036">
        <w:rPr>
          <w:i/>
          <w:color w:val="000000" w:themeColor="text1"/>
        </w:rPr>
        <w:t>ioinformatics</w:t>
      </w:r>
      <w:r w:rsidRPr="00EA3036">
        <w:rPr>
          <w:color w:val="000000" w:themeColor="text1"/>
        </w:rPr>
        <w:t xml:space="preserve"> </w:t>
      </w:r>
      <w:r w:rsidRPr="00EA3036">
        <w:rPr>
          <w:b/>
          <w:color w:val="000000" w:themeColor="text1"/>
        </w:rPr>
        <w:t>25</w:t>
      </w:r>
      <w:r w:rsidRPr="00EA3036">
        <w:rPr>
          <w:color w:val="000000" w:themeColor="text1"/>
        </w:rPr>
        <w:t>, 2078–2079 (2009).</w:t>
      </w:r>
    </w:p>
    <w:p w14:paraId="7BCB1BF7" w14:textId="31EC41FD" w:rsidR="009B0EE6" w:rsidRPr="00EA3036" w:rsidRDefault="009B0EE6" w:rsidP="00C572B7">
      <w:pPr>
        <w:pStyle w:val="EndNoteBibliography"/>
        <w:ind w:left="442" w:hanging="442"/>
        <w:jc w:val="both"/>
        <w:rPr>
          <w:color w:val="000000" w:themeColor="text1"/>
        </w:rPr>
      </w:pPr>
      <w:r w:rsidRPr="00EA3036">
        <w:rPr>
          <w:color w:val="000000" w:themeColor="text1"/>
        </w:rPr>
        <w:t>22.</w:t>
      </w:r>
      <w:r w:rsidRPr="00EA3036">
        <w:rPr>
          <w:color w:val="000000" w:themeColor="text1"/>
        </w:rPr>
        <w:tab/>
        <w:t>Kang</w:t>
      </w:r>
      <w:r w:rsidR="00A313FA">
        <w:rPr>
          <w:rFonts w:hint="eastAsia"/>
          <w:color w:val="000000" w:themeColor="text1"/>
          <w:lang w:eastAsia="ko-KR"/>
        </w:rPr>
        <w:t>,</w:t>
      </w:r>
      <w:r w:rsidRPr="00EA3036">
        <w:rPr>
          <w:color w:val="000000" w:themeColor="text1"/>
        </w:rPr>
        <w:t xml:space="preserve"> D</w:t>
      </w:r>
      <w:r w:rsidR="00A313FA">
        <w:rPr>
          <w:rFonts w:hint="eastAsia"/>
          <w:color w:val="000000" w:themeColor="text1"/>
          <w:lang w:eastAsia="ko-KR"/>
        </w:rPr>
        <w:t>.</w:t>
      </w:r>
      <w:r w:rsidRPr="00EA3036">
        <w:rPr>
          <w:color w:val="000000" w:themeColor="text1"/>
        </w:rPr>
        <w:t>D</w:t>
      </w:r>
      <w:r w:rsidR="00A313FA">
        <w:rPr>
          <w:rFonts w:hint="eastAsia"/>
          <w:color w:val="000000" w:themeColor="text1"/>
          <w:lang w:eastAsia="ko-KR"/>
        </w:rPr>
        <w:t>.</w:t>
      </w:r>
      <w:r w:rsidRPr="00EA3036">
        <w:rPr>
          <w:i/>
          <w:color w:val="000000" w:themeColor="text1"/>
        </w:rPr>
        <w:t>,</w:t>
      </w:r>
      <w:r w:rsidRPr="00A313FA">
        <w:rPr>
          <w:iCs/>
          <w:color w:val="000000" w:themeColor="text1"/>
        </w:rPr>
        <w:t xml:space="preserve"> et al. MetaBAT 2:</w:t>
      </w:r>
      <w:r w:rsidRPr="00EA3036">
        <w:rPr>
          <w:color w:val="000000" w:themeColor="text1"/>
        </w:rPr>
        <w:t xml:space="preserve"> an adaptive binning algorithm for robust and efficient genome reconstruction from metagenome assemblies. </w:t>
      </w:r>
      <w:r w:rsidRPr="00EA3036">
        <w:rPr>
          <w:i/>
          <w:color w:val="000000" w:themeColor="text1"/>
        </w:rPr>
        <w:t>PeerJ</w:t>
      </w:r>
      <w:r w:rsidRPr="00EA3036">
        <w:rPr>
          <w:color w:val="000000" w:themeColor="text1"/>
        </w:rPr>
        <w:t xml:space="preserve"> </w:t>
      </w:r>
      <w:r w:rsidRPr="00EA3036">
        <w:rPr>
          <w:b/>
          <w:color w:val="000000" w:themeColor="text1"/>
        </w:rPr>
        <w:t>7</w:t>
      </w:r>
      <w:r w:rsidRPr="00EA3036">
        <w:rPr>
          <w:color w:val="000000" w:themeColor="text1"/>
        </w:rPr>
        <w:t>, e7359 (2019).</w:t>
      </w:r>
    </w:p>
    <w:p w14:paraId="2CFC6E5F" w14:textId="3DDD3857" w:rsidR="009B0EE6" w:rsidRPr="00EA3036" w:rsidRDefault="009B0EE6" w:rsidP="00C572B7">
      <w:pPr>
        <w:pStyle w:val="EndNoteBibliography"/>
        <w:ind w:left="442" w:hanging="442"/>
        <w:jc w:val="both"/>
        <w:rPr>
          <w:color w:val="000000" w:themeColor="text1"/>
        </w:rPr>
      </w:pPr>
      <w:r w:rsidRPr="00EA3036">
        <w:rPr>
          <w:color w:val="000000" w:themeColor="text1"/>
        </w:rPr>
        <w:t>23.</w:t>
      </w:r>
      <w:r w:rsidRPr="00EA3036">
        <w:rPr>
          <w:color w:val="000000" w:themeColor="text1"/>
        </w:rPr>
        <w:tab/>
        <w:t>Wu</w:t>
      </w:r>
      <w:r w:rsidR="000A1E6A">
        <w:rPr>
          <w:rFonts w:hint="eastAsia"/>
          <w:color w:val="000000" w:themeColor="text1"/>
          <w:lang w:eastAsia="ko-KR"/>
        </w:rPr>
        <w:t>,</w:t>
      </w:r>
      <w:r w:rsidRPr="00EA3036">
        <w:rPr>
          <w:color w:val="000000" w:themeColor="text1"/>
        </w:rPr>
        <w:t xml:space="preserve"> Y</w:t>
      </w:r>
      <w:r w:rsidR="000A1E6A">
        <w:rPr>
          <w:rFonts w:hint="eastAsia"/>
          <w:color w:val="000000" w:themeColor="text1"/>
          <w:lang w:eastAsia="ko-KR"/>
        </w:rPr>
        <w:t>.</w:t>
      </w:r>
      <w:r w:rsidRPr="00EA3036">
        <w:rPr>
          <w:color w:val="000000" w:themeColor="text1"/>
        </w:rPr>
        <w:t>W</w:t>
      </w:r>
      <w:r w:rsidR="000A1E6A">
        <w:rPr>
          <w:rFonts w:hint="eastAsia"/>
          <w:color w:val="000000" w:themeColor="text1"/>
          <w:lang w:eastAsia="ko-KR"/>
        </w:rPr>
        <w:t>.</w:t>
      </w:r>
      <w:r w:rsidRPr="00EA3036">
        <w:rPr>
          <w:color w:val="000000" w:themeColor="text1"/>
        </w:rPr>
        <w:t>, Simmons</w:t>
      </w:r>
      <w:r w:rsidR="000A1E6A">
        <w:rPr>
          <w:rFonts w:hint="eastAsia"/>
          <w:color w:val="000000" w:themeColor="text1"/>
          <w:lang w:eastAsia="ko-KR"/>
        </w:rPr>
        <w:t>,</w:t>
      </w:r>
      <w:r w:rsidRPr="00EA3036">
        <w:rPr>
          <w:color w:val="000000" w:themeColor="text1"/>
        </w:rPr>
        <w:t xml:space="preserve"> B</w:t>
      </w:r>
      <w:r w:rsidR="000A1E6A">
        <w:rPr>
          <w:rFonts w:hint="eastAsia"/>
          <w:color w:val="000000" w:themeColor="text1"/>
          <w:lang w:eastAsia="ko-KR"/>
        </w:rPr>
        <w:t>.</w:t>
      </w:r>
      <w:r w:rsidRPr="00EA3036">
        <w:rPr>
          <w:color w:val="000000" w:themeColor="text1"/>
        </w:rPr>
        <w:t>A</w:t>
      </w:r>
      <w:r w:rsidR="000A1E6A">
        <w:rPr>
          <w:rFonts w:hint="eastAsia"/>
          <w:color w:val="000000" w:themeColor="text1"/>
          <w:lang w:eastAsia="ko-KR"/>
        </w:rPr>
        <w:t>. &amp;</w:t>
      </w:r>
      <w:r w:rsidRPr="00EA3036">
        <w:rPr>
          <w:color w:val="000000" w:themeColor="text1"/>
        </w:rPr>
        <w:t xml:space="preserve"> Singer</w:t>
      </w:r>
      <w:r w:rsidR="000A1E6A">
        <w:rPr>
          <w:rFonts w:hint="eastAsia"/>
          <w:color w:val="000000" w:themeColor="text1"/>
          <w:lang w:eastAsia="ko-KR"/>
        </w:rPr>
        <w:t>,</w:t>
      </w:r>
      <w:r w:rsidRPr="00EA3036">
        <w:rPr>
          <w:color w:val="000000" w:themeColor="text1"/>
        </w:rPr>
        <w:t xml:space="preserve"> S</w:t>
      </w:r>
      <w:r w:rsidR="000A1E6A">
        <w:rPr>
          <w:rFonts w:hint="eastAsia"/>
          <w:color w:val="000000" w:themeColor="text1"/>
          <w:lang w:eastAsia="ko-KR"/>
        </w:rPr>
        <w:t>.</w:t>
      </w:r>
      <w:r w:rsidRPr="00EA3036">
        <w:rPr>
          <w:color w:val="000000" w:themeColor="text1"/>
        </w:rPr>
        <w:t xml:space="preserve">W. MaxBin 2.0: an automated binning algorithm to recover genomes from multiple metagenomic datasets. </w:t>
      </w:r>
      <w:r w:rsidRPr="00EA3036">
        <w:rPr>
          <w:i/>
          <w:color w:val="000000" w:themeColor="text1"/>
        </w:rPr>
        <w:t>Bioinformatics</w:t>
      </w:r>
      <w:r w:rsidRPr="00EA3036">
        <w:rPr>
          <w:color w:val="000000" w:themeColor="text1"/>
        </w:rPr>
        <w:t xml:space="preserve"> </w:t>
      </w:r>
      <w:r w:rsidRPr="00EA3036">
        <w:rPr>
          <w:b/>
          <w:color w:val="000000" w:themeColor="text1"/>
        </w:rPr>
        <w:t>32</w:t>
      </w:r>
      <w:r w:rsidRPr="00EA3036">
        <w:rPr>
          <w:color w:val="000000" w:themeColor="text1"/>
        </w:rPr>
        <w:t>, 605–607 (2016).</w:t>
      </w:r>
    </w:p>
    <w:p w14:paraId="55D59BEE" w14:textId="6BB79582" w:rsidR="009B0EE6" w:rsidRPr="00EA3036" w:rsidRDefault="009B0EE6" w:rsidP="00C572B7">
      <w:pPr>
        <w:pStyle w:val="EndNoteBibliography"/>
        <w:ind w:left="442" w:hanging="442"/>
        <w:jc w:val="both"/>
        <w:rPr>
          <w:color w:val="000000" w:themeColor="text1"/>
        </w:rPr>
      </w:pPr>
      <w:r w:rsidRPr="00EA3036">
        <w:rPr>
          <w:color w:val="000000" w:themeColor="text1"/>
        </w:rPr>
        <w:t>24.</w:t>
      </w:r>
      <w:r w:rsidRPr="00EA3036">
        <w:rPr>
          <w:color w:val="000000" w:themeColor="text1"/>
        </w:rPr>
        <w:tab/>
        <w:t>Alneberg</w:t>
      </w:r>
      <w:r w:rsidR="00814E65">
        <w:rPr>
          <w:rFonts w:hint="eastAsia"/>
          <w:color w:val="000000" w:themeColor="text1"/>
          <w:lang w:eastAsia="ko-KR"/>
        </w:rPr>
        <w:t>,</w:t>
      </w:r>
      <w:r w:rsidRPr="00EA3036">
        <w:rPr>
          <w:color w:val="000000" w:themeColor="text1"/>
        </w:rPr>
        <w:t xml:space="preserve"> J</w:t>
      </w:r>
      <w:r w:rsidR="00814E65">
        <w:rPr>
          <w:rFonts w:hint="eastAsia"/>
          <w:color w:val="000000" w:themeColor="text1"/>
          <w:lang w:eastAsia="ko-KR"/>
        </w:rPr>
        <w:t>.</w:t>
      </w:r>
      <w:r w:rsidRPr="00EA3036">
        <w:rPr>
          <w:i/>
          <w:color w:val="000000" w:themeColor="text1"/>
        </w:rPr>
        <w:t>,</w:t>
      </w:r>
      <w:r w:rsidRPr="00814E65">
        <w:rPr>
          <w:iCs/>
          <w:color w:val="000000" w:themeColor="text1"/>
        </w:rPr>
        <w:t xml:space="preserve"> et al. CO</w:t>
      </w:r>
      <w:r w:rsidRPr="00EA3036">
        <w:rPr>
          <w:color w:val="000000" w:themeColor="text1"/>
        </w:rPr>
        <w:t>NCOCT: clustering contigs on coverage and composition.</w:t>
      </w:r>
      <w:r w:rsidR="0054368E">
        <w:rPr>
          <w:rFonts w:hint="eastAsia"/>
          <w:color w:val="000000" w:themeColor="text1"/>
          <w:lang w:eastAsia="ko-KR"/>
        </w:rPr>
        <w:t xml:space="preserve"> Preprint at </w:t>
      </w:r>
      <w:r w:rsidR="0054368E" w:rsidRPr="0054368E">
        <w:rPr>
          <w:color w:val="000000" w:themeColor="text1"/>
          <w:lang w:eastAsia="ko-KR"/>
        </w:rPr>
        <w:t>https://arxiv.org/abs/1312.4038</w:t>
      </w:r>
      <w:r w:rsidRPr="00EA3036">
        <w:rPr>
          <w:color w:val="000000" w:themeColor="text1"/>
        </w:rPr>
        <w:t xml:space="preserve"> (2013).</w:t>
      </w:r>
    </w:p>
    <w:p w14:paraId="5CD135EE" w14:textId="05542666" w:rsidR="009B0EE6" w:rsidRPr="00EA3036" w:rsidRDefault="009B0EE6" w:rsidP="00C572B7">
      <w:pPr>
        <w:pStyle w:val="EndNoteBibliography"/>
        <w:ind w:left="442" w:hanging="442"/>
        <w:jc w:val="both"/>
        <w:rPr>
          <w:color w:val="000000" w:themeColor="text1"/>
        </w:rPr>
      </w:pPr>
      <w:r w:rsidRPr="00EA3036">
        <w:rPr>
          <w:color w:val="000000" w:themeColor="text1"/>
        </w:rPr>
        <w:t>25.</w:t>
      </w:r>
      <w:r w:rsidRPr="00EA3036">
        <w:rPr>
          <w:color w:val="000000" w:themeColor="text1"/>
        </w:rPr>
        <w:tab/>
        <w:t>Sieber</w:t>
      </w:r>
      <w:r w:rsidR="003253ED">
        <w:rPr>
          <w:rFonts w:hint="eastAsia"/>
          <w:color w:val="000000" w:themeColor="text1"/>
          <w:lang w:eastAsia="ko-KR"/>
        </w:rPr>
        <w:t>,</w:t>
      </w:r>
      <w:r w:rsidRPr="00EA3036">
        <w:rPr>
          <w:color w:val="000000" w:themeColor="text1"/>
        </w:rPr>
        <w:t xml:space="preserve"> C</w:t>
      </w:r>
      <w:r w:rsidR="003253ED">
        <w:rPr>
          <w:rFonts w:hint="eastAsia"/>
          <w:color w:val="000000" w:themeColor="text1"/>
          <w:lang w:eastAsia="ko-KR"/>
        </w:rPr>
        <w:t>.</w:t>
      </w:r>
      <w:r w:rsidRPr="00EA3036">
        <w:rPr>
          <w:color w:val="000000" w:themeColor="text1"/>
        </w:rPr>
        <w:t>M</w:t>
      </w:r>
      <w:r w:rsidR="003253ED">
        <w:rPr>
          <w:rFonts w:hint="eastAsia"/>
          <w:color w:val="000000" w:themeColor="text1"/>
          <w:lang w:eastAsia="ko-KR"/>
        </w:rPr>
        <w:t>.</w:t>
      </w:r>
      <w:r w:rsidRPr="00EA3036">
        <w:rPr>
          <w:i/>
          <w:color w:val="000000" w:themeColor="text1"/>
        </w:rPr>
        <w:t>,</w:t>
      </w:r>
      <w:r w:rsidRPr="003253ED">
        <w:rPr>
          <w:iCs/>
          <w:color w:val="000000" w:themeColor="text1"/>
        </w:rPr>
        <w:t xml:space="preserve"> et al. Re</w:t>
      </w:r>
      <w:r w:rsidRPr="00EA3036">
        <w:rPr>
          <w:color w:val="000000" w:themeColor="text1"/>
        </w:rPr>
        <w:t xml:space="preserve">covery of genomes from metagenomes via a dereplication, aggregation and scoring strategy. </w:t>
      </w:r>
      <w:r w:rsidRPr="00EA3036">
        <w:rPr>
          <w:i/>
          <w:color w:val="000000" w:themeColor="text1"/>
        </w:rPr>
        <w:t>Nat</w:t>
      </w:r>
      <w:r w:rsidR="003253ED">
        <w:rPr>
          <w:rFonts w:hint="eastAsia"/>
          <w:i/>
          <w:color w:val="000000" w:themeColor="text1"/>
          <w:lang w:eastAsia="ko-KR"/>
        </w:rPr>
        <w:t>.</w:t>
      </w:r>
      <w:r w:rsidRPr="00EA3036">
        <w:rPr>
          <w:i/>
          <w:color w:val="000000" w:themeColor="text1"/>
        </w:rPr>
        <w:t xml:space="preserve"> </w:t>
      </w:r>
      <w:r w:rsidR="003253ED">
        <w:rPr>
          <w:rFonts w:hint="eastAsia"/>
          <w:i/>
          <w:color w:val="000000" w:themeColor="text1"/>
          <w:lang w:eastAsia="ko-KR"/>
        </w:rPr>
        <w:t>M</w:t>
      </w:r>
      <w:r w:rsidRPr="00EA3036">
        <w:rPr>
          <w:i/>
          <w:color w:val="000000" w:themeColor="text1"/>
        </w:rPr>
        <w:t>icrobiol</w:t>
      </w:r>
      <w:r w:rsidR="003253ED">
        <w:rPr>
          <w:rFonts w:hint="eastAsia"/>
          <w:i/>
          <w:color w:val="000000" w:themeColor="text1"/>
          <w:lang w:eastAsia="ko-KR"/>
        </w:rPr>
        <w:t>.</w:t>
      </w:r>
      <w:r w:rsidRPr="00EA3036">
        <w:rPr>
          <w:color w:val="000000" w:themeColor="text1"/>
        </w:rPr>
        <w:t xml:space="preserve"> </w:t>
      </w:r>
      <w:r w:rsidRPr="00EA3036">
        <w:rPr>
          <w:b/>
          <w:color w:val="000000" w:themeColor="text1"/>
        </w:rPr>
        <w:t>3</w:t>
      </w:r>
      <w:r w:rsidRPr="00EA3036">
        <w:rPr>
          <w:color w:val="000000" w:themeColor="text1"/>
        </w:rPr>
        <w:t>, 836–843 (2018).</w:t>
      </w:r>
    </w:p>
    <w:p w14:paraId="56749229" w14:textId="634AD9F3" w:rsidR="009B0EE6" w:rsidRPr="00EA3036" w:rsidRDefault="009B0EE6" w:rsidP="00C572B7">
      <w:pPr>
        <w:pStyle w:val="EndNoteBibliography"/>
        <w:ind w:left="442" w:hanging="442"/>
        <w:jc w:val="both"/>
        <w:rPr>
          <w:color w:val="000000" w:themeColor="text1"/>
        </w:rPr>
      </w:pPr>
      <w:r w:rsidRPr="00EA3036">
        <w:rPr>
          <w:color w:val="000000" w:themeColor="text1"/>
        </w:rPr>
        <w:t>26.</w:t>
      </w:r>
      <w:r w:rsidRPr="00EA3036">
        <w:rPr>
          <w:color w:val="000000" w:themeColor="text1"/>
        </w:rPr>
        <w:tab/>
        <w:t>Chklovski</w:t>
      </w:r>
      <w:r w:rsidR="00772B49">
        <w:rPr>
          <w:rFonts w:hint="eastAsia"/>
          <w:color w:val="000000" w:themeColor="text1"/>
          <w:lang w:eastAsia="ko-KR"/>
        </w:rPr>
        <w:t>,</w:t>
      </w:r>
      <w:r w:rsidRPr="00EA3036">
        <w:rPr>
          <w:color w:val="000000" w:themeColor="text1"/>
        </w:rPr>
        <w:t xml:space="preserve"> A</w:t>
      </w:r>
      <w:r w:rsidR="00772B49">
        <w:rPr>
          <w:rFonts w:hint="eastAsia"/>
          <w:color w:val="000000" w:themeColor="text1"/>
          <w:lang w:eastAsia="ko-KR"/>
        </w:rPr>
        <w:t>.</w:t>
      </w:r>
      <w:r w:rsidRPr="00EA3036">
        <w:rPr>
          <w:color w:val="000000" w:themeColor="text1"/>
        </w:rPr>
        <w:t>, Parks</w:t>
      </w:r>
      <w:r w:rsidR="00772B49">
        <w:rPr>
          <w:rFonts w:hint="eastAsia"/>
          <w:color w:val="000000" w:themeColor="text1"/>
          <w:lang w:eastAsia="ko-KR"/>
        </w:rPr>
        <w:t>,</w:t>
      </w:r>
      <w:r w:rsidRPr="00EA3036">
        <w:rPr>
          <w:color w:val="000000" w:themeColor="text1"/>
        </w:rPr>
        <w:t xml:space="preserve"> D</w:t>
      </w:r>
      <w:r w:rsidR="00772B49">
        <w:rPr>
          <w:rFonts w:hint="eastAsia"/>
          <w:color w:val="000000" w:themeColor="text1"/>
          <w:lang w:eastAsia="ko-KR"/>
        </w:rPr>
        <w:t>.</w:t>
      </w:r>
      <w:r w:rsidRPr="00EA3036">
        <w:rPr>
          <w:color w:val="000000" w:themeColor="text1"/>
        </w:rPr>
        <w:t>H</w:t>
      </w:r>
      <w:r w:rsidR="00772B49">
        <w:rPr>
          <w:rFonts w:hint="eastAsia"/>
          <w:color w:val="000000" w:themeColor="text1"/>
          <w:lang w:eastAsia="ko-KR"/>
        </w:rPr>
        <w:t>.</w:t>
      </w:r>
      <w:r w:rsidRPr="00EA3036">
        <w:rPr>
          <w:color w:val="000000" w:themeColor="text1"/>
        </w:rPr>
        <w:t>, Woodcroft</w:t>
      </w:r>
      <w:r w:rsidR="00772B49">
        <w:rPr>
          <w:rFonts w:hint="eastAsia"/>
          <w:color w:val="000000" w:themeColor="text1"/>
          <w:lang w:eastAsia="ko-KR"/>
        </w:rPr>
        <w:t>,</w:t>
      </w:r>
      <w:r w:rsidRPr="00EA3036">
        <w:rPr>
          <w:color w:val="000000" w:themeColor="text1"/>
        </w:rPr>
        <w:t xml:space="preserve"> B</w:t>
      </w:r>
      <w:r w:rsidR="00772B49">
        <w:rPr>
          <w:rFonts w:hint="eastAsia"/>
          <w:color w:val="000000" w:themeColor="text1"/>
          <w:lang w:eastAsia="ko-KR"/>
        </w:rPr>
        <w:t>.</w:t>
      </w:r>
      <w:r w:rsidRPr="00EA3036">
        <w:rPr>
          <w:color w:val="000000" w:themeColor="text1"/>
        </w:rPr>
        <w:t>J</w:t>
      </w:r>
      <w:r w:rsidR="00772B49">
        <w:rPr>
          <w:rFonts w:hint="eastAsia"/>
          <w:color w:val="000000" w:themeColor="text1"/>
          <w:lang w:eastAsia="ko-KR"/>
        </w:rPr>
        <w:t>. &amp;</w:t>
      </w:r>
      <w:r w:rsidRPr="00EA3036">
        <w:rPr>
          <w:color w:val="000000" w:themeColor="text1"/>
        </w:rPr>
        <w:t xml:space="preserve"> Tyson</w:t>
      </w:r>
      <w:r w:rsidR="00772B49">
        <w:rPr>
          <w:rFonts w:hint="eastAsia"/>
          <w:color w:val="000000" w:themeColor="text1"/>
          <w:lang w:eastAsia="ko-KR"/>
        </w:rPr>
        <w:t>,</w:t>
      </w:r>
      <w:r w:rsidRPr="00EA3036">
        <w:rPr>
          <w:color w:val="000000" w:themeColor="text1"/>
        </w:rPr>
        <w:t xml:space="preserve"> G</w:t>
      </w:r>
      <w:r w:rsidR="00772B49">
        <w:rPr>
          <w:rFonts w:hint="eastAsia"/>
          <w:color w:val="000000" w:themeColor="text1"/>
          <w:lang w:eastAsia="ko-KR"/>
        </w:rPr>
        <w:t>.</w:t>
      </w:r>
      <w:r w:rsidRPr="00EA3036">
        <w:rPr>
          <w:color w:val="000000" w:themeColor="text1"/>
        </w:rPr>
        <w:t xml:space="preserve">W. CheckM2: a rapid, scalable and accurate tool for assessing microbial genome quality using machine learning. </w:t>
      </w:r>
      <w:r w:rsidRPr="00EA3036">
        <w:rPr>
          <w:i/>
          <w:color w:val="000000" w:themeColor="text1"/>
        </w:rPr>
        <w:t>Nat</w:t>
      </w:r>
      <w:r w:rsidR="00D74EB5">
        <w:rPr>
          <w:rFonts w:hint="eastAsia"/>
          <w:i/>
          <w:color w:val="000000" w:themeColor="text1"/>
          <w:lang w:eastAsia="ko-KR"/>
        </w:rPr>
        <w:t>.</w:t>
      </w:r>
      <w:r w:rsidRPr="00EA3036">
        <w:rPr>
          <w:i/>
          <w:color w:val="000000" w:themeColor="text1"/>
        </w:rPr>
        <w:t xml:space="preserve"> </w:t>
      </w:r>
      <w:r w:rsidR="00D74EB5">
        <w:rPr>
          <w:rFonts w:hint="eastAsia"/>
          <w:i/>
          <w:color w:val="000000" w:themeColor="text1"/>
          <w:lang w:eastAsia="ko-KR"/>
        </w:rPr>
        <w:t>M</w:t>
      </w:r>
      <w:r w:rsidRPr="00EA3036">
        <w:rPr>
          <w:i/>
          <w:color w:val="000000" w:themeColor="text1"/>
        </w:rPr>
        <w:t>ethods</w:t>
      </w:r>
      <w:r w:rsidRPr="00EA3036">
        <w:rPr>
          <w:color w:val="000000" w:themeColor="text1"/>
        </w:rPr>
        <w:t xml:space="preserve"> </w:t>
      </w:r>
      <w:r w:rsidRPr="00EA3036">
        <w:rPr>
          <w:b/>
          <w:color w:val="000000" w:themeColor="text1"/>
        </w:rPr>
        <w:t>20</w:t>
      </w:r>
      <w:r w:rsidRPr="00EA3036">
        <w:rPr>
          <w:color w:val="000000" w:themeColor="text1"/>
        </w:rPr>
        <w:t>, 1203–1212 (2023).</w:t>
      </w:r>
    </w:p>
    <w:p w14:paraId="5486C193" w14:textId="2A3D763A" w:rsidR="009B0EE6" w:rsidRPr="00EA3036" w:rsidRDefault="009B0EE6" w:rsidP="00C572B7">
      <w:pPr>
        <w:pStyle w:val="EndNoteBibliography"/>
        <w:ind w:left="442" w:hanging="442"/>
        <w:jc w:val="both"/>
        <w:rPr>
          <w:color w:val="000000" w:themeColor="text1"/>
        </w:rPr>
      </w:pPr>
      <w:r w:rsidRPr="00EA3036">
        <w:rPr>
          <w:color w:val="000000" w:themeColor="text1"/>
        </w:rPr>
        <w:t>27.</w:t>
      </w:r>
      <w:r w:rsidRPr="00EA3036">
        <w:rPr>
          <w:color w:val="000000" w:themeColor="text1"/>
        </w:rPr>
        <w:tab/>
        <w:t>Suzek</w:t>
      </w:r>
      <w:r w:rsidR="00494305">
        <w:rPr>
          <w:rFonts w:hint="eastAsia"/>
          <w:color w:val="000000" w:themeColor="text1"/>
          <w:lang w:eastAsia="ko-KR"/>
        </w:rPr>
        <w:t>,</w:t>
      </w:r>
      <w:r w:rsidRPr="00EA3036">
        <w:rPr>
          <w:color w:val="000000" w:themeColor="text1"/>
        </w:rPr>
        <w:t xml:space="preserve"> B</w:t>
      </w:r>
      <w:r w:rsidR="00494305">
        <w:rPr>
          <w:rFonts w:hint="eastAsia"/>
          <w:color w:val="000000" w:themeColor="text1"/>
          <w:lang w:eastAsia="ko-KR"/>
        </w:rPr>
        <w:t>.</w:t>
      </w:r>
      <w:r w:rsidRPr="00EA3036">
        <w:rPr>
          <w:color w:val="000000" w:themeColor="text1"/>
        </w:rPr>
        <w:t>E</w:t>
      </w:r>
      <w:r w:rsidR="00494305">
        <w:rPr>
          <w:rFonts w:hint="eastAsia"/>
          <w:color w:val="000000" w:themeColor="text1"/>
          <w:lang w:eastAsia="ko-KR"/>
        </w:rPr>
        <w:t>.</w:t>
      </w:r>
      <w:r w:rsidRPr="00EA3036">
        <w:rPr>
          <w:color w:val="000000" w:themeColor="text1"/>
        </w:rPr>
        <w:t>, Huang</w:t>
      </w:r>
      <w:r w:rsidR="00494305">
        <w:rPr>
          <w:rFonts w:hint="eastAsia"/>
          <w:color w:val="000000" w:themeColor="text1"/>
          <w:lang w:eastAsia="ko-KR"/>
        </w:rPr>
        <w:t>,</w:t>
      </w:r>
      <w:r w:rsidRPr="00EA3036">
        <w:rPr>
          <w:color w:val="000000" w:themeColor="text1"/>
        </w:rPr>
        <w:t xml:space="preserve"> H</w:t>
      </w:r>
      <w:r w:rsidR="00494305">
        <w:rPr>
          <w:rFonts w:hint="eastAsia"/>
          <w:color w:val="000000" w:themeColor="text1"/>
          <w:lang w:eastAsia="ko-KR"/>
        </w:rPr>
        <w:t>.</w:t>
      </w:r>
      <w:r w:rsidRPr="00EA3036">
        <w:rPr>
          <w:color w:val="000000" w:themeColor="text1"/>
        </w:rPr>
        <w:t>, McGarvey</w:t>
      </w:r>
      <w:r w:rsidR="00494305">
        <w:rPr>
          <w:rFonts w:hint="eastAsia"/>
          <w:color w:val="000000" w:themeColor="text1"/>
          <w:lang w:eastAsia="ko-KR"/>
        </w:rPr>
        <w:t>,</w:t>
      </w:r>
      <w:r w:rsidRPr="00EA3036">
        <w:rPr>
          <w:color w:val="000000" w:themeColor="text1"/>
        </w:rPr>
        <w:t xml:space="preserve"> P</w:t>
      </w:r>
      <w:r w:rsidR="00494305">
        <w:rPr>
          <w:rFonts w:hint="eastAsia"/>
          <w:color w:val="000000" w:themeColor="text1"/>
          <w:lang w:eastAsia="ko-KR"/>
        </w:rPr>
        <w:t>.</w:t>
      </w:r>
      <w:r w:rsidRPr="00EA3036">
        <w:rPr>
          <w:color w:val="000000" w:themeColor="text1"/>
        </w:rPr>
        <w:t>, Mazumder</w:t>
      </w:r>
      <w:r w:rsidR="00494305">
        <w:rPr>
          <w:rFonts w:hint="eastAsia"/>
          <w:color w:val="000000" w:themeColor="text1"/>
          <w:lang w:eastAsia="ko-KR"/>
        </w:rPr>
        <w:t>,</w:t>
      </w:r>
      <w:r w:rsidRPr="00EA3036">
        <w:rPr>
          <w:color w:val="000000" w:themeColor="text1"/>
        </w:rPr>
        <w:t xml:space="preserve"> R</w:t>
      </w:r>
      <w:r w:rsidR="00494305">
        <w:rPr>
          <w:rFonts w:hint="eastAsia"/>
          <w:color w:val="000000" w:themeColor="text1"/>
          <w:lang w:eastAsia="ko-KR"/>
        </w:rPr>
        <w:t>. &amp;</w:t>
      </w:r>
      <w:r w:rsidRPr="00EA3036">
        <w:rPr>
          <w:color w:val="000000" w:themeColor="text1"/>
        </w:rPr>
        <w:t xml:space="preserve"> Wu</w:t>
      </w:r>
      <w:r w:rsidR="00494305">
        <w:rPr>
          <w:rFonts w:hint="eastAsia"/>
          <w:color w:val="000000" w:themeColor="text1"/>
          <w:lang w:eastAsia="ko-KR"/>
        </w:rPr>
        <w:t>,</w:t>
      </w:r>
      <w:r w:rsidRPr="00EA3036">
        <w:rPr>
          <w:color w:val="000000" w:themeColor="text1"/>
        </w:rPr>
        <w:t xml:space="preserve"> C</w:t>
      </w:r>
      <w:r w:rsidR="00494305">
        <w:rPr>
          <w:rFonts w:hint="eastAsia"/>
          <w:color w:val="000000" w:themeColor="text1"/>
          <w:lang w:eastAsia="ko-KR"/>
        </w:rPr>
        <w:t>.</w:t>
      </w:r>
      <w:r w:rsidRPr="00EA3036">
        <w:rPr>
          <w:color w:val="000000" w:themeColor="text1"/>
        </w:rPr>
        <w:t>H</w:t>
      </w:r>
      <w:r w:rsidR="00494305">
        <w:rPr>
          <w:rFonts w:hint="eastAsia"/>
          <w:color w:val="000000" w:themeColor="text1"/>
          <w:lang w:eastAsia="ko-KR"/>
        </w:rPr>
        <w:t>.</w:t>
      </w:r>
      <w:r w:rsidRPr="00EA3036">
        <w:rPr>
          <w:color w:val="000000" w:themeColor="text1"/>
        </w:rPr>
        <w:t xml:space="preserve"> UniRef: comprehensive and non-redundant UniProt reference clusters. </w:t>
      </w:r>
      <w:r w:rsidRPr="00EA3036">
        <w:rPr>
          <w:i/>
          <w:color w:val="000000" w:themeColor="text1"/>
        </w:rPr>
        <w:t>Bioinformatics</w:t>
      </w:r>
      <w:r w:rsidRPr="00EA3036">
        <w:rPr>
          <w:color w:val="000000" w:themeColor="text1"/>
        </w:rPr>
        <w:t xml:space="preserve"> </w:t>
      </w:r>
      <w:r w:rsidRPr="00EA3036">
        <w:rPr>
          <w:b/>
          <w:color w:val="000000" w:themeColor="text1"/>
        </w:rPr>
        <w:t>23</w:t>
      </w:r>
      <w:r w:rsidRPr="00EA3036">
        <w:rPr>
          <w:color w:val="000000" w:themeColor="text1"/>
        </w:rPr>
        <w:t>, 1282–1288 (2007).</w:t>
      </w:r>
    </w:p>
    <w:p w14:paraId="540EE3F2" w14:textId="554C7CA4" w:rsidR="009B0EE6" w:rsidRPr="00EA3036" w:rsidRDefault="009B0EE6" w:rsidP="00C572B7">
      <w:pPr>
        <w:pStyle w:val="EndNoteBibliography"/>
        <w:ind w:left="442" w:hanging="442"/>
        <w:jc w:val="both"/>
        <w:rPr>
          <w:color w:val="000000" w:themeColor="text1"/>
        </w:rPr>
      </w:pPr>
      <w:r w:rsidRPr="00EA3036">
        <w:rPr>
          <w:color w:val="000000" w:themeColor="text1"/>
        </w:rPr>
        <w:t>28.</w:t>
      </w:r>
      <w:r w:rsidRPr="00EA3036">
        <w:rPr>
          <w:color w:val="000000" w:themeColor="text1"/>
        </w:rPr>
        <w:tab/>
        <w:t>Chaumeil</w:t>
      </w:r>
      <w:r w:rsidR="002236A5">
        <w:rPr>
          <w:rFonts w:hint="eastAsia"/>
          <w:color w:val="000000" w:themeColor="text1"/>
          <w:lang w:eastAsia="ko-KR"/>
        </w:rPr>
        <w:t>,</w:t>
      </w:r>
      <w:r w:rsidRPr="00EA3036">
        <w:rPr>
          <w:color w:val="000000" w:themeColor="text1"/>
        </w:rPr>
        <w:t xml:space="preserve"> P</w:t>
      </w:r>
      <w:r w:rsidR="002236A5">
        <w:rPr>
          <w:rFonts w:hint="eastAsia"/>
          <w:color w:val="000000" w:themeColor="text1"/>
          <w:lang w:eastAsia="ko-KR"/>
        </w:rPr>
        <w:t>.</w:t>
      </w:r>
      <w:r w:rsidRPr="00EA3036">
        <w:rPr>
          <w:color w:val="000000" w:themeColor="text1"/>
        </w:rPr>
        <w:t>A</w:t>
      </w:r>
      <w:r w:rsidR="002236A5">
        <w:rPr>
          <w:rFonts w:hint="eastAsia"/>
          <w:color w:val="000000" w:themeColor="text1"/>
          <w:lang w:eastAsia="ko-KR"/>
        </w:rPr>
        <w:t>.</w:t>
      </w:r>
      <w:r w:rsidRPr="00EA3036">
        <w:rPr>
          <w:color w:val="000000" w:themeColor="text1"/>
        </w:rPr>
        <w:t>, Mussig</w:t>
      </w:r>
      <w:r w:rsidR="002236A5">
        <w:rPr>
          <w:rFonts w:hint="eastAsia"/>
          <w:color w:val="000000" w:themeColor="text1"/>
          <w:lang w:eastAsia="ko-KR"/>
        </w:rPr>
        <w:t>,</w:t>
      </w:r>
      <w:r w:rsidRPr="00EA3036">
        <w:rPr>
          <w:color w:val="000000" w:themeColor="text1"/>
        </w:rPr>
        <w:t xml:space="preserve"> A</w:t>
      </w:r>
      <w:r w:rsidR="002236A5">
        <w:rPr>
          <w:rFonts w:hint="eastAsia"/>
          <w:color w:val="000000" w:themeColor="text1"/>
          <w:lang w:eastAsia="ko-KR"/>
        </w:rPr>
        <w:t>.</w:t>
      </w:r>
      <w:r w:rsidRPr="00EA3036">
        <w:rPr>
          <w:color w:val="000000" w:themeColor="text1"/>
        </w:rPr>
        <w:t>J</w:t>
      </w:r>
      <w:r w:rsidR="002236A5">
        <w:rPr>
          <w:rFonts w:hint="eastAsia"/>
          <w:color w:val="000000" w:themeColor="text1"/>
          <w:lang w:eastAsia="ko-KR"/>
        </w:rPr>
        <w:t>.</w:t>
      </w:r>
      <w:r w:rsidRPr="00EA3036">
        <w:rPr>
          <w:color w:val="000000" w:themeColor="text1"/>
        </w:rPr>
        <w:t>, Hugenholtz</w:t>
      </w:r>
      <w:r w:rsidR="002236A5">
        <w:rPr>
          <w:rFonts w:hint="eastAsia"/>
          <w:color w:val="000000" w:themeColor="text1"/>
          <w:lang w:eastAsia="ko-KR"/>
        </w:rPr>
        <w:t>,</w:t>
      </w:r>
      <w:r w:rsidRPr="00EA3036">
        <w:rPr>
          <w:color w:val="000000" w:themeColor="text1"/>
        </w:rPr>
        <w:t xml:space="preserve"> P</w:t>
      </w:r>
      <w:r w:rsidR="002236A5">
        <w:rPr>
          <w:rFonts w:hint="eastAsia"/>
          <w:color w:val="000000" w:themeColor="text1"/>
          <w:lang w:eastAsia="ko-KR"/>
        </w:rPr>
        <w:t>. &amp;</w:t>
      </w:r>
      <w:r w:rsidRPr="00EA3036">
        <w:rPr>
          <w:color w:val="000000" w:themeColor="text1"/>
        </w:rPr>
        <w:t xml:space="preserve"> Parks</w:t>
      </w:r>
      <w:r w:rsidR="002236A5">
        <w:rPr>
          <w:rFonts w:hint="eastAsia"/>
          <w:color w:val="000000" w:themeColor="text1"/>
          <w:lang w:eastAsia="ko-KR"/>
        </w:rPr>
        <w:t>,</w:t>
      </w:r>
      <w:r w:rsidRPr="00EA3036">
        <w:rPr>
          <w:color w:val="000000" w:themeColor="text1"/>
        </w:rPr>
        <w:t xml:space="preserve"> D</w:t>
      </w:r>
      <w:r w:rsidR="002236A5">
        <w:rPr>
          <w:rFonts w:hint="eastAsia"/>
          <w:color w:val="000000" w:themeColor="text1"/>
          <w:lang w:eastAsia="ko-KR"/>
        </w:rPr>
        <w:t>.</w:t>
      </w:r>
      <w:r w:rsidRPr="00EA3036">
        <w:rPr>
          <w:color w:val="000000" w:themeColor="text1"/>
        </w:rPr>
        <w:t>H</w:t>
      </w:r>
      <w:r w:rsidR="002236A5">
        <w:rPr>
          <w:rFonts w:hint="eastAsia"/>
          <w:color w:val="000000" w:themeColor="text1"/>
          <w:lang w:eastAsia="ko-KR"/>
        </w:rPr>
        <w:t>.</w:t>
      </w:r>
      <w:r w:rsidRPr="00EA3036">
        <w:rPr>
          <w:color w:val="000000" w:themeColor="text1"/>
        </w:rPr>
        <w:t>. GTDB-Tk: a toolkit to classify genomes with the Genome Taxonomy Database.</w:t>
      </w:r>
      <w:r w:rsidR="002236A5">
        <w:rPr>
          <w:rFonts w:hint="eastAsia"/>
          <w:color w:val="000000" w:themeColor="text1"/>
          <w:lang w:eastAsia="ko-KR"/>
        </w:rPr>
        <w:t xml:space="preserve"> </w:t>
      </w:r>
      <w:r w:rsidR="002236A5" w:rsidRPr="002236A5">
        <w:rPr>
          <w:rFonts w:hint="eastAsia"/>
          <w:i/>
          <w:iCs/>
          <w:color w:val="000000" w:themeColor="text1"/>
          <w:lang w:eastAsia="ko-KR"/>
        </w:rPr>
        <w:t>Bioinformatics</w:t>
      </w:r>
      <w:r w:rsidR="002236A5">
        <w:rPr>
          <w:rFonts w:hint="eastAsia"/>
          <w:color w:val="000000" w:themeColor="text1"/>
          <w:lang w:eastAsia="ko-KR"/>
        </w:rPr>
        <w:t xml:space="preserve"> </w:t>
      </w:r>
      <w:r w:rsidR="002236A5" w:rsidRPr="002236A5">
        <w:rPr>
          <w:rFonts w:hint="eastAsia"/>
          <w:b/>
          <w:bCs/>
          <w:color w:val="000000" w:themeColor="text1"/>
          <w:lang w:eastAsia="ko-KR"/>
        </w:rPr>
        <w:t>36</w:t>
      </w:r>
      <w:r w:rsidR="002236A5">
        <w:rPr>
          <w:rFonts w:hint="eastAsia"/>
          <w:color w:val="000000" w:themeColor="text1"/>
          <w:lang w:eastAsia="ko-KR"/>
        </w:rPr>
        <w:t xml:space="preserve">, </w:t>
      </w:r>
      <w:r w:rsidR="002236A5" w:rsidRPr="00EA3036">
        <w:rPr>
          <w:color w:val="000000" w:themeColor="text1"/>
        </w:rPr>
        <w:t>1282–1288</w:t>
      </w:r>
      <w:r w:rsidRPr="00EA3036">
        <w:rPr>
          <w:color w:val="000000" w:themeColor="text1"/>
        </w:rPr>
        <w:t xml:space="preserve"> (2020).</w:t>
      </w:r>
    </w:p>
    <w:p w14:paraId="078C715F" w14:textId="22864FBE" w:rsidR="009B0EE6" w:rsidRPr="00EA3036" w:rsidRDefault="009B0EE6" w:rsidP="00C572B7">
      <w:pPr>
        <w:pStyle w:val="EndNoteBibliography"/>
        <w:ind w:left="442" w:hanging="442"/>
        <w:jc w:val="both"/>
        <w:rPr>
          <w:color w:val="000000" w:themeColor="text1"/>
        </w:rPr>
      </w:pPr>
      <w:r w:rsidRPr="00EA3036">
        <w:rPr>
          <w:color w:val="000000" w:themeColor="text1"/>
        </w:rPr>
        <w:t>29.</w:t>
      </w:r>
      <w:r w:rsidRPr="00EA3036">
        <w:rPr>
          <w:color w:val="000000" w:themeColor="text1"/>
        </w:rPr>
        <w:tab/>
        <w:t>Chaumeil</w:t>
      </w:r>
      <w:r w:rsidR="00447000">
        <w:rPr>
          <w:rFonts w:hint="eastAsia"/>
          <w:color w:val="000000" w:themeColor="text1"/>
          <w:lang w:eastAsia="ko-KR"/>
        </w:rPr>
        <w:t>,</w:t>
      </w:r>
      <w:r w:rsidRPr="00EA3036">
        <w:rPr>
          <w:color w:val="000000" w:themeColor="text1"/>
        </w:rPr>
        <w:t xml:space="preserve"> P</w:t>
      </w:r>
      <w:r w:rsidR="00447000">
        <w:rPr>
          <w:rFonts w:hint="eastAsia"/>
          <w:color w:val="000000" w:themeColor="text1"/>
          <w:lang w:eastAsia="ko-KR"/>
        </w:rPr>
        <w:t>.</w:t>
      </w:r>
      <w:r w:rsidRPr="00EA3036">
        <w:rPr>
          <w:color w:val="000000" w:themeColor="text1"/>
        </w:rPr>
        <w:t>A</w:t>
      </w:r>
      <w:r w:rsidR="00447000">
        <w:rPr>
          <w:rFonts w:hint="eastAsia"/>
          <w:color w:val="000000" w:themeColor="text1"/>
          <w:lang w:eastAsia="ko-KR"/>
        </w:rPr>
        <w:t>.</w:t>
      </w:r>
      <w:r w:rsidRPr="00EA3036">
        <w:rPr>
          <w:color w:val="000000" w:themeColor="text1"/>
        </w:rPr>
        <w:t>, Mussig</w:t>
      </w:r>
      <w:r w:rsidR="00447000">
        <w:rPr>
          <w:rFonts w:hint="eastAsia"/>
          <w:color w:val="000000" w:themeColor="text1"/>
          <w:lang w:eastAsia="ko-KR"/>
        </w:rPr>
        <w:t>,</w:t>
      </w:r>
      <w:r w:rsidRPr="00EA3036">
        <w:rPr>
          <w:color w:val="000000" w:themeColor="text1"/>
        </w:rPr>
        <w:t xml:space="preserve"> A</w:t>
      </w:r>
      <w:r w:rsidR="00447000">
        <w:rPr>
          <w:rFonts w:hint="eastAsia"/>
          <w:color w:val="000000" w:themeColor="text1"/>
          <w:lang w:eastAsia="ko-KR"/>
        </w:rPr>
        <w:t>.</w:t>
      </w:r>
      <w:r w:rsidRPr="00EA3036">
        <w:rPr>
          <w:color w:val="000000" w:themeColor="text1"/>
        </w:rPr>
        <w:t>J</w:t>
      </w:r>
      <w:r w:rsidR="00447000">
        <w:rPr>
          <w:rFonts w:hint="eastAsia"/>
          <w:color w:val="000000" w:themeColor="text1"/>
          <w:lang w:eastAsia="ko-KR"/>
        </w:rPr>
        <w:t>.</w:t>
      </w:r>
      <w:r w:rsidRPr="00EA3036">
        <w:rPr>
          <w:color w:val="000000" w:themeColor="text1"/>
        </w:rPr>
        <w:t>, Hugenholtz</w:t>
      </w:r>
      <w:r w:rsidR="00447000">
        <w:rPr>
          <w:rFonts w:hint="eastAsia"/>
          <w:color w:val="000000" w:themeColor="text1"/>
          <w:lang w:eastAsia="ko-KR"/>
        </w:rPr>
        <w:t>,</w:t>
      </w:r>
      <w:r w:rsidRPr="00EA3036">
        <w:rPr>
          <w:color w:val="000000" w:themeColor="text1"/>
        </w:rPr>
        <w:t xml:space="preserve"> P</w:t>
      </w:r>
      <w:r w:rsidR="00447000">
        <w:rPr>
          <w:rFonts w:hint="eastAsia"/>
          <w:color w:val="000000" w:themeColor="text1"/>
          <w:lang w:eastAsia="ko-KR"/>
        </w:rPr>
        <w:t>. &amp;</w:t>
      </w:r>
      <w:r w:rsidRPr="00EA3036">
        <w:rPr>
          <w:color w:val="000000" w:themeColor="text1"/>
        </w:rPr>
        <w:t xml:space="preserve"> Parks</w:t>
      </w:r>
      <w:r w:rsidR="00447000">
        <w:rPr>
          <w:rFonts w:hint="eastAsia"/>
          <w:color w:val="000000" w:themeColor="text1"/>
          <w:lang w:eastAsia="ko-KR"/>
        </w:rPr>
        <w:t>,</w:t>
      </w:r>
      <w:r w:rsidRPr="00EA3036">
        <w:rPr>
          <w:color w:val="000000" w:themeColor="text1"/>
        </w:rPr>
        <w:t xml:space="preserve"> D</w:t>
      </w:r>
      <w:r w:rsidR="00447000">
        <w:rPr>
          <w:rFonts w:hint="eastAsia"/>
          <w:color w:val="000000" w:themeColor="text1"/>
          <w:lang w:eastAsia="ko-KR"/>
        </w:rPr>
        <w:t>.</w:t>
      </w:r>
      <w:r w:rsidRPr="00EA3036">
        <w:rPr>
          <w:color w:val="000000" w:themeColor="text1"/>
        </w:rPr>
        <w:t>H</w:t>
      </w:r>
      <w:r w:rsidR="00447000">
        <w:rPr>
          <w:rFonts w:hint="eastAsia"/>
          <w:color w:val="000000" w:themeColor="text1"/>
          <w:lang w:eastAsia="ko-KR"/>
        </w:rPr>
        <w:t>.</w:t>
      </w:r>
      <w:r w:rsidRPr="00EA3036">
        <w:rPr>
          <w:color w:val="000000" w:themeColor="text1"/>
        </w:rPr>
        <w:t xml:space="preserve">. GTDB-Tk v2: memory friendly classification with the genome taxonomy database. </w:t>
      </w:r>
      <w:r w:rsidRPr="00EA3036">
        <w:rPr>
          <w:i/>
          <w:color w:val="000000" w:themeColor="text1"/>
        </w:rPr>
        <w:t>Bioinformatics</w:t>
      </w:r>
      <w:r w:rsidRPr="00EA3036">
        <w:rPr>
          <w:color w:val="000000" w:themeColor="text1"/>
        </w:rPr>
        <w:t xml:space="preserve"> </w:t>
      </w:r>
      <w:r w:rsidRPr="00EA3036">
        <w:rPr>
          <w:b/>
          <w:color w:val="000000" w:themeColor="text1"/>
        </w:rPr>
        <w:t>38</w:t>
      </w:r>
      <w:r w:rsidRPr="00EA3036">
        <w:rPr>
          <w:color w:val="000000" w:themeColor="text1"/>
        </w:rPr>
        <w:t>, 5315–5316 (2022).</w:t>
      </w:r>
    </w:p>
    <w:p w14:paraId="3EBD5A3D" w14:textId="6548FE2B" w:rsidR="009B0EE6" w:rsidRPr="00EA3036" w:rsidRDefault="009B0EE6" w:rsidP="00C572B7">
      <w:pPr>
        <w:pStyle w:val="EndNoteBibliography"/>
        <w:ind w:left="442" w:hanging="442"/>
        <w:jc w:val="both"/>
        <w:rPr>
          <w:color w:val="000000" w:themeColor="text1"/>
        </w:rPr>
      </w:pPr>
      <w:r w:rsidRPr="00EA3036">
        <w:rPr>
          <w:color w:val="000000" w:themeColor="text1"/>
        </w:rPr>
        <w:t>30.</w:t>
      </w:r>
      <w:r w:rsidRPr="00EA3036">
        <w:rPr>
          <w:color w:val="000000" w:themeColor="text1"/>
        </w:rPr>
        <w:tab/>
        <w:t>Minh</w:t>
      </w:r>
      <w:r w:rsidR="00FF27F3">
        <w:rPr>
          <w:rFonts w:hint="eastAsia"/>
          <w:color w:val="000000" w:themeColor="text1"/>
          <w:lang w:eastAsia="ko-KR"/>
        </w:rPr>
        <w:t>,</w:t>
      </w:r>
      <w:r w:rsidRPr="00EA3036">
        <w:rPr>
          <w:color w:val="000000" w:themeColor="text1"/>
        </w:rPr>
        <w:t xml:space="preserve"> B</w:t>
      </w:r>
      <w:r w:rsidR="00FF27F3">
        <w:rPr>
          <w:rFonts w:hint="eastAsia"/>
          <w:color w:val="000000" w:themeColor="text1"/>
          <w:lang w:eastAsia="ko-KR"/>
        </w:rPr>
        <w:t>.</w:t>
      </w:r>
      <w:r w:rsidRPr="00EA3036">
        <w:rPr>
          <w:color w:val="000000" w:themeColor="text1"/>
        </w:rPr>
        <w:t>Q</w:t>
      </w:r>
      <w:r w:rsidR="00FF27F3">
        <w:rPr>
          <w:rFonts w:hint="eastAsia"/>
          <w:color w:val="000000" w:themeColor="text1"/>
          <w:lang w:eastAsia="ko-KR"/>
        </w:rPr>
        <w:t>.</w:t>
      </w:r>
      <w:r w:rsidRPr="00EA3036">
        <w:rPr>
          <w:i/>
          <w:color w:val="000000" w:themeColor="text1"/>
        </w:rPr>
        <w:t>,</w:t>
      </w:r>
      <w:r w:rsidRPr="00FF27F3">
        <w:rPr>
          <w:iCs/>
          <w:color w:val="000000" w:themeColor="text1"/>
        </w:rPr>
        <w:t xml:space="preserve"> et al. </w:t>
      </w:r>
      <w:r w:rsidRPr="00EA3036">
        <w:rPr>
          <w:color w:val="000000" w:themeColor="text1"/>
        </w:rPr>
        <w:t xml:space="preserve">IQ-TREE 2: new models and efficient methods for phylogenetic inference in the genomic era. </w:t>
      </w:r>
      <w:r w:rsidRPr="00EA3036">
        <w:rPr>
          <w:i/>
          <w:color w:val="000000" w:themeColor="text1"/>
        </w:rPr>
        <w:t>Mol</w:t>
      </w:r>
      <w:r w:rsidR="00FF27F3">
        <w:rPr>
          <w:rFonts w:hint="eastAsia"/>
          <w:i/>
          <w:color w:val="000000" w:themeColor="text1"/>
          <w:lang w:eastAsia="ko-KR"/>
        </w:rPr>
        <w:t>.</w:t>
      </w:r>
      <w:r w:rsidRPr="00EA3036">
        <w:rPr>
          <w:i/>
          <w:color w:val="000000" w:themeColor="text1"/>
        </w:rPr>
        <w:t xml:space="preserve"> </w:t>
      </w:r>
      <w:r w:rsidR="00FF27F3">
        <w:rPr>
          <w:rFonts w:hint="eastAsia"/>
          <w:i/>
          <w:color w:val="000000" w:themeColor="text1"/>
          <w:lang w:eastAsia="ko-KR"/>
        </w:rPr>
        <w:t>B</w:t>
      </w:r>
      <w:r w:rsidRPr="00EA3036">
        <w:rPr>
          <w:i/>
          <w:color w:val="000000" w:themeColor="text1"/>
        </w:rPr>
        <w:t>iol</w:t>
      </w:r>
      <w:r w:rsidR="00FF27F3">
        <w:rPr>
          <w:rFonts w:hint="eastAsia"/>
          <w:i/>
          <w:color w:val="000000" w:themeColor="text1"/>
          <w:lang w:eastAsia="ko-KR"/>
        </w:rPr>
        <w:t>.</w:t>
      </w:r>
      <w:r w:rsidRPr="00EA3036">
        <w:rPr>
          <w:i/>
          <w:color w:val="000000" w:themeColor="text1"/>
        </w:rPr>
        <w:t xml:space="preserve"> </w:t>
      </w:r>
      <w:r w:rsidR="00FF27F3">
        <w:rPr>
          <w:rFonts w:hint="eastAsia"/>
          <w:i/>
          <w:color w:val="000000" w:themeColor="text1"/>
          <w:lang w:eastAsia="ko-KR"/>
        </w:rPr>
        <w:t>E</w:t>
      </w:r>
      <w:r w:rsidRPr="00EA3036">
        <w:rPr>
          <w:i/>
          <w:color w:val="000000" w:themeColor="text1"/>
        </w:rPr>
        <w:t>vol</w:t>
      </w:r>
      <w:r w:rsidR="00FF27F3">
        <w:rPr>
          <w:rFonts w:hint="eastAsia"/>
          <w:i/>
          <w:color w:val="000000" w:themeColor="text1"/>
          <w:lang w:eastAsia="ko-KR"/>
        </w:rPr>
        <w:t>.</w:t>
      </w:r>
      <w:r w:rsidRPr="00EA3036">
        <w:rPr>
          <w:color w:val="000000" w:themeColor="text1"/>
        </w:rPr>
        <w:t xml:space="preserve"> </w:t>
      </w:r>
      <w:r w:rsidRPr="00EA3036">
        <w:rPr>
          <w:b/>
          <w:color w:val="000000" w:themeColor="text1"/>
        </w:rPr>
        <w:t>37</w:t>
      </w:r>
      <w:r w:rsidRPr="00EA3036">
        <w:rPr>
          <w:color w:val="000000" w:themeColor="text1"/>
        </w:rPr>
        <w:t>, 1530–1534 (2020).</w:t>
      </w:r>
    </w:p>
    <w:p w14:paraId="6578141B" w14:textId="1D411794" w:rsidR="001A50AF" w:rsidRPr="00EA3036" w:rsidRDefault="009B0EE6" w:rsidP="00C572B7">
      <w:pPr>
        <w:pStyle w:val="EndNoteBibliography"/>
        <w:ind w:left="442" w:hanging="442"/>
        <w:jc w:val="both"/>
        <w:rPr>
          <w:color w:val="000000" w:themeColor="text1"/>
          <w:lang w:eastAsia="ko-KR"/>
        </w:rPr>
      </w:pPr>
      <w:r w:rsidRPr="00EA3036">
        <w:rPr>
          <w:color w:val="000000" w:themeColor="text1"/>
        </w:rPr>
        <w:t>31.</w:t>
      </w:r>
      <w:r w:rsidRPr="00EA3036">
        <w:rPr>
          <w:color w:val="000000" w:themeColor="text1"/>
        </w:rPr>
        <w:tab/>
        <w:t>Letunic</w:t>
      </w:r>
      <w:r w:rsidR="004D1111">
        <w:rPr>
          <w:rFonts w:hint="eastAsia"/>
          <w:color w:val="000000" w:themeColor="text1"/>
          <w:lang w:eastAsia="ko-KR"/>
        </w:rPr>
        <w:t>,</w:t>
      </w:r>
      <w:r w:rsidRPr="00EA3036">
        <w:rPr>
          <w:color w:val="000000" w:themeColor="text1"/>
        </w:rPr>
        <w:t xml:space="preserve"> I</w:t>
      </w:r>
      <w:r w:rsidR="004D1111">
        <w:rPr>
          <w:rFonts w:hint="eastAsia"/>
          <w:color w:val="000000" w:themeColor="text1"/>
          <w:lang w:eastAsia="ko-KR"/>
        </w:rPr>
        <w:t>. &amp;</w:t>
      </w:r>
      <w:r w:rsidRPr="00EA3036">
        <w:rPr>
          <w:color w:val="000000" w:themeColor="text1"/>
        </w:rPr>
        <w:t xml:space="preserve"> Bork</w:t>
      </w:r>
      <w:r w:rsidR="004D1111">
        <w:rPr>
          <w:rFonts w:hint="eastAsia"/>
          <w:color w:val="000000" w:themeColor="text1"/>
          <w:lang w:eastAsia="ko-KR"/>
        </w:rPr>
        <w:t>,</w:t>
      </w:r>
      <w:r w:rsidRPr="00EA3036">
        <w:rPr>
          <w:color w:val="000000" w:themeColor="text1"/>
        </w:rPr>
        <w:t xml:space="preserve"> P. Interactive Tree of Life (iTOL) v6: recent updates to the phylogenetic tree display and annotation tool. </w:t>
      </w:r>
      <w:r w:rsidRPr="00EA3036">
        <w:rPr>
          <w:i/>
          <w:color w:val="000000" w:themeColor="text1"/>
        </w:rPr>
        <w:t xml:space="preserve">Nucleic </w:t>
      </w:r>
      <w:r w:rsidR="004D1111">
        <w:rPr>
          <w:rFonts w:hint="eastAsia"/>
          <w:i/>
          <w:color w:val="000000" w:themeColor="text1"/>
          <w:lang w:eastAsia="ko-KR"/>
        </w:rPr>
        <w:t>A</w:t>
      </w:r>
      <w:r w:rsidRPr="00EA3036">
        <w:rPr>
          <w:i/>
          <w:color w:val="000000" w:themeColor="text1"/>
        </w:rPr>
        <w:t xml:space="preserve">cids </w:t>
      </w:r>
      <w:r w:rsidR="004D1111">
        <w:rPr>
          <w:rFonts w:hint="eastAsia"/>
          <w:i/>
          <w:color w:val="000000" w:themeColor="text1"/>
          <w:lang w:eastAsia="ko-KR"/>
        </w:rPr>
        <w:t>R</w:t>
      </w:r>
      <w:r w:rsidRPr="00EA3036">
        <w:rPr>
          <w:i/>
          <w:color w:val="000000" w:themeColor="text1"/>
        </w:rPr>
        <w:t>es</w:t>
      </w:r>
      <w:r w:rsidR="004D1111">
        <w:rPr>
          <w:rFonts w:hint="eastAsia"/>
          <w:i/>
          <w:color w:val="000000" w:themeColor="text1"/>
          <w:lang w:eastAsia="ko-KR"/>
        </w:rPr>
        <w:t>.</w:t>
      </w:r>
      <w:r w:rsidRPr="00EA3036">
        <w:rPr>
          <w:color w:val="000000" w:themeColor="text1"/>
        </w:rPr>
        <w:t xml:space="preserve"> </w:t>
      </w:r>
      <w:r w:rsidRPr="00EA3036">
        <w:rPr>
          <w:b/>
          <w:color w:val="000000" w:themeColor="text1"/>
        </w:rPr>
        <w:t>52</w:t>
      </w:r>
      <w:r w:rsidRPr="00EA3036">
        <w:rPr>
          <w:color w:val="000000" w:themeColor="text1"/>
        </w:rPr>
        <w:t>, W78–W82 (2024).</w:t>
      </w:r>
      <w:r w:rsidR="00733809" w:rsidRPr="00EA3036">
        <w:rPr>
          <w:color w:val="000000" w:themeColor="text1"/>
          <w:lang w:eastAsia="ko-KR"/>
        </w:rPr>
        <w:fldChar w:fldCharType="end"/>
      </w:r>
    </w:p>
    <w:sectPr w:rsidR="001A50AF" w:rsidRPr="00EA3036" w:rsidSect="0053532E">
      <w:pgSz w:w="11906" w:h="16838" w:code="9"/>
      <w:pgMar w:top="1418" w:right="1418" w:bottom="1418" w:left="1418"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2F455" w14:textId="77777777" w:rsidR="00B905F1" w:rsidRDefault="00B905F1">
      <w:r>
        <w:separator/>
      </w:r>
    </w:p>
  </w:endnote>
  <w:endnote w:type="continuationSeparator" w:id="0">
    <w:p w14:paraId="27A88A2D" w14:textId="77777777" w:rsidR="00B905F1" w:rsidRDefault="00B9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CR Batang">
    <w:panose1 w:val="02030604000101010101"/>
    <w:charset w:val="81"/>
    <w:family w:val="roman"/>
    <w:pitch w:val="variable"/>
    <w:sig w:usb0="F7002EFF" w:usb1="19DFFFFF" w:usb2="001BFDD7" w:usb3="00000000" w:csb0="001F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32CAB" w14:textId="77777777" w:rsidR="00C34E14" w:rsidRDefault="00C34E14">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56C57D27" w14:textId="77777777" w:rsidR="00C34E14" w:rsidRDefault="00C34E1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DC480" w14:textId="68CE170C" w:rsidR="006A07CF" w:rsidRDefault="006A07CF">
    <w:pPr>
      <w:pStyle w:val="a8"/>
      <w:jc w:val="center"/>
    </w:pPr>
    <w:r>
      <w:t>S</w:t>
    </w:r>
    <w:sdt>
      <w:sdtPr>
        <w:id w:val="-1541891720"/>
        <w:docPartObj>
          <w:docPartGallery w:val="Page Numbers (Bottom of Page)"/>
          <w:docPartUnique/>
        </w:docPartObj>
      </w:sdtPr>
      <w:sdtContent>
        <w:r>
          <w:fldChar w:fldCharType="begin"/>
        </w:r>
        <w:r>
          <w:instrText>PAGE   \* MERGEFORMAT</w:instrText>
        </w:r>
        <w:r>
          <w:fldChar w:fldCharType="separate"/>
        </w:r>
        <w:r w:rsidR="00136DB8" w:rsidRPr="00136DB8">
          <w:rPr>
            <w:noProof/>
            <w:lang w:val="ko-KR" w:eastAsia="ko-KR"/>
          </w:rPr>
          <w:t>8</w:t>
        </w:r>
        <w:r>
          <w:fldChar w:fldCharType="end"/>
        </w:r>
      </w:sdtContent>
    </w:sdt>
  </w:p>
  <w:p w14:paraId="4A90CCF2" w14:textId="77777777" w:rsidR="00C34E14" w:rsidRDefault="00C34E14">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D4F2" w14:textId="77777777" w:rsidR="00310F97" w:rsidRDefault="00310F97">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551DF94A" w14:textId="77777777" w:rsidR="00310F97" w:rsidRDefault="00310F97">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F18E0" w14:textId="4FE511B0" w:rsidR="00310F97" w:rsidRDefault="00310F97">
    <w:pPr>
      <w:pStyle w:val="a8"/>
      <w:jc w:val="center"/>
    </w:pPr>
    <w:r>
      <w:t>S</w:t>
    </w:r>
    <w:sdt>
      <w:sdtPr>
        <w:id w:val="-2118130056"/>
        <w:docPartObj>
          <w:docPartGallery w:val="Page Numbers (Bottom of Page)"/>
          <w:docPartUnique/>
        </w:docPartObj>
      </w:sdtPr>
      <w:sdtContent>
        <w:r>
          <w:fldChar w:fldCharType="begin"/>
        </w:r>
        <w:r>
          <w:instrText>PAGE   \* MERGEFORMAT</w:instrText>
        </w:r>
        <w:r>
          <w:fldChar w:fldCharType="separate"/>
        </w:r>
        <w:r w:rsidR="00F43039" w:rsidRPr="00F43039">
          <w:rPr>
            <w:noProof/>
            <w:lang w:val="ko-KR" w:eastAsia="ko-KR"/>
          </w:rPr>
          <w:t>19</w:t>
        </w:r>
        <w:r>
          <w:fldChar w:fldCharType="end"/>
        </w:r>
      </w:sdtContent>
    </w:sdt>
  </w:p>
  <w:p w14:paraId="73CA3917" w14:textId="77777777" w:rsidR="00310F97" w:rsidRDefault="00310F97">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CACBE" w14:textId="77777777" w:rsidR="00B905F1" w:rsidRDefault="00B905F1">
      <w:r>
        <w:separator/>
      </w:r>
    </w:p>
  </w:footnote>
  <w:footnote w:type="continuationSeparator" w:id="0">
    <w:p w14:paraId="4B8B6AAF" w14:textId="77777777" w:rsidR="00B905F1" w:rsidRDefault="00B905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618EC"/>
    <w:multiLevelType w:val="multilevel"/>
    <w:tmpl w:val="7520E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3791C"/>
    <w:multiLevelType w:val="multilevel"/>
    <w:tmpl w:val="051C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1F4A0506"/>
    <w:multiLevelType w:val="multilevel"/>
    <w:tmpl w:val="B7CE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28D38CC"/>
    <w:multiLevelType w:val="multilevel"/>
    <w:tmpl w:val="3190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45CA1"/>
    <w:multiLevelType w:val="multilevel"/>
    <w:tmpl w:val="D2BC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EB15AB"/>
    <w:multiLevelType w:val="hybridMultilevel"/>
    <w:tmpl w:val="E38C3614"/>
    <w:lvl w:ilvl="0" w:tplc="0409000F">
      <w:start w:val="1"/>
      <w:numFmt w:val="decimal"/>
      <w:lvlText w:val="%1."/>
      <w:lvlJc w:val="left"/>
      <w:pPr>
        <w:ind w:left="440" w:hanging="440"/>
      </w:p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9317196"/>
    <w:multiLevelType w:val="multilevel"/>
    <w:tmpl w:val="9D0E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A0AF5"/>
    <w:multiLevelType w:val="multilevel"/>
    <w:tmpl w:val="0404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2A7CAC"/>
    <w:multiLevelType w:val="multilevel"/>
    <w:tmpl w:val="C6A8CCEA"/>
    <w:numStyleLink w:val="Headings"/>
  </w:abstractNum>
  <w:abstractNum w:abstractNumId="1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4"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8"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30"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867A17"/>
    <w:multiLevelType w:val="multilevel"/>
    <w:tmpl w:val="0F3C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846A3D"/>
    <w:multiLevelType w:val="hybridMultilevel"/>
    <w:tmpl w:val="E38C1BD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449036C"/>
    <w:multiLevelType w:val="hybridMultilevel"/>
    <w:tmpl w:val="46547466"/>
    <w:lvl w:ilvl="0" w:tplc="C6F89A48">
      <w:start w:val="2"/>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872402"/>
    <w:multiLevelType w:val="hybridMultilevel"/>
    <w:tmpl w:val="2D543ECC"/>
    <w:lvl w:ilvl="0" w:tplc="7FBCEE2C">
      <w:start w:val="1"/>
      <w:numFmt w:val="bullet"/>
      <w:lvlText w:val="-"/>
      <w:lvlJc w:val="left"/>
      <w:pPr>
        <w:tabs>
          <w:tab w:val="num" w:pos="720"/>
        </w:tabs>
        <w:ind w:left="720" w:hanging="360"/>
      </w:pPr>
      <w:rPr>
        <w:rFonts w:ascii="Times New Roman" w:hAnsi="Times New Roman" w:hint="default"/>
      </w:rPr>
    </w:lvl>
    <w:lvl w:ilvl="1" w:tplc="BABAFDA4" w:tentative="1">
      <w:start w:val="1"/>
      <w:numFmt w:val="bullet"/>
      <w:lvlText w:val="-"/>
      <w:lvlJc w:val="left"/>
      <w:pPr>
        <w:tabs>
          <w:tab w:val="num" w:pos="1440"/>
        </w:tabs>
        <w:ind w:left="1440" w:hanging="360"/>
      </w:pPr>
      <w:rPr>
        <w:rFonts w:ascii="Times New Roman" w:hAnsi="Times New Roman" w:hint="default"/>
      </w:rPr>
    </w:lvl>
    <w:lvl w:ilvl="2" w:tplc="3FCE24DE" w:tentative="1">
      <w:start w:val="1"/>
      <w:numFmt w:val="bullet"/>
      <w:lvlText w:val="-"/>
      <w:lvlJc w:val="left"/>
      <w:pPr>
        <w:tabs>
          <w:tab w:val="num" w:pos="2160"/>
        </w:tabs>
        <w:ind w:left="2160" w:hanging="360"/>
      </w:pPr>
      <w:rPr>
        <w:rFonts w:ascii="Times New Roman" w:hAnsi="Times New Roman" w:hint="default"/>
      </w:rPr>
    </w:lvl>
    <w:lvl w:ilvl="3" w:tplc="CFD250A0" w:tentative="1">
      <w:start w:val="1"/>
      <w:numFmt w:val="bullet"/>
      <w:lvlText w:val="-"/>
      <w:lvlJc w:val="left"/>
      <w:pPr>
        <w:tabs>
          <w:tab w:val="num" w:pos="2880"/>
        </w:tabs>
        <w:ind w:left="2880" w:hanging="360"/>
      </w:pPr>
      <w:rPr>
        <w:rFonts w:ascii="Times New Roman" w:hAnsi="Times New Roman" w:hint="default"/>
      </w:rPr>
    </w:lvl>
    <w:lvl w:ilvl="4" w:tplc="607E17C4" w:tentative="1">
      <w:start w:val="1"/>
      <w:numFmt w:val="bullet"/>
      <w:lvlText w:val="-"/>
      <w:lvlJc w:val="left"/>
      <w:pPr>
        <w:tabs>
          <w:tab w:val="num" w:pos="3600"/>
        </w:tabs>
        <w:ind w:left="3600" w:hanging="360"/>
      </w:pPr>
      <w:rPr>
        <w:rFonts w:ascii="Times New Roman" w:hAnsi="Times New Roman" w:hint="default"/>
      </w:rPr>
    </w:lvl>
    <w:lvl w:ilvl="5" w:tplc="0FBE4040" w:tentative="1">
      <w:start w:val="1"/>
      <w:numFmt w:val="bullet"/>
      <w:lvlText w:val="-"/>
      <w:lvlJc w:val="left"/>
      <w:pPr>
        <w:tabs>
          <w:tab w:val="num" w:pos="4320"/>
        </w:tabs>
        <w:ind w:left="4320" w:hanging="360"/>
      </w:pPr>
      <w:rPr>
        <w:rFonts w:ascii="Times New Roman" w:hAnsi="Times New Roman" w:hint="default"/>
      </w:rPr>
    </w:lvl>
    <w:lvl w:ilvl="6" w:tplc="65F4BF38" w:tentative="1">
      <w:start w:val="1"/>
      <w:numFmt w:val="bullet"/>
      <w:lvlText w:val="-"/>
      <w:lvlJc w:val="left"/>
      <w:pPr>
        <w:tabs>
          <w:tab w:val="num" w:pos="5040"/>
        </w:tabs>
        <w:ind w:left="5040" w:hanging="360"/>
      </w:pPr>
      <w:rPr>
        <w:rFonts w:ascii="Times New Roman" w:hAnsi="Times New Roman" w:hint="default"/>
      </w:rPr>
    </w:lvl>
    <w:lvl w:ilvl="7" w:tplc="3FF61BB4" w:tentative="1">
      <w:start w:val="1"/>
      <w:numFmt w:val="bullet"/>
      <w:lvlText w:val="-"/>
      <w:lvlJc w:val="left"/>
      <w:pPr>
        <w:tabs>
          <w:tab w:val="num" w:pos="5760"/>
        </w:tabs>
        <w:ind w:left="5760" w:hanging="360"/>
      </w:pPr>
      <w:rPr>
        <w:rFonts w:ascii="Times New Roman" w:hAnsi="Times New Roman" w:hint="default"/>
      </w:rPr>
    </w:lvl>
    <w:lvl w:ilvl="8" w:tplc="3A089BF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CA41EC2"/>
    <w:multiLevelType w:val="hybridMultilevel"/>
    <w:tmpl w:val="3FDC3C86"/>
    <w:lvl w:ilvl="0" w:tplc="4628EBE6">
      <w:start w:val="1"/>
      <w:numFmt w:val="bullet"/>
      <w:lvlText w:val=""/>
      <w:lvlJc w:val="left"/>
      <w:pPr>
        <w:ind w:left="800" w:hanging="400"/>
      </w:pPr>
      <w:rPr>
        <w:rFonts w:ascii="Wingdings" w:hAnsi="Wingdings" w:hint="default"/>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DBC6F29"/>
    <w:multiLevelType w:val="multilevel"/>
    <w:tmpl w:val="C6A8CCEA"/>
    <w:numStyleLink w:val="Headings"/>
  </w:abstractNum>
  <w:abstractNum w:abstractNumId="4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414661306">
    <w:abstractNumId w:val="27"/>
  </w:num>
  <w:num w:numId="2" w16cid:durableId="1999265950">
    <w:abstractNumId w:val="21"/>
  </w:num>
  <w:num w:numId="3" w16cid:durableId="193082583">
    <w:abstractNumId w:val="29"/>
  </w:num>
  <w:num w:numId="4" w16cid:durableId="1256590719">
    <w:abstractNumId w:val="23"/>
  </w:num>
  <w:num w:numId="5" w16cid:durableId="1179393016">
    <w:abstractNumId w:val="19"/>
  </w:num>
  <w:num w:numId="6" w16cid:durableId="919754924">
    <w:abstractNumId w:val="18"/>
  </w:num>
  <w:num w:numId="7" w16cid:durableId="1245532080">
    <w:abstractNumId w:val="16"/>
  </w:num>
  <w:num w:numId="8" w16cid:durableId="352846371">
    <w:abstractNumId w:val="13"/>
  </w:num>
  <w:num w:numId="9" w16cid:durableId="469977465">
    <w:abstractNumId w:val="3"/>
  </w:num>
  <w:num w:numId="10" w16cid:durableId="2063206744">
    <w:abstractNumId w:val="15"/>
  </w:num>
  <w:num w:numId="11" w16cid:durableId="1809204920">
    <w:abstractNumId w:val="9"/>
  </w:num>
  <w:num w:numId="12" w16cid:durableId="1151678005">
    <w:abstractNumId w:val="0"/>
  </w:num>
  <w:num w:numId="13" w16cid:durableId="224148531">
    <w:abstractNumId w:val="33"/>
  </w:num>
  <w:num w:numId="14" w16cid:durableId="1044326816">
    <w:abstractNumId w:val="1"/>
  </w:num>
  <w:num w:numId="15" w16cid:durableId="2029020756">
    <w:abstractNumId w:val="37"/>
  </w:num>
  <w:num w:numId="16" w16cid:durableId="680201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0023760">
    <w:abstractNumId w:val="28"/>
  </w:num>
  <w:num w:numId="18" w16cid:durableId="1018047552">
    <w:abstractNumId w:val="24"/>
  </w:num>
  <w:num w:numId="19" w16cid:durableId="835265606">
    <w:abstractNumId w:val="20"/>
  </w:num>
  <w:num w:numId="20" w16cid:durableId="1191723203">
    <w:abstractNumId w:val="25"/>
  </w:num>
  <w:num w:numId="21" w16cid:durableId="517039075">
    <w:abstractNumId w:val="22"/>
  </w:num>
  <w:num w:numId="22" w16cid:durableId="39868413">
    <w:abstractNumId w:val="5"/>
  </w:num>
  <w:num w:numId="23" w16cid:durableId="714350803">
    <w:abstractNumId w:val="41"/>
  </w:num>
  <w:num w:numId="24" w16cid:durableId="1525245150">
    <w:abstractNumId w:val="31"/>
  </w:num>
  <w:num w:numId="25" w16cid:durableId="1810124463">
    <w:abstractNumId w:val="8"/>
  </w:num>
  <w:num w:numId="26" w16cid:durableId="928848825">
    <w:abstractNumId w:val="30"/>
  </w:num>
  <w:num w:numId="27" w16cid:durableId="263389714">
    <w:abstractNumId w:val="35"/>
  </w:num>
  <w:num w:numId="28" w16cid:durableId="1747724303">
    <w:abstractNumId w:val="6"/>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9" w16cid:durableId="21157829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0133089">
    <w:abstractNumId w:val="17"/>
  </w:num>
  <w:num w:numId="31" w16cid:durableId="912011170">
    <w:abstractNumId w:val="40"/>
  </w:num>
  <w:num w:numId="32" w16cid:durableId="1134178576">
    <w:abstractNumId w:val="6"/>
  </w:num>
  <w:num w:numId="33" w16cid:durableId="1782412238">
    <w:abstractNumId w:val="6"/>
    <w:lvlOverride w:ilvl="0">
      <w:startOverride w:val="1"/>
      <w:lvl w:ilvl="0">
        <w:start w:val="1"/>
        <w:numFmt w:val="decimal"/>
        <w:lvlText w:val="%1"/>
        <w:lvlJc w:val="left"/>
        <w:pPr>
          <w:tabs>
            <w:tab w:val="num" w:pos="567"/>
          </w:tabs>
          <w:ind w:left="567" w:hanging="567"/>
        </w:pPr>
      </w:lvl>
    </w:lvlOverride>
    <w:lvlOverride w:ilvl="1">
      <w:startOverride w:val="1"/>
      <w:lvl w:ilvl="1">
        <w:start w:val="1"/>
        <w:numFmt w:val="decimal"/>
        <w:lvlText w:val="%1.%2"/>
        <w:lvlJc w:val="left"/>
        <w:pPr>
          <w:tabs>
            <w:tab w:val="num" w:pos="567"/>
          </w:tabs>
          <w:ind w:left="567" w:hanging="567"/>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4" w16cid:durableId="1608928348">
    <w:abstractNumId w:val="7"/>
  </w:num>
  <w:num w:numId="35" w16cid:durableId="1591889812">
    <w:abstractNumId w:val="14"/>
  </w:num>
  <w:num w:numId="36" w16cid:durableId="921260224">
    <w:abstractNumId w:val="2"/>
  </w:num>
  <w:num w:numId="37" w16cid:durableId="525021583">
    <w:abstractNumId w:val="10"/>
  </w:num>
  <w:num w:numId="38" w16cid:durableId="195124667">
    <w:abstractNumId w:val="12"/>
  </w:num>
  <w:num w:numId="39" w16cid:durableId="1456828024">
    <w:abstractNumId w:val="6"/>
    <w:lvlOverride w:ilvl="0">
      <w:startOverride w:val="1"/>
      <w:lvl w:ilvl="0">
        <w:start w:val="1"/>
        <w:numFmt w:val="decimal"/>
        <w:lvlText w:val="%1"/>
        <w:lvlJc w:val="left"/>
        <w:pPr>
          <w:tabs>
            <w:tab w:val="num" w:pos="567"/>
          </w:tabs>
          <w:ind w:left="567" w:hanging="567"/>
        </w:pPr>
        <w:rPr>
          <w:rFonts w:hint="default"/>
        </w:rPr>
      </w:lvl>
    </w:lvlOverride>
    <w:lvlOverride w:ilvl="1">
      <w:startOverride w:val="1"/>
      <w:lvl w:ilvl="1">
        <w:start w:val="1"/>
        <w:numFmt w:val="decimal"/>
        <w:lvlText w:val="%1.%2"/>
        <w:lvlJc w:val="left"/>
        <w:pPr>
          <w:tabs>
            <w:tab w:val="num" w:pos="567"/>
          </w:tabs>
          <w:ind w:left="567" w:hanging="567"/>
        </w:pPr>
        <w:rPr>
          <w:rFonts w:hint="default"/>
        </w:rPr>
      </w:lvl>
    </w:lvlOverride>
    <w:lvlOverride w:ilvl="2">
      <w:startOverride w:val="1"/>
      <w:lvl w:ilvl="2">
        <w:start w:val="1"/>
        <w:numFmt w:val="decimal"/>
        <w:lvlText w:val="%1.%2.%3"/>
        <w:lvlJc w:val="left"/>
        <w:pPr>
          <w:tabs>
            <w:tab w:val="num" w:pos="567"/>
          </w:tabs>
          <w:ind w:left="567" w:hanging="567"/>
        </w:pPr>
        <w:rPr>
          <w:rFonts w:hint="default"/>
        </w:rPr>
      </w:lvl>
    </w:lvlOverride>
    <w:lvlOverride w:ilvl="3">
      <w:startOverride w:val="1"/>
      <w:lvl w:ilvl="3">
        <w:start w:val="1"/>
        <w:numFmt w:val="decimal"/>
        <w:lvlText w:val="%1.%2.%3.%4"/>
        <w:lvlJc w:val="left"/>
        <w:pPr>
          <w:tabs>
            <w:tab w:val="num" w:pos="567"/>
          </w:tabs>
          <w:ind w:left="567" w:hanging="567"/>
        </w:pPr>
        <w:rPr>
          <w:rFonts w:hint="default"/>
        </w:rPr>
      </w:lvl>
    </w:lvlOverride>
    <w:lvlOverride w:ilvl="4">
      <w:startOverride w:val="1"/>
      <w:lvl w:ilvl="4">
        <w:start w:val="1"/>
        <w:numFmt w:val="decimal"/>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right"/>
        <w:pPr>
          <w:tabs>
            <w:tab w:val="num" w:pos="567"/>
          </w:tabs>
          <w:ind w:left="567" w:hanging="567"/>
        </w:pPr>
        <w:rPr>
          <w:rFonts w:hint="default"/>
        </w:rPr>
      </w:lvl>
    </w:lvlOverride>
  </w:num>
  <w:num w:numId="40" w16cid:durableId="872156957">
    <w:abstractNumId w:val="6"/>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41" w16cid:durableId="1282150783">
    <w:abstractNumId w:val="4"/>
  </w:num>
  <w:num w:numId="42" w16cid:durableId="1583417241">
    <w:abstractNumId w:val="32"/>
  </w:num>
  <w:num w:numId="43" w16cid:durableId="1337423603">
    <w:abstractNumId w:val="6"/>
    <w:lvlOverride w:ilvl="0">
      <w:startOverride w:val="1"/>
      <w:lvl w:ilvl="0">
        <w:start w:val="1"/>
        <w:numFmt w:val="decimal"/>
        <w:lvlText w:val="%1"/>
        <w:lvlJc w:val="left"/>
        <w:pPr>
          <w:tabs>
            <w:tab w:val="num" w:pos="567"/>
          </w:tabs>
          <w:ind w:left="567" w:hanging="567"/>
        </w:pPr>
        <w:rPr>
          <w:rFonts w:hint="default"/>
        </w:rPr>
      </w:lvl>
    </w:lvlOverride>
    <w:lvlOverride w:ilvl="1">
      <w:startOverride w:val="1"/>
      <w:lvl w:ilvl="1">
        <w:start w:val="1"/>
        <w:numFmt w:val="decimal"/>
        <w:lvlText w:val="%1.%2"/>
        <w:lvlJc w:val="left"/>
        <w:pPr>
          <w:tabs>
            <w:tab w:val="num" w:pos="567"/>
          </w:tabs>
          <w:ind w:left="567" w:hanging="567"/>
        </w:pPr>
        <w:rPr>
          <w:rFonts w:hint="default"/>
        </w:rPr>
      </w:lvl>
    </w:lvlOverride>
    <w:lvlOverride w:ilvl="2">
      <w:startOverride w:val="1"/>
      <w:lvl w:ilvl="2">
        <w:start w:val="1"/>
        <w:numFmt w:val="decimal"/>
        <w:lvlText w:val="%1.%2.%3"/>
        <w:lvlJc w:val="left"/>
        <w:pPr>
          <w:tabs>
            <w:tab w:val="num" w:pos="567"/>
          </w:tabs>
          <w:ind w:left="567" w:hanging="567"/>
        </w:pPr>
        <w:rPr>
          <w:rFonts w:hint="default"/>
        </w:rPr>
      </w:lvl>
    </w:lvlOverride>
    <w:lvlOverride w:ilvl="3">
      <w:startOverride w:val="1"/>
      <w:lvl w:ilvl="3">
        <w:start w:val="1"/>
        <w:numFmt w:val="decimal"/>
        <w:lvlText w:val="%1.%2.%3.%4"/>
        <w:lvlJc w:val="left"/>
        <w:pPr>
          <w:tabs>
            <w:tab w:val="num" w:pos="567"/>
          </w:tabs>
          <w:ind w:left="567" w:hanging="567"/>
        </w:pPr>
        <w:rPr>
          <w:rFonts w:hint="default"/>
        </w:rPr>
      </w:lvl>
    </w:lvlOverride>
    <w:lvlOverride w:ilvl="4">
      <w:startOverride w:val="1"/>
      <w:lvl w:ilvl="4">
        <w:start w:val="1"/>
        <w:numFmt w:val="decimal"/>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right"/>
        <w:pPr>
          <w:tabs>
            <w:tab w:val="num" w:pos="567"/>
          </w:tabs>
          <w:ind w:left="567" w:hanging="567"/>
        </w:pPr>
        <w:rPr>
          <w:rFonts w:hint="default"/>
        </w:rPr>
      </w:lvl>
    </w:lvlOverride>
  </w:num>
  <w:num w:numId="44" w16cid:durableId="2082409134">
    <w:abstractNumId w:val="38"/>
  </w:num>
  <w:num w:numId="45" w16cid:durableId="1649553768">
    <w:abstractNumId w:val="26"/>
  </w:num>
  <w:num w:numId="46" w16cid:durableId="502356274">
    <w:abstractNumId w:val="26"/>
  </w:num>
  <w:num w:numId="47" w16cid:durableId="691807720">
    <w:abstractNumId w:val="34"/>
  </w:num>
  <w:num w:numId="48" w16cid:durableId="1958753331">
    <w:abstractNumId w:val="39"/>
  </w:num>
  <w:num w:numId="49" w16cid:durableId="32193242">
    <w:abstractNumId w:val="36"/>
  </w:num>
  <w:num w:numId="50" w16cid:durableId="5899740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0NTI3NbIwMTM3sjRT0lEKTi0uzszPAykwNDSoBQCo5ioBLgAAAA=="/>
    <w:docVar w:name="EN.InstantFormat" w:val="&lt;ENInstantFormat&gt;&lt;Enabled&gt;0&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2&lt;/FontSize&gt;&lt;ReflistTitle&gt;&lt;style font=&quot;Calibri&quot;&gt;Reference List&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0sadvzms55tzeafrq5r52g0rs5zd2ezrew&quot;&gt;shinhyeong-Saved&lt;record-ids&gt;&lt;item&gt;1115&lt;/item&gt;&lt;item&gt;1139&lt;/item&gt;&lt;item&gt;1140&lt;/item&gt;&lt;item&gt;1141&lt;/item&gt;&lt;item&gt;1142&lt;/item&gt;&lt;item&gt;1143&lt;/item&gt;&lt;item&gt;1144&lt;/item&gt;&lt;item&gt;1145&lt;/item&gt;&lt;item&gt;1146&lt;/item&gt;&lt;item&gt;1147&lt;/item&gt;&lt;item&gt;1149&lt;/item&gt;&lt;item&gt;1151&lt;/item&gt;&lt;item&gt;1153&lt;/item&gt;&lt;item&gt;1154&lt;/item&gt;&lt;item&gt;1155&lt;/item&gt;&lt;item&gt;1156&lt;/item&gt;&lt;item&gt;1157&lt;/item&gt;&lt;item&gt;1158&lt;/item&gt;&lt;item&gt;1160&lt;/item&gt;&lt;item&gt;1168&lt;/item&gt;&lt;item&gt;1179&lt;/item&gt;&lt;item&gt;1185&lt;/item&gt;&lt;item&gt;1205&lt;/item&gt;&lt;item&gt;1206&lt;/item&gt;&lt;item&gt;1207&lt;/item&gt;&lt;/record-ids&gt;&lt;/item&gt;&lt;/Libraries&gt;"/>
  </w:docVars>
  <w:rsids>
    <w:rsidRoot w:val="00977128"/>
    <w:rsid w:val="00000295"/>
    <w:rsid w:val="000002F2"/>
    <w:rsid w:val="000054C6"/>
    <w:rsid w:val="00005A9C"/>
    <w:rsid w:val="00005EA1"/>
    <w:rsid w:val="000066E5"/>
    <w:rsid w:val="000077B2"/>
    <w:rsid w:val="00010ECA"/>
    <w:rsid w:val="000115A5"/>
    <w:rsid w:val="00012631"/>
    <w:rsid w:val="00013B00"/>
    <w:rsid w:val="00013DC6"/>
    <w:rsid w:val="00014A60"/>
    <w:rsid w:val="00015409"/>
    <w:rsid w:val="000164E5"/>
    <w:rsid w:val="000165C2"/>
    <w:rsid w:val="00016E42"/>
    <w:rsid w:val="000203FD"/>
    <w:rsid w:val="00023892"/>
    <w:rsid w:val="000244CB"/>
    <w:rsid w:val="00025268"/>
    <w:rsid w:val="00025A6E"/>
    <w:rsid w:val="00026D4C"/>
    <w:rsid w:val="0002708B"/>
    <w:rsid w:val="000300F0"/>
    <w:rsid w:val="00030823"/>
    <w:rsid w:val="00030E46"/>
    <w:rsid w:val="00031DB8"/>
    <w:rsid w:val="00034004"/>
    <w:rsid w:val="0003617D"/>
    <w:rsid w:val="000365EE"/>
    <w:rsid w:val="00036AA2"/>
    <w:rsid w:val="00036BE3"/>
    <w:rsid w:val="00036F08"/>
    <w:rsid w:val="00037899"/>
    <w:rsid w:val="00040D77"/>
    <w:rsid w:val="00042448"/>
    <w:rsid w:val="00042D25"/>
    <w:rsid w:val="0004398A"/>
    <w:rsid w:val="00043A7B"/>
    <w:rsid w:val="00045764"/>
    <w:rsid w:val="00047A74"/>
    <w:rsid w:val="000528D6"/>
    <w:rsid w:val="00052BDC"/>
    <w:rsid w:val="00053631"/>
    <w:rsid w:val="0005373E"/>
    <w:rsid w:val="00054576"/>
    <w:rsid w:val="0005592E"/>
    <w:rsid w:val="0005660F"/>
    <w:rsid w:val="00060A8C"/>
    <w:rsid w:val="0006200A"/>
    <w:rsid w:val="00062385"/>
    <w:rsid w:val="000628A7"/>
    <w:rsid w:val="0006336B"/>
    <w:rsid w:val="0006351A"/>
    <w:rsid w:val="00063ECF"/>
    <w:rsid w:val="000702AD"/>
    <w:rsid w:val="000707F0"/>
    <w:rsid w:val="00070998"/>
    <w:rsid w:val="000712A3"/>
    <w:rsid w:val="00071ACF"/>
    <w:rsid w:val="00072501"/>
    <w:rsid w:val="0007255E"/>
    <w:rsid w:val="00072A35"/>
    <w:rsid w:val="00072EC6"/>
    <w:rsid w:val="00074643"/>
    <w:rsid w:val="0007557C"/>
    <w:rsid w:val="0007703B"/>
    <w:rsid w:val="000819C3"/>
    <w:rsid w:val="00082707"/>
    <w:rsid w:val="000829DB"/>
    <w:rsid w:val="00082B1D"/>
    <w:rsid w:val="00084A4F"/>
    <w:rsid w:val="000865B5"/>
    <w:rsid w:val="00086DA6"/>
    <w:rsid w:val="0008739E"/>
    <w:rsid w:val="00087F00"/>
    <w:rsid w:val="000901B9"/>
    <w:rsid w:val="000928D5"/>
    <w:rsid w:val="00096324"/>
    <w:rsid w:val="00097345"/>
    <w:rsid w:val="00097BF0"/>
    <w:rsid w:val="000A1E6A"/>
    <w:rsid w:val="000A31FE"/>
    <w:rsid w:val="000A36F0"/>
    <w:rsid w:val="000A3A9B"/>
    <w:rsid w:val="000A42FE"/>
    <w:rsid w:val="000A4492"/>
    <w:rsid w:val="000A5594"/>
    <w:rsid w:val="000A5D64"/>
    <w:rsid w:val="000A5F51"/>
    <w:rsid w:val="000A6578"/>
    <w:rsid w:val="000A73C4"/>
    <w:rsid w:val="000B026E"/>
    <w:rsid w:val="000B0DF3"/>
    <w:rsid w:val="000B170B"/>
    <w:rsid w:val="000B1731"/>
    <w:rsid w:val="000B1765"/>
    <w:rsid w:val="000B28C2"/>
    <w:rsid w:val="000B2EEB"/>
    <w:rsid w:val="000B3284"/>
    <w:rsid w:val="000B3E03"/>
    <w:rsid w:val="000B40CA"/>
    <w:rsid w:val="000B42B5"/>
    <w:rsid w:val="000B503B"/>
    <w:rsid w:val="000B5610"/>
    <w:rsid w:val="000B63CD"/>
    <w:rsid w:val="000C051F"/>
    <w:rsid w:val="000C05CC"/>
    <w:rsid w:val="000C0841"/>
    <w:rsid w:val="000C1264"/>
    <w:rsid w:val="000C13FC"/>
    <w:rsid w:val="000C18F7"/>
    <w:rsid w:val="000C374D"/>
    <w:rsid w:val="000C40A4"/>
    <w:rsid w:val="000C4D33"/>
    <w:rsid w:val="000C5A55"/>
    <w:rsid w:val="000C5ACD"/>
    <w:rsid w:val="000C7FDE"/>
    <w:rsid w:val="000D07F1"/>
    <w:rsid w:val="000D2C5F"/>
    <w:rsid w:val="000D3833"/>
    <w:rsid w:val="000D41FE"/>
    <w:rsid w:val="000D5A1D"/>
    <w:rsid w:val="000D5EAA"/>
    <w:rsid w:val="000E002F"/>
    <w:rsid w:val="000E07FC"/>
    <w:rsid w:val="000E1176"/>
    <w:rsid w:val="000E1A32"/>
    <w:rsid w:val="000E1FCD"/>
    <w:rsid w:val="000E2B79"/>
    <w:rsid w:val="000E3FE7"/>
    <w:rsid w:val="000E57CC"/>
    <w:rsid w:val="000E7ED1"/>
    <w:rsid w:val="000F05F0"/>
    <w:rsid w:val="000F3006"/>
    <w:rsid w:val="000F3007"/>
    <w:rsid w:val="000F42CF"/>
    <w:rsid w:val="000F4ECD"/>
    <w:rsid w:val="000F51B9"/>
    <w:rsid w:val="000F6165"/>
    <w:rsid w:val="000F6CED"/>
    <w:rsid w:val="000F7334"/>
    <w:rsid w:val="000F7995"/>
    <w:rsid w:val="000F7AE8"/>
    <w:rsid w:val="00100003"/>
    <w:rsid w:val="001008B1"/>
    <w:rsid w:val="00100BD9"/>
    <w:rsid w:val="00102D6B"/>
    <w:rsid w:val="001045D8"/>
    <w:rsid w:val="00104930"/>
    <w:rsid w:val="00104A61"/>
    <w:rsid w:val="00107109"/>
    <w:rsid w:val="00107FA1"/>
    <w:rsid w:val="00110550"/>
    <w:rsid w:val="00114003"/>
    <w:rsid w:val="001159B6"/>
    <w:rsid w:val="00115E1D"/>
    <w:rsid w:val="00117933"/>
    <w:rsid w:val="001206ED"/>
    <w:rsid w:val="001231D8"/>
    <w:rsid w:val="00123B67"/>
    <w:rsid w:val="00124116"/>
    <w:rsid w:val="0012530B"/>
    <w:rsid w:val="0012757A"/>
    <w:rsid w:val="001300C7"/>
    <w:rsid w:val="00130121"/>
    <w:rsid w:val="001304FF"/>
    <w:rsid w:val="001306AE"/>
    <w:rsid w:val="00131221"/>
    <w:rsid w:val="0013176E"/>
    <w:rsid w:val="00131792"/>
    <w:rsid w:val="001332B3"/>
    <w:rsid w:val="001334C1"/>
    <w:rsid w:val="001341E7"/>
    <w:rsid w:val="00134B33"/>
    <w:rsid w:val="00134D82"/>
    <w:rsid w:val="00136497"/>
    <w:rsid w:val="00136DB8"/>
    <w:rsid w:val="0013702D"/>
    <w:rsid w:val="00137F5A"/>
    <w:rsid w:val="001412DC"/>
    <w:rsid w:val="00141E5B"/>
    <w:rsid w:val="0014237A"/>
    <w:rsid w:val="00142480"/>
    <w:rsid w:val="00143457"/>
    <w:rsid w:val="00143796"/>
    <w:rsid w:val="0014389A"/>
    <w:rsid w:val="00146F09"/>
    <w:rsid w:val="00146F4E"/>
    <w:rsid w:val="001507A5"/>
    <w:rsid w:val="00150E82"/>
    <w:rsid w:val="001524C4"/>
    <w:rsid w:val="00154C0C"/>
    <w:rsid w:val="00154DD7"/>
    <w:rsid w:val="00154F56"/>
    <w:rsid w:val="00154FD4"/>
    <w:rsid w:val="00155030"/>
    <w:rsid w:val="0015524F"/>
    <w:rsid w:val="0015582E"/>
    <w:rsid w:val="00155AB7"/>
    <w:rsid w:val="00156444"/>
    <w:rsid w:val="0015730E"/>
    <w:rsid w:val="001603DE"/>
    <w:rsid w:val="00163257"/>
    <w:rsid w:val="00163F56"/>
    <w:rsid w:val="00166BDE"/>
    <w:rsid w:val="00167318"/>
    <w:rsid w:val="001676CA"/>
    <w:rsid w:val="0016781F"/>
    <w:rsid w:val="00170E03"/>
    <w:rsid w:val="00171A20"/>
    <w:rsid w:val="00173319"/>
    <w:rsid w:val="00173A8A"/>
    <w:rsid w:val="00173CBC"/>
    <w:rsid w:val="001752DA"/>
    <w:rsid w:val="00175E79"/>
    <w:rsid w:val="00177C83"/>
    <w:rsid w:val="00177EBE"/>
    <w:rsid w:val="00180530"/>
    <w:rsid w:val="00180C3A"/>
    <w:rsid w:val="0018211D"/>
    <w:rsid w:val="001821D6"/>
    <w:rsid w:val="001825F0"/>
    <w:rsid w:val="00184CD4"/>
    <w:rsid w:val="0018637C"/>
    <w:rsid w:val="00186BE3"/>
    <w:rsid w:val="00190522"/>
    <w:rsid w:val="00191752"/>
    <w:rsid w:val="00191B99"/>
    <w:rsid w:val="0019229D"/>
    <w:rsid w:val="001929A2"/>
    <w:rsid w:val="001943E5"/>
    <w:rsid w:val="00195ACA"/>
    <w:rsid w:val="00195F56"/>
    <w:rsid w:val="001964E3"/>
    <w:rsid w:val="00196829"/>
    <w:rsid w:val="001A1382"/>
    <w:rsid w:val="001A3CE7"/>
    <w:rsid w:val="001A4230"/>
    <w:rsid w:val="001A424E"/>
    <w:rsid w:val="001A50AF"/>
    <w:rsid w:val="001A5F7D"/>
    <w:rsid w:val="001A7A90"/>
    <w:rsid w:val="001B06A7"/>
    <w:rsid w:val="001B125D"/>
    <w:rsid w:val="001B14DC"/>
    <w:rsid w:val="001B418B"/>
    <w:rsid w:val="001B720A"/>
    <w:rsid w:val="001C072D"/>
    <w:rsid w:val="001C161C"/>
    <w:rsid w:val="001C2811"/>
    <w:rsid w:val="001C2AB0"/>
    <w:rsid w:val="001C435A"/>
    <w:rsid w:val="001C469D"/>
    <w:rsid w:val="001C5C0B"/>
    <w:rsid w:val="001C795F"/>
    <w:rsid w:val="001D050A"/>
    <w:rsid w:val="001D11B0"/>
    <w:rsid w:val="001D15B9"/>
    <w:rsid w:val="001D2845"/>
    <w:rsid w:val="001D2B99"/>
    <w:rsid w:val="001D37D8"/>
    <w:rsid w:val="001D4CA4"/>
    <w:rsid w:val="001D6356"/>
    <w:rsid w:val="001D6A6B"/>
    <w:rsid w:val="001D72A8"/>
    <w:rsid w:val="001D782A"/>
    <w:rsid w:val="001E1EAE"/>
    <w:rsid w:val="001E2B78"/>
    <w:rsid w:val="001E2D6A"/>
    <w:rsid w:val="001E34F3"/>
    <w:rsid w:val="001E52AC"/>
    <w:rsid w:val="001E602E"/>
    <w:rsid w:val="001E6589"/>
    <w:rsid w:val="001E6A2A"/>
    <w:rsid w:val="001E6B40"/>
    <w:rsid w:val="001E78FC"/>
    <w:rsid w:val="001F08EE"/>
    <w:rsid w:val="001F2D53"/>
    <w:rsid w:val="001F43C9"/>
    <w:rsid w:val="001F45A9"/>
    <w:rsid w:val="001F5DA0"/>
    <w:rsid w:val="001F5F44"/>
    <w:rsid w:val="001F6558"/>
    <w:rsid w:val="001F7E7B"/>
    <w:rsid w:val="00200DDC"/>
    <w:rsid w:val="00203080"/>
    <w:rsid w:val="00204006"/>
    <w:rsid w:val="002047CB"/>
    <w:rsid w:val="0020551E"/>
    <w:rsid w:val="00206229"/>
    <w:rsid w:val="002077B8"/>
    <w:rsid w:val="002101DE"/>
    <w:rsid w:val="0021037A"/>
    <w:rsid w:val="002114D9"/>
    <w:rsid w:val="0021157F"/>
    <w:rsid w:val="00212490"/>
    <w:rsid w:val="00212B1D"/>
    <w:rsid w:val="00214BAF"/>
    <w:rsid w:val="00216454"/>
    <w:rsid w:val="00216595"/>
    <w:rsid w:val="00220227"/>
    <w:rsid w:val="00222129"/>
    <w:rsid w:val="00222C1E"/>
    <w:rsid w:val="00222FC6"/>
    <w:rsid w:val="002236A5"/>
    <w:rsid w:val="00223936"/>
    <w:rsid w:val="00224661"/>
    <w:rsid w:val="002247ED"/>
    <w:rsid w:val="0022489F"/>
    <w:rsid w:val="00226C70"/>
    <w:rsid w:val="00226F91"/>
    <w:rsid w:val="00227D39"/>
    <w:rsid w:val="0023013F"/>
    <w:rsid w:val="00230A5A"/>
    <w:rsid w:val="00231F49"/>
    <w:rsid w:val="002322AE"/>
    <w:rsid w:val="002334B2"/>
    <w:rsid w:val="00234B35"/>
    <w:rsid w:val="00234E2F"/>
    <w:rsid w:val="00235811"/>
    <w:rsid w:val="00236B06"/>
    <w:rsid w:val="00237F65"/>
    <w:rsid w:val="00240165"/>
    <w:rsid w:val="00241224"/>
    <w:rsid w:val="002424A2"/>
    <w:rsid w:val="00243231"/>
    <w:rsid w:val="002447E4"/>
    <w:rsid w:val="002458A6"/>
    <w:rsid w:val="00246059"/>
    <w:rsid w:val="00246B5A"/>
    <w:rsid w:val="00247D2E"/>
    <w:rsid w:val="00247D99"/>
    <w:rsid w:val="00250DD4"/>
    <w:rsid w:val="00251A38"/>
    <w:rsid w:val="002522AD"/>
    <w:rsid w:val="00253C09"/>
    <w:rsid w:val="00255A8C"/>
    <w:rsid w:val="002567FF"/>
    <w:rsid w:val="00256A4F"/>
    <w:rsid w:val="00257409"/>
    <w:rsid w:val="00260AFD"/>
    <w:rsid w:val="00261DBF"/>
    <w:rsid w:val="002625CD"/>
    <w:rsid w:val="00263738"/>
    <w:rsid w:val="00263FE1"/>
    <w:rsid w:val="00265468"/>
    <w:rsid w:val="002676AD"/>
    <w:rsid w:val="0027042F"/>
    <w:rsid w:val="00271A02"/>
    <w:rsid w:val="00272602"/>
    <w:rsid w:val="0027334D"/>
    <w:rsid w:val="00275DDE"/>
    <w:rsid w:val="00275DE6"/>
    <w:rsid w:val="00275ECF"/>
    <w:rsid w:val="00276B1E"/>
    <w:rsid w:val="00276DD6"/>
    <w:rsid w:val="00280CA6"/>
    <w:rsid w:val="0028151C"/>
    <w:rsid w:val="002827B9"/>
    <w:rsid w:val="0028467E"/>
    <w:rsid w:val="00285C58"/>
    <w:rsid w:val="002873FF"/>
    <w:rsid w:val="0029027A"/>
    <w:rsid w:val="00291A7D"/>
    <w:rsid w:val="00292F6A"/>
    <w:rsid w:val="00293213"/>
    <w:rsid w:val="0029324C"/>
    <w:rsid w:val="00294694"/>
    <w:rsid w:val="00294946"/>
    <w:rsid w:val="00295D55"/>
    <w:rsid w:val="002963CB"/>
    <w:rsid w:val="002963F3"/>
    <w:rsid w:val="00296414"/>
    <w:rsid w:val="00297CA1"/>
    <w:rsid w:val="002A3935"/>
    <w:rsid w:val="002A4A0E"/>
    <w:rsid w:val="002A5A2D"/>
    <w:rsid w:val="002A5C58"/>
    <w:rsid w:val="002A6365"/>
    <w:rsid w:val="002A6792"/>
    <w:rsid w:val="002A7493"/>
    <w:rsid w:val="002A7502"/>
    <w:rsid w:val="002A7940"/>
    <w:rsid w:val="002B064B"/>
    <w:rsid w:val="002B0B85"/>
    <w:rsid w:val="002B2E97"/>
    <w:rsid w:val="002B3E64"/>
    <w:rsid w:val="002B41BF"/>
    <w:rsid w:val="002C3431"/>
    <w:rsid w:val="002C4963"/>
    <w:rsid w:val="002C5443"/>
    <w:rsid w:val="002C6307"/>
    <w:rsid w:val="002C686D"/>
    <w:rsid w:val="002D0494"/>
    <w:rsid w:val="002D1627"/>
    <w:rsid w:val="002D2356"/>
    <w:rsid w:val="002D3452"/>
    <w:rsid w:val="002D346B"/>
    <w:rsid w:val="002D5674"/>
    <w:rsid w:val="002D7FC0"/>
    <w:rsid w:val="002E263A"/>
    <w:rsid w:val="002E2AD0"/>
    <w:rsid w:val="002E2ADA"/>
    <w:rsid w:val="002E3A4F"/>
    <w:rsid w:val="002E41E3"/>
    <w:rsid w:val="002E4350"/>
    <w:rsid w:val="002E540C"/>
    <w:rsid w:val="002E6500"/>
    <w:rsid w:val="002E7019"/>
    <w:rsid w:val="002F09F2"/>
    <w:rsid w:val="002F1119"/>
    <w:rsid w:val="002F189D"/>
    <w:rsid w:val="002F1A6D"/>
    <w:rsid w:val="002F4507"/>
    <w:rsid w:val="002F6246"/>
    <w:rsid w:val="002F7B9B"/>
    <w:rsid w:val="002F7BC4"/>
    <w:rsid w:val="002F7EA8"/>
    <w:rsid w:val="00300CA5"/>
    <w:rsid w:val="003014B3"/>
    <w:rsid w:val="00301F1E"/>
    <w:rsid w:val="00302097"/>
    <w:rsid w:val="00303F91"/>
    <w:rsid w:val="00303FA3"/>
    <w:rsid w:val="0030452E"/>
    <w:rsid w:val="00304688"/>
    <w:rsid w:val="00305ADB"/>
    <w:rsid w:val="00306C5B"/>
    <w:rsid w:val="00310BE8"/>
    <w:rsid w:val="00310F97"/>
    <w:rsid w:val="00312A66"/>
    <w:rsid w:val="0031373B"/>
    <w:rsid w:val="0031401A"/>
    <w:rsid w:val="00314993"/>
    <w:rsid w:val="003150B8"/>
    <w:rsid w:val="003153FA"/>
    <w:rsid w:val="0031689F"/>
    <w:rsid w:val="0031730E"/>
    <w:rsid w:val="003176BE"/>
    <w:rsid w:val="003209E9"/>
    <w:rsid w:val="003211C1"/>
    <w:rsid w:val="00321526"/>
    <w:rsid w:val="00323238"/>
    <w:rsid w:val="00323243"/>
    <w:rsid w:val="003235C8"/>
    <w:rsid w:val="00324128"/>
    <w:rsid w:val="00324DA2"/>
    <w:rsid w:val="003253ED"/>
    <w:rsid w:val="0032697E"/>
    <w:rsid w:val="003272EF"/>
    <w:rsid w:val="003321D6"/>
    <w:rsid w:val="00332419"/>
    <w:rsid w:val="0033266C"/>
    <w:rsid w:val="00332F71"/>
    <w:rsid w:val="00334A28"/>
    <w:rsid w:val="003364C0"/>
    <w:rsid w:val="00336D00"/>
    <w:rsid w:val="00344071"/>
    <w:rsid w:val="00345BD2"/>
    <w:rsid w:val="003469AD"/>
    <w:rsid w:val="00346BB7"/>
    <w:rsid w:val="003520F2"/>
    <w:rsid w:val="003522A1"/>
    <w:rsid w:val="003531BA"/>
    <w:rsid w:val="0035410F"/>
    <w:rsid w:val="003553CF"/>
    <w:rsid w:val="003567B0"/>
    <w:rsid w:val="00356AD9"/>
    <w:rsid w:val="00360768"/>
    <w:rsid w:val="00360835"/>
    <w:rsid w:val="00361E35"/>
    <w:rsid w:val="00363BDC"/>
    <w:rsid w:val="00365089"/>
    <w:rsid w:val="003658F4"/>
    <w:rsid w:val="003664E9"/>
    <w:rsid w:val="003673D9"/>
    <w:rsid w:val="003679A1"/>
    <w:rsid w:val="00367EC2"/>
    <w:rsid w:val="003711D7"/>
    <w:rsid w:val="00372975"/>
    <w:rsid w:val="00372A35"/>
    <w:rsid w:val="00373A8C"/>
    <w:rsid w:val="00373FB3"/>
    <w:rsid w:val="0037595C"/>
    <w:rsid w:val="00376519"/>
    <w:rsid w:val="0037729E"/>
    <w:rsid w:val="00377DA4"/>
    <w:rsid w:val="00380BB3"/>
    <w:rsid w:val="00381548"/>
    <w:rsid w:val="00382699"/>
    <w:rsid w:val="00385657"/>
    <w:rsid w:val="00386CCF"/>
    <w:rsid w:val="00390C9A"/>
    <w:rsid w:val="00391275"/>
    <w:rsid w:val="00392E97"/>
    <w:rsid w:val="0039338B"/>
    <w:rsid w:val="00393D57"/>
    <w:rsid w:val="00394AC2"/>
    <w:rsid w:val="00394B68"/>
    <w:rsid w:val="0039598B"/>
    <w:rsid w:val="00395EEC"/>
    <w:rsid w:val="00396DA5"/>
    <w:rsid w:val="003A1544"/>
    <w:rsid w:val="003A2362"/>
    <w:rsid w:val="003A2BBD"/>
    <w:rsid w:val="003A325C"/>
    <w:rsid w:val="003A3F29"/>
    <w:rsid w:val="003A42F0"/>
    <w:rsid w:val="003A4D90"/>
    <w:rsid w:val="003A520E"/>
    <w:rsid w:val="003A53F0"/>
    <w:rsid w:val="003A5481"/>
    <w:rsid w:val="003A675D"/>
    <w:rsid w:val="003A6E80"/>
    <w:rsid w:val="003A7DF4"/>
    <w:rsid w:val="003B019C"/>
    <w:rsid w:val="003B0A60"/>
    <w:rsid w:val="003B0C3F"/>
    <w:rsid w:val="003B0F66"/>
    <w:rsid w:val="003B23B8"/>
    <w:rsid w:val="003B3217"/>
    <w:rsid w:val="003B39DA"/>
    <w:rsid w:val="003B46A5"/>
    <w:rsid w:val="003B4AF3"/>
    <w:rsid w:val="003B52DB"/>
    <w:rsid w:val="003B5A1A"/>
    <w:rsid w:val="003C062A"/>
    <w:rsid w:val="003C2564"/>
    <w:rsid w:val="003C40D3"/>
    <w:rsid w:val="003C416A"/>
    <w:rsid w:val="003C4BCB"/>
    <w:rsid w:val="003C5465"/>
    <w:rsid w:val="003C6391"/>
    <w:rsid w:val="003C6885"/>
    <w:rsid w:val="003C6D95"/>
    <w:rsid w:val="003C71B5"/>
    <w:rsid w:val="003C79E0"/>
    <w:rsid w:val="003D0BD1"/>
    <w:rsid w:val="003D1834"/>
    <w:rsid w:val="003D2E45"/>
    <w:rsid w:val="003D5577"/>
    <w:rsid w:val="003D5A24"/>
    <w:rsid w:val="003D5EC3"/>
    <w:rsid w:val="003D7057"/>
    <w:rsid w:val="003E041F"/>
    <w:rsid w:val="003E0FB3"/>
    <w:rsid w:val="003E0FCD"/>
    <w:rsid w:val="003E1F76"/>
    <w:rsid w:val="003E247B"/>
    <w:rsid w:val="003E470E"/>
    <w:rsid w:val="003E5D6C"/>
    <w:rsid w:val="003E647B"/>
    <w:rsid w:val="003E6EF4"/>
    <w:rsid w:val="003F0F23"/>
    <w:rsid w:val="003F0F89"/>
    <w:rsid w:val="003F0FC8"/>
    <w:rsid w:val="003F0FFC"/>
    <w:rsid w:val="003F1637"/>
    <w:rsid w:val="003F2584"/>
    <w:rsid w:val="003F2959"/>
    <w:rsid w:val="003F571B"/>
    <w:rsid w:val="003F5BAA"/>
    <w:rsid w:val="003F6A85"/>
    <w:rsid w:val="003F754E"/>
    <w:rsid w:val="00400828"/>
    <w:rsid w:val="004010A8"/>
    <w:rsid w:val="0040130F"/>
    <w:rsid w:val="004030BB"/>
    <w:rsid w:val="00404498"/>
    <w:rsid w:val="00405CBC"/>
    <w:rsid w:val="00406221"/>
    <w:rsid w:val="00406562"/>
    <w:rsid w:val="0040690C"/>
    <w:rsid w:val="00406C96"/>
    <w:rsid w:val="004079FC"/>
    <w:rsid w:val="0041149D"/>
    <w:rsid w:val="00411C9C"/>
    <w:rsid w:val="0041254B"/>
    <w:rsid w:val="00412B38"/>
    <w:rsid w:val="00412E04"/>
    <w:rsid w:val="0041379E"/>
    <w:rsid w:val="00413DD7"/>
    <w:rsid w:val="00414742"/>
    <w:rsid w:val="004171B8"/>
    <w:rsid w:val="00420573"/>
    <w:rsid w:val="004209BF"/>
    <w:rsid w:val="00420A4E"/>
    <w:rsid w:val="00420B9B"/>
    <w:rsid w:val="00420EA7"/>
    <w:rsid w:val="00423145"/>
    <w:rsid w:val="00423489"/>
    <w:rsid w:val="004245AF"/>
    <w:rsid w:val="004269C9"/>
    <w:rsid w:val="00427BC9"/>
    <w:rsid w:val="00431D1A"/>
    <w:rsid w:val="00434652"/>
    <w:rsid w:val="00435761"/>
    <w:rsid w:val="00435CFF"/>
    <w:rsid w:val="004375DD"/>
    <w:rsid w:val="00437969"/>
    <w:rsid w:val="00440EEB"/>
    <w:rsid w:val="00442612"/>
    <w:rsid w:val="00443405"/>
    <w:rsid w:val="00443CCB"/>
    <w:rsid w:val="00443F30"/>
    <w:rsid w:val="0044410B"/>
    <w:rsid w:val="00447000"/>
    <w:rsid w:val="00447614"/>
    <w:rsid w:val="00455A18"/>
    <w:rsid w:val="00455CFB"/>
    <w:rsid w:val="004566F5"/>
    <w:rsid w:val="004568D8"/>
    <w:rsid w:val="00457B93"/>
    <w:rsid w:val="00457F2F"/>
    <w:rsid w:val="00462E28"/>
    <w:rsid w:val="00462E5F"/>
    <w:rsid w:val="0046329F"/>
    <w:rsid w:val="004632BC"/>
    <w:rsid w:val="00463E00"/>
    <w:rsid w:val="00466367"/>
    <w:rsid w:val="004668AE"/>
    <w:rsid w:val="004670BF"/>
    <w:rsid w:val="00467955"/>
    <w:rsid w:val="0047220B"/>
    <w:rsid w:val="00472640"/>
    <w:rsid w:val="00472CC5"/>
    <w:rsid w:val="0047336A"/>
    <w:rsid w:val="00474EF0"/>
    <w:rsid w:val="00475FD2"/>
    <w:rsid w:val="004776CE"/>
    <w:rsid w:val="00477BE4"/>
    <w:rsid w:val="0048163B"/>
    <w:rsid w:val="00482E6B"/>
    <w:rsid w:val="004833B6"/>
    <w:rsid w:val="00484B0B"/>
    <w:rsid w:val="00485727"/>
    <w:rsid w:val="00486C43"/>
    <w:rsid w:val="004870D0"/>
    <w:rsid w:val="004875B0"/>
    <w:rsid w:val="00487F0D"/>
    <w:rsid w:val="00492037"/>
    <w:rsid w:val="00492439"/>
    <w:rsid w:val="00492CAA"/>
    <w:rsid w:val="004938A8"/>
    <w:rsid w:val="00494305"/>
    <w:rsid w:val="00494CC1"/>
    <w:rsid w:val="00495300"/>
    <w:rsid w:val="004962D7"/>
    <w:rsid w:val="0049701A"/>
    <w:rsid w:val="00497193"/>
    <w:rsid w:val="004A011B"/>
    <w:rsid w:val="004A0965"/>
    <w:rsid w:val="004A13BC"/>
    <w:rsid w:val="004A2681"/>
    <w:rsid w:val="004A29AD"/>
    <w:rsid w:val="004A2FD4"/>
    <w:rsid w:val="004A3274"/>
    <w:rsid w:val="004A3646"/>
    <w:rsid w:val="004A3F6E"/>
    <w:rsid w:val="004A56B7"/>
    <w:rsid w:val="004A6BBA"/>
    <w:rsid w:val="004B02FC"/>
    <w:rsid w:val="004B046B"/>
    <w:rsid w:val="004B1188"/>
    <w:rsid w:val="004B2AFB"/>
    <w:rsid w:val="004B3ED5"/>
    <w:rsid w:val="004B7FB4"/>
    <w:rsid w:val="004C055E"/>
    <w:rsid w:val="004C0C03"/>
    <w:rsid w:val="004C1D5F"/>
    <w:rsid w:val="004C2851"/>
    <w:rsid w:val="004C4B79"/>
    <w:rsid w:val="004C4DA0"/>
    <w:rsid w:val="004C4FD3"/>
    <w:rsid w:val="004C60C4"/>
    <w:rsid w:val="004C61F6"/>
    <w:rsid w:val="004C6F11"/>
    <w:rsid w:val="004D0763"/>
    <w:rsid w:val="004D1111"/>
    <w:rsid w:val="004D1E03"/>
    <w:rsid w:val="004D373A"/>
    <w:rsid w:val="004D3B9D"/>
    <w:rsid w:val="004D5291"/>
    <w:rsid w:val="004D58C1"/>
    <w:rsid w:val="004D77EB"/>
    <w:rsid w:val="004D7A94"/>
    <w:rsid w:val="004E13A9"/>
    <w:rsid w:val="004E2061"/>
    <w:rsid w:val="004E283C"/>
    <w:rsid w:val="004E28B7"/>
    <w:rsid w:val="004E319F"/>
    <w:rsid w:val="004E3938"/>
    <w:rsid w:val="004E4075"/>
    <w:rsid w:val="004E4C0A"/>
    <w:rsid w:val="004E64E7"/>
    <w:rsid w:val="004E7185"/>
    <w:rsid w:val="004E77A7"/>
    <w:rsid w:val="004F0D5E"/>
    <w:rsid w:val="004F101A"/>
    <w:rsid w:val="004F150C"/>
    <w:rsid w:val="004F2BD2"/>
    <w:rsid w:val="004F48F4"/>
    <w:rsid w:val="004F4BFE"/>
    <w:rsid w:val="004F5D9C"/>
    <w:rsid w:val="004F7452"/>
    <w:rsid w:val="00500940"/>
    <w:rsid w:val="00501B4C"/>
    <w:rsid w:val="00502965"/>
    <w:rsid w:val="005038BB"/>
    <w:rsid w:val="005047F7"/>
    <w:rsid w:val="00504ABE"/>
    <w:rsid w:val="0050500E"/>
    <w:rsid w:val="005062D2"/>
    <w:rsid w:val="00507007"/>
    <w:rsid w:val="005103D3"/>
    <w:rsid w:val="0051277A"/>
    <w:rsid w:val="0051284E"/>
    <w:rsid w:val="00514E65"/>
    <w:rsid w:val="00515183"/>
    <w:rsid w:val="005154E4"/>
    <w:rsid w:val="00515759"/>
    <w:rsid w:val="0051580F"/>
    <w:rsid w:val="00515867"/>
    <w:rsid w:val="00517184"/>
    <w:rsid w:val="0051767C"/>
    <w:rsid w:val="00520BC4"/>
    <w:rsid w:val="00522847"/>
    <w:rsid w:val="00524F1C"/>
    <w:rsid w:val="00526542"/>
    <w:rsid w:val="00527F7B"/>
    <w:rsid w:val="005306C8"/>
    <w:rsid w:val="005316E2"/>
    <w:rsid w:val="00532F48"/>
    <w:rsid w:val="00533F32"/>
    <w:rsid w:val="005345E7"/>
    <w:rsid w:val="005346D4"/>
    <w:rsid w:val="00534C46"/>
    <w:rsid w:val="0053532E"/>
    <w:rsid w:val="0053678E"/>
    <w:rsid w:val="0053688B"/>
    <w:rsid w:val="00537F63"/>
    <w:rsid w:val="00541839"/>
    <w:rsid w:val="005418ED"/>
    <w:rsid w:val="00541FF7"/>
    <w:rsid w:val="00543094"/>
    <w:rsid w:val="0054368E"/>
    <w:rsid w:val="00543B41"/>
    <w:rsid w:val="00544B85"/>
    <w:rsid w:val="0054577F"/>
    <w:rsid w:val="005463AA"/>
    <w:rsid w:val="00550C04"/>
    <w:rsid w:val="0055187D"/>
    <w:rsid w:val="00551B4F"/>
    <w:rsid w:val="00552882"/>
    <w:rsid w:val="005553EF"/>
    <w:rsid w:val="00555C5B"/>
    <w:rsid w:val="00556A2C"/>
    <w:rsid w:val="005570A8"/>
    <w:rsid w:val="00557263"/>
    <w:rsid w:val="005624B2"/>
    <w:rsid w:val="005643A2"/>
    <w:rsid w:val="0056462D"/>
    <w:rsid w:val="00564A61"/>
    <w:rsid w:val="00565EBF"/>
    <w:rsid w:val="005675A0"/>
    <w:rsid w:val="00567650"/>
    <w:rsid w:val="00567E81"/>
    <w:rsid w:val="00570622"/>
    <w:rsid w:val="00572316"/>
    <w:rsid w:val="00575690"/>
    <w:rsid w:val="00577275"/>
    <w:rsid w:val="00577892"/>
    <w:rsid w:val="00583C41"/>
    <w:rsid w:val="0058730A"/>
    <w:rsid w:val="0059155C"/>
    <w:rsid w:val="00591A57"/>
    <w:rsid w:val="00591D5B"/>
    <w:rsid w:val="0059483B"/>
    <w:rsid w:val="00594899"/>
    <w:rsid w:val="00595C13"/>
    <w:rsid w:val="0059748F"/>
    <w:rsid w:val="005A07AC"/>
    <w:rsid w:val="005A1E41"/>
    <w:rsid w:val="005A3367"/>
    <w:rsid w:val="005A490D"/>
    <w:rsid w:val="005A505C"/>
    <w:rsid w:val="005A568A"/>
    <w:rsid w:val="005A585E"/>
    <w:rsid w:val="005A5F6A"/>
    <w:rsid w:val="005A6B1B"/>
    <w:rsid w:val="005A7FEB"/>
    <w:rsid w:val="005B0441"/>
    <w:rsid w:val="005B0786"/>
    <w:rsid w:val="005B0F23"/>
    <w:rsid w:val="005B19A5"/>
    <w:rsid w:val="005B1DBE"/>
    <w:rsid w:val="005B2686"/>
    <w:rsid w:val="005B26B7"/>
    <w:rsid w:val="005B2801"/>
    <w:rsid w:val="005B2853"/>
    <w:rsid w:val="005B3E9B"/>
    <w:rsid w:val="005B51BA"/>
    <w:rsid w:val="005B6234"/>
    <w:rsid w:val="005B7CD1"/>
    <w:rsid w:val="005C0A10"/>
    <w:rsid w:val="005C1659"/>
    <w:rsid w:val="005C1C25"/>
    <w:rsid w:val="005C60B9"/>
    <w:rsid w:val="005D0C10"/>
    <w:rsid w:val="005D20EB"/>
    <w:rsid w:val="005D282C"/>
    <w:rsid w:val="005D293C"/>
    <w:rsid w:val="005D2AE1"/>
    <w:rsid w:val="005D3429"/>
    <w:rsid w:val="005D36FF"/>
    <w:rsid w:val="005D372B"/>
    <w:rsid w:val="005D43A2"/>
    <w:rsid w:val="005D475B"/>
    <w:rsid w:val="005D47CC"/>
    <w:rsid w:val="005D4C6A"/>
    <w:rsid w:val="005D52EB"/>
    <w:rsid w:val="005D682A"/>
    <w:rsid w:val="005D6928"/>
    <w:rsid w:val="005E2213"/>
    <w:rsid w:val="005E4742"/>
    <w:rsid w:val="005E53C3"/>
    <w:rsid w:val="005E67DB"/>
    <w:rsid w:val="005E6937"/>
    <w:rsid w:val="005F00D9"/>
    <w:rsid w:val="005F2514"/>
    <w:rsid w:val="005F4B34"/>
    <w:rsid w:val="005F63FF"/>
    <w:rsid w:val="00600295"/>
    <w:rsid w:val="00600E04"/>
    <w:rsid w:val="00602B6F"/>
    <w:rsid w:val="006048B4"/>
    <w:rsid w:val="00607370"/>
    <w:rsid w:val="006101CE"/>
    <w:rsid w:val="00610CED"/>
    <w:rsid w:val="00615C4C"/>
    <w:rsid w:val="006165ED"/>
    <w:rsid w:val="00620EA3"/>
    <w:rsid w:val="006214C4"/>
    <w:rsid w:val="006239BF"/>
    <w:rsid w:val="006242EE"/>
    <w:rsid w:val="006257C3"/>
    <w:rsid w:val="0062586D"/>
    <w:rsid w:val="00625994"/>
    <w:rsid w:val="00626186"/>
    <w:rsid w:val="006267C2"/>
    <w:rsid w:val="00627F22"/>
    <w:rsid w:val="006307D2"/>
    <w:rsid w:val="006308D4"/>
    <w:rsid w:val="0063118B"/>
    <w:rsid w:val="00631373"/>
    <w:rsid w:val="006314E0"/>
    <w:rsid w:val="006336E9"/>
    <w:rsid w:val="0063546A"/>
    <w:rsid w:val="0063769A"/>
    <w:rsid w:val="00641A6A"/>
    <w:rsid w:val="006445E5"/>
    <w:rsid w:val="00644A02"/>
    <w:rsid w:val="006455A5"/>
    <w:rsid w:val="006455E7"/>
    <w:rsid w:val="00645B8D"/>
    <w:rsid w:val="006502B2"/>
    <w:rsid w:val="0065100A"/>
    <w:rsid w:val="0065121C"/>
    <w:rsid w:val="00651A7F"/>
    <w:rsid w:val="00654897"/>
    <w:rsid w:val="00655E46"/>
    <w:rsid w:val="00656031"/>
    <w:rsid w:val="0065635B"/>
    <w:rsid w:val="00656523"/>
    <w:rsid w:val="006571AA"/>
    <w:rsid w:val="00657CBA"/>
    <w:rsid w:val="006613F2"/>
    <w:rsid w:val="006654A6"/>
    <w:rsid w:val="00666D98"/>
    <w:rsid w:val="0066715A"/>
    <w:rsid w:val="00667835"/>
    <w:rsid w:val="00672407"/>
    <w:rsid w:val="00673750"/>
    <w:rsid w:val="006757F1"/>
    <w:rsid w:val="00675FFD"/>
    <w:rsid w:val="00680871"/>
    <w:rsid w:val="00680DAB"/>
    <w:rsid w:val="00683131"/>
    <w:rsid w:val="006833C9"/>
    <w:rsid w:val="006843C3"/>
    <w:rsid w:val="00684893"/>
    <w:rsid w:val="00686080"/>
    <w:rsid w:val="0068782C"/>
    <w:rsid w:val="0069067F"/>
    <w:rsid w:val="00690832"/>
    <w:rsid w:val="00691138"/>
    <w:rsid w:val="00691237"/>
    <w:rsid w:val="00691CB7"/>
    <w:rsid w:val="00693075"/>
    <w:rsid w:val="006931FE"/>
    <w:rsid w:val="00693ACC"/>
    <w:rsid w:val="00694B1A"/>
    <w:rsid w:val="006955D9"/>
    <w:rsid w:val="00695BE3"/>
    <w:rsid w:val="00696F62"/>
    <w:rsid w:val="006A03E9"/>
    <w:rsid w:val="006A07CF"/>
    <w:rsid w:val="006A120F"/>
    <w:rsid w:val="006A2B36"/>
    <w:rsid w:val="006A3BC0"/>
    <w:rsid w:val="006A3E34"/>
    <w:rsid w:val="006A4083"/>
    <w:rsid w:val="006A502E"/>
    <w:rsid w:val="006A5357"/>
    <w:rsid w:val="006A651B"/>
    <w:rsid w:val="006A71A2"/>
    <w:rsid w:val="006A753F"/>
    <w:rsid w:val="006A7797"/>
    <w:rsid w:val="006A7B6B"/>
    <w:rsid w:val="006B0294"/>
    <w:rsid w:val="006B02F3"/>
    <w:rsid w:val="006B094F"/>
    <w:rsid w:val="006B0E2E"/>
    <w:rsid w:val="006B1D79"/>
    <w:rsid w:val="006B2581"/>
    <w:rsid w:val="006B36F3"/>
    <w:rsid w:val="006B4113"/>
    <w:rsid w:val="006B42FE"/>
    <w:rsid w:val="006B46A9"/>
    <w:rsid w:val="006B510A"/>
    <w:rsid w:val="006B686A"/>
    <w:rsid w:val="006B6EE4"/>
    <w:rsid w:val="006C0981"/>
    <w:rsid w:val="006C1324"/>
    <w:rsid w:val="006C1A00"/>
    <w:rsid w:val="006C1B82"/>
    <w:rsid w:val="006C28DD"/>
    <w:rsid w:val="006C2B74"/>
    <w:rsid w:val="006C2DB7"/>
    <w:rsid w:val="006C2EF1"/>
    <w:rsid w:val="006C3D1B"/>
    <w:rsid w:val="006C55C8"/>
    <w:rsid w:val="006C5D34"/>
    <w:rsid w:val="006C6587"/>
    <w:rsid w:val="006D0389"/>
    <w:rsid w:val="006D0D57"/>
    <w:rsid w:val="006D166C"/>
    <w:rsid w:val="006D30F5"/>
    <w:rsid w:val="006D3105"/>
    <w:rsid w:val="006D6451"/>
    <w:rsid w:val="006D733F"/>
    <w:rsid w:val="006D73C0"/>
    <w:rsid w:val="006E013F"/>
    <w:rsid w:val="006E1B67"/>
    <w:rsid w:val="006E1C09"/>
    <w:rsid w:val="006E226F"/>
    <w:rsid w:val="006E2E4F"/>
    <w:rsid w:val="006E2FBD"/>
    <w:rsid w:val="006E3396"/>
    <w:rsid w:val="006E7968"/>
    <w:rsid w:val="006E7F1B"/>
    <w:rsid w:val="006F1211"/>
    <w:rsid w:val="006F127C"/>
    <w:rsid w:val="006F2003"/>
    <w:rsid w:val="006F2667"/>
    <w:rsid w:val="006F5ADE"/>
    <w:rsid w:val="006F5F3B"/>
    <w:rsid w:val="006F7C39"/>
    <w:rsid w:val="007000D9"/>
    <w:rsid w:val="00700F71"/>
    <w:rsid w:val="0070137E"/>
    <w:rsid w:val="007021BB"/>
    <w:rsid w:val="007052E9"/>
    <w:rsid w:val="0070557A"/>
    <w:rsid w:val="00705909"/>
    <w:rsid w:val="00707DBD"/>
    <w:rsid w:val="00711FB0"/>
    <w:rsid w:val="0071239E"/>
    <w:rsid w:val="007127B1"/>
    <w:rsid w:val="00713304"/>
    <w:rsid w:val="00714BEF"/>
    <w:rsid w:val="0071500D"/>
    <w:rsid w:val="007154DD"/>
    <w:rsid w:val="00715804"/>
    <w:rsid w:val="00715E44"/>
    <w:rsid w:val="00716239"/>
    <w:rsid w:val="00716975"/>
    <w:rsid w:val="00716C09"/>
    <w:rsid w:val="007175A2"/>
    <w:rsid w:val="00721A7F"/>
    <w:rsid w:val="00722817"/>
    <w:rsid w:val="007228F9"/>
    <w:rsid w:val="0072401A"/>
    <w:rsid w:val="00724634"/>
    <w:rsid w:val="0072532D"/>
    <w:rsid w:val="0072571F"/>
    <w:rsid w:val="007326CA"/>
    <w:rsid w:val="0073292E"/>
    <w:rsid w:val="00733809"/>
    <w:rsid w:val="00734830"/>
    <w:rsid w:val="007355AF"/>
    <w:rsid w:val="00736C6E"/>
    <w:rsid w:val="00737DBE"/>
    <w:rsid w:val="007401BE"/>
    <w:rsid w:val="0074037E"/>
    <w:rsid w:val="00741B26"/>
    <w:rsid w:val="00743A96"/>
    <w:rsid w:val="00744184"/>
    <w:rsid w:val="00745E09"/>
    <w:rsid w:val="00745F6D"/>
    <w:rsid w:val="007461C0"/>
    <w:rsid w:val="00746ED5"/>
    <w:rsid w:val="00747187"/>
    <w:rsid w:val="00747701"/>
    <w:rsid w:val="0075301E"/>
    <w:rsid w:val="0075384D"/>
    <w:rsid w:val="007544B5"/>
    <w:rsid w:val="00755995"/>
    <w:rsid w:val="00755F85"/>
    <w:rsid w:val="0075716F"/>
    <w:rsid w:val="00757634"/>
    <w:rsid w:val="00757C3C"/>
    <w:rsid w:val="00760B2F"/>
    <w:rsid w:val="00761012"/>
    <w:rsid w:val="007611E2"/>
    <w:rsid w:val="00761B36"/>
    <w:rsid w:val="00762065"/>
    <w:rsid w:val="0076290B"/>
    <w:rsid w:val="007629D3"/>
    <w:rsid w:val="0076339A"/>
    <w:rsid w:val="00763500"/>
    <w:rsid w:val="007649FA"/>
    <w:rsid w:val="0076512C"/>
    <w:rsid w:val="00765301"/>
    <w:rsid w:val="0077023F"/>
    <w:rsid w:val="00770505"/>
    <w:rsid w:val="00770B0C"/>
    <w:rsid w:val="00770C64"/>
    <w:rsid w:val="00771988"/>
    <w:rsid w:val="00772B49"/>
    <w:rsid w:val="00773560"/>
    <w:rsid w:val="00773D70"/>
    <w:rsid w:val="00774F66"/>
    <w:rsid w:val="00776883"/>
    <w:rsid w:val="00780E11"/>
    <w:rsid w:val="0078564B"/>
    <w:rsid w:val="00785A13"/>
    <w:rsid w:val="00787D12"/>
    <w:rsid w:val="007917F6"/>
    <w:rsid w:val="00791D5D"/>
    <w:rsid w:val="00791F11"/>
    <w:rsid w:val="00793173"/>
    <w:rsid w:val="00793290"/>
    <w:rsid w:val="00793FC1"/>
    <w:rsid w:val="00794616"/>
    <w:rsid w:val="00794900"/>
    <w:rsid w:val="00795FD5"/>
    <w:rsid w:val="007976D4"/>
    <w:rsid w:val="00797CDA"/>
    <w:rsid w:val="007A06D9"/>
    <w:rsid w:val="007A0C36"/>
    <w:rsid w:val="007A11AD"/>
    <w:rsid w:val="007A1A62"/>
    <w:rsid w:val="007A2428"/>
    <w:rsid w:val="007A39A0"/>
    <w:rsid w:val="007A3BEA"/>
    <w:rsid w:val="007A5644"/>
    <w:rsid w:val="007A737C"/>
    <w:rsid w:val="007A7BC9"/>
    <w:rsid w:val="007B349D"/>
    <w:rsid w:val="007B3F80"/>
    <w:rsid w:val="007B59EA"/>
    <w:rsid w:val="007B7464"/>
    <w:rsid w:val="007C0E0D"/>
    <w:rsid w:val="007C12B5"/>
    <w:rsid w:val="007C360B"/>
    <w:rsid w:val="007C372B"/>
    <w:rsid w:val="007C4829"/>
    <w:rsid w:val="007C4D77"/>
    <w:rsid w:val="007C5D27"/>
    <w:rsid w:val="007C7EA5"/>
    <w:rsid w:val="007D28E9"/>
    <w:rsid w:val="007D43F4"/>
    <w:rsid w:val="007D55BC"/>
    <w:rsid w:val="007D5645"/>
    <w:rsid w:val="007D59B3"/>
    <w:rsid w:val="007D6A95"/>
    <w:rsid w:val="007D7FC7"/>
    <w:rsid w:val="007E1330"/>
    <w:rsid w:val="007E2683"/>
    <w:rsid w:val="007E27F5"/>
    <w:rsid w:val="007E297F"/>
    <w:rsid w:val="007E3120"/>
    <w:rsid w:val="007E5D2A"/>
    <w:rsid w:val="007E5E78"/>
    <w:rsid w:val="007E686B"/>
    <w:rsid w:val="007F082C"/>
    <w:rsid w:val="007F3560"/>
    <w:rsid w:val="007F423D"/>
    <w:rsid w:val="00800E86"/>
    <w:rsid w:val="008022D1"/>
    <w:rsid w:val="00803190"/>
    <w:rsid w:val="008047DE"/>
    <w:rsid w:val="00804F05"/>
    <w:rsid w:val="00805157"/>
    <w:rsid w:val="0080520E"/>
    <w:rsid w:val="00805434"/>
    <w:rsid w:val="00805876"/>
    <w:rsid w:val="00805A22"/>
    <w:rsid w:val="0080622A"/>
    <w:rsid w:val="00807CA4"/>
    <w:rsid w:val="0081134A"/>
    <w:rsid w:val="00811655"/>
    <w:rsid w:val="008124D1"/>
    <w:rsid w:val="00814B05"/>
    <w:rsid w:val="00814E65"/>
    <w:rsid w:val="00815557"/>
    <w:rsid w:val="00815F92"/>
    <w:rsid w:val="00817EFD"/>
    <w:rsid w:val="00821950"/>
    <w:rsid w:val="00823C7B"/>
    <w:rsid w:val="00824CCA"/>
    <w:rsid w:val="008258AA"/>
    <w:rsid w:val="008264CD"/>
    <w:rsid w:val="00827757"/>
    <w:rsid w:val="00831159"/>
    <w:rsid w:val="00832F45"/>
    <w:rsid w:val="00834634"/>
    <w:rsid w:val="00834910"/>
    <w:rsid w:val="00837C26"/>
    <w:rsid w:val="00842ED3"/>
    <w:rsid w:val="00844001"/>
    <w:rsid w:val="00844140"/>
    <w:rsid w:val="00844369"/>
    <w:rsid w:val="008447DF"/>
    <w:rsid w:val="00845817"/>
    <w:rsid w:val="00846D51"/>
    <w:rsid w:val="00847935"/>
    <w:rsid w:val="00851835"/>
    <w:rsid w:val="008524A4"/>
    <w:rsid w:val="00854A21"/>
    <w:rsid w:val="00854E5F"/>
    <w:rsid w:val="008551D8"/>
    <w:rsid w:val="00855946"/>
    <w:rsid w:val="00855C7D"/>
    <w:rsid w:val="00855FBC"/>
    <w:rsid w:val="0086097D"/>
    <w:rsid w:val="0086262D"/>
    <w:rsid w:val="008628A3"/>
    <w:rsid w:val="008633FA"/>
    <w:rsid w:val="00863F1B"/>
    <w:rsid w:val="008655C0"/>
    <w:rsid w:val="00865C32"/>
    <w:rsid w:val="00865D86"/>
    <w:rsid w:val="00865ECA"/>
    <w:rsid w:val="0086630C"/>
    <w:rsid w:val="00866CD5"/>
    <w:rsid w:val="00867C2F"/>
    <w:rsid w:val="0087350B"/>
    <w:rsid w:val="00873ED1"/>
    <w:rsid w:val="00874178"/>
    <w:rsid w:val="0087470E"/>
    <w:rsid w:val="00874EA2"/>
    <w:rsid w:val="00877174"/>
    <w:rsid w:val="00880E47"/>
    <w:rsid w:val="0088126E"/>
    <w:rsid w:val="0088358B"/>
    <w:rsid w:val="00883FBD"/>
    <w:rsid w:val="008841AD"/>
    <w:rsid w:val="00884386"/>
    <w:rsid w:val="00886A0F"/>
    <w:rsid w:val="00886B69"/>
    <w:rsid w:val="00886BC7"/>
    <w:rsid w:val="00887458"/>
    <w:rsid w:val="00887899"/>
    <w:rsid w:val="00887C3F"/>
    <w:rsid w:val="008914D5"/>
    <w:rsid w:val="00891806"/>
    <w:rsid w:val="008918A8"/>
    <w:rsid w:val="00892A1C"/>
    <w:rsid w:val="00893334"/>
    <w:rsid w:val="00894B95"/>
    <w:rsid w:val="00897537"/>
    <w:rsid w:val="008977B2"/>
    <w:rsid w:val="008A0266"/>
    <w:rsid w:val="008A0BB9"/>
    <w:rsid w:val="008A26FA"/>
    <w:rsid w:val="008A4DE8"/>
    <w:rsid w:val="008A5B64"/>
    <w:rsid w:val="008B1F61"/>
    <w:rsid w:val="008B443D"/>
    <w:rsid w:val="008B6655"/>
    <w:rsid w:val="008B71FC"/>
    <w:rsid w:val="008B7932"/>
    <w:rsid w:val="008B79C6"/>
    <w:rsid w:val="008C062A"/>
    <w:rsid w:val="008C087D"/>
    <w:rsid w:val="008C13DD"/>
    <w:rsid w:val="008C315E"/>
    <w:rsid w:val="008C37DE"/>
    <w:rsid w:val="008C4CFA"/>
    <w:rsid w:val="008D30F9"/>
    <w:rsid w:val="008D316C"/>
    <w:rsid w:val="008D31BA"/>
    <w:rsid w:val="008D53B2"/>
    <w:rsid w:val="008D6A2A"/>
    <w:rsid w:val="008D775D"/>
    <w:rsid w:val="008E15E6"/>
    <w:rsid w:val="008E44ED"/>
    <w:rsid w:val="008E4CE0"/>
    <w:rsid w:val="008E52B6"/>
    <w:rsid w:val="008E57AE"/>
    <w:rsid w:val="008E5D22"/>
    <w:rsid w:val="008F1B37"/>
    <w:rsid w:val="008F1CA9"/>
    <w:rsid w:val="008F2130"/>
    <w:rsid w:val="008F2CE2"/>
    <w:rsid w:val="008F2E2E"/>
    <w:rsid w:val="008F447B"/>
    <w:rsid w:val="008F492C"/>
    <w:rsid w:val="008F5AF8"/>
    <w:rsid w:val="008F625F"/>
    <w:rsid w:val="008F6CE3"/>
    <w:rsid w:val="008F6DE6"/>
    <w:rsid w:val="00900F2E"/>
    <w:rsid w:val="00901552"/>
    <w:rsid w:val="00901698"/>
    <w:rsid w:val="00902729"/>
    <w:rsid w:val="0090309A"/>
    <w:rsid w:val="009040A8"/>
    <w:rsid w:val="00904201"/>
    <w:rsid w:val="0090565B"/>
    <w:rsid w:val="009061B8"/>
    <w:rsid w:val="00907229"/>
    <w:rsid w:val="00907231"/>
    <w:rsid w:val="00911902"/>
    <w:rsid w:val="00911F01"/>
    <w:rsid w:val="00912169"/>
    <w:rsid w:val="00912E2F"/>
    <w:rsid w:val="00913E9D"/>
    <w:rsid w:val="009148FF"/>
    <w:rsid w:val="0091518B"/>
    <w:rsid w:val="00916A09"/>
    <w:rsid w:val="00916E64"/>
    <w:rsid w:val="0092037A"/>
    <w:rsid w:val="00923AB2"/>
    <w:rsid w:val="009241A6"/>
    <w:rsid w:val="009242E5"/>
    <w:rsid w:val="009246AD"/>
    <w:rsid w:val="00924D80"/>
    <w:rsid w:val="00926C85"/>
    <w:rsid w:val="00930F1D"/>
    <w:rsid w:val="00932FA8"/>
    <w:rsid w:val="00933F26"/>
    <w:rsid w:val="009348B6"/>
    <w:rsid w:val="00936E41"/>
    <w:rsid w:val="0094203F"/>
    <w:rsid w:val="00943A00"/>
    <w:rsid w:val="00944F6B"/>
    <w:rsid w:val="00945672"/>
    <w:rsid w:val="00946374"/>
    <w:rsid w:val="00947433"/>
    <w:rsid w:val="00951759"/>
    <w:rsid w:val="009544F6"/>
    <w:rsid w:val="00954B3B"/>
    <w:rsid w:val="00955130"/>
    <w:rsid w:val="00955163"/>
    <w:rsid w:val="009552C4"/>
    <w:rsid w:val="00960A70"/>
    <w:rsid w:val="009648A3"/>
    <w:rsid w:val="00964FE7"/>
    <w:rsid w:val="0096507B"/>
    <w:rsid w:val="0096562D"/>
    <w:rsid w:val="00965EBD"/>
    <w:rsid w:val="00971841"/>
    <w:rsid w:val="0097214B"/>
    <w:rsid w:val="00972352"/>
    <w:rsid w:val="00972505"/>
    <w:rsid w:val="0097411C"/>
    <w:rsid w:val="0097488E"/>
    <w:rsid w:val="009754E2"/>
    <w:rsid w:val="00977128"/>
    <w:rsid w:val="009775C1"/>
    <w:rsid w:val="00977B7B"/>
    <w:rsid w:val="00980918"/>
    <w:rsid w:val="0098229E"/>
    <w:rsid w:val="009824DE"/>
    <w:rsid w:val="00983921"/>
    <w:rsid w:val="00985802"/>
    <w:rsid w:val="00985D07"/>
    <w:rsid w:val="009874D4"/>
    <w:rsid w:val="00987D67"/>
    <w:rsid w:val="00990354"/>
    <w:rsid w:val="009931F5"/>
    <w:rsid w:val="00993A6C"/>
    <w:rsid w:val="009960A4"/>
    <w:rsid w:val="00997002"/>
    <w:rsid w:val="009974BD"/>
    <w:rsid w:val="009A0C9F"/>
    <w:rsid w:val="009A2EFE"/>
    <w:rsid w:val="009A3395"/>
    <w:rsid w:val="009A578B"/>
    <w:rsid w:val="009A6E50"/>
    <w:rsid w:val="009A7CC0"/>
    <w:rsid w:val="009A7CF0"/>
    <w:rsid w:val="009B0EE6"/>
    <w:rsid w:val="009B276B"/>
    <w:rsid w:val="009B4A13"/>
    <w:rsid w:val="009B4C59"/>
    <w:rsid w:val="009B5039"/>
    <w:rsid w:val="009B5EC8"/>
    <w:rsid w:val="009B6900"/>
    <w:rsid w:val="009B79F3"/>
    <w:rsid w:val="009C227F"/>
    <w:rsid w:val="009C4E7F"/>
    <w:rsid w:val="009C5D73"/>
    <w:rsid w:val="009C6566"/>
    <w:rsid w:val="009D035D"/>
    <w:rsid w:val="009D05E8"/>
    <w:rsid w:val="009D134E"/>
    <w:rsid w:val="009D1779"/>
    <w:rsid w:val="009D2FA2"/>
    <w:rsid w:val="009D57A3"/>
    <w:rsid w:val="009D6653"/>
    <w:rsid w:val="009E077E"/>
    <w:rsid w:val="009E16EB"/>
    <w:rsid w:val="009E1A19"/>
    <w:rsid w:val="009E2DA2"/>
    <w:rsid w:val="009E4881"/>
    <w:rsid w:val="009E5B66"/>
    <w:rsid w:val="009E63A3"/>
    <w:rsid w:val="009E76A7"/>
    <w:rsid w:val="009E7CE7"/>
    <w:rsid w:val="009F22E4"/>
    <w:rsid w:val="009F2C10"/>
    <w:rsid w:val="009F2E7E"/>
    <w:rsid w:val="009F300B"/>
    <w:rsid w:val="009F4BD0"/>
    <w:rsid w:val="009F54E2"/>
    <w:rsid w:val="009F59DF"/>
    <w:rsid w:val="009F68F8"/>
    <w:rsid w:val="009F7435"/>
    <w:rsid w:val="009F756B"/>
    <w:rsid w:val="00A00BB1"/>
    <w:rsid w:val="00A01F1B"/>
    <w:rsid w:val="00A02D42"/>
    <w:rsid w:val="00A02D62"/>
    <w:rsid w:val="00A03338"/>
    <w:rsid w:val="00A03ECD"/>
    <w:rsid w:val="00A04095"/>
    <w:rsid w:val="00A040A5"/>
    <w:rsid w:val="00A04417"/>
    <w:rsid w:val="00A05D0A"/>
    <w:rsid w:val="00A05F66"/>
    <w:rsid w:val="00A06569"/>
    <w:rsid w:val="00A11546"/>
    <w:rsid w:val="00A118A1"/>
    <w:rsid w:val="00A12C1E"/>
    <w:rsid w:val="00A14C0B"/>
    <w:rsid w:val="00A16850"/>
    <w:rsid w:val="00A17CEE"/>
    <w:rsid w:val="00A20EB5"/>
    <w:rsid w:val="00A21154"/>
    <w:rsid w:val="00A223B9"/>
    <w:rsid w:val="00A223F0"/>
    <w:rsid w:val="00A25B22"/>
    <w:rsid w:val="00A25E48"/>
    <w:rsid w:val="00A27276"/>
    <w:rsid w:val="00A27DD3"/>
    <w:rsid w:val="00A311C6"/>
    <w:rsid w:val="00A313FA"/>
    <w:rsid w:val="00A31AF6"/>
    <w:rsid w:val="00A328EF"/>
    <w:rsid w:val="00A32A62"/>
    <w:rsid w:val="00A32DED"/>
    <w:rsid w:val="00A35FCB"/>
    <w:rsid w:val="00A36018"/>
    <w:rsid w:val="00A371D0"/>
    <w:rsid w:val="00A3732D"/>
    <w:rsid w:val="00A37DCA"/>
    <w:rsid w:val="00A41EAE"/>
    <w:rsid w:val="00A4207A"/>
    <w:rsid w:val="00A42F17"/>
    <w:rsid w:val="00A45FB9"/>
    <w:rsid w:val="00A50515"/>
    <w:rsid w:val="00A51401"/>
    <w:rsid w:val="00A53A4E"/>
    <w:rsid w:val="00A552A6"/>
    <w:rsid w:val="00A553C5"/>
    <w:rsid w:val="00A55609"/>
    <w:rsid w:val="00A561D4"/>
    <w:rsid w:val="00A57EFF"/>
    <w:rsid w:val="00A60174"/>
    <w:rsid w:val="00A61964"/>
    <w:rsid w:val="00A63367"/>
    <w:rsid w:val="00A6376F"/>
    <w:rsid w:val="00A64001"/>
    <w:rsid w:val="00A6586F"/>
    <w:rsid w:val="00A65A9D"/>
    <w:rsid w:val="00A65B4D"/>
    <w:rsid w:val="00A66602"/>
    <w:rsid w:val="00A66841"/>
    <w:rsid w:val="00A676EB"/>
    <w:rsid w:val="00A707D0"/>
    <w:rsid w:val="00A715BB"/>
    <w:rsid w:val="00A74167"/>
    <w:rsid w:val="00A74F66"/>
    <w:rsid w:val="00A75BA0"/>
    <w:rsid w:val="00A764EF"/>
    <w:rsid w:val="00A8022D"/>
    <w:rsid w:val="00A8343A"/>
    <w:rsid w:val="00A83CAE"/>
    <w:rsid w:val="00A84D2D"/>
    <w:rsid w:val="00A850D8"/>
    <w:rsid w:val="00A8556B"/>
    <w:rsid w:val="00A86E81"/>
    <w:rsid w:val="00A920B9"/>
    <w:rsid w:val="00A92375"/>
    <w:rsid w:val="00A924D2"/>
    <w:rsid w:val="00A92ADD"/>
    <w:rsid w:val="00A93006"/>
    <w:rsid w:val="00A9312A"/>
    <w:rsid w:val="00A9567D"/>
    <w:rsid w:val="00A96CC2"/>
    <w:rsid w:val="00AA2275"/>
    <w:rsid w:val="00AA2BD9"/>
    <w:rsid w:val="00AA31D7"/>
    <w:rsid w:val="00AA3CFA"/>
    <w:rsid w:val="00AA3DDA"/>
    <w:rsid w:val="00AA3DF6"/>
    <w:rsid w:val="00AA469C"/>
    <w:rsid w:val="00AA4EEA"/>
    <w:rsid w:val="00AA54CE"/>
    <w:rsid w:val="00AA66F4"/>
    <w:rsid w:val="00AA6702"/>
    <w:rsid w:val="00AA7780"/>
    <w:rsid w:val="00AB32B0"/>
    <w:rsid w:val="00AB34C5"/>
    <w:rsid w:val="00AB468A"/>
    <w:rsid w:val="00AB5415"/>
    <w:rsid w:val="00AB6407"/>
    <w:rsid w:val="00AB69E6"/>
    <w:rsid w:val="00AC0E53"/>
    <w:rsid w:val="00AC2351"/>
    <w:rsid w:val="00AC2D20"/>
    <w:rsid w:val="00AC36DE"/>
    <w:rsid w:val="00AC4D8B"/>
    <w:rsid w:val="00AC6367"/>
    <w:rsid w:val="00AC7C4D"/>
    <w:rsid w:val="00AD2B08"/>
    <w:rsid w:val="00AD49CC"/>
    <w:rsid w:val="00AD4E30"/>
    <w:rsid w:val="00AD6AA2"/>
    <w:rsid w:val="00AD73DF"/>
    <w:rsid w:val="00AD7B02"/>
    <w:rsid w:val="00AD7BE9"/>
    <w:rsid w:val="00AE0BEF"/>
    <w:rsid w:val="00AE3BBB"/>
    <w:rsid w:val="00AE649E"/>
    <w:rsid w:val="00AE69C1"/>
    <w:rsid w:val="00AE753A"/>
    <w:rsid w:val="00AE7A95"/>
    <w:rsid w:val="00AF08E9"/>
    <w:rsid w:val="00AF1382"/>
    <w:rsid w:val="00AF1C07"/>
    <w:rsid w:val="00AF1EDC"/>
    <w:rsid w:val="00AF384D"/>
    <w:rsid w:val="00AF39EF"/>
    <w:rsid w:val="00AF4214"/>
    <w:rsid w:val="00AF4B55"/>
    <w:rsid w:val="00AF4F6D"/>
    <w:rsid w:val="00AF51E6"/>
    <w:rsid w:val="00AF55E9"/>
    <w:rsid w:val="00AF5EA2"/>
    <w:rsid w:val="00AF7F6A"/>
    <w:rsid w:val="00B00598"/>
    <w:rsid w:val="00B02415"/>
    <w:rsid w:val="00B059B2"/>
    <w:rsid w:val="00B05A88"/>
    <w:rsid w:val="00B072AC"/>
    <w:rsid w:val="00B07650"/>
    <w:rsid w:val="00B10D12"/>
    <w:rsid w:val="00B11071"/>
    <w:rsid w:val="00B11349"/>
    <w:rsid w:val="00B11DDB"/>
    <w:rsid w:val="00B11E5B"/>
    <w:rsid w:val="00B127AD"/>
    <w:rsid w:val="00B128FE"/>
    <w:rsid w:val="00B138DC"/>
    <w:rsid w:val="00B16392"/>
    <w:rsid w:val="00B17A47"/>
    <w:rsid w:val="00B201EE"/>
    <w:rsid w:val="00B20486"/>
    <w:rsid w:val="00B20933"/>
    <w:rsid w:val="00B20A35"/>
    <w:rsid w:val="00B2275F"/>
    <w:rsid w:val="00B23800"/>
    <w:rsid w:val="00B23915"/>
    <w:rsid w:val="00B26723"/>
    <w:rsid w:val="00B26B6B"/>
    <w:rsid w:val="00B26C5B"/>
    <w:rsid w:val="00B26E0A"/>
    <w:rsid w:val="00B26FE5"/>
    <w:rsid w:val="00B27C5C"/>
    <w:rsid w:val="00B30066"/>
    <w:rsid w:val="00B30139"/>
    <w:rsid w:val="00B3024D"/>
    <w:rsid w:val="00B311BE"/>
    <w:rsid w:val="00B3144F"/>
    <w:rsid w:val="00B329D5"/>
    <w:rsid w:val="00B33E87"/>
    <w:rsid w:val="00B34959"/>
    <w:rsid w:val="00B350FF"/>
    <w:rsid w:val="00B37EE6"/>
    <w:rsid w:val="00B4051B"/>
    <w:rsid w:val="00B40D77"/>
    <w:rsid w:val="00B4109C"/>
    <w:rsid w:val="00B41B48"/>
    <w:rsid w:val="00B42148"/>
    <w:rsid w:val="00B421A0"/>
    <w:rsid w:val="00B42BF3"/>
    <w:rsid w:val="00B42C92"/>
    <w:rsid w:val="00B43C82"/>
    <w:rsid w:val="00B44641"/>
    <w:rsid w:val="00B44971"/>
    <w:rsid w:val="00B454F0"/>
    <w:rsid w:val="00B46849"/>
    <w:rsid w:val="00B471B6"/>
    <w:rsid w:val="00B47741"/>
    <w:rsid w:val="00B50014"/>
    <w:rsid w:val="00B50168"/>
    <w:rsid w:val="00B539E4"/>
    <w:rsid w:val="00B54406"/>
    <w:rsid w:val="00B55BB5"/>
    <w:rsid w:val="00B56FBA"/>
    <w:rsid w:val="00B57B66"/>
    <w:rsid w:val="00B57D33"/>
    <w:rsid w:val="00B57E62"/>
    <w:rsid w:val="00B601BD"/>
    <w:rsid w:val="00B6158A"/>
    <w:rsid w:val="00B634C4"/>
    <w:rsid w:val="00B636A0"/>
    <w:rsid w:val="00B63EBD"/>
    <w:rsid w:val="00B642A3"/>
    <w:rsid w:val="00B652F4"/>
    <w:rsid w:val="00B66F9A"/>
    <w:rsid w:val="00B674E5"/>
    <w:rsid w:val="00B677B4"/>
    <w:rsid w:val="00B72283"/>
    <w:rsid w:val="00B742AA"/>
    <w:rsid w:val="00B74922"/>
    <w:rsid w:val="00B75AF8"/>
    <w:rsid w:val="00B7618D"/>
    <w:rsid w:val="00B76C58"/>
    <w:rsid w:val="00B77498"/>
    <w:rsid w:val="00B7762E"/>
    <w:rsid w:val="00B8148E"/>
    <w:rsid w:val="00B824C9"/>
    <w:rsid w:val="00B82764"/>
    <w:rsid w:val="00B82A2C"/>
    <w:rsid w:val="00B8517D"/>
    <w:rsid w:val="00B855E7"/>
    <w:rsid w:val="00B85CAB"/>
    <w:rsid w:val="00B85D87"/>
    <w:rsid w:val="00B85F4D"/>
    <w:rsid w:val="00B864E6"/>
    <w:rsid w:val="00B86D26"/>
    <w:rsid w:val="00B86D8A"/>
    <w:rsid w:val="00B870D4"/>
    <w:rsid w:val="00B8769D"/>
    <w:rsid w:val="00B877CA"/>
    <w:rsid w:val="00B87ADB"/>
    <w:rsid w:val="00B905F1"/>
    <w:rsid w:val="00B93773"/>
    <w:rsid w:val="00B94304"/>
    <w:rsid w:val="00B95F7B"/>
    <w:rsid w:val="00B96EFA"/>
    <w:rsid w:val="00B972AB"/>
    <w:rsid w:val="00B9796D"/>
    <w:rsid w:val="00BA10A1"/>
    <w:rsid w:val="00BA2E72"/>
    <w:rsid w:val="00BA3EA3"/>
    <w:rsid w:val="00BA6689"/>
    <w:rsid w:val="00BB0124"/>
    <w:rsid w:val="00BB0888"/>
    <w:rsid w:val="00BB0C7C"/>
    <w:rsid w:val="00BB0F48"/>
    <w:rsid w:val="00BB30A1"/>
    <w:rsid w:val="00BB609B"/>
    <w:rsid w:val="00BB6240"/>
    <w:rsid w:val="00BB64B8"/>
    <w:rsid w:val="00BB6F9F"/>
    <w:rsid w:val="00BB7F6F"/>
    <w:rsid w:val="00BC32DC"/>
    <w:rsid w:val="00BC3FA1"/>
    <w:rsid w:val="00BC423A"/>
    <w:rsid w:val="00BC476A"/>
    <w:rsid w:val="00BC4AEF"/>
    <w:rsid w:val="00BC4B6B"/>
    <w:rsid w:val="00BC52B1"/>
    <w:rsid w:val="00BC6679"/>
    <w:rsid w:val="00BC7635"/>
    <w:rsid w:val="00BD0558"/>
    <w:rsid w:val="00BD0CAD"/>
    <w:rsid w:val="00BD2C44"/>
    <w:rsid w:val="00BD2FCA"/>
    <w:rsid w:val="00BD4C1C"/>
    <w:rsid w:val="00BD4D3E"/>
    <w:rsid w:val="00BD5D24"/>
    <w:rsid w:val="00BD78FB"/>
    <w:rsid w:val="00BE05CB"/>
    <w:rsid w:val="00BE06B5"/>
    <w:rsid w:val="00BE13AC"/>
    <w:rsid w:val="00BE1B2F"/>
    <w:rsid w:val="00BE4341"/>
    <w:rsid w:val="00BE506E"/>
    <w:rsid w:val="00BE64A6"/>
    <w:rsid w:val="00BE669E"/>
    <w:rsid w:val="00BE6CEF"/>
    <w:rsid w:val="00BE70FD"/>
    <w:rsid w:val="00BF4E6B"/>
    <w:rsid w:val="00BF4FE7"/>
    <w:rsid w:val="00BF58A4"/>
    <w:rsid w:val="00BF6D83"/>
    <w:rsid w:val="00BF746F"/>
    <w:rsid w:val="00BF7B55"/>
    <w:rsid w:val="00BF7EF2"/>
    <w:rsid w:val="00C01436"/>
    <w:rsid w:val="00C0143E"/>
    <w:rsid w:val="00C01920"/>
    <w:rsid w:val="00C0258D"/>
    <w:rsid w:val="00C02C74"/>
    <w:rsid w:val="00C03BC1"/>
    <w:rsid w:val="00C05A65"/>
    <w:rsid w:val="00C05D35"/>
    <w:rsid w:val="00C06B5A"/>
    <w:rsid w:val="00C07152"/>
    <w:rsid w:val="00C10B3D"/>
    <w:rsid w:val="00C10EE0"/>
    <w:rsid w:val="00C114F5"/>
    <w:rsid w:val="00C11BDD"/>
    <w:rsid w:val="00C121F9"/>
    <w:rsid w:val="00C12556"/>
    <w:rsid w:val="00C15362"/>
    <w:rsid w:val="00C16E95"/>
    <w:rsid w:val="00C1773F"/>
    <w:rsid w:val="00C20E20"/>
    <w:rsid w:val="00C20ED4"/>
    <w:rsid w:val="00C2138A"/>
    <w:rsid w:val="00C21DEF"/>
    <w:rsid w:val="00C22D8B"/>
    <w:rsid w:val="00C22E5C"/>
    <w:rsid w:val="00C230A9"/>
    <w:rsid w:val="00C24147"/>
    <w:rsid w:val="00C24F65"/>
    <w:rsid w:val="00C25DAE"/>
    <w:rsid w:val="00C2660E"/>
    <w:rsid w:val="00C2703D"/>
    <w:rsid w:val="00C30282"/>
    <w:rsid w:val="00C30500"/>
    <w:rsid w:val="00C30A0D"/>
    <w:rsid w:val="00C30BE2"/>
    <w:rsid w:val="00C31836"/>
    <w:rsid w:val="00C318A0"/>
    <w:rsid w:val="00C34E14"/>
    <w:rsid w:val="00C3520E"/>
    <w:rsid w:val="00C35C04"/>
    <w:rsid w:val="00C35E6F"/>
    <w:rsid w:val="00C360B7"/>
    <w:rsid w:val="00C36289"/>
    <w:rsid w:val="00C37228"/>
    <w:rsid w:val="00C40108"/>
    <w:rsid w:val="00C413C6"/>
    <w:rsid w:val="00C41649"/>
    <w:rsid w:val="00C41A90"/>
    <w:rsid w:val="00C42F4E"/>
    <w:rsid w:val="00C4447E"/>
    <w:rsid w:val="00C44C7E"/>
    <w:rsid w:val="00C45000"/>
    <w:rsid w:val="00C45A79"/>
    <w:rsid w:val="00C45D76"/>
    <w:rsid w:val="00C46AEB"/>
    <w:rsid w:val="00C51999"/>
    <w:rsid w:val="00C520F8"/>
    <w:rsid w:val="00C52F4D"/>
    <w:rsid w:val="00C54EBF"/>
    <w:rsid w:val="00C55549"/>
    <w:rsid w:val="00C5565F"/>
    <w:rsid w:val="00C5569E"/>
    <w:rsid w:val="00C572B7"/>
    <w:rsid w:val="00C6170A"/>
    <w:rsid w:val="00C61BAD"/>
    <w:rsid w:val="00C63FD1"/>
    <w:rsid w:val="00C6470A"/>
    <w:rsid w:val="00C656FC"/>
    <w:rsid w:val="00C6727B"/>
    <w:rsid w:val="00C678B7"/>
    <w:rsid w:val="00C67907"/>
    <w:rsid w:val="00C67BB6"/>
    <w:rsid w:val="00C70825"/>
    <w:rsid w:val="00C72AFE"/>
    <w:rsid w:val="00C73E30"/>
    <w:rsid w:val="00C744AE"/>
    <w:rsid w:val="00C75AEE"/>
    <w:rsid w:val="00C75C01"/>
    <w:rsid w:val="00C818A2"/>
    <w:rsid w:val="00C82E25"/>
    <w:rsid w:val="00C83408"/>
    <w:rsid w:val="00C849FB"/>
    <w:rsid w:val="00C85266"/>
    <w:rsid w:val="00C85D50"/>
    <w:rsid w:val="00C85F9A"/>
    <w:rsid w:val="00C8797B"/>
    <w:rsid w:val="00C91CAC"/>
    <w:rsid w:val="00C92130"/>
    <w:rsid w:val="00C93426"/>
    <w:rsid w:val="00C94036"/>
    <w:rsid w:val="00C9437F"/>
    <w:rsid w:val="00C952D7"/>
    <w:rsid w:val="00C9547B"/>
    <w:rsid w:val="00C968ED"/>
    <w:rsid w:val="00C96BCF"/>
    <w:rsid w:val="00C97D4D"/>
    <w:rsid w:val="00CA01A1"/>
    <w:rsid w:val="00CA0AA4"/>
    <w:rsid w:val="00CA1AB2"/>
    <w:rsid w:val="00CA24CE"/>
    <w:rsid w:val="00CA2E9A"/>
    <w:rsid w:val="00CA3628"/>
    <w:rsid w:val="00CA36A3"/>
    <w:rsid w:val="00CA4BC7"/>
    <w:rsid w:val="00CA5F2C"/>
    <w:rsid w:val="00CB0965"/>
    <w:rsid w:val="00CB135C"/>
    <w:rsid w:val="00CB1BE4"/>
    <w:rsid w:val="00CB2901"/>
    <w:rsid w:val="00CB2A1F"/>
    <w:rsid w:val="00CB3613"/>
    <w:rsid w:val="00CB4288"/>
    <w:rsid w:val="00CB6585"/>
    <w:rsid w:val="00CB6DCF"/>
    <w:rsid w:val="00CB7D11"/>
    <w:rsid w:val="00CC01EE"/>
    <w:rsid w:val="00CC2D1E"/>
    <w:rsid w:val="00CC2DD0"/>
    <w:rsid w:val="00CC2F5A"/>
    <w:rsid w:val="00CC3A7A"/>
    <w:rsid w:val="00CC434E"/>
    <w:rsid w:val="00CC4A3F"/>
    <w:rsid w:val="00CC4D8D"/>
    <w:rsid w:val="00CD0E73"/>
    <w:rsid w:val="00CD20D6"/>
    <w:rsid w:val="00CD409C"/>
    <w:rsid w:val="00CD6D3E"/>
    <w:rsid w:val="00CD72B5"/>
    <w:rsid w:val="00CE1237"/>
    <w:rsid w:val="00CE2C4E"/>
    <w:rsid w:val="00CE2DA3"/>
    <w:rsid w:val="00CE33C2"/>
    <w:rsid w:val="00CE3A46"/>
    <w:rsid w:val="00CE45D6"/>
    <w:rsid w:val="00CE61E2"/>
    <w:rsid w:val="00CE6F4D"/>
    <w:rsid w:val="00CF03EC"/>
    <w:rsid w:val="00CF0750"/>
    <w:rsid w:val="00CF14F9"/>
    <w:rsid w:val="00CF1898"/>
    <w:rsid w:val="00CF20CF"/>
    <w:rsid w:val="00CF2EF2"/>
    <w:rsid w:val="00CF423D"/>
    <w:rsid w:val="00CF46C3"/>
    <w:rsid w:val="00CF4841"/>
    <w:rsid w:val="00CF4BC4"/>
    <w:rsid w:val="00CF4E4E"/>
    <w:rsid w:val="00CF7235"/>
    <w:rsid w:val="00D00271"/>
    <w:rsid w:val="00D00A02"/>
    <w:rsid w:val="00D01E4D"/>
    <w:rsid w:val="00D02E4F"/>
    <w:rsid w:val="00D0413A"/>
    <w:rsid w:val="00D0452B"/>
    <w:rsid w:val="00D060E7"/>
    <w:rsid w:val="00D067D2"/>
    <w:rsid w:val="00D075CA"/>
    <w:rsid w:val="00D1098F"/>
    <w:rsid w:val="00D12284"/>
    <w:rsid w:val="00D15467"/>
    <w:rsid w:val="00D15CEB"/>
    <w:rsid w:val="00D15FF6"/>
    <w:rsid w:val="00D16E63"/>
    <w:rsid w:val="00D21215"/>
    <w:rsid w:val="00D215B0"/>
    <w:rsid w:val="00D21C9B"/>
    <w:rsid w:val="00D21CF8"/>
    <w:rsid w:val="00D22A2D"/>
    <w:rsid w:val="00D22C93"/>
    <w:rsid w:val="00D24C8A"/>
    <w:rsid w:val="00D273A4"/>
    <w:rsid w:val="00D30365"/>
    <w:rsid w:val="00D318E5"/>
    <w:rsid w:val="00D31AB8"/>
    <w:rsid w:val="00D32597"/>
    <w:rsid w:val="00D32E24"/>
    <w:rsid w:val="00D339AF"/>
    <w:rsid w:val="00D33C06"/>
    <w:rsid w:val="00D352BA"/>
    <w:rsid w:val="00D35A30"/>
    <w:rsid w:val="00D35AF2"/>
    <w:rsid w:val="00D368DF"/>
    <w:rsid w:val="00D378E8"/>
    <w:rsid w:val="00D42083"/>
    <w:rsid w:val="00D420C8"/>
    <w:rsid w:val="00D4267C"/>
    <w:rsid w:val="00D429C8"/>
    <w:rsid w:val="00D43BB6"/>
    <w:rsid w:val="00D44100"/>
    <w:rsid w:val="00D46494"/>
    <w:rsid w:val="00D47EBE"/>
    <w:rsid w:val="00D47FDF"/>
    <w:rsid w:val="00D50B1E"/>
    <w:rsid w:val="00D50C65"/>
    <w:rsid w:val="00D50F16"/>
    <w:rsid w:val="00D513F2"/>
    <w:rsid w:val="00D51B38"/>
    <w:rsid w:val="00D52D52"/>
    <w:rsid w:val="00D53243"/>
    <w:rsid w:val="00D53963"/>
    <w:rsid w:val="00D55DC8"/>
    <w:rsid w:val="00D55F3D"/>
    <w:rsid w:val="00D561CE"/>
    <w:rsid w:val="00D5642F"/>
    <w:rsid w:val="00D56EE8"/>
    <w:rsid w:val="00D56FB2"/>
    <w:rsid w:val="00D57CE5"/>
    <w:rsid w:val="00D57D1D"/>
    <w:rsid w:val="00D6229F"/>
    <w:rsid w:val="00D62489"/>
    <w:rsid w:val="00D63335"/>
    <w:rsid w:val="00D638DE"/>
    <w:rsid w:val="00D646A5"/>
    <w:rsid w:val="00D674D1"/>
    <w:rsid w:val="00D722C1"/>
    <w:rsid w:val="00D72F30"/>
    <w:rsid w:val="00D74766"/>
    <w:rsid w:val="00D74ACD"/>
    <w:rsid w:val="00D74EB5"/>
    <w:rsid w:val="00D752E1"/>
    <w:rsid w:val="00D76371"/>
    <w:rsid w:val="00D7718A"/>
    <w:rsid w:val="00D80A6E"/>
    <w:rsid w:val="00D81362"/>
    <w:rsid w:val="00D81D16"/>
    <w:rsid w:val="00D82049"/>
    <w:rsid w:val="00D83FF8"/>
    <w:rsid w:val="00D84AC4"/>
    <w:rsid w:val="00D8509D"/>
    <w:rsid w:val="00D864A5"/>
    <w:rsid w:val="00D86D79"/>
    <w:rsid w:val="00D8707F"/>
    <w:rsid w:val="00D87BB7"/>
    <w:rsid w:val="00D9038C"/>
    <w:rsid w:val="00D91D6C"/>
    <w:rsid w:val="00D91E9B"/>
    <w:rsid w:val="00D929C5"/>
    <w:rsid w:val="00D938A9"/>
    <w:rsid w:val="00D93D3D"/>
    <w:rsid w:val="00D94816"/>
    <w:rsid w:val="00D94D73"/>
    <w:rsid w:val="00D95DCB"/>
    <w:rsid w:val="00D9743E"/>
    <w:rsid w:val="00D97B8F"/>
    <w:rsid w:val="00DA07F1"/>
    <w:rsid w:val="00DA0EE0"/>
    <w:rsid w:val="00DA308F"/>
    <w:rsid w:val="00DA5CF2"/>
    <w:rsid w:val="00DA5DFF"/>
    <w:rsid w:val="00DA73F6"/>
    <w:rsid w:val="00DB0967"/>
    <w:rsid w:val="00DB1A7D"/>
    <w:rsid w:val="00DB1C68"/>
    <w:rsid w:val="00DB2789"/>
    <w:rsid w:val="00DB3936"/>
    <w:rsid w:val="00DB4C89"/>
    <w:rsid w:val="00DB53D3"/>
    <w:rsid w:val="00DB5D6E"/>
    <w:rsid w:val="00DB74DF"/>
    <w:rsid w:val="00DB7644"/>
    <w:rsid w:val="00DB784A"/>
    <w:rsid w:val="00DC08F3"/>
    <w:rsid w:val="00DC2A00"/>
    <w:rsid w:val="00DC401B"/>
    <w:rsid w:val="00DC588E"/>
    <w:rsid w:val="00DC5A1B"/>
    <w:rsid w:val="00DC64A9"/>
    <w:rsid w:val="00DC6C35"/>
    <w:rsid w:val="00DD0779"/>
    <w:rsid w:val="00DD0D55"/>
    <w:rsid w:val="00DD1778"/>
    <w:rsid w:val="00DD48CF"/>
    <w:rsid w:val="00DD586D"/>
    <w:rsid w:val="00DD5EBB"/>
    <w:rsid w:val="00DD68D9"/>
    <w:rsid w:val="00DD6DBB"/>
    <w:rsid w:val="00DE0EE0"/>
    <w:rsid w:val="00DE24B9"/>
    <w:rsid w:val="00DE2A7C"/>
    <w:rsid w:val="00DE2B04"/>
    <w:rsid w:val="00DE2F60"/>
    <w:rsid w:val="00DE57F6"/>
    <w:rsid w:val="00DF0093"/>
    <w:rsid w:val="00DF06B6"/>
    <w:rsid w:val="00DF27C5"/>
    <w:rsid w:val="00DF2BBA"/>
    <w:rsid w:val="00DF3B56"/>
    <w:rsid w:val="00DF529C"/>
    <w:rsid w:val="00DF53AD"/>
    <w:rsid w:val="00DF6C4F"/>
    <w:rsid w:val="00DF702E"/>
    <w:rsid w:val="00E00D4A"/>
    <w:rsid w:val="00E02379"/>
    <w:rsid w:val="00E02602"/>
    <w:rsid w:val="00E039D1"/>
    <w:rsid w:val="00E047E7"/>
    <w:rsid w:val="00E05736"/>
    <w:rsid w:val="00E0593C"/>
    <w:rsid w:val="00E05E63"/>
    <w:rsid w:val="00E074F2"/>
    <w:rsid w:val="00E07B74"/>
    <w:rsid w:val="00E158D7"/>
    <w:rsid w:val="00E15D12"/>
    <w:rsid w:val="00E15D53"/>
    <w:rsid w:val="00E173DE"/>
    <w:rsid w:val="00E20E29"/>
    <w:rsid w:val="00E21592"/>
    <w:rsid w:val="00E21BC4"/>
    <w:rsid w:val="00E21FB4"/>
    <w:rsid w:val="00E2209B"/>
    <w:rsid w:val="00E221BD"/>
    <w:rsid w:val="00E22A97"/>
    <w:rsid w:val="00E22D12"/>
    <w:rsid w:val="00E23B4C"/>
    <w:rsid w:val="00E25B2C"/>
    <w:rsid w:val="00E26444"/>
    <w:rsid w:val="00E269A1"/>
    <w:rsid w:val="00E3046D"/>
    <w:rsid w:val="00E35F61"/>
    <w:rsid w:val="00E37F9C"/>
    <w:rsid w:val="00E413CB"/>
    <w:rsid w:val="00E419B4"/>
    <w:rsid w:val="00E425B0"/>
    <w:rsid w:val="00E42952"/>
    <w:rsid w:val="00E42EEF"/>
    <w:rsid w:val="00E44918"/>
    <w:rsid w:val="00E44995"/>
    <w:rsid w:val="00E45950"/>
    <w:rsid w:val="00E51CA2"/>
    <w:rsid w:val="00E51E0B"/>
    <w:rsid w:val="00E52B6A"/>
    <w:rsid w:val="00E55807"/>
    <w:rsid w:val="00E62983"/>
    <w:rsid w:val="00E636B4"/>
    <w:rsid w:val="00E639F3"/>
    <w:rsid w:val="00E63A87"/>
    <w:rsid w:val="00E65A15"/>
    <w:rsid w:val="00E6645E"/>
    <w:rsid w:val="00E66713"/>
    <w:rsid w:val="00E67A2E"/>
    <w:rsid w:val="00E7173C"/>
    <w:rsid w:val="00E72335"/>
    <w:rsid w:val="00E73814"/>
    <w:rsid w:val="00E74C81"/>
    <w:rsid w:val="00E74FF1"/>
    <w:rsid w:val="00E7527A"/>
    <w:rsid w:val="00E75960"/>
    <w:rsid w:val="00E76638"/>
    <w:rsid w:val="00E7670C"/>
    <w:rsid w:val="00E7746F"/>
    <w:rsid w:val="00E77790"/>
    <w:rsid w:val="00E80CE5"/>
    <w:rsid w:val="00E80EA5"/>
    <w:rsid w:val="00E82AD9"/>
    <w:rsid w:val="00E83721"/>
    <w:rsid w:val="00E83E68"/>
    <w:rsid w:val="00E84E92"/>
    <w:rsid w:val="00E86B6F"/>
    <w:rsid w:val="00E86C09"/>
    <w:rsid w:val="00E86CAA"/>
    <w:rsid w:val="00E8790D"/>
    <w:rsid w:val="00E91482"/>
    <w:rsid w:val="00E93F07"/>
    <w:rsid w:val="00E95249"/>
    <w:rsid w:val="00E9537E"/>
    <w:rsid w:val="00E96302"/>
    <w:rsid w:val="00E97CF4"/>
    <w:rsid w:val="00EA0DA2"/>
    <w:rsid w:val="00EA1BBC"/>
    <w:rsid w:val="00EA252C"/>
    <w:rsid w:val="00EA3036"/>
    <w:rsid w:val="00EA4BCC"/>
    <w:rsid w:val="00EA4D07"/>
    <w:rsid w:val="00EA5558"/>
    <w:rsid w:val="00EA5A62"/>
    <w:rsid w:val="00EA6BCF"/>
    <w:rsid w:val="00EA7CC4"/>
    <w:rsid w:val="00EB0729"/>
    <w:rsid w:val="00EB09DF"/>
    <w:rsid w:val="00EB1D03"/>
    <w:rsid w:val="00EB22B1"/>
    <w:rsid w:val="00EB2769"/>
    <w:rsid w:val="00EB2EE9"/>
    <w:rsid w:val="00EB439E"/>
    <w:rsid w:val="00EB44C9"/>
    <w:rsid w:val="00EB478B"/>
    <w:rsid w:val="00EB4BA8"/>
    <w:rsid w:val="00EB4BC3"/>
    <w:rsid w:val="00EB4FDE"/>
    <w:rsid w:val="00EB5F24"/>
    <w:rsid w:val="00EB627B"/>
    <w:rsid w:val="00EB712D"/>
    <w:rsid w:val="00EC0C5D"/>
    <w:rsid w:val="00EC21E7"/>
    <w:rsid w:val="00EC2F9D"/>
    <w:rsid w:val="00EC3874"/>
    <w:rsid w:val="00EC46A4"/>
    <w:rsid w:val="00EC49FD"/>
    <w:rsid w:val="00EC4BAA"/>
    <w:rsid w:val="00EC51E5"/>
    <w:rsid w:val="00EC65AE"/>
    <w:rsid w:val="00EC6A23"/>
    <w:rsid w:val="00ED01B6"/>
    <w:rsid w:val="00ED1659"/>
    <w:rsid w:val="00ED1CBB"/>
    <w:rsid w:val="00ED2ACA"/>
    <w:rsid w:val="00ED4D2F"/>
    <w:rsid w:val="00ED657D"/>
    <w:rsid w:val="00ED7878"/>
    <w:rsid w:val="00EE01AC"/>
    <w:rsid w:val="00EE0705"/>
    <w:rsid w:val="00EE58E7"/>
    <w:rsid w:val="00EE5DE8"/>
    <w:rsid w:val="00EE6AC1"/>
    <w:rsid w:val="00EE73BD"/>
    <w:rsid w:val="00EF19C2"/>
    <w:rsid w:val="00EF218A"/>
    <w:rsid w:val="00EF2E3F"/>
    <w:rsid w:val="00EF32F4"/>
    <w:rsid w:val="00EF37DE"/>
    <w:rsid w:val="00EF3C41"/>
    <w:rsid w:val="00EF3CB5"/>
    <w:rsid w:val="00EF4738"/>
    <w:rsid w:val="00EF48C4"/>
    <w:rsid w:val="00EF4CF1"/>
    <w:rsid w:val="00EF5AFB"/>
    <w:rsid w:val="00EF6BA9"/>
    <w:rsid w:val="00EF6BE0"/>
    <w:rsid w:val="00F00458"/>
    <w:rsid w:val="00F01282"/>
    <w:rsid w:val="00F0196E"/>
    <w:rsid w:val="00F01B6B"/>
    <w:rsid w:val="00F022AB"/>
    <w:rsid w:val="00F0235A"/>
    <w:rsid w:val="00F023EC"/>
    <w:rsid w:val="00F02EEE"/>
    <w:rsid w:val="00F03F21"/>
    <w:rsid w:val="00F04DEE"/>
    <w:rsid w:val="00F054BD"/>
    <w:rsid w:val="00F07424"/>
    <w:rsid w:val="00F07647"/>
    <w:rsid w:val="00F078FB"/>
    <w:rsid w:val="00F07F9A"/>
    <w:rsid w:val="00F10C71"/>
    <w:rsid w:val="00F11C00"/>
    <w:rsid w:val="00F12850"/>
    <w:rsid w:val="00F134F5"/>
    <w:rsid w:val="00F14EFA"/>
    <w:rsid w:val="00F156C1"/>
    <w:rsid w:val="00F15D0D"/>
    <w:rsid w:val="00F16DA3"/>
    <w:rsid w:val="00F17A9E"/>
    <w:rsid w:val="00F20ABC"/>
    <w:rsid w:val="00F20CAF"/>
    <w:rsid w:val="00F21B34"/>
    <w:rsid w:val="00F22309"/>
    <w:rsid w:val="00F227E4"/>
    <w:rsid w:val="00F24184"/>
    <w:rsid w:val="00F250EA"/>
    <w:rsid w:val="00F269EE"/>
    <w:rsid w:val="00F26E38"/>
    <w:rsid w:val="00F27851"/>
    <w:rsid w:val="00F3052C"/>
    <w:rsid w:val="00F30554"/>
    <w:rsid w:val="00F312C3"/>
    <w:rsid w:val="00F3319C"/>
    <w:rsid w:val="00F3384F"/>
    <w:rsid w:val="00F33A42"/>
    <w:rsid w:val="00F37A16"/>
    <w:rsid w:val="00F41B63"/>
    <w:rsid w:val="00F43039"/>
    <w:rsid w:val="00F431C6"/>
    <w:rsid w:val="00F43626"/>
    <w:rsid w:val="00F43CE9"/>
    <w:rsid w:val="00F44403"/>
    <w:rsid w:val="00F4494E"/>
    <w:rsid w:val="00F45081"/>
    <w:rsid w:val="00F4539D"/>
    <w:rsid w:val="00F46F7B"/>
    <w:rsid w:val="00F47B3B"/>
    <w:rsid w:val="00F47B85"/>
    <w:rsid w:val="00F5075D"/>
    <w:rsid w:val="00F50B67"/>
    <w:rsid w:val="00F50E07"/>
    <w:rsid w:val="00F51CDB"/>
    <w:rsid w:val="00F51D8C"/>
    <w:rsid w:val="00F54BDD"/>
    <w:rsid w:val="00F5645C"/>
    <w:rsid w:val="00F57BA2"/>
    <w:rsid w:val="00F60A67"/>
    <w:rsid w:val="00F622EE"/>
    <w:rsid w:val="00F62D4A"/>
    <w:rsid w:val="00F63428"/>
    <w:rsid w:val="00F637CA"/>
    <w:rsid w:val="00F658B6"/>
    <w:rsid w:val="00F658FA"/>
    <w:rsid w:val="00F65CA4"/>
    <w:rsid w:val="00F67158"/>
    <w:rsid w:val="00F708CB"/>
    <w:rsid w:val="00F70EFA"/>
    <w:rsid w:val="00F7156F"/>
    <w:rsid w:val="00F720C0"/>
    <w:rsid w:val="00F74125"/>
    <w:rsid w:val="00F74135"/>
    <w:rsid w:val="00F755C1"/>
    <w:rsid w:val="00F75B49"/>
    <w:rsid w:val="00F7676E"/>
    <w:rsid w:val="00F76B20"/>
    <w:rsid w:val="00F77A7C"/>
    <w:rsid w:val="00F77D27"/>
    <w:rsid w:val="00F77F76"/>
    <w:rsid w:val="00F8310C"/>
    <w:rsid w:val="00F832D7"/>
    <w:rsid w:val="00F84836"/>
    <w:rsid w:val="00F84B61"/>
    <w:rsid w:val="00F8624B"/>
    <w:rsid w:val="00F874A6"/>
    <w:rsid w:val="00F90567"/>
    <w:rsid w:val="00F905B8"/>
    <w:rsid w:val="00F90A27"/>
    <w:rsid w:val="00F90E68"/>
    <w:rsid w:val="00F92294"/>
    <w:rsid w:val="00F926AE"/>
    <w:rsid w:val="00F92771"/>
    <w:rsid w:val="00F93C8D"/>
    <w:rsid w:val="00F94D59"/>
    <w:rsid w:val="00F95070"/>
    <w:rsid w:val="00F95BB5"/>
    <w:rsid w:val="00F96244"/>
    <w:rsid w:val="00F975E9"/>
    <w:rsid w:val="00FA073C"/>
    <w:rsid w:val="00FA2B05"/>
    <w:rsid w:val="00FA4243"/>
    <w:rsid w:val="00FA51F8"/>
    <w:rsid w:val="00FA534C"/>
    <w:rsid w:val="00FA543B"/>
    <w:rsid w:val="00FA656D"/>
    <w:rsid w:val="00FB175F"/>
    <w:rsid w:val="00FB1AED"/>
    <w:rsid w:val="00FB510B"/>
    <w:rsid w:val="00FB6CB3"/>
    <w:rsid w:val="00FC0794"/>
    <w:rsid w:val="00FC096A"/>
    <w:rsid w:val="00FC0DA9"/>
    <w:rsid w:val="00FC1547"/>
    <w:rsid w:val="00FC1551"/>
    <w:rsid w:val="00FC2FC5"/>
    <w:rsid w:val="00FC3B0F"/>
    <w:rsid w:val="00FC3DE4"/>
    <w:rsid w:val="00FC3F74"/>
    <w:rsid w:val="00FC5FD8"/>
    <w:rsid w:val="00FC6301"/>
    <w:rsid w:val="00FD0487"/>
    <w:rsid w:val="00FD2971"/>
    <w:rsid w:val="00FD29C6"/>
    <w:rsid w:val="00FD36F1"/>
    <w:rsid w:val="00FD37B9"/>
    <w:rsid w:val="00FD3F9A"/>
    <w:rsid w:val="00FD6A9C"/>
    <w:rsid w:val="00FE192B"/>
    <w:rsid w:val="00FE26CD"/>
    <w:rsid w:val="00FE2FF3"/>
    <w:rsid w:val="00FE36E2"/>
    <w:rsid w:val="00FE46A9"/>
    <w:rsid w:val="00FE4751"/>
    <w:rsid w:val="00FE571E"/>
    <w:rsid w:val="00FE6219"/>
    <w:rsid w:val="00FE6B7F"/>
    <w:rsid w:val="00FE7A66"/>
    <w:rsid w:val="00FF1DA5"/>
    <w:rsid w:val="00FF27F3"/>
    <w:rsid w:val="00FF2D4B"/>
    <w:rsid w:val="00FF3DA8"/>
    <w:rsid w:val="00FF436F"/>
    <w:rsid w:val="00FF511B"/>
    <w:rsid w:val="00FF54B9"/>
    <w:rsid w:val="00FF58A9"/>
    <w:rsid w:val="00FF6E50"/>
    <w:rsid w:val="00FF71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93285"/>
  <w15:docId w15:val="{119C9353-4D66-459E-B990-D31B1FA11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Batang"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C1B82"/>
    <w:pPr>
      <w:spacing w:after="200"/>
      <w:jc w:val="both"/>
    </w:pPr>
    <w:rPr>
      <w:rFonts w:ascii="Times" w:hAnsi="Times"/>
      <w:sz w:val="24"/>
    </w:rPr>
  </w:style>
  <w:style w:type="paragraph" w:styleId="1">
    <w:name w:val="heading 1"/>
    <w:basedOn w:val="a0"/>
    <w:next w:val="a0"/>
    <w:link w:val="1Char"/>
    <w:uiPriority w:val="2"/>
    <w:qFormat/>
    <w:rsid w:val="004833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1"/>
    <w:next w:val="a0"/>
    <w:link w:val="2Char"/>
    <w:uiPriority w:val="2"/>
    <w:qFormat/>
    <w:rsid w:val="004833B6"/>
    <w:pPr>
      <w:keepNext w:val="0"/>
      <w:keepLines w:val="0"/>
      <w:tabs>
        <w:tab w:val="num" w:pos="567"/>
      </w:tabs>
      <w:spacing w:after="200"/>
      <w:ind w:left="567" w:hanging="567"/>
      <w:jc w:val="left"/>
      <w:outlineLvl w:val="1"/>
    </w:pPr>
    <w:rPr>
      <w:rFonts w:ascii="Times New Roman" w:eastAsia="Cambria" w:hAnsi="Times New Roman" w:cs="Times New Roman"/>
      <w:b/>
      <w:color w:val="auto"/>
      <w:sz w:val="24"/>
      <w:szCs w:val="24"/>
    </w:rPr>
  </w:style>
  <w:style w:type="paragraph" w:styleId="3">
    <w:name w:val="heading 3"/>
    <w:basedOn w:val="a0"/>
    <w:link w:val="3Char"/>
    <w:uiPriority w:val="2"/>
    <w:qFormat/>
    <w:rsid w:val="00977128"/>
    <w:pPr>
      <w:spacing w:before="100" w:beforeAutospacing="1" w:after="100" w:afterAutospacing="1"/>
      <w:jc w:val="left"/>
      <w:outlineLvl w:val="2"/>
    </w:pPr>
    <w:rPr>
      <w:rFonts w:ascii="Times New Roman" w:hAnsi="Times New Roman"/>
      <w:b/>
      <w:bCs/>
      <w:sz w:val="27"/>
      <w:szCs w:val="27"/>
      <w:lang w:eastAsia="ko-KR"/>
    </w:rPr>
  </w:style>
  <w:style w:type="paragraph" w:styleId="4">
    <w:name w:val="heading 4"/>
    <w:basedOn w:val="3"/>
    <w:next w:val="a0"/>
    <w:link w:val="4Char"/>
    <w:uiPriority w:val="2"/>
    <w:qFormat/>
    <w:rsid w:val="004833B6"/>
    <w:pPr>
      <w:keepNext/>
      <w:keepLines/>
      <w:tabs>
        <w:tab w:val="num" w:pos="567"/>
      </w:tabs>
      <w:spacing w:before="40" w:beforeAutospacing="0" w:after="120" w:afterAutospacing="0"/>
      <w:ind w:left="567" w:hanging="567"/>
      <w:outlineLvl w:val="3"/>
    </w:pPr>
    <w:rPr>
      <w:rFonts w:eastAsiaTheme="majorEastAsia" w:cstheme="majorBidi"/>
      <w:bCs w:val="0"/>
      <w:iCs/>
      <w:sz w:val="24"/>
      <w:szCs w:val="24"/>
      <w:lang w:eastAsia="en-US"/>
    </w:rPr>
  </w:style>
  <w:style w:type="paragraph" w:styleId="5">
    <w:name w:val="heading 5"/>
    <w:basedOn w:val="4"/>
    <w:next w:val="a0"/>
    <w:link w:val="5Char"/>
    <w:uiPriority w:val="2"/>
    <w:qFormat/>
    <w:rsid w:val="004833B6"/>
    <w:p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rPr>
      <w:color w:val="800080"/>
      <w:u w:val="single"/>
    </w:rPr>
  </w:style>
  <w:style w:type="paragraph" w:styleId="a5">
    <w:name w:val="Body Text"/>
    <w:basedOn w:val="a0"/>
    <w:pPr>
      <w:jc w:val="center"/>
    </w:pPr>
    <w:rPr>
      <w:b/>
      <w:sz w:val="40"/>
    </w:rPr>
  </w:style>
  <w:style w:type="paragraph" w:styleId="a6">
    <w:name w:val="footnote text"/>
    <w:basedOn w:val="a0"/>
    <w:next w:val="TFReferencesSection"/>
    <w:link w:val="Char"/>
    <w:uiPriority w:val="99"/>
    <w:semiHidden/>
  </w:style>
  <w:style w:type="paragraph" w:customStyle="1" w:styleId="TFReferencesSection">
    <w:name w:val="TF_References_Section"/>
    <w:basedOn w:val="a0"/>
    <w:pPr>
      <w:spacing w:line="480" w:lineRule="auto"/>
      <w:ind w:firstLine="187"/>
    </w:pPr>
  </w:style>
  <w:style w:type="paragraph" w:customStyle="1" w:styleId="TAMainText">
    <w:name w:val="TA_Main_Text"/>
    <w:basedOn w:val="a0"/>
    <w:link w:val="TAMainTextChar"/>
    <w:pPr>
      <w:spacing w:after="0" w:line="480" w:lineRule="auto"/>
      <w:ind w:firstLine="202"/>
    </w:pPr>
  </w:style>
  <w:style w:type="paragraph" w:customStyle="1" w:styleId="BATitle">
    <w:name w:val="BA_Title"/>
    <w:basedOn w:val="a0"/>
    <w:next w:val="BBAuthorName"/>
    <w:pPr>
      <w:spacing w:before="720" w:after="360" w:line="480" w:lineRule="auto"/>
      <w:jc w:val="center"/>
    </w:pPr>
    <w:rPr>
      <w:rFonts w:ascii="Times New Roman" w:hAnsi="Times New Roman"/>
      <w:sz w:val="44"/>
    </w:rPr>
  </w:style>
  <w:style w:type="paragraph" w:customStyle="1" w:styleId="BBAuthorName">
    <w:name w:val="BB_Author_Name"/>
    <w:basedOn w:val="a0"/>
    <w:next w:val="BCAuthorAddress"/>
    <w:pPr>
      <w:spacing w:after="240" w:line="480" w:lineRule="auto"/>
      <w:jc w:val="center"/>
    </w:pPr>
    <w:rPr>
      <w:i/>
    </w:rPr>
  </w:style>
  <w:style w:type="paragraph" w:customStyle="1" w:styleId="BCAuthorAddress">
    <w:name w:val="BC_Author_Address"/>
    <w:basedOn w:val="a0"/>
    <w:next w:val="BIEmailAddress"/>
    <w:pPr>
      <w:spacing w:after="240" w:line="480" w:lineRule="auto"/>
      <w:jc w:val="center"/>
    </w:pPr>
  </w:style>
  <w:style w:type="paragraph" w:customStyle="1" w:styleId="BIEmailAddress">
    <w:name w:val="BI_Email_Address"/>
    <w:basedOn w:val="a0"/>
    <w:next w:val="AIReceivedDate"/>
    <w:pPr>
      <w:spacing w:line="480" w:lineRule="auto"/>
    </w:pPr>
  </w:style>
  <w:style w:type="paragraph" w:customStyle="1" w:styleId="AIReceivedDate">
    <w:name w:val="AI_Received_Date"/>
    <w:basedOn w:val="a0"/>
    <w:next w:val="BDAbstract"/>
    <w:pPr>
      <w:spacing w:after="240" w:line="480" w:lineRule="auto"/>
    </w:pPr>
    <w:rPr>
      <w:b/>
    </w:rPr>
  </w:style>
  <w:style w:type="paragraph" w:customStyle="1" w:styleId="BDAbstract">
    <w:name w:val="BD_Abstract"/>
    <w:basedOn w:val="a0"/>
    <w:next w:val="TAMainText"/>
    <w:pPr>
      <w:spacing w:before="360" w:after="360" w:line="480" w:lineRule="auto"/>
    </w:pPr>
  </w:style>
  <w:style w:type="paragraph" w:customStyle="1" w:styleId="TDAcknowledgments">
    <w:name w:val="TD_Acknowledgments"/>
    <w:basedOn w:val="a0"/>
    <w:next w:val="a0"/>
    <w:pPr>
      <w:spacing w:before="200" w:line="480" w:lineRule="auto"/>
      <w:ind w:firstLine="202"/>
    </w:pPr>
  </w:style>
  <w:style w:type="paragraph" w:customStyle="1" w:styleId="TESupportingInformation">
    <w:name w:val="TE_Supporting_Information"/>
    <w:basedOn w:val="a0"/>
    <w:next w:val="a0"/>
    <w:pPr>
      <w:spacing w:line="480" w:lineRule="auto"/>
      <w:ind w:firstLine="187"/>
    </w:pPr>
  </w:style>
  <w:style w:type="paragraph" w:customStyle="1" w:styleId="VCSchemeTitle">
    <w:name w:val="VC_Scheme_Title"/>
    <w:basedOn w:val="a0"/>
    <w:next w:val="a0"/>
    <w:pPr>
      <w:spacing w:line="480" w:lineRule="auto"/>
    </w:pPr>
  </w:style>
  <w:style w:type="paragraph" w:customStyle="1" w:styleId="VDTableTitle">
    <w:name w:val="VD_Table_Title"/>
    <w:basedOn w:val="a0"/>
    <w:next w:val="a0"/>
    <w:pPr>
      <w:spacing w:line="480" w:lineRule="auto"/>
    </w:pPr>
  </w:style>
  <w:style w:type="paragraph" w:customStyle="1" w:styleId="VAFigureCaption">
    <w:name w:val="VA_Figure_Caption"/>
    <w:basedOn w:val="a0"/>
    <w:next w:val="a0"/>
    <w:pPr>
      <w:spacing w:line="480" w:lineRule="auto"/>
    </w:pPr>
  </w:style>
  <w:style w:type="paragraph" w:customStyle="1" w:styleId="VBChartTitle">
    <w:name w:val="VB_Chart_Title"/>
    <w:basedOn w:val="a0"/>
    <w:next w:val="a0"/>
    <w:pPr>
      <w:spacing w:line="480" w:lineRule="auto"/>
    </w:pPr>
  </w:style>
  <w:style w:type="paragraph" w:customStyle="1" w:styleId="FETableFootnote">
    <w:name w:val="FE_Table_Footnote"/>
    <w:basedOn w:val="a0"/>
    <w:next w:val="a0"/>
    <w:pPr>
      <w:ind w:firstLine="187"/>
    </w:pPr>
  </w:style>
  <w:style w:type="paragraph" w:customStyle="1" w:styleId="FCChartFootnote">
    <w:name w:val="FC_Chart_Footnote"/>
    <w:basedOn w:val="a0"/>
    <w:next w:val="a0"/>
    <w:pPr>
      <w:ind w:firstLine="187"/>
    </w:pPr>
  </w:style>
  <w:style w:type="paragraph" w:customStyle="1" w:styleId="FDSchemeFootnote">
    <w:name w:val="FD_Scheme_Footnote"/>
    <w:basedOn w:val="a0"/>
    <w:next w:val="a0"/>
    <w:pPr>
      <w:ind w:firstLine="187"/>
    </w:pPr>
  </w:style>
  <w:style w:type="paragraph" w:customStyle="1" w:styleId="TCTableBody">
    <w:name w:val="TC_Table_Body"/>
    <w:basedOn w:val="a0"/>
  </w:style>
  <w:style w:type="paragraph" w:customStyle="1" w:styleId="AFTitleRunningHead">
    <w:name w:val="AF_Title_Running_Head"/>
    <w:basedOn w:val="a0"/>
    <w:next w:val="TAMainText"/>
    <w:pPr>
      <w:spacing w:line="480" w:lineRule="auto"/>
    </w:pPr>
  </w:style>
  <w:style w:type="paragraph" w:customStyle="1" w:styleId="BEAuthorBiography">
    <w:name w:val="BE_Author_Biography"/>
    <w:basedOn w:val="a0"/>
    <w:pPr>
      <w:spacing w:line="480" w:lineRule="auto"/>
    </w:pPr>
  </w:style>
  <w:style w:type="paragraph" w:customStyle="1" w:styleId="FACorrespondingAuthorFootnote">
    <w:name w:val="FA_Corresponding_Author_Footnote"/>
    <w:basedOn w:val="a0"/>
    <w:next w:val="TAMainText"/>
    <w:pPr>
      <w:spacing w:line="480" w:lineRule="auto"/>
    </w:pPr>
  </w:style>
  <w:style w:type="paragraph" w:customStyle="1" w:styleId="SNSynopsisTOC">
    <w:name w:val="SN_Synopsis_TOC"/>
    <w:basedOn w:val="a0"/>
    <w:pPr>
      <w:spacing w:line="480" w:lineRule="auto"/>
    </w:pPr>
  </w:style>
  <w:style w:type="character" w:styleId="a7">
    <w:name w:val="Hyperlink"/>
    <w:uiPriority w:val="99"/>
    <w:rPr>
      <w:color w:val="0000FF"/>
      <w:u w:val="single"/>
    </w:rPr>
  </w:style>
  <w:style w:type="paragraph" w:styleId="a8">
    <w:name w:val="footer"/>
    <w:basedOn w:val="a0"/>
    <w:link w:val="Char0"/>
    <w:uiPriority w:val="99"/>
    <w:pPr>
      <w:tabs>
        <w:tab w:val="center" w:pos="4320"/>
        <w:tab w:val="right" w:pos="8640"/>
      </w:tabs>
    </w:pPr>
  </w:style>
  <w:style w:type="paragraph" w:customStyle="1" w:styleId="BGKeywords">
    <w:name w:val="BG_Keywords"/>
    <w:basedOn w:val="a0"/>
    <w:pPr>
      <w:spacing w:line="480" w:lineRule="auto"/>
    </w:pPr>
  </w:style>
  <w:style w:type="paragraph" w:customStyle="1" w:styleId="BHBriefs">
    <w:name w:val="BH_Briefs"/>
    <w:basedOn w:val="a0"/>
    <w:pPr>
      <w:spacing w:line="480" w:lineRule="auto"/>
    </w:pPr>
  </w:style>
  <w:style w:type="character" w:styleId="a9">
    <w:name w:val="page number"/>
    <w:basedOn w:val="a1"/>
  </w:style>
  <w:style w:type="paragraph" w:styleId="aa">
    <w:name w:val="Balloon Text"/>
    <w:basedOn w:val="a0"/>
    <w:link w:val="Char1"/>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a0"/>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0"/>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3Char">
    <w:name w:val="제목 3 Char"/>
    <w:basedOn w:val="a1"/>
    <w:link w:val="3"/>
    <w:uiPriority w:val="2"/>
    <w:rsid w:val="00977128"/>
    <w:rPr>
      <w:rFonts w:ascii="Times New Roman" w:hAnsi="Times New Roman"/>
      <w:b/>
      <w:bCs/>
      <w:sz w:val="27"/>
      <w:szCs w:val="27"/>
      <w:lang w:eastAsia="ko-KR"/>
    </w:rPr>
  </w:style>
  <w:style w:type="paragraph" w:styleId="ab">
    <w:name w:val="Normal (Web)"/>
    <w:basedOn w:val="a0"/>
    <w:uiPriority w:val="99"/>
    <w:unhideWhenUsed/>
    <w:rsid w:val="00977128"/>
    <w:pPr>
      <w:spacing w:before="100" w:beforeAutospacing="1" w:after="100" w:afterAutospacing="1"/>
      <w:jc w:val="left"/>
    </w:pPr>
    <w:rPr>
      <w:rFonts w:ascii="Times New Roman" w:hAnsi="Times New Roman"/>
      <w:szCs w:val="24"/>
      <w:lang w:eastAsia="ko-KR"/>
    </w:rPr>
  </w:style>
  <w:style w:type="character" w:styleId="ac">
    <w:name w:val="Emphasis"/>
    <w:basedOn w:val="a1"/>
    <w:uiPriority w:val="20"/>
    <w:qFormat/>
    <w:rsid w:val="00977128"/>
    <w:rPr>
      <w:i/>
      <w:iCs/>
    </w:rPr>
  </w:style>
  <w:style w:type="paragraph" w:styleId="ad">
    <w:name w:val="header"/>
    <w:basedOn w:val="a0"/>
    <w:link w:val="Char2"/>
    <w:uiPriority w:val="99"/>
    <w:unhideWhenUsed/>
    <w:rsid w:val="000D2C5F"/>
    <w:pPr>
      <w:tabs>
        <w:tab w:val="center" w:pos="4513"/>
        <w:tab w:val="right" w:pos="9026"/>
      </w:tabs>
      <w:spacing w:after="0"/>
    </w:pPr>
  </w:style>
  <w:style w:type="character" w:customStyle="1" w:styleId="Char2">
    <w:name w:val="머리글 Char"/>
    <w:basedOn w:val="a1"/>
    <w:link w:val="ad"/>
    <w:uiPriority w:val="99"/>
    <w:rsid w:val="000D2C5F"/>
    <w:rPr>
      <w:rFonts w:ascii="Times" w:hAnsi="Times"/>
      <w:sz w:val="24"/>
    </w:rPr>
  </w:style>
  <w:style w:type="character" w:styleId="ae">
    <w:name w:val="annotation reference"/>
    <w:basedOn w:val="a1"/>
    <w:uiPriority w:val="99"/>
    <w:semiHidden/>
    <w:unhideWhenUsed/>
    <w:rsid w:val="002F7EA8"/>
    <w:rPr>
      <w:sz w:val="16"/>
      <w:szCs w:val="16"/>
    </w:rPr>
  </w:style>
  <w:style w:type="paragraph" w:styleId="af">
    <w:name w:val="annotation text"/>
    <w:basedOn w:val="a0"/>
    <w:link w:val="Char3"/>
    <w:uiPriority w:val="99"/>
    <w:unhideWhenUsed/>
    <w:rsid w:val="002F7EA8"/>
    <w:rPr>
      <w:sz w:val="20"/>
    </w:rPr>
  </w:style>
  <w:style w:type="character" w:customStyle="1" w:styleId="Char3">
    <w:name w:val="메모 텍스트 Char"/>
    <w:basedOn w:val="a1"/>
    <w:link w:val="af"/>
    <w:uiPriority w:val="99"/>
    <w:rsid w:val="002F7EA8"/>
    <w:rPr>
      <w:rFonts w:ascii="Times" w:hAnsi="Times"/>
    </w:rPr>
  </w:style>
  <w:style w:type="paragraph" w:styleId="af0">
    <w:name w:val="annotation subject"/>
    <w:basedOn w:val="af"/>
    <w:next w:val="af"/>
    <w:link w:val="Char4"/>
    <w:uiPriority w:val="99"/>
    <w:semiHidden/>
    <w:unhideWhenUsed/>
    <w:rsid w:val="002F7EA8"/>
    <w:rPr>
      <w:b/>
      <w:bCs/>
    </w:rPr>
  </w:style>
  <w:style w:type="character" w:customStyle="1" w:styleId="Char4">
    <w:name w:val="메모 주제 Char"/>
    <w:basedOn w:val="Char3"/>
    <w:link w:val="af0"/>
    <w:uiPriority w:val="99"/>
    <w:semiHidden/>
    <w:rsid w:val="002F7EA8"/>
    <w:rPr>
      <w:rFonts w:ascii="Times" w:hAnsi="Times"/>
      <w:b/>
      <w:bCs/>
    </w:rPr>
  </w:style>
  <w:style w:type="table" w:styleId="af1">
    <w:name w:val="Table Grid"/>
    <w:basedOn w:val="a2"/>
    <w:uiPriority w:val="39"/>
    <w:rsid w:val="0007703B"/>
    <w:rPr>
      <w:rFonts w:asciiTheme="majorHAnsi" w:eastAsiaTheme="minorEastAsia"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line number"/>
    <w:basedOn w:val="a1"/>
    <w:uiPriority w:val="99"/>
    <w:semiHidden/>
    <w:unhideWhenUsed/>
    <w:rsid w:val="0007703B"/>
  </w:style>
  <w:style w:type="character" w:customStyle="1" w:styleId="1Char">
    <w:name w:val="제목 1 Char"/>
    <w:basedOn w:val="a1"/>
    <w:link w:val="1"/>
    <w:uiPriority w:val="2"/>
    <w:rsid w:val="004833B6"/>
    <w:rPr>
      <w:rFonts w:asciiTheme="majorHAnsi" w:eastAsiaTheme="majorEastAsia" w:hAnsiTheme="majorHAnsi" w:cstheme="majorBidi"/>
      <w:color w:val="365F91" w:themeColor="accent1" w:themeShade="BF"/>
      <w:sz w:val="32"/>
      <w:szCs w:val="32"/>
    </w:rPr>
  </w:style>
  <w:style w:type="character" w:customStyle="1" w:styleId="2Char">
    <w:name w:val="제목 2 Char"/>
    <w:basedOn w:val="a1"/>
    <w:link w:val="2"/>
    <w:uiPriority w:val="2"/>
    <w:rsid w:val="004833B6"/>
    <w:rPr>
      <w:rFonts w:ascii="Times New Roman" w:eastAsia="Cambria" w:hAnsi="Times New Roman"/>
      <w:b/>
      <w:sz w:val="24"/>
      <w:szCs w:val="24"/>
    </w:rPr>
  </w:style>
  <w:style w:type="character" w:customStyle="1" w:styleId="4Char">
    <w:name w:val="제목 4 Char"/>
    <w:basedOn w:val="a1"/>
    <w:link w:val="4"/>
    <w:uiPriority w:val="2"/>
    <w:rsid w:val="004833B6"/>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4833B6"/>
    <w:rPr>
      <w:rFonts w:ascii="Times New Roman" w:eastAsiaTheme="majorEastAsia" w:hAnsi="Times New Roman" w:cstheme="majorBidi"/>
      <w:b/>
      <w:iCs/>
      <w:sz w:val="24"/>
      <w:szCs w:val="24"/>
    </w:rPr>
  </w:style>
  <w:style w:type="paragraph" w:styleId="a">
    <w:name w:val="List Paragraph"/>
    <w:basedOn w:val="a0"/>
    <w:uiPriority w:val="3"/>
    <w:qFormat/>
    <w:rsid w:val="004833B6"/>
    <w:pPr>
      <w:numPr>
        <w:numId w:val="25"/>
      </w:numPr>
      <w:spacing w:before="120" w:after="240"/>
      <w:ind w:left="1434" w:hanging="357"/>
      <w:contextualSpacing/>
      <w:jc w:val="left"/>
    </w:pPr>
    <w:rPr>
      <w:rFonts w:ascii="Times New Roman" w:eastAsia="Cambria" w:hAnsi="Times New Roman"/>
      <w:szCs w:val="24"/>
    </w:rPr>
  </w:style>
  <w:style w:type="character" w:styleId="af3">
    <w:name w:val="Strong"/>
    <w:basedOn w:val="a1"/>
    <w:uiPriority w:val="22"/>
    <w:qFormat/>
    <w:rsid w:val="004833B6"/>
    <w:rPr>
      <w:rFonts w:ascii="Times New Roman" w:hAnsi="Times New Roman"/>
      <w:b/>
      <w:bCs/>
    </w:rPr>
  </w:style>
  <w:style w:type="character" w:customStyle="1" w:styleId="Char0">
    <w:name w:val="바닥글 Char"/>
    <w:basedOn w:val="a1"/>
    <w:link w:val="a8"/>
    <w:uiPriority w:val="99"/>
    <w:rsid w:val="004833B6"/>
    <w:rPr>
      <w:rFonts w:ascii="Times" w:hAnsi="Times"/>
      <w:sz w:val="24"/>
    </w:rPr>
  </w:style>
  <w:style w:type="character" w:customStyle="1" w:styleId="Char">
    <w:name w:val="각주 텍스트 Char"/>
    <w:basedOn w:val="a1"/>
    <w:link w:val="a6"/>
    <w:uiPriority w:val="99"/>
    <w:semiHidden/>
    <w:rsid w:val="004833B6"/>
    <w:rPr>
      <w:rFonts w:ascii="Times" w:hAnsi="Times"/>
      <w:sz w:val="24"/>
    </w:rPr>
  </w:style>
  <w:style w:type="character" w:styleId="af4">
    <w:name w:val="footnote reference"/>
    <w:basedOn w:val="a1"/>
    <w:uiPriority w:val="99"/>
    <w:semiHidden/>
    <w:unhideWhenUsed/>
    <w:rsid w:val="004833B6"/>
    <w:rPr>
      <w:vertAlign w:val="superscript"/>
    </w:rPr>
  </w:style>
  <w:style w:type="paragraph" w:styleId="af5">
    <w:name w:val="caption"/>
    <w:basedOn w:val="a0"/>
    <w:next w:val="af6"/>
    <w:uiPriority w:val="35"/>
    <w:unhideWhenUsed/>
    <w:qFormat/>
    <w:rsid w:val="004833B6"/>
    <w:pPr>
      <w:keepNext/>
      <w:spacing w:before="120" w:after="240"/>
      <w:jc w:val="left"/>
    </w:pPr>
    <w:rPr>
      <w:rFonts w:ascii="Times New Roman" w:eastAsiaTheme="minorEastAsia" w:hAnsi="Times New Roman"/>
      <w:b/>
      <w:bCs/>
      <w:szCs w:val="24"/>
    </w:rPr>
  </w:style>
  <w:style w:type="character" w:customStyle="1" w:styleId="Char1">
    <w:name w:val="풍선 도움말 텍스트 Char"/>
    <w:basedOn w:val="a1"/>
    <w:link w:val="aa"/>
    <w:uiPriority w:val="99"/>
    <w:semiHidden/>
    <w:rsid w:val="004833B6"/>
    <w:rPr>
      <w:rFonts w:ascii="Tahoma" w:hAnsi="Tahoma" w:cs="Tahoma"/>
      <w:sz w:val="16"/>
      <w:szCs w:val="16"/>
    </w:rPr>
  </w:style>
  <w:style w:type="paragraph" w:styleId="af7">
    <w:name w:val="endnote text"/>
    <w:basedOn w:val="a0"/>
    <w:link w:val="Char5"/>
    <w:uiPriority w:val="99"/>
    <w:semiHidden/>
    <w:unhideWhenUsed/>
    <w:rsid w:val="004833B6"/>
    <w:pPr>
      <w:spacing w:before="120" w:after="0"/>
      <w:jc w:val="left"/>
    </w:pPr>
    <w:rPr>
      <w:rFonts w:ascii="Times New Roman" w:eastAsiaTheme="minorEastAsia" w:hAnsi="Times New Roman" w:cstheme="minorBidi"/>
      <w:sz w:val="20"/>
    </w:rPr>
  </w:style>
  <w:style w:type="character" w:customStyle="1" w:styleId="Char5">
    <w:name w:val="미주 텍스트 Char"/>
    <w:basedOn w:val="a1"/>
    <w:link w:val="af7"/>
    <w:uiPriority w:val="99"/>
    <w:semiHidden/>
    <w:rsid w:val="004833B6"/>
    <w:rPr>
      <w:rFonts w:ascii="Times New Roman" w:eastAsiaTheme="minorEastAsia" w:hAnsi="Times New Roman" w:cstheme="minorBidi"/>
    </w:rPr>
  </w:style>
  <w:style w:type="character" w:styleId="af8">
    <w:name w:val="endnote reference"/>
    <w:basedOn w:val="a1"/>
    <w:uiPriority w:val="99"/>
    <w:semiHidden/>
    <w:unhideWhenUsed/>
    <w:rsid w:val="004833B6"/>
    <w:rPr>
      <w:vertAlign w:val="superscript"/>
    </w:rPr>
  </w:style>
  <w:style w:type="paragraph" w:styleId="af9">
    <w:name w:val="Title"/>
    <w:basedOn w:val="a0"/>
    <w:next w:val="a0"/>
    <w:link w:val="Char6"/>
    <w:qFormat/>
    <w:rsid w:val="004833B6"/>
    <w:pPr>
      <w:suppressLineNumbers/>
      <w:spacing w:before="240" w:after="360"/>
      <w:jc w:val="center"/>
    </w:pPr>
    <w:rPr>
      <w:rFonts w:ascii="Times New Roman" w:eastAsiaTheme="minorEastAsia" w:hAnsi="Times New Roman"/>
      <w:b/>
      <w:sz w:val="32"/>
      <w:szCs w:val="32"/>
    </w:rPr>
  </w:style>
  <w:style w:type="character" w:customStyle="1" w:styleId="Char6">
    <w:name w:val="제목 Char"/>
    <w:basedOn w:val="a1"/>
    <w:link w:val="af9"/>
    <w:rsid w:val="004833B6"/>
    <w:rPr>
      <w:rFonts w:ascii="Times New Roman" w:eastAsiaTheme="minorEastAsia" w:hAnsi="Times New Roman"/>
      <w:b/>
      <w:sz w:val="32"/>
      <w:szCs w:val="32"/>
    </w:rPr>
  </w:style>
  <w:style w:type="paragraph" w:styleId="afa">
    <w:name w:val="Subtitle"/>
    <w:basedOn w:val="a0"/>
    <w:next w:val="a0"/>
    <w:link w:val="Char7"/>
    <w:uiPriority w:val="99"/>
    <w:unhideWhenUsed/>
    <w:qFormat/>
    <w:rsid w:val="004833B6"/>
    <w:pPr>
      <w:spacing w:before="240" w:after="240"/>
      <w:jc w:val="left"/>
    </w:pPr>
    <w:rPr>
      <w:rFonts w:ascii="Times New Roman" w:eastAsiaTheme="minorEastAsia" w:hAnsi="Times New Roman"/>
      <w:b/>
      <w:szCs w:val="24"/>
    </w:rPr>
  </w:style>
  <w:style w:type="character" w:customStyle="1" w:styleId="Char7">
    <w:name w:val="부제 Char"/>
    <w:basedOn w:val="a1"/>
    <w:link w:val="afa"/>
    <w:uiPriority w:val="99"/>
    <w:rsid w:val="004833B6"/>
    <w:rPr>
      <w:rFonts w:ascii="Times New Roman" w:eastAsiaTheme="minorEastAsia" w:hAnsi="Times New Roman"/>
      <w:b/>
      <w:sz w:val="24"/>
      <w:szCs w:val="24"/>
    </w:rPr>
  </w:style>
  <w:style w:type="paragraph" w:styleId="af6">
    <w:name w:val="No Spacing"/>
    <w:uiPriority w:val="99"/>
    <w:unhideWhenUsed/>
    <w:qFormat/>
    <w:rsid w:val="004833B6"/>
    <w:rPr>
      <w:rFonts w:ascii="Times New Roman" w:eastAsiaTheme="minorEastAsia" w:hAnsi="Times New Roman" w:cstheme="minorBidi"/>
      <w:sz w:val="24"/>
      <w:szCs w:val="22"/>
    </w:rPr>
  </w:style>
  <w:style w:type="paragraph" w:customStyle="1" w:styleId="AuthorList">
    <w:name w:val="Author List"/>
    <w:aliases w:val="Keywords,Abstract"/>
    <w:basedOn w:val="afa"/>
    <w:next w:val="a0"/>
    <w:uiPriority w:val="1"/>
    <w:qFormat/>
    <w:rsid w:val="004833B6"/>
  </w:style>
  <w:style w:type="character" w:styleId="afb">
    <w:name w:val="Subtle Emphasis"/>
    <w:basedOn w:val="a1"/>
    <w:uiPriority w:val="19"/>
    <w:qFormat/>
    <w:rsid w:val="004833B6"/>
    <w:rPr>
      <w:rFonts w:ascii="Times New Roman" w:hAnsi="Times New Roman"/>
      <w:i/>
      <w:iCs/>
      <w:color w:val="404040" w:themeColor="text1" w:themeTint="BF"/>
    </w:rPr>
  </w:style>
  <w:style w:type="character" w:styleId="afc">
    <w:name w:val="Intense Emphasis"/>
    <w:basedOn w:val="a1"/>
    <w:uiPriority w:val="21"/>
    <w:unhideWhenUsed/>
    <w:rsid w:val="004833B6"/>
    <w:rPr>
      <w:rFonts w:ascii="Times New Roman" w:hAnsi="Times New Roman"/>
      <w:i/>
      <w:iCs/>
      <w:color w:val="auto"/>
    </w:rPr>
  </w:style>
  <w:style w:type="paragraph" w:styleId="afd">
    <w:name w:val="Quote"/>
    <w:basedOn w:val="a0"/>
    <w:next w:val="a0"/>
    <w:link w:val="Char8"/>
    <w:uiPriority w:val="29"/>
    <w:qFormat/>
    <w:rsid w:val="004833B6"/>
    <w:pPr>
      <w:spacing w:before="200" w:after="160"/>
      <w:ind w:left="864" w:right="864"/>
      <w:jc w:val="center"/>
    </w:pPr>
    <w:rPr>
      <w:rFonts w:ascii="Times New Roman" w:eastAsiaTheme="minorEastAsia" w:hAnsi="Times New Roman" w:cstheme="minorBidi"/>
      <w:i/>
      <w:iCs/>
      <w:color w:val="404040" w:themeColor="text1" w:themeTint="BF"/>
      <w:szCs w:val="22"/>
    </w:rPr>
  </w:style>
  <w:style w:type="character" w:customStyle="1" w:styleId="Char8">
    <w:name w:val="인용 Char"/>
    <w:basedOn w:val="a1"/>
    <w:link w:val="afd"/>
    <w:uiPriority w:val="29"/>
    <w:rsid w:val="004833B6"/>
    <w:rPr>
      <w:rFonts w:ascii="Times New Roman" w:eastAsiaTheme="minorEastAsia" w:hAnsi="Times New Roman" w:cstheme="minorBidi"/>
      <w:i/>
      <w:iCs/>
      <w:color w:val="404040" w:themeColor="text1" w:themeTint="BF"/>
      <w:sz w:val="24"/>
      <w:szCs w:val="22"/>
    </w:rPr>
  </w:style>
  <w:style w:type="character" w:styleId="afe">
    <w:name w:val="Intense Reference"/>
    <w:basedOn w:val="a1"/>
    <w:uiPriority w:val="32"/>
    <w:qFormat/>
    <w:rsid w:val="004833B6"/>
    <w:rPr>
      <w:b/>
      <w:bCs/>
      <w:smallCaps/>
      <w:color w:val="auto"/>
      <w:spacing w:val="5"/>
    </w:rPr>
  </w:style>
  <w:style w:type="character" w:styleId="aff">
    <w:name w:val="Book Title"/>
    <w:basedOn w:val="a1"/>
    <w:uiPriority w:val="33"/>
    <w:qFormat/>
    <w:rsid w:val="004833B6"/>
    <w:rPr>
      <w:rFonts w:ascii="Times New Roman" w:hAnsi="Times New Roman"/>
      <w:b/>
      <w:bCs/>
      <w:i/>
      <w:iCs/>
      <w:spacing w:val="5"/>
    </w:rPr>
  </w:style>
  <w:style w:type="numbering" w:customStyle="1" w:styleId="Headings">
    <w:name w:val="Headings"/>
    <w:uiPriority w:val="99"/>
    <w:rsid w:val="004833B6"/>
    <w:pPr>
      <w:numPr>
        <w:numId w:val="32"/>
      </w:numPr>
    </w:pPr>
  </w:style>
  <w:style w:type="paragraph" w:styleId="aff0">
    <w:name w:val="Revision"/>
    <w:hidden/>
    <w:uiPriority w:val="99"/>
    <w:semiHidden/>
    <w:rsid w:val="004833B6"/>
    <w:rPr>
      <w:rFonts w:ascii="Times New Roman" w:eastAsiaTheme="minorEastAsia" w:hAnsi="Times New Roman" w:cstheme="minorBidi"/>
      <w:sz w:val="24"/>
      <w:szCs w:val="22"/>
    </w:rPr>
  </w:style>
  <w:style w:type="character" w:customStyle="1" w:styleId="10">
    <w:name w:val="확인되지 않은 멘션1"/>
    <w:basedOn w:val="a1"/>
    <w:uiPriority w:val="99"/>
    <w:semiHidden/>
    <w:unhideWhenUsed/>
    <w:rsid w:val="004833B6"/>
    <w:rPr>
      <w:color w:val="605E5C"/>
      <w:shd w:val="clear" w:color="auto" w:fill="E1DFDD"/>
    </w:rPr>
  </w:style>
  <w:style w:type="paragraph" w:customStyle="1" w:styleId="trt0xe">
    <w:name w:val="trt0xe"/>
    <w:basedOn w:val="a0"/>
    <w:rsid w:val="004833B6"/>
    <w:pPr>
      <w:spacing w:before="100" w:beforeAutospacing="1" w:after="100" w:afterAutospacing="1"/>
      <w:jc w:val="left"/>
    </w:pPr>
    <w:rPr>
      <w:rFonts w:ascii="Gulim" w:eastAsia="Gulim" w:hAnsi="Gulim" w:cs="Gulim"/>
      <w:szCs w:val="24"/>
      <w:lang w:eastAsia="ko-KR"/>
    </w:rPr>
  </w:style>
  <w:style w:type="paragraph" w:customStyle="1" w:styleId="EndNoteBibliographyTitle">
    <w:name w:val="EndNote Bibliography Title"/>
    <w:basedOn w:val="a0"/>
    <w:link w:val="EndNoteBibliographyTitleChar"/>
    <w:rsid w:val="004833B6"/>
    <w:pPr>
      <w:spacing w:before="120" w:after="0"/>
      <w:jc w:val="center"/>
    </w:pPr>
    <w:rPr>
      <w:rFonts w:ascii="Times New Roman" w:eastAsiaTheme="minorEastAsia" w:hAnsi="Times New Roman"/>
      <w:noProof/>
      <w:szCs w:val="22"/>
    </w:rPr>
  </w:style>
  <w:style w:type="character" w:customStyle="1" w:styleId="EndNoteBibliographyTitleChar">
    <w:name w:val="EndNote Bibliography Title Char"/>
    <w:basedOn w:val="a1"/>
    <w:link w:val="EndNoteBibliographyTitle"/>
    <w:rsid w:val="004833B6"/>
    <w:rPr>
      <w:rFonts w:ascii="Times New Roman" w:eastAsiaTheme="minorEastAsia" w:hAnsi="Times New Roman"/>
      <w:noProof/>
      <w:sz w:val="24"/>
      <w:szCs w:val="22"/>
    </w:rPr>
  </w:style>
  <w:style w:type="paragraph" w:customStyle="1" w:styleId="EndNoteBibliography">
    <w:name w:val="EndNote Bibliography"/>
    <w:basedOn w:val="a0"/>
    <w:link w:val="EndNoteBibliographyChar"/>
    <w:rsid w:val="004833B6"/>
    <w:pPr>
      <w:spacing w:before="120" w:after="240"/>
      <w:jc w:val="left"/>
    </w:pPr>
    <w:rPr>
      <w:rFonts w:ascii="Times New Roman" w:eastAsiaTheme="minorEastAsia" w:hAnsi="Times New Roman"/>
      <w:noProof/>
      <w:szCs w:val="22"/>
    </w:rPr>
  </w:style>
  <w:style w:type="character" w:customStyle="1" w:styleId="EndNoteBibliographyChar">
    <w:name w:val="EndNote Bibliography Char"/>
    <w:basedOn w:val="a1"/>
    <w:link w:val="EndNoteBibliography"/>
    <w:rsid w:val="004833B6"/>
    <w:rPr>
      <w:rFonts w:ascii="Times New Roman" w:eastAsiaTheme="minorEastAsia" w:hAnsi="Times New Roman"/>
      <w:noProof/>
      <w:sz w:val="24"/>
      <w:szCs w:val="22"/>
    </w:rPr>
  </w:style>
  <w:style w:type="character" w:styleId="aff1">
    <w:name w:val="Placeholder Text"/>
    <w:basedOn w:val="a1"/>
    <w:uiPriority w:val="99"/>
    <w:semiHidden/>
    <w:rsid w:val="004833B6"/>
    <w:rPr>
      <w:color w:val="808080"/>
    </w:rPr>
  </w:style>
  <w:style w:type="character" w:customStyle="1" w:styleId="author">
    <w:name w:val="author"/>
    <w:basedOn w:val="a1"/>
    <w:rsid w:val="004833B6"/>
  </w:style>
  <w:style w:type="character" w:customStyle="1" w:styleId="pubyear">
    <w:name w:val="pubyear"/>
    <w:basedOn w:val="a1"/>
    <w:rsid w:val="004833B6"/>
  </w:style>
  <w:style w:type="character" w:customStyle="1" w:styleId="vol">
    <w:name w:val="vol"/>
    <w:basedOn w:val="a1"/>
    <w:rsid w:val="004833B6"/>
  </w:style>
  <w:style w:type="character" w:customStyle="1" w:styleId="pagefirst">
    <w:name w:val="pagefirst"/>
    <w:basedOn w:val="a1"/>
    <w:rsid w:val="004833B6"/>
  </w:style>
  <w:style w:type="character" w:customStyle="1" w:styleId="pagelast">
    <w:name w:val="pagelast"/>
    <w:basedOn w:val="a1"/>
    <w:rsid w:val="004833B6"/>
  </w:style>
  <w:style w:type="character" w:customStyle="1" w:styleId="aff2">
    <w:name w:val="_"/>
    <w:basedOn w:val="a1"/>
    <w:rsid w:val="004833B6"/>
  </w:style>
  <w:style w:type="paragraph" w:customStyle="1" w:styleId="aff3">
    <w:name w:val="바탕글"/>
    <w:basedOn w:val="a0"/>
    <w:rsid w:val="00707DBD"/>
    <w:pPr>
      <w:widowControl w:val="0"/>
      <w:wordWrap w:val="0"/>
      <w:autoSpaceDE w:val="0"/>
      <w:autoSpaceDN w:val="0"/>
      <w:spacing w:after="0" w:line="384" w:lineRule="auto"/>
      <w:textAlignment w:val="baseline"/>
    </w:pPr>
    <w:rPr>
      <w:rFonts w:ascii="HCR Batang" w:eastAsia="Times New Roman" w:hAnsi="Times New Roman"/>
      <w:color w:val="000000"/>
      <w:sz w:val="20"/>
      <w:lang w:eastAsia="ko-KR"/>
    </w:rPr>
  </w:style>
  <w:style w:type="paragraph" w:customStyle="1" w:styleId="RSCH01PaperTitle">
    <w:name w:val="RSC H01 Paper Title"/>
    <w:basedOn w:val="a0"/>
    <w:next w:val="a0"/>
    <w:link w:val="RSCH01PaperTitleChar"/>
    <w:qFormat/>
    <w:rsid w:val="006F5F3B"/>
    <w:pPr>
      <w:tabs>
        <w:tab w:val="left" w:pos="284"/>
      </w:tabs>
      <w:spacing w:before="400" w:after="160"/>
      <w:jc w:val="left"/>
    </w:pPr>
    <w:rPr>
      <w:rFonts w:asciiTheme="minorHAnsi" w:hAnsiTheme="minorHAnsi"/>
      <w:b/>
      <w:sz w:val="29"/>
      <w:szCs w:val="32"/>
      <w:lang w:val="en-GB"/>
    </w:rPr>
  </w:style>
  <w:style w:type="character" w:customStyle="1" w:styleId="RSCH01PaperTitleChar">
    <w:name w:val="RSC H01 Paper Title Char"/>
    <w:basedOn w:val="a1"/>
    <w:link w:val="RSCH01PaperTitle"/>
    <w:rsid w:val="006F5F3B"/>
    <w:rPr>
      <w:rFonts w:asciiTheme="minorHAnsi" w:hAnsiTheme="minorHAnsi"/>
      <w:b/>
      <w:sz w:val="29"/>
      <w:szCs w:val="32"/>
      <w:lang w:val="en-GB"/>
    </w:rPr>
  </w:style>
  <w:style w:type="paragraph" w:customStyle="1" w:styleId="RSCR02References">
    <w:name w:val="RSC R02 References"/>
    <w:basedOn w:val="a0"/>
    <w:link w:val="RSCR02ReferencesChar"/>
    <w:qFormat/>
    <w:rsid w:val="00246059"/>
    <w:pPr>
      <w:numPr>
        <w:numId w:val="46"/>
      </w:numPr>
      <w:spacing w:after="0" w:line="200" w:lineRule="exact"/>
    </w:pPr>
    <w:rPr>
      <w:rFonts w:asciiTheme="minorHAnsi" w:hAnsiTheme="minorHAnsi"/>
      <w:w w:val="105"/>
      <w:sz w:val="18"/>
      <w:szCs w:val="18"/>
      <w:lang w:val="en-GB"/>
    </w:rPr>
  </w:style>
  <w:style w:type="character" w:customStyle="1" w:styleId="RSCR02ReferencesChar">
    <w:name w:val="RSC R02 References Char"/>
    <w:basedOn w:val="a1"/>
    <w:link w:val="RSCR02References"/>
    <w:rsid w:val="00246059"/>
    <w:rPr>
      <w:rFonts w:asciiTheme="minorHAnsi" w:hAnsiTheme="minorHAnsi"/>
      <w:w w:val="105"/>
      <w:sz w:val="18"/>
      <w:szCs w:val="18"/>
      <w:lang w:val="en-GB"/>
    </w:rPr>
  </w:style>
  <w:style w:type="paragraph" w:customStyle="1" w:styleId="RSCB01ARTAbstract">
    <w:name w:val="RSC B01 ART Abstract"/>
    <w:basedOn w:val="a0"/>
    <w:link w:val="RSCB01ARTAbstractChar"/>
    <w:qFormat/>
    <w:rsid w:val="00294946"/>
    <w:pPr>
      <w:spacing w:line="240" w:lineRule="exact"/>
    </w:pPr>
    <w:rPr>
      <w:rFonts w:asciiTheme="minorHAnsi" w:eastAsiaTheme="minorEastAsia" w:hAnsiTheme="minorHAnsi" w:cstheme="minorBidi"/>
      <w:noProof/>
      <w:sz w:val="16"/>
      <w:szCs w:val="22"/>
      <w:lang w:val="en-GB" w:eastAsia="en-GB"/>
    </w:rPr>
  </w:style>
  <w:style w:type="character" w:customStyle="1" w:styleId="RSCB01ARTAbstractChar">
    <w:name w:val="RSC B01 ART Abstract Char"/>
    <w:basedOn w:val="a1"/>
    <w:link w:val="RSCB01ARTAbstract"/>
    <w:rsid w:val="00294946"/>
    <w:rPr>
      <w:rFonts w:asciiTheme="minorHAnsi" w:eastAsiaTheme="minorEastAsia" w:hAnsiTheme="minorHAnsi" w:cstheme="minorBidi"/>
      <w:noProof/>
      <w:sz w:val="16"/>
      <w:szCs w:val="22"/>
      <w:lang w:val="en-GB" w:eastAsia="en-GB"/>
    </w:rPr>
  </w:style>
  <w:style w:type="character" w:customStyle="1" w:styleId="TAMainTextChar">
    <w:name w:val="TA_Main_Text Char"/>
    <w:basedOn w:val="a1"/>
    <w:link w:val="TAMainText"/>
    <w:rsid w:val="00A707D0"/>
    <w:rPr>
      <w:rFonts w:ascii="Times" w:hAnsi="Times"/>
      <w:sz w:val="24"/>
    </w:rPr>
  </w:style>
  <w:style w:type="paragraph" w:customStyle="1" w:styleId="RSCB02ArticleText">
    <w:name w:val="RSC B02 Article Text"/>
    <w:basedOn w:val="a0"/>
    <w:link w:val="RSCB02ArticleTextChar"/>
    <w:qFormat/>
    <w:rsid w:val="00E3046D"/>
    <w:pPr>
      <w:spacing w:after="0" w:line="240" w:lineRule="exact"/>
    </w:pPr>
    <w:rPr>
      <w:rFonts w:asciiTheme="minorHAnsi" w:eastAsiaTheme="minorEastAsia" w:hAnsiTheme="minorHAnsi"/>
      <w:w w:val="108"/>
      <w:sz w:val="18"/>
      <w:szCs w:val="18"/>
      <w:lang w:val="en-GB"/>
    </w:rPr>
  </w:style>
  <w:style w:type="character" w:customStyle="1" w:styleId="RSCB02ArticleTextChar">
    <w:name w:val="RSC B02 Article Text Char"/>
    <w:basedOn w:val="a1"/>
    <w:link w:val="RSCB02ArticleText"/>
    <w:rsid w:val="00E3046D"/>
    <w:rPr>
      <w:rFonts w:asciiTheme="minorHAnsi" w:eastAsiaTheme="minorEastAsia" w:hAnsiTheme="minorHAnsi"/>
      <w:w w:val="108"/>
      <w:sz w:val="18"/>
      <w:szCs w:val="18"/>
      <w:lang w:val="en-GB"/>
    </w:rPr>
  </w:style>
  <w:style w:type="paragraph" w:customStyle="1" w:styleId="RSCI03FigureSchemeChartUncaptioned">
    <w:name w:val="RSC I03 Figure/Scheme/Chart Uncaptioned"/>
    <w:basedOn w:val="a0"/>
    <w:link w:val="RSCI03FigureSchemeChartUncaptionedChar"/>
    <w:qFormat/>
    <w:rsid w:val="00E3046D"/>
    <w:pPr>
      <w:spacing w:before="160" w:after="160"/>
      <w:jc w:val="center"/>
    </w:pPr>
    <w:rPr>
      <w:rFonts w:asciiTheme="minorHAnsi" w:eastAsiaTheme="minorEastAsia" w:hAnsiTheme="minorHAnsi"/>
      <w:sz w:val="16"/>
      <w:szCs w:val="16"/>
      <w:lang w:val="en-GB"/>
    </w:rPr>
  </w:style>
  <w:style w:type="character" w:customStyle="1" w:styleId="RSCI03FigureSchemeChartUncaptionedChar">
    <w:name w:val="RSC I03 Figure/Scheme/Chart Uncaptioned Char"/>
    <w:basedOn w:val="a1"/>
    <w:link w:val="RSCI03FigureSchemeChartUncaptioned"/>
    <w:rsid w:val="00E3046D"/>
    <w:rPr>
      <w:rFonts w:asciiTheme="minorHAnsi" w:eastAsiaTheme="minorEastAsia" w:hAnsiTheme="minorHAnsi"/>
      <w:sz w:val="16"/>
      <w:szCs w:val="16"/>
      <w:lang w:val="en-GB"/>
    </w:rPr>
  </w:style>
  <w:style w:type="paragraph" w:customStyle="1" w:styleId="ExperimentalSection">
    <w:name w:val="ExperimentalSection"/>
    <w:basedOn w:val="a0"/>
    <w:qFormat/>
    <w:rsid w:val="00794900"/>
    <w:pPr>
      <w:spacing w:after="240" w:line="200" w:lineRule="exact"/>
      <w:ind w:firstLine="170"/>
    </w:pPr>
    <w:rPr>
      <w:rFonts w:ascii="Times New Roman" w:eastAsia="ＭＳ 明朝" w:hAnsi="Times New Roman"/>
      <w:sz w:val="16"/>
      <w:szCs w:val="14"/>
      <w:lang w:val="en-GB" w:eastAsia="ja-JP"/>
    </w:rPr>
  </w:style>
  <w:style w:type="paragraph" w:customStyle="1" w:styleId="P1">
    <w:name w:val="P1"/>
    <w:basedOn w:val="a0"/>
    <w:link w:val="P1Char"/>
    <w:qFormat/>
    <w:rsid w:val="00761B36"/>
    <w:pPr>
      <w:spacing w:after="0" w:line="225" w:lineRule="exact"/>
    </w:pPr>
    <w:rPr>
      <w:rFonts w:ascii="Arial" w:eastAsia="ＭＳ 明朝" w:hAnsi="Arial"/>
      <w:sz w:val="17"/>
      <w:szCs w:val="24"/>
      <w:lang w:eastAsia="ja-JP"/>
    </w:rPr>
  </w:style>
  <w:style w:type="character" w:customStyle="1" w:styleId="P1Char">
    <w:name w:val="P1 Char"/>
    <w:basedOn w:val="a1"/>
    <w:link w:val="P1"/>
    <w:rsid w:val="00761B36"/>
    <w:rPr>
      <w:rFonts w:ascii="Arial" w:eastAsia="ＭＳ 明朝" w:hAnsi="Arial"/>
      <w:sz w:val="17"/>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8345">
      <w:bodyDiv w:val="1"/>
      <w:marLeft w:val="0"/>
      <w:marRight w:val="0"/>
      <w:marTop w:val="0"/>
      <w:marBottom w:val="0"/>
      <w:divBdr>
        <w:top w:val="none" w:sz="0" w:space="0" w:color="auto"/>
        <w:left w:val="none" w:sz="0" w:space="0" w:color="auto"/>
        <w:bottom w:val="none" w:sz="0" w:space="0" w:color="auto"/>
        <w:right w:val="none" w:sz="0" w:space="0" w:color="auto"/>
      </w:divBdr>
      <w:divsChild>
        <w:div w:id="337974419">
          <w:marLeft w:val="0"/>
          <w:marRight w:val="0"/>
          <w:marTop w:val="0"/>
          <w:marBottom w:val="0"/>
          <w:divBdr>
            <w:top w:val="none" w:sz="0" w:space="0" w:color="auto"/>
            <w:left w:val="none" w:sz="0" w:space="0" w:color="auto"/>
            <w:bottom w:val="none" w:sz="0" w:space="0" w:color="auto"/>
            <w:right w:val="none" w:sz="0" w:space="0" w:color="auto"/>
          </w:divBdr>
        </w:div>
        <w:div w:id="1272513725">
          <w:marLeft w:val="0"/>
          <w:marRight w:val="0"/>
          <w:marTop w:val="0"/>
          <w:marBottom w:val="0"/>
          <w:divBdr>
            <w:top w:val="none" w:sz="0" w:space="0" w:color="auto"/>
            <w:left w:val="none" w:sz="0" w:space="0" w:color="auto"/>
            <w:bottom w:val="none" w:sz="0" w:space="0" w:color="auto"/>
            <w:right w:val="none" w:sz="0" w:space="0" w:color="auto"/>
          </w:divBdr>
        </w:div>
        <w:div w:id="1346058324">
          <w:marLeft w:val="0"/>
          <w:marRight w:val="0"/>
          <w:marTop w:val="0"/>
          <w:marBottom w:val="0"/>
          <w:divBdr>
            <w:top w:val="none" w:sz="0" w:space="0" w:color="auto"/>
            <w:left w:val="none" w:sz="0" w:space="0" w:color="auto"/>
            <w:bottom w:val="none" w:sz="0" w:space="0" w:color="auto"/>
            <w:right w:val="none" w:sz="0" w:space="0" w:color="auto"/>
          </w:divBdr>
        </w:div>
        <w:div w:id="1646154259">
          <w:marLeft w:val="0"/>
          <w:marRight w:val="0"/>
          <w:marTop w:val="0"/>
          <w:marBottom w:val="0"/>
          <w:divBdr>
            <w:top w:val="none" w:sz="0" w:space="0" w:color="auto"/>
            <w:left w:val="none" w:sz="0" w:space="0" w:color="auto"/>
            <w:bottom w:val="none" w:sz="0" w:space="0" w:color="auto"/>
            <w:right w:val="none" w:sz="0" w:space="0" w:color="auto"/>
          </w:divBdr>
        </w:div>
        <w:div w:id="1956861091">
          <w:marLeft w:val="0"/>
          <w:marRight w:val="0"/>
          <w:marTop w:val="0"/>
          <w:marBottom w:val="0"/>
          <w:divBdr>
            <w:top w:val="none" w:sz="0" w:space="0" w:color="auto"/>
            <w:left w:val="none" w:sz="0" w:space="0" w:color="auto"/>
            <w:bottom w:val="none" w:sz="0" w:space="0" w:color="auto"/>
            <w:right w:val="none" w:sz="0" w:space="0" w:color="auto"/>
          </w:divBdr>
        </w:div>
      </w:divsChild>
    </w:div>
    <w:div w:id="102505563">
      <w:bodyDiv w:val="1"/>
      <w:marLeft w:val="0"/>
      <w:marRight w:val="0"/>
      <w:marTop w:val="0"/>
      <w:marBottom w:val="0"/>
      <w:divBdr>
        <w:top w:val="none" w:sz="0" w:space="0" w:color="auto"/>
        <w:left w:val="none" w:sz="0" w:space="0" w:color="auto"/>
        <w:bottom w:val="none" w:sz="0" w:space="0" w:color="auto"/>
        <w:right w:val="none" w:sz="0" w:space="0" w:color="auto"/>
      </w:divBdr>
    </w:div>
    <w:div w:id="106701576">
      <w:bodyDiv w:val="1"/>
      <w:marLeft w:val="0"/>
      <w:marRight w:val="0"/>
      <w:marTop w:val="0"/>
      <w:marBottom w:val="0"/>
      <w:divBdr>
        <w:top w:val="none" w:sz="0" w:space="0" w:color="auto"/>
        <w:left w:val="none" w:sz="0" w:space="0" w:color="auto"/>
        <w:bottom w:val="none" w:sz="0" w:space="0" w:color="auto"/>
        <w:right w:val="none" w:sz="0" w:space="0" w:color="auto"/>
      </w:divBdr>
      <w:divsChild>
        <w:div w:id="69620734">
          <w:marLeft w:val="0"/>
          <w:marRight w:val="0"/>
          <w:marTop w:val="0"/>
          <w:marBottom w:val="0"/>
          <w:divBdr>
            <w:top w:val="none" w:sz="0" w:space="0" w:color="auto"/>
            <w:left w:val="none" w:sz="0" w:space="0" w:color="auto"/>
            <w:bottom w:val="none" w:sz="0" w:space="0" w:color="auto"/>
            <w:right w:val="none" w:sz="0" w:space="0" w:color="auto"/>
          </w:divBdr>
        </w:div>
        <w:div w:id="248002297">
          <w:marLeft w:val="0"/>
          <w:marRight w:val="0"/>
          <w:marTop w:val="0"/>
          <w:marBottom w:val="0"/>
          <w:divBdr>
            <w:top w:val="none" w:sz="0" w:space="0" w:color="auto"/>
            <w:left w:val="none" w:sz="0" w:space="0" w:color="auto"/>
            <w:bottom w:val="none" w:sz="0" w:space="0" w:color="auto"/>
            <w:right w:val="none" w:sz="0" w:space="0" w:color="auto"/>
          </w:divBdr>
        </w:div>
        <w:div w:id="261765274">
          <w:marLeft w:val="0"/>
          <w:marRight w:val="0"/>
          <w:marTop w:val="0"/>
          <w:marBottom w:val="0"/>
          <w:divBdr>
            <w:top w:val="none" w:sz="0" w:space="0" w:color="auto"/>
            <w:left w:val="none" w:sz="0" w:space="0" w:color="auto"/>
            <w:bottom w:val="none" w:sz="0" w:space="0" w:color="auto"/>
            <w:right w:val="none" w:sz="0" w:space="0" w:color="auto"/>
          </w:divBdr>
        </w:div>
        <w:div w:id="1069426284">
          <w:marLeft w:val="0"/>
          <w:marRight w:val="0"/>
          <w:marTop w:val="0"/>
          <w:marBottom w:val="0"/>
          <w:divBdr>
            <w:top w:val="none" w:sz="0" w:space="0" w:color="auto"/>
            <w:left w:val="none" w:sz="0" w:space="0" w:color="auto"/>
            <w:bottom w:val="none" w:sz="0" w:space="0" w:color="auto"/>
            <w:right w:val="none" w:sz="0" w:space="0" w:color="auto"/>
          </w:divBdr>
        </w:div>
        <w:div w:id="1424565589">
          <w:marLeft w:val="0"/>
          <w:marRight w:val="0"/>
          <w:marTop w:val="0"/>
          <w:marBottom w:val="0"/>
          <w:divBdr>
            <w:top w:val="none" w:sz="0" w:space="0" w:color="auto"/>
            <w:left w:val="none" w:sz="0" w:space="0" w:color="auto"/>
            <w:bottom w:val="none" w:sz="0" w:space="0" w:color="auto"/>
            <w:right w:val="none" w:sz="0" w:space="0" w:color="auto"/>
          </w:divBdr>
        </w:div>
      </w:divsChild>
    </w:div>
    <w:div w:id="116602602">
      <w:bodyDiv w:val="1"/>
      <w:marLeft w:val="0"/>
      <w:marRight w:val="0"/>
      <w:marTop w:val="0"/>
      <w:marBottom w:val="0"/>
      <w:divBdr>
        <w:top w:val="none" w:sz="0" w:space="0" w:color="auto"/>
        <w:left w:val="none" w:sz="0" w:space="0" w:color="auto"/>
        <w:bottom w:val="none" w:sz="0" w:space="0" w:color="auto"/>
        <w:right w:val="none" w:sz="0" w:space="0" w:color="auto"/>
      </w:divBdr>
    </w:div>
    <w:div w:id="235091039">
      <w:bodyDiv w:val="1"/>
      <w:marLeft w:val="0"/>
      <w:marRight w:val="0"/>
      <w:marTop w:val="0"/>
      <w:marBottom w:val="0"/>
      <w:divBdr>
        <w:top w:val="none" w:sz="0" w:space="0" w:color="auto"/>
        <w:left w:val="none" w:sz="0" w:space="0" w:color="auto"/>
        <w:bottom w:val="none" w:sz="0" w:space="0" w:color="auto"/>
        <w:right w:val="none" w:sz="0" w:space="0" w:color="auto"/>
      </w:divBdr>
      <w:divsChild>
        <w:div w:id="869151797">
          <w:marLeft w:val="0"/>
          <w:marRight w:val="0"/>
          <w:marTop w:val="0"/>
          <w:marBottom w:val="0"/>
          <w:divBdr>
            <w:top w:val="none" w:sz="0" w:space="0" w:color="auto"/>
            <w:left w:val="none" w:sz="0" w:space="0" w:color="auto"/>
            <w:bottom w:val="none" w:sz="0" w:space="0" w:color="auto"/>
            <w:right w:val="none" w:sz="0" w:space="0" w:color="auto"/>
          </w:divBdr>
        </w:div>
        <w:div w:id="1969630542">
          <w:marLeft w:val="0"/>
          <w:marRight w:val="0"/>
          <w:marTop w:val="0"/>
          <w:marBottom w:val="0"/>
          <w:divBdr>
            <w:top w:val="none" w:sz="0" w:space="0" w:color="auto"/>
            <w:left w:val="none" w:sz="0" w:space="0" w:color="auto"/>
            <w:bottom w:val="none" w:sz="0" w:space="0" w:color="auto"/>
            <w:right w:val="none" w:sz="0" w:space="0" w:color="auto"/>
          </w:divBdr>
        </w:div>
      </w:divsChild>
    </w:div>
    <w:div w:id="296304615">
      <w:bodyDiv w:val="1"/>
      <w:marLeft w:val="0"/>
      <w:marRight w:val="0"/>
      <w:marTop w:val="0"/>
      <w:marBottom w:val="0"/>
      <w:divBdr>
        <w:top w:val="none" w:sz="0" w:space="0" w:color="auto"/>
        <w:left w:val="none" w:sz="0" w:space="0" w:color="auto"/>
        <w:bottom w:val="none" w:sz="0" w:space="0" w:color="auto"/>
        <w:right w:val="none" w:sz="0" w:space="0" w:color="auto"/>
      </w:divBdr>
      <w:divsChild>
        <w:div w:id="626743004">
          <w:marLeft w:val="0"/>
          <w:marRight w:val="0"/>
          <w:marTop w:val="0"/>
          <w:marBottom w:val="0"/>
          <w:divBdr>
            <w:top w:val="none" w:sz="0" w:space="0" w:color="auto"/>
            <w:left w:val="none" w:sz="0" w:space="0" w:color="auto"/>
            <w:bottom w:val="none" w:sz="0" w:space="0" w:color="auto"/>
            <w:right w:val="none" w:sz="0" w:space="0" w:color="auto"/>
          </w:divBdr>
        </w:div>
        <w:div w:id="739910559">
          <w:marLeft w:val="0"/>
          <w:marRight w:val="0"/>
          <w:marTop w:val="0"/>
          <w:marBottom w:val="0"/>
          <w:divBdr>
            <w:top w:val="none" w:sz="0" w:space="0" w:color="auto"/>
            <w:left w:val="none" w:sz="0" w:space="0" w:color="auto"/>
            <w:bottom w:val="none" w:sz="0" w:space="0" w:color="auto"/>
            <w:right w:val="none" w:sz="0" w:space="0" w:color="auto"/>
          </w:divBdr>
        </w:div>
        <w:div w:id="1253974721">
          <w:marLeft w:val="0"/>
          <w:marRight w:val="0"/>
          <w:marTop w:val="0"/>
          <w:marBottom w:val="0"/>
          <w:divBdr>
            <w:top w:val="none" w:sz="0" w:space="0" w:color="auto"/>
            <w:left w:val="none" w:sz="0" w:space="0" w:color="auto"/>
            <w:bottom w:val="none" w:sz="0" w:space="0" w:color="auto"/>
            <w:right w:val="none" w:sz="0" w:space="0" w:color="auto"/>
          </w:divBdr>
        </w:div>
        <w:div w:id="1739476018">
          <w:marLeft w:val="0"/>
          <w:marRight w:val="0"/>
          <w:marTop w:val="0"/>
          <w:marBottom w:val="0"/>
          <w:divBdr>
            <w:top w:val="none" w:sz="0" w:space="0" w:color="auto"/>
            <w:left w:val="none" w:sz="0" w:space="0" w:color="auto"/>
            <w:bottom w:val="none" w:sz="0" w:space="0" w:color="auto"/>
            <w:right w:val="none" w:sz="0" w:space="0" w:color="auto"/>
          </w:divBdr>
        </w:div>
        <w:div w:id="1752503747">
          <w:marLeft w:val="0"/>
          <w:marRight w:val="0"/>
          <w:marTop w:val="0"/>
          <w:marBottom w:val="0"/>
          <w:divBdr>
            <w:top w:val="none" w:sz="0" w:space="0" w:color="auto"/>
            <w:left w:val="none" w:sz="0" w:space="0" w:color="auto"/>
            <w:bottom w:val="none" w:sz="0" w:space="0" w:color="auto"/>
            <w:right w:val="none" w:sz="0" w:space="0" w:color="auto"/>
          </w:divBdr>
        </w:div>
      </w:divsChild>
    </w:div>
    <w:div w:id="503402511">
      <w:bodyDiv w:val="1"/>
      <w:marLeft w:val="0"/>
      <w:marRight w:val="0"/>
      <w:marTop w:val="0"/>
      <w:marBottom w:val="0"/>
      <w:divBdr>
        <w:top w:val="none" w:sz="0" w:space="0" w:color="auto"/>
        <w:left w:val="none" w:sz="0" w:space="0" w:color="auto"/>
        <w:bottom w:val="none" w:sz="0" w:space="0" w:color="auto"/>
        <w:right w:val="none" w:sz="0" w:space="0" w:color="auto"/>
      </w:divBdr>
      <w:divsChild>
        <w:div w:id="525604614">
          <w:marLeft w:val="0"/>
          <w:marRight w:val="0"/>
          <w:marTop w:val="0"/>
          <w:marBottom w:val="0"/>
          <w:divBdr>
            <w:top w:val="none" w:sz="0" w:space="0" w:color="auto"/>
            <w:left w:val="none" w:sz="0" w:space="0" w:color="auto"/>
            <w:bottom w:val="none" w:sz="0" w:space="0" w:color="auto"/>
            <w:right w:val="none" w:sz="0" w:space="0" w:color="auto"/>
          </w:divBdr>
        </w:div>
        <w:div w:id="1612860929">
          <w:marLeft w:val="0"/>
          <w:marRight w:val="0"/>
          <w:marTop w:val="0"/>
          <w:marBottom w:val="0"/>
          <w:divBdr>
            <w:top w:val="none" w:sz="0" w:space="0" w:color="auto"/>
            <w:left w:val="none" w:sz="0" w:space="0" w:color="auto"/>
            <w:bottom w:val="none" w:sz="0" w:space="0" w:color="auto"/>
            <w:right w:val="none" w:sz="0" w:space="0" w:color="auto"/>
          </w:divBdr>
        </w:div>
        <w:div w:id="1632056733">
          <w:marLeft w:val="0"/>
          <w:marRight w:val="0"/>
          <w:marTop w:val="0"/>
          <w:marBottom w:val="0"/>
          <w:divBdr>
            <w:top w:val="none" w:sz="0" w:space="0" w:color="auto"/>
            <w:left w:val="none" w:sz="0" w:space="0" w:color="auto"/>
            <w:bottom w:val="none" w:sz="0" w:space="0" w:color="auto"/>
            <w:right w:val="none" w:sz="0" w:space="0" w:color="auto"/>
          </w:divBdr>
        </w:div>
        <w:div w:id="1841116977">
          <w:marLeft w:val="0"/>
          <w:marRight w:val="0"/>
          <w:marTop w:val="0"/>
          <w:marBottom w:val="0"/>
          <w:divBdr>
            <w:top w:val="none" w:sz="0" w:space="0" w:color="auto"/>
            <w:left w:val="none" w:sz="0" w:space="0" w:color="auto"/>
            <w:bottom w:val="none" w:sz="0" w:space="0" w:color="auto"/>
            <w:right w:val="none" w:sz="0" w:space="0" w:color="auto"/>
          </w:divBdr>
        </w:div>
        <w:div w:id="2029984647">
          <w:marLeft w:val="0"/>
          <w:marRight w:val="0"/>
          <w:marTop w:val="0"/>
          <w:marBottom w:val="0"/>
          <w:divBdr>
            <w:top w:val="none" w:sz="0" w:space="0" w:color="auto"/>
            <w:left w:val="none" w:sz="0" w:space="0" w:color="auto"/>
            <w:bottom w:val="none" w:sz="0" w:space="0" w:color="auto"/>
            <w:right w:val="none" w:sz="0" w:space="0" w:color="auto"/>
          </w:divBdr>
        </w:div>
      </w:divsChild>
    </w:div>
    <w:div w:id="541871523">
      <w:bodyDiv w:val="1"/>
      <w:marLeft w:val="0"/>
      <w:marRight w:val="0"/>
      <w:marTop w:val="0"/>
      <w:marBottom w:val="0"/>
      <w:divBdr>
        <w:top w:val="none" w:sz="0" w:space="0" w:color="auto"/>
        <w:left w:val="none" w:sz="0" w:space="0" w:color="auto"/>
        <w:bottom w:val="none" w:sz="0" w:space="0" w:color="auto"/>
        <w:right w:val="none" w:sz="0" w:space="0" w:color="auto"/>
      </w:divBdr>
    </w:div>
    <w:div w:id="639114488">
      <w:bodyDiv w:val="1"/>
      <w:marLeft w:val="0"/>
      <w:marRight w:val="0"/>
      <w:marTop w:val="0"/>
      <w:marBottom w:val="0"/>
      <w:divBdr>
        <w:top w:val="none" w:sz="0" w:space="0" w:color="auto"/>
        <w:left w:val="none" w:sz="0" w:space="0" w:color="auto"/>
        <w:bottom w:val="none" w:sz="0" w:space="0" w:color="auto"/>
        <w:right w:val="none" w:sz="0" w:space="0" w:color="auto"/>
      </w:divBdr>
      <w:divsChild>
        <w:div w:id="124352240">
          <w:marLeft w:val="0"/>
          <w:marRight w:val="0"/>
          <w:marTop w:val="0"/>
          <w:marBottom w:val="0"/>
          <w:divBdr>
            <w:top w:val="none" w:sz="0" w:space="0" w:color="auto"/>
            <w:left w:val="none" w:sz="0" w:space="0" w:color="auto"/>
            <w:bottom w:val="none" w:sz="0" w:space="0" w:color="auto"/>
            <w:right w:val="none" w:sz="0" w:space="0" w:color="auto"/>
          </w:divBdr>
        </w:div>
        <w:div w:id="961155843">
          <w:marLeft w:val="0"/>
          <w:marRight w:val="0"/>
          <w:marTop w:val="0"/>
          <w:marBottom w:val="0"/>
          <w:divBdr>
            <w:top w:val="none" w:sz="0" w:space="0" w:color="auto"/>
            <w:left w:val="none" w:sz="0" w:space="0" w:color="auto"/>
            <w:bottom w:val="none" w:sz="0" w:space="0" w:color="auto"/>
            <w:right w:val="none" w:sz="0" w:space="0" w:color="auto"/>
          </w:divBdr>
        </w:div>
        <w:div w:id="1801023954">
          <w:marLeft w:val="0"/>
          <w:marRight w:val="0"/>
          <w:marTop w:val="0"/>
          <w:marBottom w:val="0"/>
          <w:divBdr>
            <w:top w:val="none" w:sz="0" w:space="0" w:color="auto"/>
            <w:left w:val="none" w:sz="0" w:space="0" w:color="auto"/>
            <w:bottom w:val="none" w:sz="0" w:space="0" w:color="auto"/>
            <w:right w:val="none" w:sz="0" w:space="0" w:color="auto"/>
          </w:divBdr>
        </w:div>
        <w:div w:id="1899389572">
          <w:marLeft w:val="0"/>
          <w:marRight w:val="0"/>
          <w:marTop w:val="0"/>
          <w:marBottom w:val="0"/>
          <w:divBdr>
            <w:top w:val="none" w:sz="0" w:space="0" w:color="auto"/>
            <w:left w:val="none" w:sz="0" w:space="0" w:color="auto"/>
            <w:bottom w:val="none" w:sz="0" w:space="0" w:color="auto"/>
            <w:right w:val="none" w:sz="0" w:space="0" w:color="auto"/>
          </w:divBdr>
        </w:div>
        <w:div w:id="1965426354">
          <w:marLeft w:val="0"/>
          <w:marRight w:val="0"/>
          <w:marTop w:val="0"/>
          <w:marBottom w:val="0"/>
          <w:divBdr>
            <w:top w:val="none" w:sz="0" w:space="0" w:color="auto"/>
            <w:left w:val="none" w:sz="0" w:space="0" w:color="auto"/>
            <w:bottom w:val="none" w:sz="0" w:space="0" w:color="auto"/>
            <w:right w:val="none" w:sz="0" w:space="0" w:color="auto"/>
          </w:divBdr>
        </w:div>
      </w:divsChild>
    </w:div>
    <w:div w:id="657270977">
      <w:bodyDiv w:val="1"/>
      <w:marLeft w:val="0"/>
      <w:marRight w:val="0"/>
      <w:marTop w:val="0"/>
      <w:marBottom w:val="0"/>
      <w:divBdr>
        <w:top w:val="none" w:sz="0" w:space="0" w:color="auto"/>
        <w:left w:val="none" w:sz="0" w:space="0" w:color="auto"/>
        <w:bottom w:val="none" w:sz="0" w:space="0" w:color="auto"/>
        <w:right w:val="none" w:sz="0" w:space="0" w:color="auto"/>
      </w:divBdr>
      <w:divsChild>
        <w:div w:id="38746484">
          <w:marLeft w:val="0"/>
          <w:marRight w:val="0"/>
          <w:marTop w:val="0"/>
          <w:marBottom w:val="0"/>
          <w:divBdr>
            <w:top w:val="none" w:sz="0" w:space="0" w:color="auto"/>
            <w:left w:val="none" w:sz="0" w:space="0" w:color="auto"/>
            <w:bottom w:val="none" w:sz="0" w:space="0" w:color="auto"/>
            <w:right w:val="none" w:sz="0" w:space="0" w:color="auto"/>
          </w:divBdr>
        </w:div>
        <w:div w:id="812597639">
          <w:marLeft w:val="0"/>
          <w:marRight w:val="0"/>
          <w:marTop w:val="0"/>
          <w:marBottom w:val="0"/>
          <w:divBdr>
            <w:top w:val="none" w:sz="0" w:space="0" w:color="auto"/>
            <w:left w:val="none" w:sz="0" w:space="0" w:color="auto"/>
            <w:bottom w:val="none" w:sz="0" w:space="0" w:color="auto"/>
            <w:right w:val="none" w:sz="0" w:space="0" w:color="auto"/>
          </w:divBdr>
        </w:div>
        <w:div w:id="1306204886">
          <w:marLeft w:val="0"/>
          <w:marRight w:val="0"/>
          <w:marTop w:val="0"/>
          <w:marBottom w:val="0"/>
          <w:divBdr>
            <w:top w:val="none" w:sz="0" w:space="0" w:color="auto"/>
            <w:left w:val="none" w:sz="0" w:space="0" w:color="auto"/>
            <w:bottom w:val="none" w:sz="0" w:space="0" w:color="auto"/>
            <w:right w:val="none" w:sz="0" w:space="0" w:color="auto"/>
          </w:divBdr>
        </w:div>
        <w:div w:id="1694919582">
          <w:marLeft w:val="0"/>
          <w:marRight w:val="0"/>
          <w:marTop w:val="0"/>
          <w:marBottom w:val="0"/>
          <w:divBdr>
            <w:top w:val="none" w:sz="0" w:space="0" w:color="auto"/>
            <w:left w:val="none" w:sz="0" w:space="0" w:color="auto"/>
            <w:bottom w:val="none" w:sz="0" w:space="0" w:color="auto"/>
            <w:right w:val="none" w:sz="0" w:space="0" w:color="auto"/>
          </w:divBdr>
        </w:div>
        <w:div w:id="2087846101">
          <w:marLeft w:val="0"/>
          <w:marRight w:val="0"/>
          <w:marTop w:val="0"/>
          <w:marBottom w:val="0"/>
          <w:divBdr>
            <w:top w:val="none" w:sz="0" w:space="0" w:color="auto"/>
            <w:left w:val="none" w:sz="0" w:space="0" w:color="auto"/>
            <w:bottom w:val="none" w:sz="0" w:space="0" w:color="auto"/>
            <w:right w:val="none" w:sz="0" w:space="0" w:color="auto"/>
          </w:divBdr>
        </w:div>
      </w:divsChild>
    </w:div>
    <w:div w:id="679047941">
      <w:bodyDiv w:val="1"/>
      <w:marLeft w:val="0"/>
      <w:marRight w:val="0"/>
      <w:marTop w:val="0"/>
      <w:marBottom w:val="0"/>
      <w:divBdr>
        <w:top w:val="none" w:sz="0" w:space="0" w:color="auto"/>
        <w:left w:val="none" w:sz="0" w:space="0" w:color="auto"/>
        <w:bottom w:val="none" w:sz="0" w:space="0" w:color="auto"/>
        <w:right w:val="none" w:sz="0" w:space="0" w:color="auto"/>
      </w:divBdr>
      <w:divsChild>
        <w:div w:id="433483710">
          <w:marLeft w:val="0"/>
          <w:marRight w:val="0"/>
          <w:marTop w:val="0"/>
          <w:marBottom w:val="0"/>
          <w:divBdr>
            <w:top w:val="none" w:sz="0" w:space="0" w:color="auto"/>
            <w:left w:val="none" w:sz="0" w:space="0" w:color="auto"/>
            <w:bottom w:val="none" w:sz="0" w:space="0" w:color="auto"/>
            <w:right w:val="none" w:sz="0" w:space="0" w:color="auto"/>
          </w:divBdr>
        </w:div>
        <w:div w:id="755785315">
          <w:marLeft w:val="0"/>
          <w:marRight w:val="0"/>
          <w:marTop w:val="0"/>
          <w:marBottom w:val="0"/>
          <w:divBdr>
            <w:top w:val="none" w:sz="0" w:space="0" w:color="auto"/>
            <w:left w:val="none" w:sz="0" w:space="0" w:color="auto"/>
            <w:bottom w:val="none" w:sz="0" w:space="0" w:color="auto"/>
            <w:right w:val="none" w:sz="0" w:space="0" w:color="auto"/>
          </w:divBdr>
        </w:div>
        <w:div w:id="1228345806">
          <w:marLeft w:val="0"/>
          <w:marRight w:val="0"/>
          <w:marTop w:val="0"/>
          <w:marBottom w:val="0"/>
          <w:divBdr>
            <w:top w:val="none" w:sz="0" w:space="0" w:color="auto"/>
            <w:left w:val="none" w:sz="0" w:space="0" w:color="auto"/>
            <w:bottom w:val="none" w:sz="0" w:space="0" w:color="auto"/>
            <w:right w:val="none" w:sz="0" w:space="0" w:color="auto"/>
          </w:divBdr>
        </w:div>
        <w:div w:id="1241714524">
          <w:marLeft w:val="0"/>
          <w:marRight w:val="0"/>
          <w:marTop w:val="0"/>
          <w:marBottom w:val="0"/>
          <w:divBdr>
            <w:top w:val="none" w:sz="0" w:space="0" w:color="auto"/>
            <w:left w:val="none" w:sz="0" w:space="0" w:color="auto"/>
            <w:bottom w:val="none" w:sz="0" w:space="0" w:color="auto"/>
            <w:right w:val="none" w:sz="0" w:space="0" w:color="auto"/>
          </w:divBdr>
        </w:div>
        <w:div w:id="1730497059">
          <w:marLeft w:val="0"/>
          <w:marRight w:val="0"/>
          <w:marTop w:val="0"/>
          <w:marBottom w:val="0"/>
          <w:divBdr>
            <w:top w:val="none" w:sz="0" w:space="0" w:color="auto"/>
            <w:left w:val="none" w:sz="0" w:space="0" w:color="auto"/>
            <w:bottom w:val="none" w:sz="0" w:space="0" w:color="auto"/>
            <w:right w:val="none" w:sz="0" w:space="0" w:color="auto"/>
          </w:divBdr>
        </w:div>
      </w:divsChild>
    </w:div>
    <w:div w:id="754520938">
      <w:bodyDiv w:val="1"/>
      <w:marLeft w:val="0"/>
      <w:marRight w:val="0"/>
      <w:marTop w:val="0"/>
      <w:marBottom w:val="0"/>
      <w:divBdr>
        <w:top w:val="none" w:sz="0" w:space="0" w:color="auto"/>
        <w:left w:val="none" w:sz="0" w:space="0" w:color="auto"/>
        <w:bottom w:val="none" w:sz="0" w:space="0" w:color="auto"/>
        <w:right w:val="none" w:sz="0" w:space="0" w:color="auto"/>
      </w:divBdr>
    </w:div>
    <w:div w:id="833910572">
      <w:bodyDiv w:val="1"/>
      <w:marLeft w:val="0"/>
      <w:marRight w:val="0"/>
      <w:marTop w:val="0"/>
      <w:marBottom w:val="0"/>
      <w:divBdr>
        <w:top w:val="none" w:sz="0" w:space="0" w:color="auto"/>
        <w:left w:val="none" w:sz="0" w:space="0" w:color="auto"/>
        <w:bottom w:val="none" w:sz="0" w:space="0" w:color="auto"/>
        <w:right w:val="none" w:sz="0" w:space="0" w:color="auto"/>
      </w:divBdr>
    </w:div>
    <w:div w:id="949551966">
      <w:bodyDiv w:val="1"/>
      <w:marLeft w:val="0"/>
      <w:marRight w:val="0"/>
      <w:marTop w:val="0"/>
      <w:marBottom w:val="0"/>
      <w:divBdr>
        <w:top w:val="none" w:sz="0" w:space="0" w:color="auto"/>
        <w:left w:val="none" w:sz="0" w:space="0" w:color="auto"/>
        <w:bottom w:val="none" w:sz="0" w:space="0" w:color="auto"/>
        <w:right w:val="none" w:sz="0" w:space="0" w:color="auto"/>
      </w:divBdr>
    </w:div>
    <w:div w:id="1375042575">
      <w:bodyDiv w:val="1"/>
      <w:marLeft w:val="0"/>
      <w:marRight w:val="0"/>
      <w:marTop w:val="0"/>
      <w:marBottom w:val="0"/>
      <w:divBdr>
        <w:top w:val="none" w:sz="0" w:space="0" w:color="auto"/>
        <w:left w:val="none" w:sz="0" w:space="0" w:color="auto"/>
        <w:bottom w:val="none" w:sz="0" w:space="0" w:color="auto"/>
        <w:right w:val="none" w:sz="0" w:space="0" w:color="auto"/>
      </w:divBdr>
    </w:div>
    <w:div w:id="1431975800">
      <w:bodyDiv w:val="1"/>
      <w:marLeft w:val="0"/>
      <w:marRight w:val="0"/>
      <w:marTop w:val="0"/>
      <w:marBottom w:val="0"/>
      <w:divBdr>
        <w:top w:val="none" w:sz="0" w:space="0" w:color="auto"/>
        <w:left w:val="none" w:sz="0" w:space="0" w:color="auto"/>
        <w:bottom w:val="none" w:sz="0" w:space="0" w:color="auto"/>
        <w:right w:val="none" w:sz="0" w:space="0" w:color="auto"/>
      </w:divBdr>
    </w:div>
    <w:div w:id="1495337051">
      <w:bodyDiv w:val="1"/>
      <w:marLeft w:val="0"/>
      <w:marRight w:val="0"/>
      <w:marTop w:val="0"/>
      <w:marBottom w:val="0"/>
      <w:divBdr>
        <w:top w:val="none" w:sz="0" w:space="0" w:color="auto"/>
        <w:left w:val="none" w:sz="0" w:space="0" w:color="auto"/>
        <w:bottom w:val="none" w:sz="0" w:space="0" w:color="auto"/>
        <w:right w:val="none" w:sz="0" w:space="0" w:color="auto"/>
      </w:divBdr>
      <w:divsChild>
        <w:div w:id="351221813">
          <w:marLeft w:val="446"/>
          <w:marRight w:val="0"/>
          <w:marTop w:val="0"/>
          <w:marBottom w:val="0"/>
          <w:divBdr>
            <w:top w:val="none" w:sz="0" w:space="0" w:color="auto"/>
            <w:left w:val="none" w:sz="0" w:space="0" w:color="auto"/>
            <w:bottom w:val="none" w:sz="0" w:space="0" w:color="auto"/>
            <w:right w:val="none" w:sz="0" w:space="0" w:color="auto"/>
          </w:divBdr>
        </w:div>
        <w:div w:id="895117755">
          <w:marLeft w:val="446"/>
          <w:marRight w:val="0"/>
          <w:marTop w:val="0"/>
          <w:marBottom w:val="0"/>
          <w:divBdr>
            <w:top w:val="none" w:sz="0" w:space="0" w:color="auto"/>
            <w:left w:val="none" w:sz="0" w:space="0" w:color="auto"/>
            <w:bottom w:val="none" w:sz="0" w:space="0" w:color="auto"/>
            <w:right w:val="none" w:sz="0" w:space="0" w:color="auto"/>
          </w:divBdr>
        </w:div>
        <w:div w:id="1946647230">
          <w:marLeft w:val="446"/>
          <w:marRight w:val="0"/>
          <w:marTop w:val="0"/>
          <w:marBottom w:val="0"/>
          <w:divBdr>
            <w:top w:val="none" w:sz="0" w:space="0" w:color="auto"/>
            <w:left w:val="none" w:sz="0" w:space="0" w:color="auto"/>
            <w:bottom w:val="none" w:sz="0" w:space="0" w:color="auto"/>
            <w:right w:val="none" w:sz="0" w:space="0" w:color="auto"/>
          </w:divBdr>
        </w:div>
        <w:div w:id="2119635480">
          <w:marLeft w:val="446"/>
          <w:marRight w:val="0"/>
          <w:marTop w:val="0"/>
          <w:marBottom w:val="0"/>
          <w:divBdr>
            <w:top w:val="none" w:sz="0" w:space="0" w:color="auto"/>
            <w:left w:val="none" w:sz="0" w:space="0" w:color="auto"/>
            <w:bottom w:val="none" w:sz="0" w:space="0" w:color="auto"/>
            <w:right w:val="none" w:sz="0" w:space="0" w:color="auto"/>
          </w:divBdr>
        </w:div>
      </w:divsChild>
    </w:div>
    <w:div w:id="1609969693">
      <w:bodyDiv w:val="1"/>
      <w:marLeft w:val="0"/>
      <w:marRight w:val="0"/>
      <w:marTop w:val="0"/>
      <w:marBottom w:val="0"/>
      <w:divBdr>
        <w:top w:val="none" w:sz="0" w:space="0" w:color="auto"/>
        <w:left w:val="none" w:sz="0" w:space="0" w:color="auto"/>
        <w:bottom w:val="none" w:sz="0" w:space="0" w:color="auto"/>
        <w:right w:val="none" w:sz="0" w:space="0" w:color="auto"/>
      </w:divBdr>
      <w:divsChild>
        <w:div w:id="535461025">
          <w:marLeft w:val="0"/>
          <w:marRight w:val="0"/>
          <w:marTop w:val="0"/>
          <w:marBottom w:val="0"/>
          <w:divBdr>
            <w:top w:val="none" w:sz="0" w:space="0" w:color="auto"/>
            <w:left w:val="none" w:sz="0" w:space="0" w:color="auto"/>
            <w:bottom w:val="none" w:sz="0" w:space="0" w:color="auto"/>
            <w:right w:val="none" w:sz="0" w:space="0" w:color="auto"/>
          </w:divBdr>
        </w:div>
        <w:div w:id="551119635">
          <w:marLeft w:val="0"/>
          <w:marRight w:val="0"/>
          <w:marTop w:val="0"/>
          <w:marBottom w:val="0"/>
          <w:divBdr>
            <w:top w:val="none" w:sz="0" w:space="0" w:color="auto"/>
            <w:left w:val="none" w:sz="0" w:space="0" w:color="auto"/>
            <w:bottom w:val="none" w:sz="0" w:space="0" w:color="auto"/>
            <w:right w:val="none" w:sz="0" w:space="0" w:color="auto"/>
          </w:divBdr>
        </w:div>
        <w:div w:id="848299840">
          <w:marLeft w:val="0"/>
          <w:marRight w:val="0"/>
          <w:marTop w:val="0"/>
          <w:marBottom w:val="0"/>
          <w:divBdr>
            <w:top w:val="none" w:sz="0" w:space="0" w:color="auto"/>
            <w:left w:val="none" w:sz="0" w:space="0" w:color="auto"/>
            <w:bottom w:val="none" w:sz="0" w:space="0" w:color="auto"/>
            <w:right w:val="none" w:sz="0" w:space="0" w:color="auto"/>
          </w:divBdr>
        </w:div>
        <w:div w:id="1355964879">
          <w:marLeft w:val="0"/>
          <w:marRight w:val="0"/>
          <w:marTop w:val="0"/>
          <w:marBottom w:val="0"/>
          <w:divBdr>
            <w:top w:val="none" w:sz="0" w:space="0" w:color="auto"/>
            <w:left w:val="none" w:sz="0" w:space="0" w:color="auto"/>
            <w:bottom w:val="none" w:sz="0" w:space="0" w:color="auto"/>
            <w:right w:val="none" w:sz="0" w:space="0" w:color="auto"/>
          </w:divBdr>
        </w:div>
        <w:div w:id="1591237680">
          <w:marLeft w:val="0"/>
          <w:marRight w:val="0"/>
          <w:marTop w:val="0"/>
          <w:marBottom w:val="0"/>
          <w:divBdr>
            <w:top w:val="none" w:sz="0" w:space="0" w:color="auto"/>
            <w:left w:val="none" w:sz="0" w:space="0" w:color="auto"/>
            <w:bottom w:val="none" w:sz="0" w:space="0" w:color="auto"/>
            <w:right w:val="none" w:sz="0" w:space="0" w:color="auto"/>
          </w:divBdr>
        </w:div>
      </w:divsChild>
    </w:div>
    <w:div w:id="1806583400">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71281750">
      <w:bodyDiv w:val="1"/>
      <w:marLeft w:val="0"/>
      <w:marRight w:val="0"/>
      <w:marTop w:val="0"/>
      <w:marBottom w:val="0"/>
      <w:divBdr>
        <w:top w:val="none" w:sz="0" w:space="0" w:color="auto"/>
        <w:left w:val="none" w:sz="0" w:space="0" w:color="auto"/>
        <w:bottom w:val="none" w:sz="0" w:space="0" w:color="auto"/>
        <w:right w:val="none" w:sz="0" w:space="0" w:color="auto"/>
      </w:divBdr>
    </w:div>
    <w:div w:id="213706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tif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nHyeong\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86CFB-A6D7-49F8-9B7A-DE03684F3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14</TotalTime>
  <Pages>26</Pages>
  <Words>9015</Words>
  <Characters>51389</Characters>
  <Application>Microsoft Office Word</Application>
  <DocSecurity>0</DocSecurity>
  <Lines>428</Lines>
  <Paragraphs>120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60284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ShinHyeong Choe</dc:creator>
  <cp:keywords/>
  <dc:description/>
  <cp:lastModifiedBy>CHOI HYUNGMIN</cp:lastModifiedBy>
  <cp:revision>34</cp:revision>
  <cp:lastPrinted>2023-09-14T03:59:00Z</cp:lastPrinted>
  <dcterms:created xsi:type="dcterms:W3CDTF">2026-04-17T17:30:00Z</dcterms:created>
  <dcterms:modified xsi:type="dcterms:W3CDTF">2026-04-20T06:54:00Z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f9f382e4ca75c0424a7663374537a322d27c7901add2808cc4aef712fe121dd2</vt:lpwstr>
  </property>
</Properties>
</file>