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EFCF" w14:textId="7C4B2DD9" w:rsidR="00F7059A" w:rsidRPr="007F35B3" w:rsidRDefault="00F7059A" w:rsidP="00F7059A">
      <w:pPr>
        <w:ind w:firstLine="0"/>
        <w:rPr>
          <w:rFonts w:asciiTheme="minorHAnsi" w:hAnsiTheme="minorHAnsi" w:cstheme="minorHAnsi"/>
          <w:szCs w:val="22"/>
        </w:rPr>
      </w:pPr>
      <w:r w:rsidRPr="007F35B3">
        <w:rPr>
          <w:rFonts w:asciiTheme="minorHAnsi" w:hAnsiTheme="minorHAnsi" w:cstheme="minorHAnsi"/>
          <w:b/>
          <w:iCs/>
          <w:color w:val="000000" w:themeColor="text1"/>
          <w:szCs w:val="22"/>
        </w:rPr>
        <w:t xml:space="preserve">Supplementary Methods for: </w:t>
      </w:r>
    </w:p>
    <w:p w14:paraId="3897B75C" w14:textId="77777777" w:rsidR="00F7059A" w:rsidRPr="007F35B3" w:rsidRDefault="00F7059A" w:rsidP="00F7059A">
      <w:pPr>
        <w:ind w:firstLine="0"/>
        <w:rPr>
          <w:rFonts w:asciiTheme="minorHAnsi" w:hAnsiTheme="minorHAnsi" w:cstheme="minorHAnsi"/>
          <w:szCs w:val="22"/>
        </w:rPr>
      </w:pPr>
    </w:p>
    <w:p w14:paraId="3E041E0B" w14:textId="2A3F5E99" w:rsidR="00470B1D" w:rsidRPr="008268B7" w:rsidRDefault="00C86B05" w:rsidP="00470B1D">
      <w:pPr>
        <w:ind w:firstLine="0"/>
        <w:rPr>
          <w:rFonts w:asciiTheme="minorHAnsi" w:hAnsiTheme="minorHAnsi" w:cstheme="minorHAnsi"/>
          <w:noProof/>
        </w:rPr>
      </w:pPr>
      <w:r w:rsidRPr="007F35B3">
        <w:rPr>
          <w:rFonts w:asciiTheme="minorHAnsi" w:hAnsiTheme="minorHAnsi" w:cstheme="minorHAnsi"/>
          <w:b/>
          <w:bCs/>
          <w:noProof/>
          <w:szCs w:val="22"/>
        </w:rPr>
        <w:t>Title</w:t>
      </w:r>
      <w:r w:rsidRPr="007F35B3">
        <w:rPr>
          <w:rFonts w:asciiTheme="minorHAnsi" w:hAnsiTheme="minorHAnsi" w:cstheme="minorHAnsi"/>
          <w:noProof/>
          <w:szCs w:val="22"/>
        </w:rPr>
        <w:t xml:space="preserve">:  </w:t>
      </w:r>
      <w:r w:rsidR="00470B1D" w:rsidRPr="008268B7">
        <w:rPr>
          <w:rFonts w:asciiTheme="minorHAnsi" w:hAnsiTheme="minorHAnsi" w:cstheme="minorHAnsi"/>
          <w:noProof/>
        </w:rPr>
        <w:t>Mitochondrial signatures of infant mesenchymal stem cells predict child adiposity</w:t>
      </w:r>
      <w:r w:rsidR="00470B1D">
        <w:rPr>
          <w:rFonts w:asciiTheme="minorHAnsi" w:hAnsiTheme="minorHAnsi" w:cstheme="minorHAnsi"/>
          <w:noProof/>
        </w:rPr>
        <w:t>: The Healthy Start Study</w:t>
      </w:r>
    </w:p>
    <w:p w14:paraId="785C5978" w14:textId="77777777" w:rsidR="00C86B05" w:rsidRPr="007F35B3" w:rsidRDefault="00C86B05" w:rsidP="00C86B05">
      <w:pPr>
        <w:ind w:firstLine="0"/>
        <w:rPr>
          <w:rFonts w:asciiTheme="minorHAnsi" w:hAnsiTheme="minorHAnsi" w:cstheme="minorHAnsi"/>
          <w:noProof/>
          <w:szCs w:val="22"/>
        </w:rPr>
      </w:pPr>
    </w:p>
    <w:p w14:paraId="09E13D3E" w14:textId="77777777" w:rsidR="00C86B05" w:rsidRPr="007F35B3" w:rsidRDefault="00C86B05" w:rsidP="00C86B05">
      <w:pPr>
        <w:ind w:firstLine="0"/>
        <w:rPr>
          <w:rFonts w:asciiTheme="minorHAnsi" w:hAnsiTheme="minorHAnsi" w:cstheme="minorHAnsi"/>
          <w:szCs w:val="22"/>
        </w:rPr>
      </w:pPr>
      <w:r w:rsidRPr="007F35B3">
        <w:rPr>
          <w:rFonts w:asciiTheme="minorHAnsi" w:hAnsiTheme="minorHAnsi" w:cstheme="minorHAnsi"/>
          <w:b/>
          <w:bCs/>
          <w:szCs w:val="22"/>
        </w:rPr>
        <w:t>Authors</w:t>
      </w:r>
      <w:r w:rsidRPr="007F35B3">
        <w:rPr>
          <w:rFonts w:asciiTheme="minorHAnsi" w:hAnsiTheme="minorHAnsi" w:cstheme="minorHAnsi"/>
          <w:szCs w:val="22"/>
        </w:rPr>
        <w:t>: Lauren E. Gyllenhammer</w:t>
      </w:r>
      <w:r w:rsidRPr="007F35B3">
        <w:rPr>
          <w:rFonts w:asciiTheme="minorHAnsi" w:hAnsiTheme="minorHAnsi" w:cstheme="minorHAnsi"/>
          <w:szCs w:val="22"/>
          <w:vertAlign w:val="superscript"/>
        </w:rPr>
        <w:t>1</w:t>
      </w:r>
      <w:r w:rsidRPr="007F35B3">
        <w:rPr>
          <w:rFonts w:asciiTheme="minorHAnsi" w:hAnsiTheme="minorHAnsi" w:cstheme="minorHAnsi"/>
          <w:szCs w:val="22"/>
        </w:rPr>
        <w:t>,</w:t>
      </w:r>
      <w:r w:rsidRPr="007F35B3">
        <w:rPr>
          <w:rFonts w:asciiTheme="minorHAnsi" w:hAnsiTheme="minorHAnsi" w:cstheme="minorHAnsi"/>
          <w:szCs w:val="22"/>
          <w:vertAlign w:val="superscript"/>
        </w:rPr>
        <w:t xml:space="preserve"> </w:t>
      </w:r>
      <w:r w:rsidRPr="007F35B3">
        <w:rPr>
          <w:rFonts w:asciiTheme="minorHAnsi" w:hAnsiTheme="minorHAnsi" w:cstheme="minorHAnsi"/>
          <w:szCs w:val="22"/>
        </w:rPr>
        <w:t>Madeline Rose Keleher</w:t>
      </w:r>
      <w:r w:rsidRPr="007F35B3">
        <w:rPr>
          <w:rFonts w:asciiTheme="minorHAnsi" w:hAnsiTheme="minorHAnsi" w:cstheme="minorHAnsi"/>
          <w:szCs w:val="22"/>
          <w:vertAlign w:val="superscript"/>
        </w:rPr>
        <w:t>2</w:t>
      </w:r>
      <w:r w:rsidRPr="007F35B3">
        <w:rPr>
          <w:rFonts w:asciiTheme="minorHAnsi" w:hAnsiTheme="minorHAnsi" w:cstheme="minorHAnsi"/>
          <w:szCs w:val="22"/>
        </w:rPr>
        <w:t xml:space="preserve">, </w:t>
      </w:r>
      <w:proofErr w:type="spellStart"/>
      <w:r w:rsidRPr="007F35B3">
        <w:rPr>
          <w:rFonts w:asciiTheme="minorHAnsi" w:hAnsiTheme="minorHAnsi" w:cstheme="minorHAnsi"/>
          <w:szCs w:val="22"/>
        </w:rPr>
        <w:t>Cheyret</w:t>
      </w:r>
      <w:proofErr w:type="spellEnd"/>
      <w:r w:rsidRPr="007F35B3">
        <w:rPr>
          <w:rFonts w:asciiTheme="minorHAnsi" w:hAnsiTheme="minorHAnsi" w:cstheme="minorHAnsi"/>
          <w:szCs w:val="22"/>
        </w:rPr>
        <w:t xml:space="preserve"> Wood</w:t>
      </w:r>
      <w:r w:rsidRPr="007F35B3">
        <w:rPr>
          <w:rFonts w:asciiTheme="minorHAnsi" w:hAnsiTheme="minorHAnsi" w:cstheme="minorHAnsi"/>
          <w:szCs w:val="22"/>
          <w:vertAlign w:val="superscript"/>
        </w:rPr>
        <w:t>3</w:t>
      </w:r>
      <w:r w:rsidRPr="007F35B3">
        <w:rPr>
          <w:rFonts w:asciiTheme="minorHAnsi" w:hAnsiTheme="minorHAnsi" w:cstheme="minorHAnsi"/>
          <w:szCs w:val="22"/>
        </w:rPr>
        <w:t>, Ivana V. Yang</w:t>
      </w:r>
      <w:r w:rsidRPr="007F35B3">
        <w:rPr>
          <w:rFonts w:asciiTheme="minorHAnsi" w:hAnsiTheme="minorHAnsi" w:cstheme="minorHAnsi"/>
          <w:szCs w:val="22"/>
          <w:vertAlign w:val="superscript"/>
        </w:rPr>
        <w:t>4,5</w:t>
      </w:r>
      <w:r w:rsidRPr="007F35B3">
        <w:rPr>
          <w:rFonts w:asciiTheme="minorHAnsi" w:hAnsiTheme="minorHAnsi" w:cstheme="minorHAnsi"/>
          <w:szCs w:val="22"/>
        </w:rPr>
        <w:t>, Jacob E. Friedman</w:t>
      </w:r>
      <w:r w:rsidRPr="007F35B3">
        <w:rPr>
          <w:rFonts w:asciiTheme="minorHAnsi" w:hAnsiTheme="minorHAnsi" w:cstheme="minorHAnsi"/>
          <w:szCs w:val="22"/>
          <w:vertAlign w:val="superscript"/>
        </w:rPr>
        <w:t>6</w:t>
      </w:r>
      <w:r w:rsidRPr="007F35B3">
        <w:rPr>
          <w:rFonts w:asciiTheme="minorHAnsi" w:hAnsiTheme="minorHAnsi" w:cstheme="minorHAnsi"/>
          <w:szCs w:val="22"/>
        </w:rPr>
        <w:t>, Thomas Jansson</w:t>
      </w:r>
      <w:r w:rsidRPr="007F35B3">
        <w:rPr>
          <w:rFonts w:asciiTheme="minorHAnsi" w:hAnsiTheme="minorHAnsi" w:cstheme="minorHAnsi"/>
          <w:szCs w:val="22"/>
          <w:vertAlign w:val="superscript"/>
        </w:rPr>
        <w:t>7</w:t>
      </w:r>
      <w:r w:rsidRPr="007F35B3">
        <w:rPr>
          <w:rFonts w:asciiTheme="minorHAnsi" w:hAnsiTheme="minorHAnsi" w:cstheme="minorHAnsi"/>
          <w:szCs w:val="22"/>
        </w:rPr>
        <w:t>, Dana Dabelea</w:t>
      </w:r>
      <w:r w:rsidRPr="007F35B3">
        <w:rPr>
          <w:rFonts w:asciiTheme="minorHAnsi" w:hAnsiTheme="minorHAnsi" w:cstheme="minorHAnsi"/>
          <w:szCs w:val="22"/>
          <w:vertAlign w:val="superscript"/>
        </w:rPr>
        <w:t>5,8</w:t>
      </w:r>
      <w:r w:rsidRPr="007F35B3">
        <w:rPr>
          <w:rFonts w:asciiTheme="minorHAnsi" w:hAnsiTheme="minorHAnsi" w:cstheme="minorHAnsi"/>
          <w:szCs w:val="22"/>
        </w:rPr>
        <w:t>, Katerina Kechris</w:t>
      </w:r>
      <w:r w:rsidRPr="007F35B3">
        <w:rPr>
          <w:rFonts w:asciiTheme="minorHAnsi" w:hAnsiTheme="minorHAnsi" w:cstheme="minorHAnsi"/>
          <w:szCs w:val="22"/>
          <w:vertAlign w:val="superscript"/>
        </w:rPr>
        <w:t>3,5</w:t>
      </w:r>
      <w:r w:rsidRPr="007F35B3">
        <w:rPr>
          <w:rFonts w:asciiTheme="minorHAnsi" w:hAnsiTheme="minorHAnsi" w:cstheme="minorHAnsi"/>
          <w:szCs w:val="22"/>
        </w:rPr>
        <w:t>, Kristen E. Boyle</w:t>
      </w:r>
      <w:r w:rsidRPr="007F35B3">
        <w:rPr>
          <w:rFonts w:asciiTheme="minorHAnsi" w:hAnsiTheme="minorHAnsi" w:cstheme="minorHAnsi"/>
          <w:szCs w:val="22"/>
          <w:vertAlign w:val="superscript"/>
        </w:rPr>
        <w:t>2,5</w:t>
      </w:r>
      <w:r w:rsidRPr="007F35B3">
        <w:rPr>
          <w:rFonts w:asciiTheme="minorHAnsi" w:hAnsiTheme="minorHAnsi" w:cstheme="minorHAnsi"/>
          <w:szCs w:val="22"/>
        </w:rPr>
        <w:t xml:space="preserve"> </w:t>
      </w:r>
    </w:p>
    <w:p w14:paraId="6860BC52" w14:textId="025F5F32" w:rsidR="00F7059A" w:rsidRPr="007F35B3" w:rsidRDefault="00F7059A" w:rsidP="007F35B3">
      <w:pPr>
        <w:ind w:firstLine="0"/>
        <w:rPr>
          <w:rFonts w:asciiTheme="minorHAnsi" w:hAnsiTheme="minorHAnsi" w:cstheme="minorHAnsi"/>
          <w:szCs w:val="22"/>
        </w:rPr>
      </w:pPr>
    </w:p>
    <w:p w14:paraId="6F046B90" w14:textId="05CF42EA" w:rsidR="00110E40" w:rsidRPr="007F35B3" w:rsidRDefault="00110E40" w:rsidP="005E57BE">
      <w:pPr>
        <w:ind w:firstLine="0"/>
        <w:rPr>
          <w:rFonts w:asciiTheme="minorHAnsi" w:hAnsiTheme="minorHAnsi" w:cstheme="minorHAnsi"/>
          <w:szCs w:val="22"/>
        </w:rPr>
      </w:pPr>
      <w:r w:rsidRPr="007F35B3">
        <w:rPr>
          <w:rFonts w:asciiTheme="minorHAnsi" w:hAnsiTheme="minorHAnsi" w:cstheme="minorHAnsi"/>
          <w:b/>
          <w:bCs/>
          <w:szCs w:val="22"/>
        </w:rPr>
        <w:t>RNA sequencing and DNA methylation</w:t>
      </w:r>
    </w:p>
    <w:p w14:paraId="3CD0B4A9" w14:textId="7799BE5E" w:rsidR="00110E40" w:rsidRPr="007F35B3" w:rsidRDefault="00110E40" w:rsidP="005E57BE">
      <w:pPr>
        <w:ind w:firstLine="0"/>
        <w:rPr>
          <w:rFonts w:asciiTheme="minorHAnsi" w:hAnsiTheme="minorHAnsi" w:cstheme="minorHAnsi"/>
          <w:i/>
          <w:iCs/>
          <w:szCs w:val="22"/>
        </w:rPr>
      </w:pPr>
      <w:r w:rsidRPr="007F35B3">
        <w:rPr>
          <w:rFonts w:asciiTheme="minorHAnsi" w:hAnsiTheme="minorHAnsi" w:cstheme="minorHAnsi"/>
          <w:i/>
          <w:iCs/>
          <w:szCs w:val="22"/>
        </w:rPr>
        <w:t>RNA isolation &amp; sequencing</w:t>
      </w:r>
    </w:p>
    <w:p w14:paraId="5050CA8C" w14:textId="62EBC1BA" w:rsidR="00110E40" w:rsidRPr="007F35B3" w:rsidRDefault="00110E40" w:rsidP="005E57BE">
      <w:pPr>
        <w:ind w:firstLine="0"/>
        <w:rPr>
          <w:rFonts w:asciiTheme="minorHAnsi" w:hAnsiTheme="minorHAnsi" w:cstheme="minorHAnsi"/>
          <w:b/>
          <w:bCs/>
          <w:szCs w:val="22"/>
        </w:rPr>
      </w:pPr>
      <w:r w:rsidRPr="007F35B3">
        <w:rPr>
          <w:rFonts w:asciiTheme="minorHAnsi" w:hAnsiTheme="minorHAnsi" w:cstheme="minorHAnsi"/>
          <w:szCs w:val="22"/>
        </w:rPr>
        <w:t xml:space="preserve">We isolated DNA and RNA from frozen cell pellets using the Qiagen </w:t>
      </w:r>
      <w:proofErr w:type="spellStart"/>
      <w:r w:rsidRPr="007F35B3">
        <w:rPr>
          <w:rFonts w:asciiTheme="minorHAnsi" w:hAnsiTheme="minorHAnsi" w:cstheme="minorHAnsi"/>
          <w:szCs w:val="22"/>
        </w:rPr>
        <w:t>AllPrep</w:t>
      </w:r>
      <w:proofErr w:type="spellEnd"/>
      <w:r w:rsidRPr="007F35B3">
        <w:rPr>
          <w:rFonts w:asciiTheme="minorHAnsi" w:hAnsiTheme="minorHAnsi" w:cstheme="minorHAnsi"/>
          <w:szCs w:val="22"/>
        </w:rPr>
        <w:t xml:space="preserve"> kit. We assessed RNA quantity by Qubit (</w:t>
      </w:r>
      <w:proofErr w:type="spellStart"/>
      <w:r w:rsidRPr="007F35B3">
        <w:rPr>
          <w:rFonts w:asciiTheme="minorHAnsi" w:hAnsiTheme="minorHAnsi" w:cstheme="minorHAnsi"/>
          <w:szCs w:val="22"/>
        </w:rPr>
        <w:t>Thermo</w:t>
      </w:r>
      <w:proofErr w:type="spellEnd"/>
      <w:r w:rsidRPr="007F35B3">
        <w:rPr>
          <w:rFonts w:asciiTheme="minorHAnsi" w:hAnsiTheme="minorHAnsi" w:cstheme="minorHAnsi"/>
          <w:szCs w:val="22"/>
        </w:rPr>
        <w:t xml:space="preserve"> Fisher Scientific). We performed </w:t>
      </w:r>
      <w:proofErr w:type="spellStart"/>
      <w:r w:rsidRPr="007F35B3">
        <w:rPr>
          <w:rFonts w:asciiTheme="minorHAnsi" w:hAnsiTheme="minorHAnsi" w:cstheme="minorHAnsi"/>
          <w:szCs w:val="22"/>
        </w:rPr>
        <w:t>polyA</w:t>
      </w:r>
      <w:proofErr w:type="spellEnd"/>
      <w:r w:rsidRPr="007F35B3">
        <w:rPr>
          <w:rFonts w:asciiTheme="minorHAnsi" w:hAnsiTheme="minorHAnsi" w:cstheme="minorHAnsi"/>
          <w:szCs w:val="22"/>
        </w:rPr>
        <w:t xml:space="preserve"> tail selection with the Nugen mRNA kit and performed RNA-seq in two batches, the first on Illumina HiSeq4000 with 1x150bp reads and the second with 2x150bp flow cell runs on Illumina </w:t>
      </w:r>
      <w:proofErr w:type="spellStart"/>
      <w:r w:rsidRPr="007F35B3">
        <w:rPr>
          <w:rFonts w:asciiTheme="minorHAnsi" w:hAnsiTheme="minorHAnsi" w:cstheme="minorHAnsi"/>
          <w:szCs w:val="22"/>
        </w:rPr>
        <w:t>NovaSEQ</w:t>
      </w:r>
      <w:proofErr w:type="spellEnd"/>
      <w:r w:rsidRPr="007F35B3">
        <w:rPr>
          <w:rFonts w:asciiTheme="minorHAnsi" w:hAnsiTheme="minorHAnsi" w:cstheme="minorHAnsi"/>
          <w:szCs w:val="22"/>
        </w:rPr>
        <w:t xml:space="preserve"> 6000, with 40 million reads/sample.</w:t>
      </w:r>
      <w:r w:rsidRPr="007F35B3">
        <w:rPr>
          <w:rFonts w:asciiTheme="minorHAnsi" w:hAnsiTheme="minorHAnsi" w:cstheme="minorHAnsi"/>
          <w:b/>
          <w:bCs/>
          <w:szCs w:val="22"/>
        </w:rPr>
        <w:t xml:space="preserve"> </w:t>
      </w:r>
    </w:p>
    <w:p w14:paraId="5D083617" w14:textId="77777777" w:rsidR="00110E40" w:rsidRPr="007F35B3" w:rsidRDefault="00110E40" w:rsidP="005E57BE">
      <w:pPr>
        <w:ind w:firstLine="0"/>
        <w:rPr>
          <w:rFonts w:asciiTheme="minorHAnsi" w:hAnsiTheme="minorHAnsi" w:cstheme="minorHAnsi"/>
          <w:i/>
          <w:iCs/>
          <w:szCs w:val="22"/>
        </w:rPr>
      </w:pPr>
    </w:p>
    <w:p w14:paraId="686B8C53" w14:textId="1B851F23" w:rsidR="00110E40" w:rsidRPr="007F35B3" w:rsidRDefault="00110E40" w:rsidP="005E57BE">
      <w:pPr>
        <w:ind w:firstLine="0"/>
        <w:rPr>
          <w:rFonts w:asciiTheme="minorHAnsi" w:hAnsiTheme="minorHAnsi" w:cstheme="minorHAnsi"/>
          <w:i/>
          <w:iCs/>
          <w:szCs w:val="22"/>
        </w:rPr>
      </w:pPr>
      <w:r w:rsidRPr="007F35B3">
        <w:rPr>
          <w:rFonts w:asciiTheme="minorHAnsi" w:hAnsiTheme="minorHAnsi" w:cstheme="minorHAnsi"/>
          <w:i/>
          <w:iCs/>
          <w:szCs w:val="22"/>
        </w:rPr>
        <w:t>DNA isolation &amp; bisulfite conversion</w:t>
      </w:r>
    </w:p>
    <w:p w14:paraId="402B5A97" w14:textId="302B4D14" w:rsidR="00F7059A" w:rsidRPr="007F35B3" w:rsidRDefault="00110E40" w:rsidP="005E57BE">
      <w:pPr>
        <w:ind w:firstLine="0"/>
        <w:rPr>
          <w:rFonts w:asciiTheme="minorHAnsi" w:hAnsiTheme="minorHAnsi" w:cstheme="minorHAnsi"/>
          <w:szCs w:val="22"/>
        </w:rPr>
      </w:pPr>
      <w:r w:rsidRPr="007F35B3">
        <w:rPr>
          <w:rFonts w:asciiTheme="minorHAnsi" w:hAnsiTheme="minorHAnsi" w:cstheme="minorHAnsi"/>
          <w:szCs w:val="22"/>
        </w:rPr>
        <w:t>We assessed genomic DNA purity, quality, and quantity using the Nanodrop 2000 (</w:t>
      </w:r>
      <w:proofErr w:type="spellStart"/>
      <w:r w:rsidRPr="007F35B3">
        <w:rPr>
          <w:rFonts w:asciiTheme="minorHAnsi" w:hAnsiTheme="minorHAnsi" w:cstheme="minorHAnsi"/>
          <w:szCs w:val="22"/>
        </w:rPr>
        <w:t>ThermoFisher</w:t>
      </w:r>
      <w:proofErr w:type="spellEnd"/>
      <w:r w:rsidRPr="007F35B3">
        <w:rPr>
          <w:rFonts w:asciiTheme="minorHAnsi" w:hAnsiTheme="minorHAnsi" w:cstheme="minorHAnsi"/>
          <w:szCs w:val="22"/>
        </w:rPr>
        <w:t>), Bioanalyzer 2100 (Agilent), and Qubit fluorometer (</w:t>
      </w:r>
      <w:proofErr w:type="spellStart"/>
      <w:r w:rsidRPr="007F35B3">
        <w:rPr>
          <w:rFonts w:asciiTheme="minorHAnsi" w:hAnsiTheme="minorHAnsi" w:cstheme="minorHAnsi"/>
          <w:szCs w:val="22"/>
        </w:rPr>
        <w:t>ThermoFisher</w:t>
      </w:r>
      <w:proofErr w:type="spellEnd"/>
      <w:r w:rsidRPr="007F35B3">
        <w:rPr>
          <w:rFonts w:asciiTheme="minorHAnsi" w:hAnsiTheme="minorHAnsi" w:cstheme="minorHAnsi"/>
          <w:szCs w:val="22"/>
        </w:rPr>
        <w:t xml:space="preserve">), respectively. </w:t>
      </w:r>
      <w:r w:rsidR="00D81342" w:rsidRPr="007F35B3">
        <w:rPr>
          <w:rFonts w:asciiTheme="minorHAnsi" w:hAnsiTheme="minorHAnsi" w:cstheme="minorHAnsi"/>
          <w:szCs w:val="22"/>
        </w:rPr>
        <w:t xml:space="preserve">We bisulfite converted ~500 ng of genomic DNA using the </w:t>
      </w:r>
      <w:proofErr w:type="spellStart"/>
      <w:r w:rsidR="00D81342" w:rsidRPr="007F35B3">
        <w:rPr>
          <w:rFonts w:asciiTheme="minorHAnsi" w:hAnsiTheme="minorHAnsi" w:cstheme="minorHAnsi"/>
          <w:szCs w:val="22"/>
        </w:rPr>
        <w:t>ZymoEZ</w:t>
      </w:r>
      <w:proofErr w:type="spellEnd"/>
      <w:r w:rsidR="00D81342" w:rsidRPr="007F35B3">
        <w:rPr>
          <w:rFonts w:asciiTheme="minorHAnsi" w:hAnsiTheme="minorHAnsi" w:cstheme="minorHAnsi"/>
          <w:szCs w:val="22"/>
        </w:rPr>
        <w:t xml:space="preserve"> DNA methylation kit (</w:t>
      </w:r>
      <w:proofErr w:type="spellStart"/>
      <w:r w:rsidR="00D81342" w:rsidRPr="007F35B3">
        <w:rPr>
          <w:rFonts w:asciiTheme="minorHAnsi" w:hAnsiTheme="minorHAnsi" w:cstheme="minorHAnsi"/>
          <w:szCs w:val="22"/>
        </w:rPr>
        <w:t>Zymo</w:t>
      </w:r>
      <w:proofErr w:type="spellEnd"/>
      <w:r w:rsidR="00D81342" w:rsidRPr="007F35B3">
        <w:rPr>
          <w:rFonts w:asciiTheme="minorHAnsi" w:hAnsiTheme="minorHAnsi" w:cstheme="minorHAnsi"/>
          <w:szCs w:val="22"/>
        </w:rPr>
        <w:t xml:space="preserve"> Research) with commercially available positive and negative controls. </w:t>
      </w:r>
      <w:r w:rsidR="00D81342">
        <w:rPr>
          <w:rFonts w:asciiTheme="minorHAnsi" w:hAnsiTheme="minorHAnsi" w:cstheme="minorHAnsi"/>
          <w:szCs w:val="22"/>
        </w:rPr>
        <w:t xml:space="preserve"> </w:t>
      </w:r>
      <w:r w:rsidRPr="007F35B3">
        <w:rPr>
          <w:rFonts w:asciiTheme="minorHAnsi" w:hAnsiTheme="minorHAnsi" w:cstheme="minorHAnsi"/>
          <w:szCs w:val="22"/>
        </w:rPr>
        <w:t xml:space="preserve">The University of Colorado Genomics and Microarray Core measured DNA methylation </w:t>
      </w:r>
      <w:r w:rsidR="00D81342">
        <w:rPr>
          <w:rFonts w:asciiTheme="minorHAnsi" w:hAnsiTheme="minorHAnsi" w:cstheme="minorHAnsi"/>
          <w:szCs w:val="22"/>
        </w:rPr>
        <w:t xml:space="preserve">on bisulfite converted DNA </w:t>
      </w:r>
      <w:r w:rsidRPr="007F35B3">
        <w:rPr>
          <w:rFonts w:asciiTheme="minorHAnsi" w:hAnsiTheme="minorHAnsi" w:cstheme="minorHAnsi"/>
          <w:szCs w:val="22"/>
        </w:rPr>
        <w:t xml:space="preserve">using the Illumina Infinium Human Methylation </w:t>
      </w:r>
      <w:r w:rsidR="007F35B3" w:rsidRPr="007F35B3">
        <w:rPr>
          <w:rFonts w:asciiTheme="minorHAnsi" w:hAnsiTheme="minorHAnsi" w:cstheme="minorHAnsi"/>
          <w:szCs w:val="22"/>
        </w:rPr>
        <w:t xml:space="preserve">EPIC </w:t>
      </w:r>
      <w:proofErr w:type="spellStart"/>
      <w:r w:rsidR="007F35B3" w:rsidRPr="007F35B3">
        <w:rPr>
          <w:rFonts w:asciiTheme="minorHAnsi" w:hAnsiTheme="minorHAnsi" w:cstheme="minorHAnsi"/>
          <w:szCs w:val="22"/>
        </w:rPr>
        <w:t>Beadchip</w:t>
      </w:r>
      <w:proofErr w:type="spellEnd"/>
      <w:r w:rsidR="00D81342">
        <w:rPr>
          <w:rFonts w:asciiTheme="minorHAnsi" w:hAnsiTheme="minorHAnsi" w:cstheme="minorHAnsi"/>
          <w:szCs w:val="22"/>
        </w:rPr>
        <w:t>.</w:t>
      </w:r>
    </w:p>
    <w:p w14:paraId="66EB4547" w14:textId="77777777" w:rsidR="00F7059A" w:rsidRPr="007F35B3" w:rsidRDefault="00F7059A" w:rsidP="005E57BE">
      <w:pPr>
        <w:ind w:firstLine="0"/>
        <w:rPr>
          <w:rFonts w:asciiTheme="minorHAnsi" w:hAnsiTheme="minorHAnsi" w:cstheme="minorHAnsi"/>
          <w:szCs w:val="22"/>
        </w:rPr>
      </w:pPr>
    </w:p>
    <w:p w14:paraId="6ACD9EF7" w14:textId="77777777" w:rsidR="00F7059A" w:rsidRPr="007F35B3" w:rsidRDefault="00F7059A" w:rsidP="005E57BE">
      <w:pPr>
        <w:ind w:firstLine="0"/>
        <w:rPr>
          <w:rFonts w:asciiTheme="minorHAnsi" w:hAnsiTheme="minorHAnsi" w:cstheme="minorHAnsi"/>
          <w:b/>
          <w:bCs/>
          <w:i/>
          <w:iCs/>
          <w:szCs w:val="22"/>
        </w:rPr>
      </w:pPr>
      <w:r w:rsidRPr="007F35B3">
        <w:rPr>
          <w:rFonts w:asciiTheme="minorHAnsi" w:hAnsiTheme="minorHAnsi" w:cstheme="minorHAnsi"/>
          <w:b/>
          <w:bCs/>
          <w:i/>
          <w:iCs/>
          <w:szCs w:val="22"/>
        </w:rPr>
        <w:t>Statistical Analysis</w:t>
      </w:r>
    </w:p>
    <w:p w14:paraId="3D438105" w14:textId="0CF0FFB4" w:rsidR="00110E40" w:rsidRPr="007F35B3" w:rsidRDefault="00110E40" w:rsidP="005E57BE">
      <w:pPr>
        <w:ind w:firstLine="0"/>
        <w:rPr>
          <w:rFonts w:asciiTheme="minorHAnsi" w:hAnsiTheme="minorHAnsi" w:cstheme="minorHAnsi"/>
          <w:i/>
          <w:iCs/>
          <w:szCs w:val="22"/>
        </w:rPr>
      </w:pPr>
      <w:r w:rsidRPr="007F35B3">
        <w:rPr>
          <w:rFonts w:asciiTheme="minorHAnsi" w:hAnsiTheme="minorHAnsi" w:cstheme="minorHAnsi"/>
          <w:i/>
          <w:iCs/>
          <w:szCs w:val="22"/>
        </w:rPr>
        <w:t>Untargeted Transcriptomic Analyses</w:t>
      </w:r>
    </w:p>
    <w:p w14:paraId="7B89223B" w14:textId="47A4EFEA" w:rsidR="00DD1A97" w:rsidRPr="007F35B3" w:rsidRDefault="00DD1A97" w:rsidP="005E57BE">
      <w:pPr>
        <w:ind w:firstLine="0"/>
        <w:rPr>
          <w:rFonts w:asciiTheme="minorHAnsi" w:hAnsiTheme="minorHAnsi" w:cstheme="minorHAnsi"/>
          <w:szCs w:val="22"/>
          <w:u w:val="single"/>
        </w:rPr>
      </w:pPr>
      <w:r w:rsidRPr="007F35B3">
        <w:rPr>
          <w:rFonts w:asciiTheme="minorHAnsi" w:hAnsiTheme="minorHAnsi" w:cstheme="minorHAnsi"/>
          <w:szCs w:val="22"/>
          <w:u w:val="single"/>
        </w:rPr>
        <w:t>Data Cleaning, Quality Control, and Normalization</w:t>
      </w:r>
    </w:p>
    <w:p w14:paraId="6E74DD4E" w14:textId="663314A5" w:rsidR="00DD1A97" w:rsidRPr="007F35B3" w:rsidRDefault="00110E40" w:rsidP="005E57BE">
      <w:pPr>
        <w:ind w:firstLine="0"/>
        <w:rPr>
          <w:rFonts w:asciiTheme="minorHAnsi" w:hAnsiTheme="minorHAnsi" w:cstheme="minorHAnsi"/>
          <w:szCs w:val="22"/>
        </w:rPr>
      </w:pPr>
      <w:r w:rsidRPr="007F35B3">
        <w:rPr>
          <w:rFonts w:asciiTheme="minorHAnsi" w:hAnsiTheme="minorHAnsi" w:cstheme="minorHAnsi"/>
          <w:szCs w:val="22"/>
        </w:rPr>
        <w:t xml:space="preserve">We quantified gene counts using </w:t>
      </w:r>
      <w:proofErr w:type="spellStart"/>
      <w:r w:rsidRPr="007F35B3">
        <w:rPr>
          <w:rFonts w:asciiTheme="minorHAnsi" w:hAnsiTheme="minorHAnsi" w:cstheme="minorHAnsi"/>
          <w:szCs w:val="22"/>
        </w:rPr>
        <w:t>Ensembl</w:t>
      </w:r>
      <w:proofErr w:type="spellEnd"/>
      <w:r w:rsidRPr="007F35B3">
        <w:rPr>
          <w:rFonts w:asciiTheme="minorHAnsi" w:hAnsiTheme="minorHAnsi" w:cstheme="minorHAnsi"/>
          <w:szCs w:val="22"/>
        </w:rPr>
        <w:t xml:space="preserve"> annotation for </w:t>
      </w:r>
      <w:proofErr w:type="spellStart"/>
      <w:r w:rsidRPr="007F35B3">
        <w:rPr>
          <w:rFonts w:asciiTheme="minorHAnsi" w:hAnsiTheme="minorHAnsi" w:cstheme="minorHAnsi"/>
          <w:szCs w:val="22"/>
        </w:rPr>
        <w:t>GrCh</w:t>
      </w:r>
      <w:proofErr w:type="spellEnd"/>
      <w:r w:rsidRPr="007F35B3">
        <w:rPr>
          <w:rFonts w:asciiTheme="minorHAnsi" w:hAnsiTheme="minorHAnsi" w:cstheme="minorHAnsi"/>
          <w:szCs w:val="22"/>
        </w:rPr>
        <w:t xml:space="preserve"> 38 (version 86, accessed 08/23/2017), filtering those with &lt;10 average reads/sample across (15,970 genes). To correct for batch and technical effects, we applied </w:t>
      </w:r>
      <w:proofErr w:type="spellStart"/>
      <w:r w:rsidRPr="007F35B3">
        <w:rPr>
          <w:rFonts w:asciiTheme="minorHAnsi" w:hAnsiTheme="minorHAnsi" w:cstheme="minorHAnsi"/>
          <w:szCs w:val="22"/>
        </w:rPr>
        <w:t>RUVg</w:t>
      </w:r>
      <w:proofErr w:type="spellEnd"/>
      <w:r w:rsidRPr="007F35B3">
        <w:rPr>
          <w:rFonts w:asciiTheme="minorHAnsi" w:hAnsiTheme="minorHAnsi" w:cstheme="minorHAnsi"/>
          <w:szCs w:val="22"/>
        </w:rPr>
        <w:t xml:space="preserve"> (Removal of Unwanted Variance using Empirically Derived Control Genes),</w:t>
      </w:r>
      <w:r w:rsidRPr="007F35B3">
        <w:rPr>
          <w:rFonts w:asciiTheme="minorHAnsi" w:hAnsiTheme="minorHAnsi" w:cstheme="minorHAnsi"/>
          <w:szCs w:val="22"/>
        </w:rPr>
        <w:fldChar w:fldCharType="begin">
          <w:fldData xml:space="preserve">PEVuZE5vdGU+PENpdGU+PEF1dGhvcj5SaXNzbzwvQXV0aG9yPjxZZWFyPjIwMTQ8L1llYXI+PFJl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</w:fldData>
        </w:fldChar>
      </w:r>
      <w:r w:rsidR="0044791E">
        <w:rPr>
          <w:rFonts w:asciiTheme="minorHAnsi" w:hAnsiTheme="minorHAnsi" w:cstheme="minorHAnsi"/>
          <w:szCs w:val="22"/>
        </w:rPr>
        <w:instrText xml:space="preserve"> ADDIN EN.CITE </w:instrText>
      </w:r>
      <w:r w:rsidR="0044791E">
        <w:rPr>
          <w:rFonts w:asciiTheme="minorHAnsi" w:hAnsiTheme="minorHAnsi" w:cstheme="minorHAnsi"/>
          <w:szCs w:val="22"/>
        </w:rPr>
        <w:fldChar w:fldCharType="begin">
          <w:fldData xml:space="preserve">PEVuZE5vdGU+PENpdGU+PEF1dGhvcj5SaXNzbzwvQXV0aG9yPjxZZWFyPjIwMTQ8L1llYXI+PFJl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</w:fldData>
        </w:fldChar>
      </w:r>
      <w:r w:rsidR="0044791E">
        <w:rPr>
          <w:rFonts w:asciiTheme="minorHAnsi" w:hAnsiTheme="minorHAnsi" w:cstheme="minorHAnsi"/>
          <w:szCs w:val="22"/>
        </w:rPr>
        <w:instrText xml:space="preserve"> ADDIN EN.CITE.DATA </w:instrText>
      </w:r>
      <w:r w:rsidR="0044791E">
        <w:rPr>
          <w:rFonts w:asciiTheme="minorHAnsi" w:hAnsiTheme="minorHAnsi" w:cstheme="minorHAnsi"/>
          <w:szCs w:val="22"/>
        </w:rPr>
      </w:r>
      <w:r w:rsidR="0044791E">
        <w:rPr>
          <w:rFonts w:asciiTheme="minorHAnsi" w:hAnsiTheme="minorHAnsi" w:cstheme="minorHAnsi"/>
          <w:szCs w:val="22"/>
        </w:rPr>
        <w:fldChar w:fldCharType="end"/>
      </w:r>
      <w:r w:rsidRPr="007F35B3">
        <w:rPr>
          <w:rFonts w:asciiTheme="minorHAnsi" w:hAnsiTheme="minorHAnsi" w:cstheme="minorHAnsi"/>
          <w:szCs w:val="22"/>
        </w:rPr>
      </w:r>
      <w:r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1</w:t>
      </w:r>
      <w:r w:rsidRPr="007F35B3">
        <w:rPr>
          <w:rFonts w:asciiTheme="minorHAnsi" w:hAnsiTheme="minorHAnsi" w:cstheme="minorHAnsi"/>
          <w:szCs w:val="22"/>
        </w:rPr>
        <w:fldChar w:fldCharType="end"/>
      </w:r>
      <w:r w:rsidRPr="007F35B3">
        <w:rPr>
          <w:rFonts w:asciiTheme="minorHAnsi" w:hAnsiTheme="minorHAnsi" w:cstheme="minorHAnsi"/>
          <w:szCs w:val="22"/>
        </w:rPr>
        <w:t xml:space="preserve"> removing the quartile of least variable genes (4,000 genes). </w:t>
      </w:r>
      <w:r w:rsidR="002E5D62">
        <w:rPr>
          <w:rFonts w:asciiTheme="minorHAnsi" w:hAnsiTheme="minorHAnsi" w:cstheme="minorHAnsi"/>
          <w:szCs w:val="22"/>
        </w:rPr>
        <w:t xml:space="preserve">For </w:t>
      </w:r>
      <w:r w:rsidR="005C3D86">
        <w:rPr>
          <w:rFonts w:asciiTheme="minorHAnsi" w:hAnsiTheme="minorHAnsi" w:cstheme="minorHAnsi"/>
        </w:rPr>
        <w:t>at birth</w:t>
      </w:r>
      <w:r w:rsidR="00DD7FE7" w:rsidRPr="008268B7">
        <w:rPr>
          <w:rFonts w:asciiTheme="minorHAnsi" w:hAnsiTheme="minorHAnsi" w:cstheme="minorHAnsi"/>
        </w:rPr>
        <w:t xml:space="preserve"> </w:t>
      </w:r>
      <w:r w:rsidR="00DD7FE7">
        <w:rPr>
          <w:rFonts w:asciiTheme="minorHAnsi" w:hAnsiTheme="minorHAnsi" w:cstheme="minorHAnsi"/>
        </w:rPr>
        <w:t xml:space="preserve">and </w:t>
      </w:r>
      <w:r w:rsidR="00DD7FE7" w:rsidRPr="008268B7">
        <w:rPr>
          <w:rFonts w:asciiTheme="minorHAnsi" w:hAnsiTheme="minorHAnsi" w:cstheme="minorHAnsi"/>
        </w:rPr>
        <w:t>infant (4-6mo</w:t>
      </w:r>
      <w:r w:rsidR="00DD7FE7">
        <w:rPr>
          <w:rFonts w:asciiTheme="minorHAnsi" w:hAnsiTheme="minorHAnsi" w:cstheme="minorHAnsi"/>
        </w:rPr>
        <w:t>)</w:t>
      </w:r>
      <w:r w:rsidR="00DD7FE7" w:rsidDel="00DD7FE7">
        <w:rPr>
          <w:rFonts w:asciiTheme="minorHAnsi" w:hAnsiTheme="minorHAnsi" w:cstheme="minorHAnsi"/>
          <w:szCs w:val="22"/>
        </w:rPr>
        <w:t xml:space="preserve"> </w:t>
      </w:r>
      <w:r w:rsidR="002E5D62">
        <w:rPr>
          <w:rFonts w:asciiTheme="minorHAnsi" w:hAnsiTheme="minorHAnsi" w:cstheme="minorHAnsi"/>
          <w:szCs w:val="22"/>
        </w:rPr>
        <w:t xml:space="preserve">time points 2 factors were included and for </w:t>
      </w:r>
      <w:r w:rsidR="00FC6C54" w:rsidRPr="008268B7">
        <w:rPr>
          <w:rFonts w:asciiTheme="minorHAnsi" w:hAnsiTheme="minorHAnsi" w:cstheme="minorHAnsi"/>
        </w:rPr>
        <w:t>early childhood (4-6yr</w:t>
      </w:r>
      <w:r w:rsidR="002E5D62">
        <w:rPr>
          <w:rFonts w:asciiTheme="minorHAnsi" w:hAnsiTheme="minorHAnsi" w:cstheme="minorHAnsi"/>
          <w:szCs w:val="22"/>
        </w:rPr>
        <w:t xml:space="preserve"> 3 factors were used. </w:t>
      </w:r>
    </w:p>
    <w:p w14:paraId="7C52CC48" w14:textId="77777777" w:rsidR="00DD1A97" w:rsidRPr="007F35B3" w:rsidRDefault="00DD1A97" w:rsidP="005E57BE">
      <w:pPr>
        <w:ind w:firstLine="0"/>
        <w:rPr>
          <w:rFonts w:asciiTheme="minorHAnsi" w:hAnsiTheme="minorHAnsi" w:cstheme="minorHAnsi"/>
          <w:szCs w:val="22"/>
        </w:rPr>
      </w:pPr>
    </w:p>
    <w:p w14:paraId="6CC3844E" w14:textId="069CBE2E" w:rsidR="00DD1A97" w:rsidRPr="007F35B3" w:rsidRDefault="007F35B3" w:rsidP="005E57BE">
      <w:pPr>
        <w:ind w:firstLine="0"/>
        <w:rPr>
          <w:rFonts w:asciiTheme="minorHAnsi" w:hAnsiTheme="minorHAnsi" w:cstheme="minorHAnsi"/>
          <w:szCs w:val="22"/>
          <w:u w:val="single"/>
        </w:rPr>
      </w:pPr>
      <w:r w:rsidRPr="007F35B3">
        <w:rPr>
          <w:rFonts w:asciiTheme="minorHAnsi" w:hAnsiTheme="minorHAnsi" w:cstheme="minorHAnsi"/>
          <w:szCs w:val="22"/>
          <w:u w:val="single"/>
        </w:rPr>
        <w:t>Differential Expression Analysis</w:t>
      </w:r>
    </w:p>
    <w:p w14:paraId="10DE416E" w14:textId="6C8F5112" w:rsidR="00110E40" w:rsidRPr="007F35B3" w:rsidRDefault="00110E40" w:rsidP="005E57BE">
      <w:pPr>
        <w:ind w:firstLine="0"/>
        <w:rPr>
          <w:rFonts w:asciiTheme="minorHAnsi" w:hAnsiTheme="minorHAnsi" w:cstheme="minorHAnsi"/>
          <w:szCs w:val="22"/>
        </w:rPr>
      </w:pPr>
      <w:r w:rsidRPr="007F35B3">
        <w:rPr>
          <w:rFonts w:asciiTheme="minorHAnsi" w:hAnsiTheme="minorHAnsi" w:cstheme="minorHAnsi"/>
          <w:szCs w:val="22"/>
        </w:rPr>
        <w:t>To test for association between %FM and gene expression, we fit a negative binomial model, adjusting for offspring sex and offspring age at measurement. For scans taken at birth, we used gestational age. For models where infant sex or age was significantly associated with FM% (P&lt;0.05), we performed sensitivity analyses testing association of adjusted FM% (FM% minus random effect age or sex) with transcript data to verify these covariates were no longer significant. We applied Benjamini-Hochberg false discovery rate (FDR) correction.</w:t>
      </w:r>
      <w:r w:rsidRPr="007F35B3">
        <w:rPr>
          <w:rFonts w:asciiTheme="minorHAnsi" w:hAnsiTheme="minorHAnsi" w:cstheme="minorHAnsi"/>
          <w:szCs w:val="22"/>
        </w:rPr>
        <w:fldChar w:fldCharType="begin"/>
      </w:r>
      <w:r w:rsidR="0044791E">
        <w:rPr>
          <w:rFonts w:asciiTheme="minorHAnsi" w:hAnsiTheme="minorHAnsi" w:cstheme="minorHAnsi"/>
          <w:szCs w:val="22"/>
        </w:rPr>
        <w:instrText xml:space="preserve"> ADDIN EN.CITE &lt;EndNote&gt;&lt;Cite&gt;&lt;Author&gt;Benjamini&lt;/Author&gt;&lt;Year&gt;2018&lt;/Year&gt;&lt;RecNum&gt;1550&lt;/RecNum&gt;&lt;DisplayText&gt;&lt;style face="superscript"&gt;2&lt;/style&gt;&lt;/DisplayText&gt;&lt;record&gt;&lt;rec-number&gt;1550&lt;/rec-number&gt;&lt;foreign-keys&gt;&lt;key app="EN" db-id="zp0fvda5cxzsx0edfrmxwzrlvzw0ss0dvft0" timestamp="1732652339"&gt;1550&lt;/key&gt;&lt;/foreign-keys&gt;&lt;ref-type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2018&lt;/year&gt;&lt;/dates&gt;&lt;isbn&gt;0035-9246&lt;/isbn&gt;&lt;urls&gt;&lt;related-urls&gt;&lt;url&gt;https://doi.org/10.1111/j.2517-6161.1995.tb02031.x&lt;/url&gt;&lt;/related-urls&gt;&lt;/urls&gt;&lt;electronic-resource-num&gt;10.1111/j.2517-6161.1995.tb02031.x&lt;/electronic-resource-num&gt;&lt;access-date&gt;11/26/2024&lt;/access-date&gt;&lt;/record&gt;&lt;/Cite&gt;&lt;/EndNote&gt;</w:instrText>
      </w:r>
      <w:r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2</w:t>
      </w:r>
      <w:r w:rsidRPr="007F35B3">
        <w:rPr>
          <w:rFonts w:asciiTheme="minorHAnsi" w:hAnsiTheme="minorHAnsi" w:cstheme="minorHAnsi"/>
          <w:szCs w:val="22"/>
        </w:rPr>
        <w:fldChar w:fldCharType="end"/>
      </w:r>
      <w:r w:rsidRPr="007F35B3">
        <w:rPr>
          <w:rFonts w:asciiTheme="minorHAnsi" w:hAnsiTheme="minorHAnsi" w:cstheme="minorHAnsi"/>
          <w:szCs w:val="22"/>
        </w:rPr>
        <w:t xml:space="preserve"> Plotted gene counts are </w:t>
      </w:r>
      <w:proofErr w:type="spellStart"/>
      <w:r w:rsidRPr="007F35B3">
        <w:rPr>
          <w:rFonts w:asciiTheme="minorHAnsi" w:hAnsiTheme="minorHAnsi" w:cstheme="minorHAnsi"/>
          <w:szCs w:val="22"/>
        </w:rPr>
        <w:t>RUVg</w:t>
      </w:r>
      <w:proofErr w:type="spellEnd"/>
      <w:r w:rsidRPr="007F35B3">
        <w:rPr>
          <w:rFonts w:asciiTheme="minorHAnsi" w:hAnsiTheme="minorHAnsi" w:cstheme="minorHAnsi"/>
          <w:szCs w:val="22"/>
        </w:rPr>
        <w:t xml:space="preserve"> normalized, adjusted for size factors, and log2 transformed with a 0.5 pseudo-count added.</w:t>
      </w:r>
    </w:p>
    <w:p w14:paraId="4A3F33E9" w14:textId="77777777" w:rsidR="007F35B3" w:rsidRPr="007F35B3" w:rsidRDefault="007F35B3" w:rsidP="005E57BE">
      <w:pPr>
        <w:ind w:firstLine="0"/>
        <w:rPr>
          <w:rFonts w:asciiTheme="minorHAnsi" w:hAnsiTheme="minorHAnsi" w:cstheme="minorHAnsi"/>
          <w:szCs w:val="22"/>
        </w:rPr>
      </w:pPr>
    </w:p>
    <w:p w14:paraId="07FC3640" w14:textId="0973F4AF" w:rsidR="007F35B3" w:rsidRPr="007F35B3" w:rsidRDefault="007F35B3" w:rsidP="005E57BE">
      <w:pPr>
        <w:ind w:firstLine="0"/>
        <w:rPr>
          <w:rFonts w:asciiTheme="minorHAnsi" w:hAnsiTheme="minorHAnsi" w:cstheme="minorHAnsi"/>
          <w:szCs w:val="22"/>
          <w:u w:val="single"/>
        </w:rPr>
      </w:pPr>
      <w:r w:rsidRPr="007F35B3">
        <w:rPr>
          <w:rFonts w:asciiTheme="minorHAnsi" w:hAnsiTheme="minorHAnsi" w:cstheme="minorHAnsi"/>
          <w:szCs w:val="22"/>
          <w:u w:val="single"/>
        </w:rPr>
        <w:t>Gene</w:t>
      </w:r>
      <w:r w:rsidR="005E57BE">
        <w:rPr>
          <w:rFonts w:asciiTheme="minorHAnsi" w:hAnsiTheme="minorHAnsi" w:cstheme="minorHAnsi"/>
          <w:szCs w:val="22"/>
          <w:u w:val="single"/>
        </w:rPr>
        <w:t xml:space="preserve"> </w:t>
      </w:r>
      <w:proofErr w:type="spellStart"/>
      <w:r w:rsidR="005E57BE">
        <w:rPr>
          <w:rFonts w:asciiTheme="minorHAnsi" w:hAnsiTheme="minorHAnsi" w:cstheme="minorHAnsi"/>
          <w:szCs w:val="22"/>
          <w:u w:val="single"/>
        </w:rPr>
        <w:t>Ss</w:t>
      </w:r>
      <w:r w:rsidRPr="007F35B3">
        <w:rPr>
          <w:rFonts w:asciiTheme="minorHAnsi" w:hAnsiTheme="minorHAnsi" w:cstheme="minorHAnsi"/>
          <w:szCs w:val="22"/>
          <w:u w:val="single"/>
        </w:rPr>
        <w:t>et</w:t>
      </w:r>
      <w:proofErr w:type="spellEnd"/>
      <w:r w:rsidRPr="007F35B3">
        <w:rPr>
          <w:rFonts w:asciiTheme="minorHAnsi" w:hAnsiTheme="minorHAnsi" w:cstheme="minorHAnsi"/>
          <w:szCs w:val="22"/>
          <w:u w:val="single"/>
        </w:rPr>
        <w:t xml:space="preserve"> Enrichment Analysis</w:t>
      </w:r>
      <w:r w:rsidR="00187B93">
        <w:rPr>
          <w:rFonts w:asciiTheme="minorHAnsi" w:hAnsiTheme="minorHAnsi" w:cstheme="minorHAnsi"/>
          <w:szCs w:val="22"/>
          <w:u w:val="single"/>
        </w:rPr>
        <w:t xml:space="preserve"> and Identification of </w:t>
      </w:r>
      <w:proofErr w:type="gramStart"/>
      <w:r w:rsidR="00187B93">
        <w:rPr>
          <w:rFonts w:asciiTheme="minorHAnsi" w:hAnsiTheme="minorHAnsi" w:cstheme="minorHAnsi"/>
          <w:szCs w:val="22"/>
          <w:u w:val="single"/>
        </w:rPr>
        <w:t>Leading Edge</w:t>
      </w:r>
      <w:proofErr w:type="gramEnd"/>
      <w:r w:rsidR="00187B93">
        <w:rPr>
          <w:rFonts w:asciiTheme="minorHAnsi" w:hAnsiTheme="minorHAnsi" w:cstheme="minorHAnsi"/>
          <w:szCs w:val="22"/>
          <w:u w:val="single"/>
        </w:rPr>
        <w:t xml:space="preserve"> Genes</w:t>
      </w:r>
    </w:p>
    <w:p w14:paraId="36036ED4" w14:textId="407E9792" w:rsidR="007A707E" w:rsidRDefault="007F35B3" w:rsidP="007A707E">
      <w:pPr>
        <w:ind w:firstLine="0"/>
        <w:rPr>
          <w:rFonts w:asciiTheme="minorHAnsi" w:hAnsiTheme="minorHAnsi" w:cstheme="minorHAnsi"/>
          <w:szCs w:val="22"/>
        </w:rPr>
      </w:pPr>
      <w:r w:rsidRPr="007F35B3">
        <w:rPr>
          <w:rFonts w:asciiTheme="minorHAnsi" w:hAnsiTheme="minorHAnsi" w:cstheme="minorHAnsi"/>
          <w:szCs w:val="22"/>
        </w:rPr>
        <w:t xml:space="preserve">We performed gene set enrichment analysis (GSEA) for Gene Ontology (GO) and </w:t>
      </w:r>
      <w:proofErr w:type="spellStart"/>
      <w:r w:rsidRPr="007F35B3">
        <w:rPr>
          <w:rFonts w:asciiTheme="minorHAnsi" w:hAnsiTheme="minorHAnsi" w:cstheme="minorHAnsi"/>
          <w:szCs w:val="22"/>
        </w:rPr>
        <w:t>Reactome</w:t>
      </w:r>
      <w:proofErr w:type="spellEnd"/>
      <w:r w:rsidRPr="007F35B3">
        <w:rPr>
          <w:rFonts w:asciiTheme="minorHAnsi" w:hAnsiTheme="minorHAnsi" w:cstheme="minorHAnsi"/>
          <w:szCs w:val="22"/>
        </w:rPr>
        <w:t xml:space="preserve"> pathways using Fast Gene Set Enrichment Analysis (</w:t>
      </w:r>
      <w:proofErr w:type="spellStart"/>
      <w:r w:rsidRPr="007F35B3">
        <w:rPr>
          <w:rFonts w:asciiTheme="minorHAnsi" w:hAnsiTheme="minorHAnsi" w:cstheme="minorHAnsi"/>
          <w:szCs w:val="22"/>
        </w:rPr>
        <w:t>fgsea</w:t>
      </w:r>
      <w:proofErr w:type="spellEnd"/>
      <w:r w:rsidRPr="007F35B3">
        <w:rPr>
          <w:rFonts w:asciiTheme="minorHAnsi" w:hAnsiTheme="minorHAnsi" w:cstheme="minorHAnsi"/>
          <w:szCs w:val="22"/>
        </w:rPr>
        <w:t xml:space="preserve"> ver. 1.16.0)</w:t>
      </w:r>
      <w:r w:rsidR="005E57BE">
        <w:rPr>
          <w:rFonts w:asciiTheme="minorHAnsi" w:hAnsiTheme="minorHAnsi" w:cstheme="minorHAnsi"/>
          <w:szCs w:val="22"/>
        </w:rPr>
        <w:t>.</w:t>
      </w:r>
      <w:r w:rsidRPr="007F35B3">
        <w:rPr>
          <w:rFonts w:asciiTheme="minorHAnsi" w:hAnsiTheme="minorHAnsi" w:cstheme="minorHAnsi"/>
          <w:szCs w:val="22"/>
        </w:rPr>
        <w:fldChar w:fldCharType="begin"/>
      </w:r>
      <w:r w:rsidR="0044791E">
        <w:rPr>
          <w:rFonts w:asciiTheme="minorHAnsi" w:hAnsiTheme="minorHAnsi" w:cstheme="minorHAnsi"/>
          <w:szCs w:val="22"/>
        </w:rPr>
        <w:instrText xml:space="preserve"> ADDIN EN.CITE &lt;EndNote&gt;&lt;Cite&gt;&lt;Author&gt;Korotkevich&lt;/Author&gt;&lt;Year&gt;2021&lt;/Year&gt;&lt;RecNum&gt;1237&lt;/RecNum&gt;&lt;DisplayText&gt;&lt;style face="superscript"&gt;3&lt;/style&gt;&lt;/DisplayText&gt;&lt;record&gt;&lt;rec-number&gt;1237&lt;/rec-number&gt;&lt;foreign-keys&gt;&lt;key app="EN" db-id="zp0fvda5cxzsx0edfrmxwzrlvzw0ss0dvft0" timestamp="1664569957"&gt;1237&lt;/key&gt;&lt;/foreign-keys&gt;&lt;ref-type name="Journal Article"&gt;17&lt;/ref-type&gt;&lt;contributors&gt;&lt;authors&gt;&lt;author&gt;Korotkevich, Gennady&lt;/author&gt;&lt;author&gt;Sukhov, Vladimir&lt;/author&gt;&lt;author&gt;Budin, Nikolay&lt;/author&gt;&lt;author&gt;Shpak, Boris&lt;/author&gt;&lt;author&gt;Artyomov, Maxim N.&lt;/author&gt;&lt;author&gt;Sergushichev, Alexey&lt;/author&gt;&lt;/authors&gt;&lt;/contributors&gt;&lt;titles&gt;&lt;title&gt;Fast gene set enrichment analysis&lt;/title&gt;&lt;secondary-title&gt;bioRxiv&lt;/secondary-title&gt;&lt;/titles&gt;&lt;periodical&gt;&lt;full-title&gt;bioRxiv&lt;/full-title&gt;&lt;/periodical&gt;&lt;pages&gt;060012&lt;/pages&gt;&lt;dates&gt;&lt;year&gt;2021&lt;/year&gt;&lt;/dates&gt;&lt;urls&gt;&lt;related-urls&gt;&lt;url&gt;https://www.biorxiv.org/content/biorxiv/early/2021/02/01/060012.full.pdf&lt;/url&gt;&lt;/related-urls&gt;&lt;/urls&gt;&lt;electronic-resource-num&gt;10.1101/060012&lt;/electronic-resource-num&gt;&lt;/record&gt;&lt;/Cite&gt;&lt;/EndNote&gt;</w:instrText>
      </w:r>
      <w:r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3</w:t>
      </w:r>
      <w:r w:rsidRPr="007F35B3">
        <w:rPr>
          <w:rFonts w:asciiTheme="minorHAnsi" w:hAnsiTheme="minorHAnsi" w:cstheme="minorHAnsi"/>
          <w:szCs w:val="22"/>
        </w:rPr>
        <w:fldChar w:fldCharType="end"/>
      </w:r>
      <w:r w:rsidRPr="007F35B3">
        <w:rPr>
          <w:rFonts w:asciiTheme="minorHAnsi" w:hAnsiTheme="minorHAnsi" w:cstheme="minorHAnsi"/>
          <w:szCs w:val="22"/>
        </w:rPr>
        <w:t xml:space="preserve"> </w:t>
      </w:r>
      <w:r w:rsidR="005E57BE" w:rsidRPr="005E57BE">
        <w:rPr>
          <w:rFonts w:asciiTheme="minorHAnsi" w:hAnsiTheme="minorHAnsi" w:cstheme="minorHAnsi"/>
          <w:szCs w:val="22"/>
        </w:rPr>
        <w:t xml:space="preserve">GSEA uses all </w:t>
      </w:r>
      <w:r w:rsidR="005E57BE">
        <w:rPr>
          <w:rFonts w:asciiTheme="minorHAnsi" w:hAnsiTheme="minorHAnsi" w:cstheme="minorHAnsi"/>
          <w:szCs w:val="22"/>
        </w:rPr>
        <w:t>transcripts</w:t>
      </w:r>
      <w:r w:rsidR="005E57BE" w:rsidRPr="005E57BE">
        <w:rPr>
          <w:rFonts w:asciiTheme="minorHAnsi" w:hAnsiTheme="minorHAnsi" w:cstheme="minorHAnsi"/>
          <w:szCs w:val="22"/>
        </w:rPr>
        <w:t xml:space="preserve"> as input </w:t>
      </w:r>
      <w:r w:rsidRPr="007F35B3">
        <w:rPr>
          <w:rFonts w:asciiTheme="minorHAnsi" w:hAnsiTheme="minorHAnsi" w:cstheme="minorHAnsi"/>
          <w:szCs w:val="22"/>
        </w:rPr>
        <w:t>pre-ranked by</w:t>
      </w:r>
      <w:r w:rsidR="002E5D62">
        <w:rPr>
          <w:rFonts w:asciiTheme="minorHAnsi" w:hAnsiTheme="minorHAnsi" w:cstheme="minorHAnsi"/>
          <w:szCs w:val="22"/>
        </w:rPr>
        <w:t xml:space="preserve"> log10 of</w:t>
      </w:r>
      <w:r w:rsidRPr="007F35B3">
        <w:rPr>
          <w:rFonts w:asciiTheme="minorHAnsi" w:hAnsiTheme="minorHAnsi" w:cstheme="minorHAnsi"/>
          <w:szCs w:val="22"/>
        </w:rPr>
        <w:t xml:space="preserve"> p-value and direction of </w:t>
      </w:r>
      <w:r w:rsidRPr="005E57BE">
        <w:rPr>
          <w:rFonts w:asciiTheme="minorHAnsi" w:hAnsiTheme="minorHAnsi" w:cstheme="minorHAnsi"/>
          <w:szCs w:val="22"/>
        </w:rPr>
        <w:t>association</w:t>
      </w:r>
      <w:r w:rsidR="005E57BE" w:rsidRPr="005E57BE">
        <w:rPr>
          <w:rFonts w:asciiTheme="minorHAnsi" w:hAnsiTheme="minorHAnsi" w:cstheme="minorHAnsi"/>
          <w:szCs w:val="22"/>
        </w:rPr>
        <w:t xml:space="preserve">, and </w:t>
      </w:r>
      <w:r w:rsidR="005E57BE">
        <w:rPr>
          <w:rFonts w:asciiTheme="minorHAnsi" w:hAnsiTheme="minorHAnsi" w:cstheme="minorHAnsi"/>
          <w:szCs w:val="22"/>
        </w:rPr>
        <w:t xml:space="preserve">has the capacity to detect </w:t>
      </w:r>
      <w:r w:rsidR="005E57BE" w:rsidRPr="005E57BE">
        <w:rPr>
          <w:rFonts w:asciiTheme="minorHAnsi" w:hAnsiTheme="minorHAnsi" w:cstheme="minorHAnsi"/>
          <w:szCs w:val="22"/>
        </w:rPr>
        <w:t>coordinated, modest shifts across biologically related gene sets</w:t>
      </w:r>
      <w:r w:rsidR="005E57BE" w:rsidRPr="005E57BE">
        <w:rPr>
          <w:rFonts w:asciiTheme="minorHAnsi" w:hAnsiTheme="minorHAnsi" w:cstheme="minorHAnsi"/>
        </w:rPr>
        <w:t>, not just large individual signals</w:t>
      </w:r>
      <w:r w:rsidRPr="005E57BE">
        <w:rPr>
          <w:rFonts w:asciiTheme="minorHAnsi" w:hAnsiTheme="minorHAnsi" w:cstheme="minorHAnsi"/>
          <w:szCs w:val="22"/>
        </w:rPr>
        <w:t>.</w:t>
      </w:r>
      <w:r w:rsidRPr="007F35B3">
        <w:rPr>
          <w:rFonts w:asciiTheme="minorHAnsi" w:hAnsiTheme="minorHAnsi" w:cstheme="minorHAnsi"/>
          <w:szCs w:val="22"/>
        </w:rPr>
        <w:t xml:space="preserve"> We only included pathways if they contained 15-500 genes, per user guide. We visualized GSEA pathways using the </w:t>
      </w:r>
      <w:proofErr w:type="spellStart"/>
      <w:r w:rsidRPr="007F35B3">
        <w:rPr>
          <w:rFonts w:asciiTheme="minorHAnsi" w:hAnsiTheme="minorHAnsi" w:cstheme="minorHAnsi"/>
          <w:szCs w:val="22"/>
        </w:rPr>
        <w:t>EnrichmentMap</w:t>
      </w:r>
      <w:proofErr w:type="spellEnd"/>
      <w:r w:rsidRPr="007F35B3">
        <w:rPr>
          <w:rFonts w:asciiTheme="minorHAnsi" w:hAnsiTheme="minorHAnsi" w:cstheme="minorHAnsi"/>
          <w:szCs w:val="22"/>
        </w:rPr>
        <w:t xml:space="preserve"> plugin for Cytoscape.</w:t>
      </w:r>
      <w:r w:rsidRPr="007F35B3">
        <w:rPr>
          <w:rFonts w:asciiTheme="minorHAnsi" w:hAnsiTheme="minorHAnsi" w:cstheme="minorHAnsi"/>
          <w:szCs w:val="22"/>
        </w:rPr>
        <w:fldChar w:fldCharType="begin">
          <w:fldData xml:space="preserve">PEVuZE5vdGU+PENpdGU+PEF1dGhvcj5NZXJpY288L0F1dGhvcj48WWVhcj4yMDEwPC9ZZWFyPjxS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</w:fldData>
        </w:fldChar>
      </w:r>
      <w:r w:rsidR="0044791E">
        <w:rPr>
          <w:rFonts w:asciiTheme="minorHAnsi" w:hAnsiTheme="minorHAnsi" w:cstheme="minorHAnsi"/>
          <w:szCs w:val="22"/>
        </w:rPr>
        <w:instrText xml:space="preserve"> ADDIN EN.CITE </w:instrText>
      </w:r>
      <w:r w:rsidR="0044791E">
        <w:rPr>
          <w:rFonts w:asciiTheme="minorHAnsi" w:hAnsiTheme="minorHAnsi" w:cstheme="minorHAnsi"/>
          <w:szCs w:val="22"/>
        </w:rPr>
        <w:fldChar w:fldCharType="begin">
          <w:fldData xml:space="preserve">PEVuZE5vdGU+PENpdGU+PEF1dGhvcj5NZXJpY288L0F1dGhvcj48WWVhcj4yMDEwPC9ZZWFyPjxS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</w:fldData>
        </w:fldChar>
      </w:r>
      <w:r w:rsidR="0044791E">
        <w:rPr>
          <w:rFonts w:asciiTheme="minorHAnsi" w:hAnsiTheme="minorHAnsi" w:cstheme="minorHAnsi"/>
          <w:szCs w:val="22"/>
        </w:rPr>
        <w:instrText xml:space="preserve"> ADDIN EN.CITE.DATA </w:instrText>
      </w:r>
      <w:r w:rsidR="0044791E">
        <w:rPr>
          <w:rFonts w:asciiTheme="minorHAnsi" w:hAnsiTheme="minorHAnsi" w:cstheme="minorHAnsi"/>
          <w:szCs w:val="22"/>
        </w:rPr>
      </w:r>
      <w:r w:rsidR="0044791E">
        <w:rPr>
          <w:rFonts w:asciiTheme="minorHAnsi" w:hAnsiTheme="minorHAnsi" w:cstheme="minorHAnsi"/>
          <w:szCs w:val="22"/>
        </w:rPr>
        <w:fldChar w:fldCharType="end"/>
      </w:r>
      <w:r w:rsidRPr="007F35B3">
        <w:rPr>
          <w:rFonts w:asciiTheme="minorHAnsi" w:hAnsiTheme="minorHAnsi" w:cstheme="minorHAnsi"/>
          <w:szCs w:val="22"/>
        </w:rPr>
      </w:r>
      <w:r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4,5</w:t>
      </w:r>
      <w:r w:rsidRPr="007F35B3">
        <w:rPr>
          <w:rFonts w:asciiTheme="minorHAnsi" w:hAnsiTheme="minorHAnsi" w:cstheme="minorHAnsi"/>
          <w:szCs w:val="22"/>
        </w:rPr>
        <w:fldChar w:fldCharType="end"/>
      </w:r>
      <w:r w:rsidRPr="007F35B3">
        <w:rPr>
          <w:rFonts w:asciiTheme="minorHAnsi" w:hAnsiTheme="minorHAnsi" w:cstheme="minorHAnsi"/>
          <w:szCs w:val="22"/>
        </w:rPr>
        <w:t xml:space="preserve"> </w:t>
      </w:r>
      <w:r w:rsidR="00E66353">
        <w:rPr>
          <w:rFonts w:asciiTheme="minorHAnsi" w:hAnsiTheme="minorHAnsi" w:cstheme="minorHAnsi"/>
          <w:szCs w:val="22"/>
        </w:rPr>
        <w:t>The directional magnit</w:t>
      </w:r>
      <w:r w:rsidR="00120524">
        <w:rPr>
          <w:rFonts w:asciiTheme="minorHAnsi" w:hAnsiTheme="minorHAnsi" w:cstheme="minorHAnsi"/>
          <w:szCs w:val="22"/>
        </w:rPr>
        <w:t xml:space="preserve">ude </w:t>
      </w:r>
      <w:r w:rsidR="003B7583">
        <w:rPr>
          <w:rFonts w:asciiTheme="minorHAnsi" w:hAnsiTheme="minorHAnsi" w:cstheme="minorHAnsi"/>
          <w:szCs w:val="22"/>
        </w:rPr>
        <w:t>for</w:t>
      </w:r>
      <w:r w:rsidR="00120524">
        <w:rPr>
          <w:rFonts w:asciiTheme="minorHAnsi" w:hAnsiTheme="minorHAnsi" w:cstheme="minorHAnsi"/>
          <w:szCs w:val="22"/>
        </w:rPr>
        <w:t xml:space="preserve"> each pathway was modeled using a </w:t>
      </w:r>
      <w:r w:rsidR="007A707E" w:rsidRPr="00A7491B">
        <w:rPr>
          <w:rFonts w:asciiTheme="minorHAnsi" w:hAnsiTheme="minorHAnsi" w:cstheme="minorHAnsi"/>
          <w:szCs w:val="22"/>
        </w:rPr>
        <w:t>normalized enrichment score (NES), which reflects the strength and direction of coordinated enrichment of predefined gene sets across the ranked transcript list. NES accounts for differences in gene set size through permutation-based normalization, enabling valid comparison of enrichment magnitude across pathways or genomic regions</w:t>
      </w:r>
      <w:r w:rsidR="00862A03">
        <w:rPr>
          <w:rFonts w:asciiTheme="minorHAnsi" w:hAnsiTheme="minorHAnsi" w:cstheme="minorHAnsi"/>
          <w:szCs w:val="22"/>
        </w:rPr>
        <w:t>.</w:t>
      </w:r>
    </w:p>
    <w:p w14:paraId="1A8124C9" w14:textId="3CBF8D4A" w:rsidR="007A707E" w:rsidRDefault="007A707E" w:rsidP="005E57BE">
      <w:pPr>
        <w:ind w:firstLine="0"/>
        <w:rPr>
          <w:rFonts w:asciiTheme="minorHAnsi" w:hAnsiTheme="minorHAnsi" w:cstheme="minorHAnsi"/>
          <w:szCs w:val="22"/>
        </w:rPr>
      </w:pPr>
    </w:p>
    <w:p w14:paraId="12E63096" w14:textId="101E0E04" w:rsidR="007F35B3" w:rsidRPr="007F35B3" w:rsidRDefault="00862A03" w:rsidP="005E57BE">
      <w:pPr>
        <w:ind w:firstLine="0"/>
        <w:rPr>
          <w:rFonts w:asciiTheme="minorHAnsi" w:hAnsiTheme="minorHAnsi" w:cstheme="minorHAnsi"/>
          <w:szCs w:val="22"/>
        </w:rPr>
      </w:pPr>
      <w:r>
        <w:rPr>
          <w:rFonts w:asciiTheme="minorHAnsi" w:hAnsiTheme="minorHAnsi" w:cstheme="minorHAnsi"/>
          <w:szCs w:val="22"/>
        </w:rPr>
        <w:t>Next, w</w:t>
      </w:r>
      <w:r w:rsidR="007F35B3" w:rsidRPr="007F35B3">
        <w:rPr>
          <w:rFonts w:asciiTheme="minorHAnsi" w:hAnsiTheme="minorHAnsi" w:cstheme="minorHAnsi"/>
          <w:szCs w:val="22"/>
        </w:rPr>
        <w:t>e identified leading edge genes</w:t>
      </w:r>
      <w:r w:rsidR="002E5D62">
        <w:rPr>
          <w:rFonts w:asciiTheme="minorHAnsi" w:hAnsiTheme="minorHAnsi" w:cstheme="minorHAnsi"/>
          <w:szCs w:val="22"/>
        </w:rPr>
        <w:t xml:space="preserve"> </w:t>
      </w:r>
      <w:r w:rsidR="007F35B3" w:rsidRPr="007F35B3">
        <w:rPr>
          <w:rFonts w:asciiTheme="minorHAnsi" w:hAnsiTheme="minorHAnsi" w:cstheme="minorHAnsi"/>
          <w:szCs w:val="22"/>
        </w:rPr>
        <w:t>from significant pathways (FDR&lt;0.05)</w:t>
      </w:r>
      <w:r w:rsidR="004D778B">
        <w:rPr>
          <w:rFonts w:asciiTheme="minorHAnsi" w:hAnsiTheme="minorHAnsi" w:cstheme="minorHAnsi"/>
          <w:szCs w:val="22"/>
        </w:rPr>
        <w:t xml:space="preserve">. </w:t>
      </w:r>
      <w:r w:rsidR="004D778B" w:rsidRPr="001317F5">
        <w:rPr>
          <w:rFonts w:asciiTheme="minorHAnsi" w:hAnsiTheme="minorHAnsi" w:cstheme="minorHAnsi"/>
          <w:szCs w:val="22"/>
        </w:rPr>
        <w:t>Leading edge genes were defined as the subset of genes within an enriched gene set that occur before the peak enrichment score in the ranked gene list</w:t>
      </w:r>
      <w:r w:rsidR="004D778B">
        <w:rPr>
          <w:rFonts w:asciiTheme="minorHAnsi" w:hAnsiTheme="minorHAnsi" w:cstheme="minorHAnsi"/>
          <w:szCs w:val="22"/>
        </w:rPr>
        <w:t>. They</w:t>
      </w:r>
      <w:r w:rsidR="004D778B" w:rsidRPr="00C316C6">
        <w:rPr>
          <w:rFonts w:asciiTheme="minorHAnsi" w:hAnsiTheme="minorHAnsi" w:cstheme="minorHAnsi"/>
          <w:szCs w:val="22"/>
        </w:rPr>
        <w:t xml:space="preserve"> represent the subset of genes within an enriched pathway that contribute most strongly to the enrichment </w:t>
      </w:r>
      <w:r w:rsidR="004D778B">
        <w:rPr>
          <w:rFonts w:asciiTheme="minorHAnsi" w:hAnsiTheme="minorHAnsi" w:cstheme="minorHAnsi"/>
          <w:szCs w:val="22"/>
        </w:rPr>
        <w:t>score, and</w:t>
      </w:r>
      <w:r w:rsidR="004D778B" w:rsidRPr="00C316C6">
        <w:rPr>
          <w:rFonts w:asciiTheme="minorHAnsi" w:hAnsiTheme="minorHAnsi" w:cstheme="minorHAnsi"/>
          <w:szCs w:val="22"/>
        </w:rPr>
        <w:t xml:space="preserve"> therefore drive the association between the pathway and </w:t>
      </w:r>
      <w:r w:rsidR="004D778B">
        <w:rPr>
          <w:rFonts w:asciiTheme="minorHAnsi" w:hAnsiTheme="minorHAnsi" w:cstheme="minorHAnsi"/>
          <w:szCs w:val="22"/>
        </w:rPr>
        <w:t>child %FM</w:t>
      </w:r>
      <w:r w:rsidR="004D778B" w:rsidRPr="00C316C6">
        <w:rPr>
          <w:rFonts w:asciiTheme="minorHAnsi" w:hAnsiTheme="minorHAnsi" w:cstheme="minorHAnsi"/>
          <w:szCs w:val="22"/>
        </w:rPr>
        <w:t>.</w:t>
      </w:r>
      <w:r w:rsidR="004D778B">
        <w:rPr>
          <w:rFonts w:asciiTheme="minorHAnsi" w:hAnsiTheme="minorHAnsi" w:cstheme="minorHAnsi"/>
          <w:szCs w:val="22"/>
        </w:rPr>
        <w:t xml:space="preserve"> We</w:t>
      </w:r>
      <w:r w:rsidR="007F35B3" w:rsidRPr="007F35B3">
        <w:rPr>
          <w:rFonts w:asciiTheme="minorHAnsi" w:hAnsiTheme="minorHAnsi" w:cstheme="minorHAnsi"/>
          <w:szCs w:val="22"/>
        </w:rPr>
        <w:t xml:space="preserve"> evaluated overlap of </w:t>
      </w:r>
      <w:proofErr w:type="gramStart"/>
      <w:r w:rsidR="004D778B">
        <w:rPr>
          <w:rFonts w:asciiTheme="minorHAnsi" w:hAnsiTheme="minorHAnsi" w:cstheme="minorHAnsi"/>
          <w:szCs w:val="22"/>
        </w:rPr>
        <w:t>leading edge</w:t>
      </w:r>
      <w:proofErr w:type="gramEnd"/>
      <w:r w:rsidR="004D778B">
        <w:rPr>
          <w:rFonts w:asciiTheme="minorHAnsi" w:hAnsiTheme="minorHAnsi" w:cstheme="minorHAnsi"/>
          <w:szCs w:val="22"/>
        </w:rPr>
        <w:t xml:space="preserve"> genes from </w:t>
      </w:r>
      <w:r w:rsidR="004D778B">
        <w:rPr>
          <w:rFonts w:asciiTheme="minorHAnsi" w:hAnsiTheme="minorHAnsi" w:cstheme="minorHAnsi"/>
          <w:szCs w:val="22"/>
        </w:rPr>
        <w:lastRenderedPageBreak/>
        <w:t xml:space="preserve">the </w:t>
      </w:r>
      <w:r w:rsidR="007F35B3" w:rsidRPr="007F35B3">
        <w:rPr>
          <w:rFonts w:asciiTheme="minorHAnsi" w:hAnsiTheme="minorHAnsi" w:cstheme="minorHAnsi"/>
          <w:szCs w:val="22"/>
        </w:rPr>
        <w:t xml:space="preserve">4-6 year </w:t>
      </w:r>
      <w:r w:rsidR="004D778B">
        <w:rPr>
          <w:rFonts w:asciiTheme="minorHAnsi" w:hAnsiTheme="minorHAnsi" w:cstheme="minorHAnsi"/>
          <w:szCs w:val="22"/>
        </w:rPr>
        <w:t>timepoint</w:t>
      </w:r>
      <w:r w:rsidR="004D778B" w:rsidRPr="007F35B3">
        <w:rPr>
          <w:rFonts w:asciiTheme="minorHAnsi" w:hAnsiTheme="minorHAnsi" w:cstheme="minorHAnsi"/>
          <w:szCs w:val="22"/>
        </w:rPr>
        <w:t xml:space="preserve"> </w:t>
      </w:r>
      <w:r w:rsidR="007F35B3" w:rsidRPr="007F35B3">
        <w:rPr>
          <w:rFonts w:asciiTheme="minorHAnsi" w:hAnsiTheme="minorHAnsi" w:cstheme="minorHAnsi"/>
          <w:szCs w:val="22"/>
        </w:rPr>
        <w:t>with at least one other timepoint using a fisher’s exact test. These overlapping genes were used as input for the subsequent targeted methylation analyses.</w:t>
      </w:r>
    </w:p>
    <w:p w14:paraId="2129D24D" w14:textId="77777777" w:rsidR="00110E40" w:rsidRPr="007F35B3" w:rsidRDefault="00110E40" w:rsidP="005E57BE">
      <w:pPr>
        <w:ind w:firstLine="0"/>
        <w:rPr>
          <w:rFonts w:asciiTheme="minorHAnsi" w:hAnsiTheme="minorHAnsi" w:cstheme="minorHAnsi"/>
          <w:b/>
          <w:bCs/>
          <w:i/>
          <w:iCs/>
          <w:szCs w:val="22"/>
        </w:rPr>
      </w:pPr>
    </w:p>
    <w:p w14:paraId="5FDBC90E" w14:textId="402A6E34" w:rsidR="00DD1A97" w:rsidRPr="007F35B3" w:rsidRDefault="00DD1A97" w:rsidP="005E57BE">
      <w:pPr>
        <w:ind w:firstLine="0"/>
        <w:rPr>
          <w:rFonts w:asciiTheme="minorHAnsi" w:hAnsiTheme="minorHAnsi" w:cstheme="minorHAnsi"/>
          <w:i/>
          <w:iCs/>
          <w:szCs w:val="22"/>
        </w:rPr>
      </w:pPr>
      <w:r w:rsidRPr="007F35B3">
        <w:rPr>
          <w:rFonts w:asciiTheme="minorHAnsi" w:hAnsiTheme="minorHAnsi" w:cstheme="minorHAnsi"/>
          <w:i/>
          <w:iCs/>
          <w:szCs w:val="22"/>
        </w:rPr>
        <w:t>Targeted DNA Methylation Analysi</w:t>
      </w:r>
      <w:r w:rsidR="007F35B3">
        <w:rPr>
          <w:rFonts w:asciiTheme="minorHAnsi" w:hAnsiTheme="minorHAnsi" w:cstheme="minorHAnsi"/>
          <w:i/>
          <w:iCs/>
          <w:szCs w:val="22"/>
        </w:rPr>
        <w:t>s</w:t>
      </w:r>
    </w:p>
    <w:p w14:paraId="0A89934A" w14:textId="54B2866C" w:rsidR="006C74DB" w:rsidRPr="007F35B3" w:rsidRDefault="006C74DB" w:rsidP="005E57BE">
      <w:pPr>
        <w:ind w:firstLine="0"/>
        <w:rPr>
          <w:rFonts w:asciiTheme="minorHAnsi" w:hAnsiTheme="minorHAnsi" w:cstheme="minorHAnsi"/>
          <w:szCs w:val="22"/>
          <w:u w:val="single"/>
        </w:rPr>
      </w:pPr>
      <w:r w:rsidRPr="007F35B3">
        <w:rPr>
          <w:rFonts w:asciiTheme="minorHAnsi" w:hAnsiTheme="minorHAnsi" w:cstheme="minorHAnsi"/>
          <w:szCs w:val="22"/>
          <w:u w:val="single"/>
        </w:rPr>
        <w:t>Data Cleaning, Quality Control, and Normalization</w:t>
      </w:r>
    </w:p>
    <w:p w14:paraId="0CE50149" w14:textId="4310860F" w:rsidR="00DD1A97" w:rsidRPr="007F35B3" w:rsidRDefault="006C74DB" w:rsidP="005E57BE">
      <w:pPr>
        <w:ind w:firstLine="0"/>
        <w:rPr>
          <w:rFonts w:asciiTheme="minorHAnsi" w:hAnsiTheme="minorHAnsi" w:cstheme="minorHAnsi"/>
          <w:szCs w:val="22"/>
        </w:rPr>
      </w:pPr>
      <w:r w:rsidRPr="007F35B3">
        <w:rPr>
          <w:rFonts w:asciiTheme="minorHAnsi" w:hAnsiTheme="minorHAnsi" w:cstheme="minorHAnsi"/>
          <w:szCs w:val="22"/>
        </w:rPr>
        <w:t>We performed data processing as previously described.</w:t>
      </w:r>
      <w:sdt>
        <w:sdtPr>
          <w:rPr>
            <w:rFonts w:asciiTheme="minorHAnsi" w:hAnsiTheme="minorHAnsi" w:cstheme="minorHAnsi"/>
            <w:szCs w:val="22"/>
          </w:rPr>
          <w:alias w:val="SmartCite Citation"/>
          <w:tag w:val="f328f7c0-83a3-40af-85cb-107d2e56dbc5:50d45766-aa50-4b7c-b9ea-a61d45b25e37+"/>
          <w:id w:val="1161001490"/>
          <w:placeholder>
            <w:docPart w:val="43251B9FF6E96F4D964B8596E595A2FD"/>
          </w:placeholder>
        </w:sdtPr>
        <w:sdtEndPr/>
        <w:sdtContent>
          <w:r w:rsidRPr="007F35B3">
            <w:rPr>
              <w:rFonts w:asciiTheme="minorHAnsi" w:hAnsiTheme="minorHAnsi" w:cstheme="minorHAnsi"/>
              <w:color w:val="000000"/>
              <w:szCs w:val="22"/>
            </w:rPr>
            <w:t>(1)</w:t>
          </w:r>
        </w:sdtContent>
      </w:sdt>
      <w:r w:rsidRPr="007F35B3">
        <w:rPr>
          <w:rFonts w:asciiTheme="minorHAnsi" w:hAnsiTheme="minorHAnsi" w:cstheme="minorHAnsi"/>
          <w:szCs w:val="22"/>
        </w:rPr>
        <w:t xml:space="preserve"> Briefly, during quality control we excluded probes with high detection </w:t>
      </w:r>
      <w:r w:rsidRPr="007F35B3">
        <w:rPr>
          <w:rFonts w:asciiTheme="minorHAnsi" w:hAnsiTheme="minorHAnsi" w:cstheme="minorHAnsi"/>
          <w:i/>
          <w:iCs/>
          <w:szCs w:val="22"/>
        </w:rPr>
        <w:t>p</w:t>
      </w:r>
      <w:r w:rsidRPr="007F35B3">
        <w:rPr>
          <w:rFonts w:asciiTheme="minorHAnsi" w:hAnsiTheme="minorHAnsi" w:cstheme="minorHAnsi"/>
          <w:szCs w:val="22"/>
        </w:rPr>
        <w:t>-value (&lt;0.01) in &gt;10% of samples (</w:t>
      </w:r>
      <w:r w:rsidRPr="007F35B3">
        <w:rPr>
          <w:rFonts w:asciiTheme="minorHAnsi" w:hAnsiTheme="minorHAnsi" w:cstheme="minorHAnsi"/>
          <w:i/>
          <w:iCs/>
          <w:szCs w:val="22"/>
        </w:rPr>
        <w:t>n</w:t>
      </w:r>
      <w:r w:rsidRPr="007F35B3">
        <w:rPr>
          <w:rFonts w:asciiTheme="minorHAnsi" w:hAnsiTheme="minorHAnsi" w:cstheme="minorHAnsi"/>
          <w:szCs w:val="22"/>
        </w:rPr>
        <w:t>=</w:t>
      </w:r>
      <w:r w:rsidR="00C8167A">
        <w:rPr>
          <w:rFonts w:asciiTheme="minorHAnsi" w:hAnsiTheme="minorHAnsi" w:cstheme="minorHAnsi"/>
          <w:szCs w:val="22"/>
        </w:rPr>
        <w:t>1,247</w:t>
      </w:r>
      <w:r w:rsidRPr="007F35B3">
        <w:rPr>
          <w:rFonts w:asciiTheme="minorHAnsi" w:hAnsiTheme="minorHAnsi" w:cstheme="minorHAnsi"/>
          <w:szCs w:val="22"/>
        </w:rPr>
        <w:t xml:space="preserve">), probes with </w:t>
      </w:r>
      <w:proofErr w:type="spellStart"/>
      <w:r w:rsidRPr="007F35B3">
        <w:rPr>
          <w:rFonts w:asciiTheme="minorHAnsi" w:hAnsiTheme="minorHAnsi" w:cstheme="minorHAnsi"/>
          <w:szCs w:val="22"/>
        </w:rPr>
        <w:t>beadcount</w:t>
      </w:r>
      <w:proofErr w:type="spellEnd"/>
      <w:r w:rsidRPr="007F35B3">
        <w:rPr>
          <w:rFonts w:asciiTheme="minorHAnsi" w:hAnsiTheme="minorHAnsi" w:cstheme="minorHAnsi"/>
          <w:szCs w:val="22"/>
        </w:rPr>
        <w:t xml:space="preserve"> &lt;3 in </w:t>
      </w:r>
      <w:r w:rsidRPr="007F35B3">
        <w:rPr>
          <w:rFonts w:asciiTheme="minorHAnsi" w:eastAsia="Symbol" w:hAnsiTheme="minorHAnsi" w:cstheme="minorHAnsi"/>
          <w:szCs w:val="22"/>
        </w:rPr>
        <w:t>³</w:t>
      </w:r>
      <w:r w:rsidRPr="007F35B3">
        <w:rPr>
          <w:rFonts w:asciiTheme="minorHAnsi" w:hAnsiTheme="minorHAnsi" w:cstheme="minorHAnsi"/>
          <w:szCs w:val="22"/>
        </w:rPr>
        <w:t>5% of samples (</w:t>
      </w:r>
      <w:r w:rsidRPr="007F35B3">
        <w:rPr>
          <w:rFonts w:asciiTheme="minorHAnsi" w:hAnsiTheme="minorHAnsi" w:cstheme="minorHAnsi"/>
          <w:i/>
          <w:iCs/>
          <w:szCs w:val="22"/>
        </w:rPr>
        <w:t>n</w:t>
      </w:r>
      <w:r w:rsidRPr="007F35B3">
        <w:rPr>
          <w:rFonts w:asciiTheme="minorHAnsi" w:hAnsiTheme="minorHAnsi" w:cstheme="minorHAnsi"/>
          <w:szCs w:val="22"/>
        </w:rPr>
        <w:t>=</w:t>
      </w:r>
      <w:r w:rsidR="00C8167A">
        <w:rPr>
          <w:rFonts w:asciiTheme="minorHAnsi" w:hAnsiTheme="minorHAnsi" w:cstheme="minorHAnsi"/>
          <w:szCs w:val="22"/>
        </w:rPr>
        <w:t>9,205</w:t>
      </w:r>
      <w:r w:rsidRPr="007F35B3">
        <w:rPr>
          <w:rFonts w:asciiTheme="minorHAnsi" w:hAnsiTheme="minorHAnsi" w:cstheme="minorHAnsi"/>
          <w:szCs w:val="22"/>
        </w:rPr>
        <w:t>), cross-reactive probes (</w:t>
      </w:r>
      <w:r w:rsidRPr="007F35B3">
        <w:rPr>
          <w:rFonts w:asciiTheme="minorHAnsi" w:hAnsiTheme="minorHAnsi" w:cstheme="minorHAnsi"/>
          <w:i/>
          <w:iCs/>
          <w:szCs w:val="22"/>
        </w:rPr>
        <w:t>n</w:t>
      </w:r>
      <w:r w:rsidRPr="007F35B3">
        <w:rPr>
          <w:rFonts w:asciiTheme="minorHAnsi" w:hAnsiTheme="minorHAnsi" w:cstheme="minorHAnsi"/>
          <w:szCs w:val="22"/>
        </w:rPr>
        <w:t>=2</w:t>
      </w:r>
      <w:r w:rsidR="00C8167A">
        <w:rPr>
          <w:rFonts w:asciiTheme="minorHAnsi" w:hAnsiTheme="minorHAnsi" w:cstheme="minorHAnsi"/>
          <w:szCs w:val="22"/>
        </w:rPr>
        <w:t>9,819</w:t>
      </w:r>
      <w:r w:rsidRPr="007F35B3">
        <w:rPr>
          <w:rFonts w:asciiTheme="minorHAnsi" w:hAnsiTheme="minorHAnsi" w:cstheme="minorHAnsi"/>
          <w:szCs w:val="22"/>
        </w:rPr>
        <w:t>),</w:t>
      </w:r>
      <w:sdt>
        <w:sdtPr>
          <w:rPr>
            <w:rFonts w:asciiTheme="minorHAnsi" w:hAnsiTheme="minorHAnsi" w:cstheme="minorHAnsi"/>
            <w:szCs w:val="22"/>
          </w:rPr>
          <w:alias w:val="SmartCite Citation"/>
          <w:tag w:val="f328f7c0-83a3-40af-85cb-107d2e56dbc5:2eb73456-7b33-4da3-8814-3b43b997c442+"/>
          <w:id w:val="2017266167"/>
          <w:placeholder>
            <w:docPart w:val="43251B9FF6E96F4D964B8596E595A2FD"/>
          </w:placeholder>
        </w:sdtPr>
        <w:sdtEndPr/>
        <w:sdtContent>
          <w:r w:rsidRPr="007F35B3">
            <w:rPr>
              <w:rFonts w:asciiTheme="minorHAnsi" w:hAnsiTheme="minorHAnsi" w:cstheme="minorHAnsi"/>
              <w:color w:val="000000"/>
              <w:szCs w:val="22"/>
            </w:rPr>
            <w:t>(2)</w:t>
          </w:r>
        </w:sdtContent>
      </w:sdt>
      <w:r w:rsidRPr="007F35B3">
        <w:rPr>
          <w:rFonts w:asciiTheme="minorHAnsi" w:hAnsiTheme="minorHAnsi" w:cstheme="minorHAnsi"/>
          <w:szCs w:val="22"/>
        </w:rPr>
        <w:t xml:space="preserve"> and polymorphic probes with minor allele frequency (</w:t>
      </w:r>
      <w:r w:rsidRPr="007F35B3">
        <w:rPr>
          <w:rFonts w:asciiTheme="minorHAnsi" w:hAnsiTheme="minorHAnsi" w:cstheme="minorHAnsi"/>
          <w:i/>
          <w:iCs/>
          <w:szCs w:val="22"/>
        </w:rPr>
        <w:t>n</w:t>
      </w:r>
      <w:r w:rsidRPr="007F35B3">
        <w:rPr>
          <w:rFonts w:asciiTheme="minorHAnsi" w:hAnsiTheme="minorHAnsi" w:cstheme="minorHAnsi"/>
          <w:szCs w:val="22"/>
        </w:rPr>
        <w:t>=</w:t>
      </w:r>
      <w:r w:rsidR="00C8167A">
        <w:rPr>
          <w:rFonts w:asciiTheme="minorHAnsi" w:hAnsiTheme="minorHAnsi" w:cstheme="minorHAnsi"/>
          <w:szCs w:val="22"/>
        </w:rPr>
        <w:t>29,819</w:t>
      </w:r>
      <w:r w:rsidRPr="007F35B3">
        <w:rPr>
          <w:rFonts w:asciiTheme="minorHAnsi" w:hAnsiTheme="minorHAnsi" w:cstheme="minorHAnsi"/>
          <w:szCs w:val="22"/>
        </w:rPr>
        <w:t>). We identified, but did not exclude non-CG probes (</w:t>
      </w:r>
      <w:r w:rsidRPr="007F35B3">
        <w:rPr>
          <w:rFonts w:asciiTheme="minorHAnsi" w:hAnsiTheme="minorHAnsi" w:cstheme="minorHAnsi"/>
          <w:i/>
          <w:iCs/>
          <w:szCs w:val="22"/>
        </w:rPr>
        <w:t>n</w:t>
      </w:r>
      <w:r w:rsidRPr="007F35B3">
        <w:rPr>
          <w:rFonts w:asciiTheme="minorHAnsi" w:hAnsiTheme="minorHAnsi" w:cstheme="minorHAnsi"/>
          <w:szCs w:val="22"/>
        </w:rPr>
        <w:t>=</w:t>
      </w:r>
      <w:r w:rsidR="00C8167A">
        <w:rPr>
          <w:rFonts w:asciiTheme="minorHAnsi" w:hAnsiTheme="minorHAnsi" w:cstheme="minorHAnsi"/>
          <w:szCs w:val="22"/>
        </w:rPr>
        <w:t>2,982</w:t>
      </w:r>
      <w:r w:rsidRPr="007F35B3">
        <w:rPr>
          <w:rFonts w:asciiTheme="minorHAnsi" w:hAnsiTheme="minorHAnsi" w:cstheme="minorHAnsi"/>
          <w:szCs w:val="22"/>
        </w:rPr>
        <w:t xml:space="preserve">) and probes on autosomes and </w:t>
      </w:r>
      <w:proofErr w:type="spellStart"/>
      <w:r w:rsidRPr="007F35B3">
        <w:rPr>
          <w:rFonts w:asciiTheme="minorHAnsi" w:hAnsiTheme="minorHAnsi" w:cstheme="minorHAnsi"/>
          <w:szCs w:val="22"/>
        </w:rPr>
        <w:t>allosomes</w:t>
      </w:r>
      <w:proofErr w:type="spellEnd"/>
      <w:r w:rsidRPr="007F35B3">
        <w:rPr>
          <w:rFonts w:asciiTheme="minorHAnsi" w:hAnsiTheme="minorHAnsi" w:cstheme="minorHAnsi"/>
          <w:szCs w:val="22"/>
        </w:rPr>
        <w:t xml:space="preserve">. </w:t>
      </w:r>
      <w:r w:rsidR="00C8167A">
        <w:rPr>
          <w:rFonts w:asciiTheme="minorHAnsi" w:hAnsiTheme="minorHAnsi" w:cstheme="minorHAnsi"/>
          <w:szCs w:val="22"/>
        </w:rPr>
        <w:t>811</w:t>
      </w:r>
      <w:r w:rsidRPr="007F35B3">
        <w:rPr>
          <w:rFonts w:asciiTheme="minorHAnsi" w:hAnsiTheme="minorHAnsi" w:cstheme="minorHAnsi"/>
          <w:szCs w:val="22"/>
        </w:rPr>
        <w:t xml:space="preserve"> non-mapping probes</w:t>
      </w:r>
      <w:r w:rsidR="00C8167A">
        <w:rPr>
          <w:rFonts w:asciiTheme="minorHAnsi" w:hAnsiTheme="minorHAnsi" w:cstheme="minorHAnsi"/>
          <w:szCs w:val="22"/>
        </w:rPr>
        <w:t xml:space="preserve"> were also removed</w:t>
      </w:r>
      <w:r w:rsidRPr="007F35B3">
        <w:rPr>
          <w:rFonts w:asciiTheme="minorHAnsi" w:hAnsiTheme="minorHAnsi" w:cstheme="minorHAnsi"/>
          <w:szCs w:val="22"/>
        </w:rPr>
        <w:t>.</w:t>
      </w:r>
      <w:r w:rsidR="00DD1A97" w:rsidRPr="007F35B3">
        <w:rPr>
          <w:rFonts w:asciiTheme="minorHAnsi" w:hAnsiTheme="minorHAnsi" w:cstheme="minorHAnsi"/>
          <w:szCs w:val="22"/>
        </w:rPr>
        <w:t xml:space="preserve"> There </w:t>
      </w:r>
      <w:r w:rsidR="00C8167A">
        <w:rPr>
          <w:rFonts w:asciiTheme="minorHAnsi" w:hAnsiTheme="minorHAnsi" w:cstheme="minorHAnsi"/>
          <w:szCs w:val="22"/>
        </w:rPr>
        <w:t>w</w:t>
      </w:r>
      <w:r w:rsidR="00A53B92">
        <w:rPr>
          <w:rFonts w:asciiTheme="minorHAnsi" w:hAnsiTheme="minorHAnsi" w:cstheme="minorHAnsi"/>
          <w:szCs w:val="22"/>
        </w:rPr>
        <w:t>ere</w:t>
      </w:r>
      <w:r w:rsidR="00C8167A">
        <w:rPr>
          <w:rFonts w:asciiTheme="minorHAnsi" w:hAnsiTheme="minorHAnsi" w:cstheme="minorHAnsi"/>
          <w:szCs w:val="22"/>
        </w:rPr>
        <w:t xml:space="preserve"> </w:t>
      </w:r>
      <w:r w:rsidR="00A53B92">
        <w:rPr>
          <w:rFonts w:asciiTheme="minorHAnsi" w:hAnsiTheme="minorHAnsi" w:cstheme="minorHAnsi"/>
          <w:szCs w:val="22"/>
        </w:rPr>
        <w:t>3</w:t>
      </w:r>
      <w:r w:rsidRPr="007F35B3">
        <w:rPr>
          <w:rFonts w:asciiTheme="minorHAnsi" w:hAnsiTheme="minorHAnsi" w:cstheme="minorHAnsi"/>
          <w:szCs w:val="22"/>
        </w:rPr>
        <w:t xml:space="preserve"> sample</w:t>
      </w:r>
      <w:r w:rsidR="00A53B92">
        <w:rPr>
          <w:rFonts w:asciiTheme="minorHAnsi" w:hAnsiTheme="minorHAnsi" w:cstheme="minorHAnsi"/>
          <w:szCs w:val="22"/>
        </w:rPr>
        <w:t>s</w:t>
      </w:r>
      <w:r w:rsidRPr="007F35B3">
        <w:rPr>
          <w:rFonts w:asciiTheme="minorHAnsi" w:hAnsiTheme="minorHAnsi" w:cstheme="minorHAnsi"/>
          <w:szCs w:val="22"/>
        </w:rPr>
        <w:t xml:space="preserve"> </w:t>
      </w:r>
      <w:proofErr w:type="spellStart"/>
      <w:r w:rsidR="00DD1A97" w:rsidRPr="007F35B3">
        <w:rPr>
          <w:rFonts w:asciiTheme="minorHAnsi" w:hAnsiTheme="minorHAnsi" w:cstheme="minorHAnsi"/>
          <w:szCs w:val="22"/>
        </w:rPr>
        <w:t>where</w:t>
      </w:r>
      <w:proofErr w:type="spellEnd"/>
      <w:r w:rsidRPr="007F35B3">
        <w:rPr>
          <w:rFonts w:asciiTheme="minorHAnsi" w:hAnsiTheme="minorHAnsi" w:cstheme="minorHAnsi"/>
          <w:szCs w:val="22"/>
        </w:rPr>
        <w:t xml:space="preserve"> reported and predicted sex </w:t>
      </w:r>
      <w:r w:rsidR="00043381">
        <w:rPr>
          <w:rFonts w:asciiTheme="minorHAnsi" w:hAnsiTheme="minorHAnsi" w:cstheme="minorHAnsi"/>
          <w:szCs w:val="22"/>
        </w:rPr>
        <w:t xml:space="preserve">by DNA methylation </w:t>
      </w:r>
      <w:r w:rsidRPr="007F35B3">
        <w:rPr>
          <w:rFonts w:asciiTheme="minorHAnsi" w:hAnsiTheme="minorHAnsi" w:cstheme="minorHAnsi"/>
          <w:szCs w:val="22"/>
        </w:rPr>
        <w:t>did not match</w:t>
      </w:r>
      <w:r w:rsidR="00EC61F5">
        <w:rPr>
          <w:rFonts w:asciiTheme="minorHAnsi" w:hAnsiTheme="minorHAnsi" w:cstheme="minorHAnsi"/>
          <w:szCs w:val="22"/>
        </w:rPr>
        <w:t>. Derived sex from DNA methylation was used</w:t>
      </w:r>
      <w:r w:rsidR="00FA6FB8">
        <w:rPr>
          <w:rFonts w:asciiTheme="minorHAnsi" w:hAnsiTheme="minorHAnsi" w:cstheme="minorHAnsi"/>
          <w:szCs w:val="22"/>
        </w:rPr>
        <w:t xml:space="preserve"> in analyses and reported in Table 1. </w:t>
      </w:r>
      <w:r w:rsidR="00C8167A">
        <w:rPr>
          <w:rFonts w:asciiTheme="minorHAnsi" w:hAnsiTheme="minorHAnsi" w:cstheme="minorHAnsi"/>
          <w:szCs w:val="22"/>
        </w:rPr>
        <w:t xml:space="preserve"> </w:t>
      </w:r>
      <w:r w:rsidRPr="007F35B3">
        <w:rPr>
          <w:rFonts w:asciiTheme="minorHAnsi" w:hAnsiTheme="minorHAnsi" w:cstheme="minorHAnsi"/>
          <w:szCs w:val="22"/>
        </w:rPr>
        <w:t xml:space="preserve">We converted raw methylation (beta) values to </w:t>
      </w:r>
      <w:r w:rsidRPr="007F35B3">
        <w:rPr>
          <w:rFonts w:asciiTheme="minorHAnsi" w:hAnsiTheme="minorHAnsi" w:cstheme="minorHAnsi"/>
          <w:i/>
          <w:iCs/>
          <w:szCs w:val="22"/>
        </w:rPr>
        <w:t>M</w:t>
      </w:r>
      <w:r w:rsidRPr="007F35B3">
        <w:rPr>
          <w:rFonts w:asciiTheme="minorHAnsi" w:hAnsiTheme="minorHAnsi" w:cstheme="minorHAnsi"/>
          <w:szCs w:val="22"/>
        </w:rPr>
        <w:t xml:space="preserve">-values, where </w:t>
      </w:r>
      <w:r w:rsidRPr="007F35B3">
        <w:rPr>
          <w:rFonts w:asciiTheme="minorHAnsi" w:hAnsiTheme="minorHAnsi" w:cstheme="minorHAnsi"/>
          <w:i/>
          <w:iCs/>
          <w:szCs w:val="22"/>
        </w:rPr>
        <w:t>M</w:t>
      </w:r>
      <w:r w:rsidRPr="007F35B3">
        <w:rPr>
          <w:rFonts w:asciiTheme="minorHAnsi" w:hAnsiTheme="minorHAnsi" w:cstheme="minorHAnsi"/>
          <w:szCs w:val="22"/>
        </w:rPr>
        <w:t xml:space="preserve"> = log[beta/(1-beta)] and </w:t>
      </w:r>
      <w:r w:rsidR="00DD1A97" w:rsidRPr="007F35B3">
        <w:rPr>
          <w:rFonts w:asciiTheme="minorHAnsi" w:hAnsiTheme="minorHAnsi" w:cstheme="minorHAnsi"/>
          <w:szCs w:val="22"/>
        </w:rPr>
        <w:t>performed stratified quantile normalization using Minfi</w:t>
      </w:r>
      <w:r w:rsidR="00DD1A97" w:rsidRPr="007F35B3">
        <w:rPr>
          <w:rFonts w:asciiTheme="minorHAnsi" w:hAnsiTheme="minorHAnsi" w:cstheme="minorHAnsi"/>
          <w:szCs w:val="22"/>
        </w:rPr>
        <w:fldChar w:fldCharType="begin">
          <w:fldData xml:space="preserve">PEVuZE5vdGU+PENpdGU+PEF1dGhvcj5BcnllZTwvQXV0aG9yPjxZZWFyPjIwMTQ8L1llYXI+PFJl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</w:fldData>
        </w:fldChar>
      </w:r>
      <w:r w:rsidR="0044791E">
        <w:rPr>
          <w:rFonts w:asciiTheme="minorHAnsi" w:hAnsiTheme="minorHAnsi" w:cstheme="minorHAnsi"/>
          <w:szCs w:val="22"/>
        </w:rPr>
        <w:instrText xml:space="preserve"> ADDIN EN.CITE </w:instrText>
      </w:r>
      <w:r w:rsidR="0044791E">
        <w:rPr>
          <w:rFonts w:asciiTheme="minorHAnsi" w:hAnsiTheme="minorHAnsi" w:cstheme="minorHAnsi"/>
          <w:szCs w:val="22"/>
        </w:rPr>
        <w:fldChar w:fldCharType="begin">
          <w:fldData xml:space="preserve">PEVuZE5vdGU+PENpdGU+PEF1dGhvcj5BcnllZTwvQXV0aG9yPjxZZWFyPjIwMTQ8L1llYXI+PFJl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</w:fldData>
        </w:fldChar>
      </w:r>
      <w:r w:rsidR="0044791E">
        <w:rPr>
          <w:rFonts w:asciiTheme="minorHAnsi" w:hAnsiTheme="minorHAnsi" w:cstheme="minorHAnsi"/>
          <w:szCs w:val="22"/>
        </w:rPr>
        <w:instrText xml:space="preserve"> ADDIN EN.CITE.DATA </w:instrText>
      </w:r>
      <w:r w:rsidR="0044791E">
        <w:rPr>
          <w:rFonts w:asciiTheme="minorHAnsi" w:hAnsiTheme="minorHAnsi" w:cstheme="minorHAnsi"/>
          <w:szCs w:val="22"/>
        </w:rPr>
      </w:r>
      <w:r w:rsidR="0044791E">
        <w:rPr>
          <w:rFonts w:asciiTheme="minorHAnsi" w:hAnsiTheme="minorHAnsi" w:cstheme="minorHAnsi"/>
          <w:szCs w:val="22"/>
        </w:rPr>
        <w:fldChar w:fldCharType="end"/>
      </w:r>
      <w:r w:rsidR="00DD1A97" w:rsidRPr="007F35B3">
        <w:rPr>
          <w:rFonts w:asciiTheme="minorHAnsi" w:hAnsiTheme="minorHAnsi" w:cstheme="minorHAnsi"/>
          <w:szCs w:val="22"/>
        </w:rPr>
      </w:r>
      <w:r w:rsidR="00DD1A97"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6</w:t>
      </w:r>
      <w:r w:rsidR="00DD1A97" w:rsidRPr="007F35B3">
        <w:rPr>
          <w:rFonts w:asciiTheme="minorHAnsi" w:hAnsiTheme="minorHAnsi" w:cstheme="minorHAnsi"/>
          <w:szCs w:val="22"/>
        </w:rPr>
        <w:fldChar w:fldCharType="end"/>
      </w:r>
      <w:r w:rsidR="00DD1A97" w:rsidRPr="007F35B3">
        <w:rPr>
          <w:rFonts w:asciiTheme="minorHAnsi" w:hAnsiTheme="minorHAnsi" w:cstheme="minorHAnsi"/>
          <w:szCs w:val="22"/>
        </w:rPr>
        <w:t xml:space="preserve"> and batch correction with ComBat.</w:t>
      </w:r>
      <w:r w:rsidR="00DD1A97" w:rsidRPr="007F35B3">
        <w:rPr>
          <w:rFonts w:asciiTheme="minorHAnsi" w:hAnsiTheme="minorHAnsi" w:cstheme="minorHAnsi"/>
          <w:szCs w:val="22"/>
        </w:rPr>
        <w:fldChar w:fldCharType="begin"/>
      </w:r>
      <w:r w:rsidR="0044791E">
        <w:rPr>
          <w:rFonts w:asciiTheme="minorHAnsi" w:hAnsiTheme="minorHAnsi" w:cstheme="minorHAnsi"/>
          <w:szCs w:val="22"/>
        </w:rPr>
        <w:instrText xml:space="preserve"> ADDIN EN.CITE &lt;EndNote&gt;&lt;Cite&gt;&lt;Author&gt;Johnson&lt;/Author&gt;&lt;Year&gt;2007&lt;/Year&gt;&lt;RecNum&gt;3&lt;/RecNum&gt;&lt;DisplayText&gt;&lt;style face="superscript"&gt;7&lt;/style&gt;&lt;/DisplayText&gt;&lt;record&gt;&lt;rec-number&gt;3&lt;/rec-number&gt;&lt;foreign-keys&gt;&lt;key app="EN" db-id="trp9px2tmapffte5f5zvwwsa2tr5vx9wva0e" timestamp="1732652481"&gt;3&lt;/key&gt;&lt;/foreign-keys&gt;&lt;ref-type name="Journal Article"&gt;17&lt;/ref-type&gt;&lt;contributors&gt;&lt;authors&gt;&lt;author&gt;Johnson, W. E.&lt;/author&gt;&lt;author&gt;Li, C.&lt;/author&gt;&lt;author&gt;Rabinovic, A.&lt;/author&gt;&lt;/authors&gt;&lt;/contributors&gt;&lt;auth-address&gt;Department of Biostatistics and Computational Biology, Dana-Farber Cancer Institute, Boston, MA, USA.&lt;/auth-address&gt;&lt;titles&gt;&lt;title&gt;Adjusting batch effects in microarray expression data using empirical Bayes methods&lt;/title&gt;&lt;secondary-title&gt;Biostatistics&lt;/secondary-title&gt;&lt;/titles&gt;&lt;periodical&gt;&lt;full-title&gt;Biostatistics&lt;/full-title&gt;&lt;/periodical&gt;&lt;pages&gt;118-27&lt;/pages&gt;&lt;volume&gt;8&lt;/volume&gt;&lt;number&gt;1&lt;/number&gt;&lt;edition&gt;20060421&lt;/edition&gt;&lt;keywords&gt;&lt;keyword&gt;*Bayes Theorem&lt;/keyword&gt;&lt;keyword&gt;*Data Interpretation, Statistical&lt;/keyword&gt;&lt;keyword&gt;Gene Expression Profiling/methods&lt;/keyword&gt;&lt;keyword&gt;Humans&lt;/keyword&gt;&lt;keyword&gt;Oligonucleotide Array Sequence Analysis/*methods&lt;/keyword&gt;&lt;/keywords&gt;&lt;dates&gt;&lt;year&gt;2007&lt;/year&gt;&lt;pub-dates&gt;&lt;date&gt;Jan&lt;/date&gt;&lt;/pub-dates&gt;&lt;/dates&gt;&lt;isbn&gt;1465-4644 (Print)&amp;#xD;1465-4644 (Linking)&lt;/isbn&gt;&lt;accession-num&gt;16632515&lt;/accession-num&gt;&lt;urls&gt;&lt;related-urls&gt;&lt;url&gt;https://www.ncbi.nlm.nih.gov/pubmed/16632515&lt;/url&gt;&lt;/related-urls&gt;&lt;/urls&gt;&lt;electronic-resource-num&gt;10.1093/biostatistics/kxj037&lt;/electronic-resource-num&gt;&lt;remote-database-name&gt;Medline&lt;/remote-database-name&gt;&lt;remote-database-provider&gt;NLM&lt;/remote-database-provider&gt;&lt;/record&gt;&lt;/Cite&gt;&lt;/EndNote&gt;</w:instrText>
      </w:r>
      <w:r w:rsidR="00DD1A97"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7</w:t>
      </w:r>
      <w:r w:rsidR="00DD1A97" w:rsidRPr="007F35B3">
        <w:rPr>
          <w:rFonts w:asciiTheme="minorHAnsi" w:hAnsiTheme="minorHAnsi" w:cstheme="minorHAnsi"/>
          <w:szCs w:val="22"/>
        </w:rPr>
        <w:fldChar w:fldCharType="end"/>
      </w:r>
      <w:r w:rsidR="00DD1A97" w:rsidRPr="007F35B3">
        <w:rPr>
          <w:rFonts w:asciiTheme="minorHAnsi" w:hAnsiTheme="minorHAnsi" w:cstheme="minorHAnsi"/>
          <w:szCs w:val="22"/>
        </w:rPr>
        <w:t xml:space="preserve"> The final dataset contained 785,089 probes. Of these,</w:t>
      </w:r>
      <w:r w:rsidR="00DD1A97" w:rsidRPr="007F35B3">
        <w:rPr>
          <w:rFonts w:asciiTheme="minorHAnsi" w:hAnsiTheme="minorHAnsi" w:cstheme="minorHAnsi"/>
          <w:i/>
          <w:iCs/>
          <w:szCs w:val="22"/>
        </w:rPr>
        <w:t xml:space="preserve"> </w:t>
      </w:r>
      <w:r w:rsidR="00DD1A97" w:rsidRPr="007F35B3">
        <w:rPr>
          <w:rFonts w:asciiTheme="minorHAnsi" w:hAnsiTheme="minorHAnsi" w:cstheme="minorHAnsi"/>
          <w:szCs w:val="22"/>
        </w:rPr>
        <w:t>18,529 probes mapped to leading edge genes identified by GSEA, which we used to test for association of MSC DNA methylation with child adiposity.</w:t>
      </w:r>
    </w:p>
    <w:p w14:paraId="5064C812" w14:textId="77777777" w:rsidR="00DD1A97" w:rsidRPr="007F35B3" w:rsidRDefault="00DD1A97" w:rsidP="005E57BE">
      <w:pPr>
        <w:ind w:firstLine="0"/>
        <w:rPr>
          <w:rFonts w:asciiTheme="minorHAnsi" w:hAnsiTheme="minorHAnsi" w:cstheme="minorHAnsi"/>
          <w:szCs w:val="22"/>
        </w:rPr>
      </w:pPr>
    </w:p>
    <w:p w14:paraId="7574F7CF" w14:textId="1F9FCC13" w:rsidR="001D2386" w:rsidRPr="007F35B3" w:rsidRDefault="001D2386" w:rsidP="005E57BE">
      <w:pPr>
        <w:ind w:firstLine="0"/>
        <w:rPr>
          <w:rFonts w:asciiTheme="minorHAnsi" w:hAnsiTheme="minorHAnsi" w:cstheme="minorHAnsi"/>
          <w:szCs w:val="22"/>
          <w:u w:val="single"/>
        </w:rPr>
      </w:pPr>
      <w:r w:rsidRPr="007F35B3">
        <w:rPr>
          <w:rFonts w:asciiTheme="minorHAnsi" w:hAnsiTheme="minorHAnsi" w:cstheme="minorHAnsi"/>
          <w:szCs w:val="22"/>
          <w:u w:val="single"/>
        </w:rPr>
        <w:t>Identification of Differentially Methylated Probes</w:t>
      </w:r>
    </w:p>
    <w:p w14:paraId="2353BA09" w14:textId="56DFEAFC" w:rsidR="001D2386" w:rsidRPr="007F35B3" w:rsidRDefault="001D2386" w:rsidP="005E57BE">
      <w:pPr>
        <w:ind w:firstLine="0"/>
        <w:rPr>
          <w:rFonts w:asciiTheme="minorHAnsi" w:hAnsiTheme="minorHAnsi" w:cstheme="minorHAnsi"/>
          <w:szCs w:val="22"/>
        </w:rPr>
      </w:pPr>
      <w:r w:rsidRPr="007F35B3">
        <w:rPr>
          <w:rFonts w:asciiTheme="minorHAnsi" w:hAnsiTheme="minorHAnsi" w:cstheme="minorHAnsi"/>
          <w:szCs w:val="22"/>
        </w:rPr>
        <w:t xml:space="preserve">We estimated associations between each </w:t>
      </w:r>
      <w:r w:rsidR="00DD1A97" w:rsidRPr="007F35B3">
        <w:rPr>
          <w:rFonts w:asciiTheme="minorHAnsi" w:hAnsiTheme="minorHAnsi" w:cstheme="minorHAnsi"/>
          <w:szCs w:val="22"/>
        </w:rPr>
        <w:t>FM%</w:t>
      </w:r>
      <w:r w:rsidRPr="007F35B3">
        <w:rPr>
          <w:rFonts w:asciiTheme="minorHAnsi" w:hAnsiTheme="minorHAnsi" w:cstheme="minorHAnsi"/>
          <w:szCs w:val="22"/>
        </w:rPr>
        <w:t xml:space="preserve"> and </w:t>
      </w:r>
      <w:r w:rsidR="00DD1A97" w:rsidRPr="007F35B3">
        <w:rPr>
          <w:rFonts w:asciiTheme="minorHAnsi" w:hAnsiTheme="minorHAnsi" w:cstheme="minorHAnsi"/>
          <w:szCs w:val="22"/>
        </w:rPr>
        <w:t>MSC</w:t>
      </w:r>
      <w:r w:rsidRPr="007F35B3">
        <w:rPr>
          <w:rFonts w:asciiTheme="minorHAnsi" w:hAnsiTheme="minorHAnsi" w:cstheme="minorHAnsi"/>
          <w:szCs w:val="22"/>
        </w:rPr>
        <w:t xml:space="preserve"> DNA methylation (M-value) at each of </w:t>
      </w:r>
      <w:r w:rsidR="00DD1A97" w:rsidRPr="007F35B3">
        <w:rPr>
          <w:rFonts w:asciiTheme="minorHAnsi" w:hAnsiTheme="minorHAnsi" w:cstheme="minorHAnsi"/>
          <w:szCs w:val="22"/>
        </w:rPr>
        <w:t xml:space="preserve">18,529 </w:t>
      </w:r>
      <w:proofErr w:type="spellStart"/>
      <w:r w:rsidRPr="007F35B3">
        <w:rPr>
          <w:rFonts w:asciiTheme="minorHAnsi" w:hAnsiTheme="minorHAnsi" w:cstheme="minorHAnsi"/>
          <w:szCs w:val="22"/>
        </w:rPr>
        <w:t>CpGs</w:t>
      </w:r>
      <w:proofErr w:type="spellEnd"/>
      <w:r w:rsidRPr="007F35B3">
        <w:rPr>
          <w:rFonts w:asciiTheme="minorHAnsi" w:hAnsiTheme="minorHAnsi" w:cstheme="minorHAnsi"/>
          <w:szCs w:val="22"/>
        </w:rPr>
        <w:t xml:space="preserve"> (</w:t>
      </w:r>
      <w:r w:rsidR="007F3EA4">
        <w:rPr>
          <w:rFonts w:asciiTheme="minorHAnsi" w:hAnsiTheme="minorHAnsi" w:cstheme="minorHAnsi"/>
          <w:szCs w:val="22"/>
        </w:rPr>
        <w:t>predictors</w:t>
      </w:r>
      <w:r w:rsidRPr="007F35B3">
        <w:rPr>
          <w:rFonts w:asciiTheme="minorHAnsi" w:hAnsiTheme="minorHAnsi" w:cstheme="minorHAnsi"/>
          <w:szCs w:val="22"/>
        </w:rPr>
        <w:t>) using linear regression models adjusting for infant sex</w:t>
      </w:r>
      <w:r w:rsidR="00DD1A97" w:rsidRPr="007F35B3">
        <w:rPr>
          <w:rFonts w:asciiTheme="minorHAnsi" w:hAnsiTheme="minorHAnsi" w:cstheme="minorHAnsi"/>
          <w:szCs w:val="22"/>
        </w:rPr>
        <w:t xml:space="preserve"> and</w:t>
      </w:r>
      <w:r w:rsidRPr="007F35B3">
        <w:rPr>
          <w:rFonts w:asciiTheme="minorHAnsi" w:hAnsiTheme="minorHAnsi" w:cstheme="minorHAnsi"/>
          <w:szCs w:val="22"/>
        </w:rPr>
        <w:t xml:space="preserve"> age. Raw </w:t>
      </w:r>
      <w:r w:rsidRPr="007F35B3">
        <w:rPr>
          <w:rFonts w:asciiTheme="minorHAnsi" w:hAnsiTheme="minorHAnsi" w:cstheme="minorHAnsi"/>
          <w:i/>
          <w:iCs/>
          <w:szCs w:val="22"/>
        </w:rPr>
        <w:t>p</w:t>
      </w:r>
      <w:r w:rsidRPr="007F35B3">
        <w:rPr>
          <w:rFonts w:asciiTheme="minorHAnsi" w:hAnsiTheme="minorHAnsi" w:cstheme="minorHAnsi"/>
          <w:szCs w:val="22"/>
        </w:rPr>
        <w:t>-values were adjusted for multiple comparisons using the Benjamini-Hochberg procedure</w:t>
      </w:r>
      <w:r w:rsidR="007F35B3" w:rsidRPr="007F35B3">
        <w:rPr>
          <w:rFonts w:asciiTheme="minorHAnsi" w:hAnsiTheme="minorHAnsi" w:cstheme="minorHAnsi"/>
          <w:szCs w:val="22"/>
        </w:rPr>
        <w:fldChar w:fldCharType="begin"/>
      </w:r>
      <w:r w:rsidR="0044791E">
        <w:rPr>
          <w:rFonts w:asciiTheme="minorHAnsi" w:hAnsiTheme="minorHAnsi" w:cstheme="minorHAnsi"/>
          <w:szCs w:val="22"/>
        </w:rPr>
        <w:instrText xml:space="preserve"> ADDIN EN.CITE &lt;EndNote&gt;&lt;Cite&gt;&lt;Author&gt;Benjamini&lt;/Author&gt;&lt;Year&gt;2018&lt;/Year&gt;&lt;RecNum&gt;1550&lt;/RecNum&gt;&lt;DisplayText&gt;&lt;style face="superscript"&gt;2&lt;/style&gt;&lt;/DisplayText&gt;&lt;record&gt;&lt;rec-number&gt;1550&lt;/rec-number&gt;&lt;foreign-keys&gt;&lt;key app="EN" db-id="zp0fvda5cxzsx0edfrmxwzrlvzw0ss0dvft0" timestamp="1732652339"&gt;1550&lt;/key&gt;&lt;/foreign-keys&gt;&lt;ref-type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2018&lt;/year&gt;&lt;/dates&gt;&lt;isbn&gt;0035-9246&lt;/isbn&gt;&lt;urls&gt;&lt;related-urls&gt;&lt;url&gt;https://doi.org/10.1111/j.2517-6161.1995.tb02031.x&lt;/url&gt;&lt;/related-urls&gt;&lt;/urls&gt;&lt;electronic-resource-num&gt;10.1111/j.2517-6161.1995.tb02031.x&lt;/electronic-resource-num&gt;&lt;access-date&gt;11/26/2024&lt;/access-date&gt;&lt;/record&gt;&lt;/Cite&gt;&lt;/EndNote&gt;</w:instrText>
      </w:r>
      <w:r w:rsidR="007F35B3" w:rsidRPr="007F35B3">
        <w:rPr>
          <w:rFonts w:asciiTheme="minorHAnsi" w:hAnsiTheme="minorHAnsi" w:cstheme="minorHAnsi"/>
          <w:szCs w:val="22"/>
        </w:rPr>
        <w:fldChar w:fldCharType="separate"/>
      </w:r>
      <w:r w:rsidR="0044791E" w:rsidRPr="0044791E">
        <w:rPr>
          <w:rFonts w:asciiTheme="minorHAnsi" w:hAnsiTheme="minorHAnsi" w:cstheme="minorHAnsi"/>
          <w:noProof/>
          <w:szCs w:val="22"/>
          <w:vertAlign w:val="superscript"/>
        </w:rPr>
        <w:t>2</w:t>
      </w:r>
      <w:r w:rsidR="007F35B3" w:rsidRPr="007F35B3">
        <w:rPr>
          <w:rFonts w:asciiTheme="minorHAnsi" w:hAnsiTheme="minorHAnsi" w:cstheme="minorHAnsi"/>
          <w:szCs w:val="22"/>
        </w:rPr>
        <w:fldChar w:fldCharType="end"/>
      </w:r>
      <w:r w:rsidR="007F35B3" w:rsidRPr="007F35B3">
        <w:rPr>
          <w:rFonts w:asciiTheme="minorHAnsi" w:hAnsiTheme="minorHAnsi" w:cstheme="minorHAnsi"/>
          <w:szCs w:val="22"/>
        </w:rPr>
        <w:t xml:space="preserve"> </w:t>
      </w:r>
      <w:r w:rsidRPr="007F35B3">
        <w:rPr>
          <w:rFonts w:asciiTheme="minorHAnsi" w:hAnsiTheme="minorHAnsi" w:cstheme="minorHAnsi"/>
          <w:szCs w:val="22"/>
        </w:rPr>
        <w:t xml:space="preserve">separately for each </w:t>
      </w:r>
      <w:r w:rsidR="00DD1A97" w:rsidRPr="007F35B3">
        <w:rPr>
          <w:rFonts w:asciiTheme="minorHAnsi" w:hAnsiTheme="minorHAnsi" w:cstheme="minorHAnsi"/>
          <w:szCs w:val="22"/>
        </w:rPr>
        <w:t>child timepoint</w:t>
      </w:r>
      <w:r w:rsidRPr="007F35B3">
        <w:rPr>
          <w:rFonts w:asciiTheme="minorHAnsi" w:hAnsiTheme="minorHAnsi" w:cstheme="minorHAnsi"/>
          <w:szCs w:val="22"/>
        </w:rPr>
        <w:t>. False discovery rate (FDR)&lt;0.05 indicated significant differentially methylated probes (DMPs). We verified model assumptions (e.g., linearity, homoscedasticity, outlier presence) using scatterplots and diagnostic plots.</w:t>
      </w:r>
    </w:p>
    <w:p w14:paraId="71AC5627" w14:textId="77777777" w:rsidR="001D2386" w:rsidRPr="007F35B3" w:rsidRDefault="001D2386" w:rsidP="005E57BE">
      <w:pPr>
        <w:ind w:firstLine="0"/>
        <w:rPr>
          <w:rFonts w:asciiTheme="minorHAnsi" w:hAnsiTheme="minorHAnsi" w:cstheme="minorHAnsi"/>
          <w:i/>
          <w:iCs/>
          <w:szCs w:val="22"/>
        </w:rPr>
      </w:pPr>
    </w:p>
    <w:p w14:paraId="325DBCDC" w14:textId="2C23BA3C" w:rsidR="00F7059A" w:rsidRPr="007F35B3" w:rsidRDefault="00F7059A" w:rsidP="005E57BE">
      <w:pPr>
        <w:ind w:firstLine="0"/>
        <w:rPr>
          <w:rFonts w:asciiTheme="minorHAnsi" w:hAnsiTheme="minorHAnsi" w:cstheme="minorHAnsi"/>
          <w:i/>
          <w:iCs/>
          <w:szCs w:val="22"/>
        </w:rPr>
      </w:pPr>
      <w:r w:rsidRPr="007F35B3">
        <w:rPr>
          <w:rFonts w:asciiTheme="minorHAnsi" w:hAnsiTheme="minorHAnsi" w:cstheme="minorHAnsi"/>
          <w:i/>
          <w:iCs/>
          <w:szCs w:val="22"/>
        </w:rPr>
        <w:t>Identification of Differentially Methylated Regions</w:t>
      </w:r>
    </w:p>
    <w:p w14:paraId="426DD219" w14:textId="6BF3C09E" w:rsidR="007F35B3" w:rsidRPr="007F35B3" w:rsidRDefault="007F35B3" w:rsidP="005E57BE">
      <w:pPr>
        <w:ind w:firstLine="0"/>
        <w:rPr>
          <w:rFonts w:asciiTheme="minorHAnsi" w:hAnsiTheme="minorHAnsi" w:cstheme="minorHAnsi"/>
          <w:szCs w:val="22"/>
        </w:rPr>
      </w:pPr>
      <w:r w:rsidRPr="007F35B3">
        <w:rPr>
          <w:rFonts w:asciiTheme="minorHAnsi" w:hAnsiTheme="minorHAnsi" w:cstheme="minorHAnsi"/>
          <w:szCs w:val="22"/>
        </w:rPr>
        <w:t xml:space="preserve">To test for differentially methylated regions (DMRs), we used the R package Methylated </w:t>
      </w:r>
      <w:proofErr w:type="spellStart"/>
      <w:r w:rsidRPr="007F35B3">
        <w:rPr>
          <w:rFonts w:asciiTheme="minorHAnsi" w:hAnsiTheme="minorHAnsi" w:cstheme="minorHAnsi"/>
          <w:szCs w:val="22"/>
        </w:rPr>
        <w:t>CpGs</w:t>
      </w:r>
      <w:proofErr w:type="spellEnd"/>
      <w:r w:rsidRPr="007F35B3">
        <w:rPr>
          <w:rFonts w:asciiTheme="minorHAnsi" w:hAnsiTheme="minorHAnsi" w:cstheme="minorHAnsi"/>
          <w:szCs w:val="22"/>
        </w:rPr>
        <w:t xml:space="preserve"> Set Enrichment Analysis (</w:t>
      </w:r>
      <w:proofErr w:type="spellStart"/>
      <w:r w:rsidRPr="007F35B3">
        <w:rPr>
          <w:rFonts w:asciiTheme="minorHAnsi" w:hAnsiTheme="minorHAnsi" w:cstheme="minorHAnsi"/>
          <w:szCs w:val="22"/>
        </w:rPr>
        <w:t>mCSEA</w:t>
      </w:r>
      <w:proofErr w:type="spellEnd"/>
      <w:r w:rsidRPr="007F35B3">
        <w:rPr>
          <w:rFonts w:asciiTheme="minorHAnsi" w:hAnsiTheme="minorHAnsi" w:cstheme="minorHAnsi"/>
          <w:szCs w:val="22"/>
        </w:rPr>
        <w:t xml:space="preserve"> ver. 1.18.0), which evaluates probe enrichment of </w:t>
      </w:r>
      <w:proofErr w:type="spellStart"/>
      <w:r w:rsidRPr="007F35B3">
        <w:rPr>
          <w:rFonts w:asciiTheme="minorHAnsi" w:hAnsiTheme="minorHAnsi" w:cstheme="minorHAnsi"/>
          <w:szCs w:val="22"/>
        </w:rPr>
        <w:t>CpGs</w:t>
      </w:r>
      <w:proofErr w:type="spellEnd"/>
      <w:r w:rsidRPr="007F35B3">
        <w:rPr>
          <w:rFonts w:asciiTheme="minorHAnsi" w:hAnsiTheme="minorHAnsi" w:cstheme="minorHAnsi"/>
          <w:szCs w:val="22"/>
        </w:rPr>
        <w:t xml:space="preserve"> within </w:t>
      </w:r>
      <w:r w:rsidR="00087750">
        <w:rPr>
          <w:rFonts w:asciiTheme="minorHAnsi" w:hAnsiTheme="minorHAnsi" w:cstheme="minorHAnsi"/>
          <w:szCs w:val="22"/>
        </w:rPr>
        <w:t>predefined</w:t>
      </w:r>
      <w:r w:rsidRPr="007F35B3">
        <w:rPr>
          <w:rFonts w:asciiTheme="minorHAnsi" w:hAnsiTheme="minorHAnsi" w:cstheme="minorHAnsi"/>
          <w:szCs w:val="22"/>
        </w:rPr>
        <w:t xml:space="preserve"> gene region</w:t>
      </w:r>
      <w:r w:rsidR="00087750">
        <w:rPr>
          <w:rFonts w:asciiTheme="minorHAnsi" w:hAnsiTheme="minorHAnsi" w:cstheme="minorHAnsi"/>
          <w:szCs w:val="22"/>
        </w:rPr>
        <w:t>s</w:t>
      </w:r>
      <w:r w:rsidRPr="007F35B3">
        <w:rPr>
          <w:rFonts w:asciiTheme="minorHAnsi" w:hAnsiTheme="minorHAnsi" w:cstheme="minorHAnsi"/>
          <w:szCs w:val="22"/>
        </w:rPr>
        <w:t xml:space="preserve"> (e.g., promoters, gene bodies, CpG islands) using a GSEA implementation (</w:t>
      </w:r>
      <w:proofErr w:type="spellStart"/>
      <w:r w:rsidRPr="007F35B3">
        <w:rPr>
          <w:rFonts w:asciiTheme="minorHAnsi" w:hAnsiTheme="minorHAnsi" w:cstheme="minorHAnsi"/>
          <w:szCs w:val="22"/>
        </w:rPr>
        <w:t>fgsea</w:t>
      </w:r>
      <w:proofErr w:type="spellEnd"/>
      <w:r w:rsidRPr="007F35B3">
        <w:rPr>
          <w:rFonts w:asciiTheme="minorHAnsi" w:hAnsiTheme="minorHAnsi" w:cstheme="minorHAnsi"/>
          <w:szCs w:val="22"/>
        </w:rPr>
        <w:t xml:space="preserve"> ver. 1.24.0).</w:t>
      </w:r>
      <w:r w:rsidR="009B0688">
        <w:rPr>
          <w:rFonts w:asciiTheme="minorHAnsi" w:hAnsiTheme="minorHAnsi" w:cstheme="minorHAnsi"/>
          <w:szCs w:val="22"/>
        </w:rPr>
        <w:t xml:space="preserve"> </w:t>
      </w:r>
      <w:r w:rsidR="007F3EA4">
        <w:rPr>
          <w:rFonts w:asciiTheme="minorHAnsi" w:hAnsiTheme="minorHAnsi" w:cstheme="minorHAnsi"/>
          <w:szCs w:val="22"/>
        </w:rPr>
        <w:t xml:space="preserve">Probes were ranked based on the direction of effect and -log10 of the p-value. </w:t>
      </w:r>
      <w:r w:rsidR="00087750">
        <w:rPr>
          <w:rFonts w:asciiTheme="minorHAnsi" w:hAnsiTheme="minorHAnsi" w:cstheme="minorHAnsi"/>
          <w:szCs w:val="22"/>
        </w:rPr>
        <w:t>Regions were only included if there were at least 5 probes in the region. To correct for multiple testing FDR</w:t>
      </w:r>
      <w:r w:rsidR="00094DF8">
        <w:rPr>
          <w:rFonts w:asciiTheme="minorHAnsi" w:hAnsiTheme="minorHAnsi" w:cstheme="minorHAnsi"/>
          <w:szCs w:val="22"/>
        </w:rPr>
        <w:t xml:space="preserve"> adjustment</w:t>
      </w:r>
      <w:r w:rsidR="00087750">
        <w:rPr>
          <w:rFonts w:asciiTheme="minorHAnsi" w:hAnsiTheme="minorHAnsi" w:cstheme="minorHAnsi"/>
          <w:szCs w:val="22"/>
        </w:rPr>
        <w:t xml:space="preserve"> was implemented. </w:t>
      </w:r>
      <w:r w:rsidR="00201BD2">
        <w:rPr>
          <w:rFonts w:asciiTheme="minorHAnsi" w:hAnsiTheme="minorHAnsi" w:cstheme="minorHAnsi"/>
          <w:szCs w:val="22"/>
        </w:rPr>
        <w:t xml:space="preserve">The directional magnitude for each </w:t>
      </w:r>
      <w:r w:rsidR="005C7131">
        <w:rPr>
          <w:rFonts w:asciiTheme="minorHAnsi" w:hAnsiTheme="minorHAnsi" w:cstheme="minorHAnsi"/>
          <w:szCs w:val="22"/>
        </w:rPr>
        <w:t>gene region</w:t>
      </w:r>
      <w:r w:rsidR="00201BD2">
        <w:rPr>
          <w:rFonts w:asciiTheme="minorHAnsi" w:hAnsiTheme="minorHAnsi" w:cstheme="minorHAnsi"/>
          <w:szCs w:val="22"/>
        </w:rPr>
        <w:t xml:space="preserve"> was modeled using </w:t>
      </w:r>
      <w:r w:rsidR="00201BD2" w:rsidRPr="00A7491B">
        <w:rPr>
          <w:rFonts w:asciiTheme="minorHAnsi" w:hAnsiTheme="minorHAnsi" w:cstheme="minorHAnsi"/>
          <w:szCs w:val="22"/>
        </w:rPr>
        <w:t xml:space="preserve">NES, which reflects the strength and direction of coordinated enrichment of predefined </w:t>
      </w:r>
      <w:r w:rsidR="00A83EB2">
        <w:rPr>
          <w:rFonts w:asciiTheme="minorHAnsi" w:hAnsiTheme="minorHAnsi" w:cstheme="minorHAnsi"/>
          <w:szCs w:val="22"/>
        </w:rPr>
        <w:t>genomic feature</w:t>
      </w:r>
      <w:r w:rsidR="00201BD2" w:rsidRPr="00A7491B">
        <w:rPr>
          <w:rFonts w:asciiTheme="minorHAnsi" w:hAnsiTheme="minorHAnsi" w:cstheme="minorHAnsi"/>
          <w:szCs w:val="22"/>
        </w:rPr>
        <w:t xml:space="preserve"> across the ranked </w:t>
      </w:r>
      <w:r w:rsidR="00A83EB2">
        <w:rPr>
          <w:rFonts w:asciiTheme="minorHAnsi" w:hAnsiTheme="minorHAnsi" w:cstheme="minorHAnsi"/>
          <w:szCs w:val="22"/>
        </w:rPr>
        <w:t>probe</w:t>
      </w:r>
      <w:r w:rsidR="00201BD2" w:rsidRPr="00A7491B">
        <w:rPr>
          <w:rFonts w:asciiTheme="minorHAnsi" w:hAnsiTheme="minorHAnsi" w:cstheme="minorHAnsi"/>
          <w:szCs w:val="22"/>
        </w:rPr>
        <w:t xml:space="preserve"> list.</w:t>
      </w:r>
    </w:p>
    <w:p w14:paraId="54A77685" w14:textId="77777777" w:rsidR="00F7059A" w:rsidRPr="007F35B3" w:rsidRDefault="00F7059A" w:rsidP="00F7059A">
      <w:pPr>
        <w:rPr>
          <w:rFonts w:asciiTheme="minorHAnsi" w:hAnsiTheme="minorHAnsi" w:cstheme="minorHAnsi"/>
          <w:szCs w:val="22"/>
        </w:rPr>
      </w:pPr>
    </w:p>
    <w:p w14:paraId="372A19CF" w14:textId="0FD04C7E" w:rsidR="00D82379" w:rsidRPr="000E36B5" w:rsidRDefault="00786CED" w:rsidP="00D82379">
      <w:pPr>
        <w:ind w:firstLine="0"/>
        <w:rPr>
          <w:rFonts w:asciiTheme="minorHAnsi" w:hAnsiTheme="minorHAnsi" w:cstheme="minorHAnsi"/>
          <w:b/>
          <w:bCs/>
        </w:rPr>
      </w:pPr>
      <w:r w:rsidRPr="000E36B5">
        <w:rPr>
          <w:rFonts w:asciiTheme="minorHAnsi" w:hAnsiTheme="minorHAnsi" w:cstheme="minorHAnsi"/>
          <w:b/>
          <w:bCs/>
        </w:rPr>
        <w:t>MSC</w:t>
      </w:r>
      <w:r w:rsidR="00046B6D" w:rsidRPr="000E36B5">
        <w:rPr>
          <w:rFonts w:asciiTheme="minorHAnsi" w:hAnsiTheme="minorHAnsi" w:cstheme="minorHAnsi"/>
          <w:b/>
          <w:bCs/>
        </w:rPr>
        <w:t xml:space="preserve"> in vitro adiposity </w:t>
      </w:r>
      <w:r w:rsidR="000E36B5" w:rsidRPr="000E36B5">
        <w:rPr>
          <w:rFonts w:asciiTheme="minorHAnsi" w:hAnsiTheme="minorHAnsi" w:cstheme="minorHAnsi"/>
          <w:b/>
          <w:bCs/>
        </w:rPr>
        <w:t>measure</w:t>
      </w:r>
    </w:p>
    <w:p w14:paraId="7B39AF18" w14:textId="1C59894A" w:rsidR="006C42C9" w:rsidRDefault="00E7181C" w:rsidP="006C42C9">
      <w:pPr>
        <w:ind w:firstLine="0"/>
        <w:rPr>
          <w:rFonts w:asciiTheme="minorHAnsi" w:hAnsiTheme="minorHAnsi" w:cstheme="minorHAnsi"/>
        </w:rPr>
      </w:pPr>
      <w:r w:rsidRPr="000E36B5">
        <w:rPr>
          <w:rFonts w:asciiTheme="minorHAnsi" w:hAnsiTheme="minorHAnsi" w:cstheme="minorHAnsi"/>
        </w:rPr>
        <w:t xml:space="preserve">To complement the child adiposity phenotype measured in vivo (%FM), we used an established </w:t>
      </w:r>
      <w:r w:rsidR="00B82C70" w:rsidRPr="000E36B5">
        <w:rPr>
          <w:rFonts w:asciiTheme="minorHAnsi" w:hAnsiTheme="minorHAnsi" w:cstheme="minorHAnsi"/>
        </w:rPr>
        <w:t xml:space="preserve">MSC </w:t>
      </w:r>
      <w:r w:rsidRPr="000E36B5">
        <w:rPr>
          <w:rFonts w:asciiTheme="minorHAnsi" w:hAnsiTheme="minorHAnsi" w:cstheme="minorHAnsi"/>
        </w:rPr>
        <w:t xml:space="preserve">in vitro adiposity </w:t>
      </w:r>
      <w:r w:rsidR="000E36B5" w:rsidRPr="000E36B5">
        <w:rPr>
          <w:rFonts w:asciiTheme="minorHAnsi" w:hAnsiTheme="minorHAnsi" w:cstheme="minorHAnsi"/>
        </w:rPr>
        <w:t>phenotype.</w:t>
      </w:r>
      <w:r w:rsidR="000E36B5" w:rsidRPr="000E36B5">
        <w:rPr>
          <w:rFonts w:asciiTheme="minorHAnsi" w:hAnsiTheme="minorHAnsi" w:cstheme="minorHAnsi"/>
        </w:rPr>
        <w:fldChar w:fldCharType="begin">
          <w:fldData xml:space="preserve">PEVuZE5vdGU+PENpdGU+PEF1dGhvcj5HeWxsZW5oYW1tZXI8L0F1dGhvcj48WWVhcj4yMDIzPC9Z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</w:fldData>
        </w:fldChar>
      </w:r>
      <w:r w:rsidR="000E36B5" w:rsidRPr="000E36B5">
        <w:rPr>
          <w:rFonts w:asciiTheme="minorHAnsi" w:hAnsiTheme="minorHAnsi" w:cstheme="minorHAnsi"/>
        </w:rPr>
        <w:instrText xml:space="preserve"> ADDIN EN.CITE </w:instrText>
      </w:r>
      <w:r w:rsidR="000E36B5" w:rsidRPr="000E36B5">
        <w:rPr>
          <w:rFonts w:asciiTheme="minorHAnsi" w:hAnsiTheme="minorHAnsi" w:cstheme="minorHAnsi"/>
        </w:rPr>
        <w:fldChar w:fldCharType="begin">
          <w:fldData xml:space="preserve">PEVuZE5vdGU+PENpdGU+PEF1dGhvcj5HeWxsZW5oYW1tZXI8L0F1dGhvcj48WWVhcj4yMDIzPC9Z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</w:fldData>
        </w:fldChar>
      </w:r>
      <w:r w:rsidR="000E36B5" w:rsidRPr="000E36B5">
        <w:rPr>
          <w:rFonts w:asciiTheme="minorHAnsi" w:hAnsiTheme="minorHAnsi" w:cstheme="minorHAnsi"/>
        </w:rPr>
        <w:instrText xml:space="preserve"> ADDIN EN.CITE.DATA </w:instrText>
      </w:r>
      <w:r w:rsidR="000E36B5" w:rsidRPr="000E36B5">
        <w:rPr>
          <w:rFonts w:asciiTheme="minorHAnsi" w:hAnsiTheme="minorHAnsi" w:cstheme="minorHAnsi"/>
        </w:rPr>
      </w:r>
      <w:r w:rsidR="000E36B5" w:rsidRPr="000E36B5">
        <w:rPr>
          <w:rFonts w:asciiTheme="minorHAnsi" w:hAnsiTheme="minorHAnsi" w:cstheme="minorHAnsi"/>
        </w:rPr>
        <w:fldChar w:fldCharType="end"/>
      </w:r>
      <w:r w:rsidR="000E36B5" w:rsidRPr="000E36B5">
        <w:rPr>
          <w:rFonts w:asciiTheme="minorHAnsi" w:hAnsiTheme="minorHAnsi" w:cstheme="minorHAnsi"/>
        </w:rPr>
      </w:r>
      <w:r w:rsidR="000E36B5" w:rsidRPr="000E36B5">
        <w:rPr>
          <w:rFonts w:asciiTheme="minorHAnsi" w:hAnsiTheme="minorHAnsi" w:cstheme="minorHAnsi"/>
        </w:rPr>
        <w:fldChar w:fldCharType="separate"/>
      </w:r>
      <w:r w:rsidR="000E36B5" w:rsidRPr="000E36B5">
        <w:rPr>
          <w:rFonts w:asciiTheme="minorHAnsi" w:hAnsiTheme="minorHAnsi" w:cstheme="minorHAnsi"/>
          <w:noProof/>
          <w:vertAlign w:val="superscript"/>
        </w:rPr>
        <w:t>8</w:t>
      </w:r>
      <w:r w:rsidR="000E36B5" w:rsidRPr="000E36B5">
        <w:rPr>
          <w:rFonts w:asciiTheme="minorHAnsi" w:hAnsiTheme="minorHAnsi" w:cstheme="minorHAnsi"/>
        </w:rPr>
        <w:fldChar w:fldCharType="end"/>
      </w:r>
      <w:r w:rsidR="000E36B5" w:rsidRPr="000E36B5">
        <w:rPr>
          <w:rFonts w:asciiTheme="minorHAnsi" w:hAnsiTheme="minorHAnsi" w:cstheme="minorHAnsi"/>
        </w:rPr>
        <w:t xml:space="preserve">  This was </w:t>
      </w:r>
      <w:r w:rsidR="00786CED" w:rsidRPr="000E36B5">
        <w:rPr>
          <w:rFonts w:asciiTheme="minorHAnsi" w:hAnsiTheme="minorHAnsi" w:cstheme="minorHAnsi"/>
        </w:rPr>
        <w:t>modeled as previously described</w:t>
      </w:r>
      <w:r w:rsidR="000E36B5" w:rsidRPr="000E36B5">
        <w:rPr>
          <w:rFonts w:asciiTheme="minorHAnsi" w:hAnsiTheme="minorHAnsi" w:cstheme="minorHAnsi"/>
        </w:rPr>
        <w:t>.</w:t>
      </w:r>
      <w:r w:rsidR="00786CED" w:rsidRPr="000E36B5">
        <w:rPr>
          <w:rFonts w:asciiTheme="minorHAnsi" w:hAnsiTheme="minorHAnsi" w:cstheme="minorHAnsi"/>
        </w:rPr>
        <w:fldChar w:fldCharType="begin">
          <w:fldData xml:space="preserve">PEVuZE5vdGU+PENpdGU+PEF1dGhvcj5HeWxsZW5oYW1tZXI8L0F1dGhvcj48WWVhcj4yMDIzPC9Z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</w:fldData>
        </w:fldChar>
      </w:r>
      <w:r w:rsidR="00D82379" w:rsidRPr="000E36B5">
        <w:rPr>
          <w:rFonts w:asciiTheme="minorHAnsi" w:hAnsiTheme="minorHAnsi" w:cstheme="minorHAnsi"/>
        </w:rPr>
        <w:instrText xml:space="preserve"> ADDIN EN.CITE </w:instrText>
      </w:r>
      <w:r w:rsidR="00D82379" w:rsidRPr="000E36B5">
        <w:rPr>
          <w:rFonts w:asciiTheme="minorHAnsi" w:hAnsiTheme="minorHAnsi" w:cstheme="minorHAnsi"/>
        </w:rPr>
        <w:fldChar w:fldCharType="begin">
          <w:fldData xml:space="preserve">PEVuZE5vdGU+PENpdGU+PEF1dGhvcj5HeWxsZW5oYW1tZXI8L0F1dGhvcj48WWVhcj4yMDIzPC9Z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</w:fldData>
        </w:fldChar>
      </w:r>
      <w:r w:rsidR="00D82379" w:rsidRPr="000E36B5">
        <w:rPr>
          <w:rFonts w:asciiTheme="minorHAnsi" w:hAnsiTheme="minorHAnsi" w:cstheme="minorHAnsi"/>
        </w:rPr>
        <w:instrText xml:space="preserve"> ADDIN EN.CITE.DATA </w:instrText>
      </w:r>
      <w:r w:rsidR="00D82379" w:rsidRPr="000E36B5">
        <w:rPr>
          <w:rFonts w:asciiTheme="minorHAnsi" w:hAnsiTheme="minorHAnsi" w:cstheme="minorHAnsi"/>
        </w:rPr>
      </w:r>
      <w:r w:rsidR="00D82379" w:rsidRPr="000E36B5">
        <w:rPr>
          <w:rFonts w:asciiTheme="minorHAnsi" w:hAnsiTheme="minorHAnsi" w:cstheme="minorHAnsi"/>
        </w:rPr>
        <w:fldChar w:fldCharType="end"/>
      </w:r>
      <w:r w:rsidR="00786CED" w:rsidRPr="000E36B5">
        <w:rPr>
          <w:rFonts w:asciiTheme="minorHAnsi" w:hAnsiTheme="minorHAnsi" w:cstheme="minorHAnsi"/>
        </w:rPr>
      </w:r>
      <w:r w:rsidR="00786CED" w:rsidRPr="000E36B5">
        <w:rPr>
          <w:rFonts w:asciiTheme="minorHAnsi" w:hAnsiTheme="minorHAnsi" w:cstheme="minorHAnsi"/>
        </w:rPr>
        <w:fldChar w:fldCharType="separate"/>
      </w:r>
      <w:r w:rsidR="00D82379" w:rsidRPr="000E36B5">
        <w:rPr>
          <w:rFonts w:asciiTheme="minorHAnsi" w:hAnsiTheme="minorHAnsi" w:cstheme="minorHAnsi"/>
          <w:noProof/>
          <w:vertAlign w:val="superscript"/>
        </w:rPr>
        <w:t>8</w:t>
      </w:r>
      <w:r w:rsidR="00786CED" w:rsidRPr="000E36B5">
        <w:rPr>
          <w:rFonts w:asciiTheme="minorHAnsi" w:hAnsiTheme="minorHAnsi" w:cstheme="minorHAnsi"/>
        </w:rPr>
        <w:fldChar w:fldCharType="end"/>
      </w:r>
      <w:r w:rsidR="00786CED" w:rsidRPr="000E36B5">
        <w:rPr>
          <w:rFonts w:asciiTheme="minorHAnsi" w:hAnsiTheme="minorHAnsi" w:cstheme="minorHAnsi"/>
        </w:rPr>
        <w:t xml:space="preserve"> </w:t>
      </w:r>
      <w:r w:rsidR="000E36B5" w:rsidRPr="000E36B5">
        <w:rPr>
          <w:rFonts w:asciiTheme="minorHAnsi" w:hAnsiTheme="minorHAnsi" w:cstheme="minorHAnsi"/>
        </w:rPr>
        <w:t xml:space="preserve">Specifically, after inducing </w:t>
      </w:r>
      <w:proofErr w:type="spellStart"/>
      <w:r w:rsidR="000E36B5" w:rsidRPr="000E36B5">
        <w:rPr>
          <w:rFonts w:asciiTheme="minorHAnsi" w:hAnsiTheme="minorHAnsi" w:cstheme="minorHAnsi"/>
        </w:rPr>
        <w:t>adipogenic</w:t>
      </w:r>
      <w:proofErr w:type="spellEnd"/>
      <w:r w:rsidR="000E36B5" w:rsidRPr="000E36B5">
        <w:rPr>
          <w:rFonts w:asciiTheme="minorHAnsi" w:hAnsiTheme="minorHAnsi" w:cstheme="minorHAnsi"/>
        </w:rPr>
        <w:t xml:space="preserve"> differentiation for 21 days, we quantified triglyceride (TG) accumulation as a direct, cell-based measure of adipocyte lipid storage propensity. We refer to this experimental outcome as </w:t>
      </w:r>
      <w:r w:rsidR="000E36B5" w:rsidRPr="005C3D86">
        <w:rPr>
          <w:rFonts w:asciiTheme="minorHAnsi" w:hAnsiTheme="minorHAnsi" w:cstheme="minorHAnsi"/>
          <w:i/>
          <w:iCs/>
        </w:rPr>
        <w:t xml:space="preserve">in vitro </w:t>
      </w:r>
      <w:r w:rsidR="000E36B5" w:rsidRPr="000E36B5">
        <w:rPr>
          <w:rFonts w:asciiTheme="minorHAnsi" w:hAnsiTheme="minorHAnsi" w:cstheme="minorHAnsi"/>
        </w:rPr>
        <w:t>MSC adiposity (MSC</w:t>
      </w:r>
      <w:r w:rsidR="000E36B5" w:rsidRPr="000E36B5">
        <w:rPr>
          <w:rFonts w:asciiTheme="minorHAnsi" w:hAnsiTheme="minorHAnsi" w:cstheme="minorHAnsi"/>
        </w:rPr>
        <w:noBreakHyphen/>
        <w:t xml:space="preserve">TG). </w:t>
      </w:r>
      <w:r w:rsidR="00786CED" w:rsidRPr="000E36B5">
        <w:rPr>
          <w:rFonts w:asciiTheme="minorHAnsi" w:hAnsiTheme="minorHAnsi" w:cstheme="minorHAnsi"/>
        </w:rPr>
        <w:t>Total lipids were extracted using the Bligh and Dryer method,</w:t>
      </w:r>
      <w:r w:rsidR="00786CED" w:rsidRPr="000E36B5">
        <w:rPr>
          <w:rFonts w:cs="Arial"/>
        </w:rPr>
        <w:fldChar w:fldCharType="begin"/>
      </w:r>
      <w:r w:rsidR="00D82379" w:rsidRPr="000E36B5">
        <w:rPr>
          <w:rFonts w:cs="Arial"/>
        </w:rPr>
        <w:instrText xml:space="preserve"> ADDIN EN.CITE &lt;EndNote&gt;&lt;Cite&gt;&lt;Author&gt;Bligh&lt;/Author&gt;&lt;Year&gt;1959&lt;/Year&gt;&lt;RecNum&gt;1086&lt;/RecNum&gt;&lt;DisplayText&gt;&lt;style face="superscript"&gt;9&lt;/style&gt;&lt;/DisplayText&gt;&lt;record&gt;&lt;rec-number&gt;1086&lt;/rec-number&gt;&lt;foreign-keys&gt;&lt;key app="EN" db-id="zp0fvda5cxzsx0edfrmxwzrlvzw0ss0dvft0" timestamp="1640039592"&gt;1086&lt;/key&gt;&lt;/foreign-keys&gt;&lt;ref-type name="Journal Article"&gt;17&lt;/ref-type&gt;&lt;contributors&gt;&lt;authors&gt;&lt;author&gt;Bligh, E. G.&lt;/author&gt;&lt;author&gt;Dyer, W. J.&lt;/author&gt;&lt;/authors&gt;&lt;/contributors&gt;&lt;titles&gt;&lt;title&gt;A rapid method of total lipid extraction and purification&lt;/title&gt;&lt;secondary-title&gt;Can J Biochem Physiol&lt;/secondary-title&gt;&lt;/titles&gt;&lt;periodical&gt;&lt;full-title&gt;Can J Biochem Physiol&lt;/full-title&gt;&lt;/periodical&gt;&lt;pages&gt;911-7&lt;/pages&gt;&lt;volume&gt;37&lt;/volume&gt;&lt;number&gt;8&lt;/number&gt;&lt;edition&gt;1959/08/01&lt;/edition&gt;&lt;keywords&gt;&lt;keyword&gt;*Fishes&lt;/keyword&gt;&lt;keyword&gt;Lipids/*analysis&lt;/keyword&gt;&lt;keyword&gt;*fish&lt;/keyword&gt;&lt;keyword&gt;*LIPIDS/determination&lt;/keyword&gt;&lt;/keywords&gt;&lt;dates&gt;&lt;year&gt;1959&lt;/year&gt;&lt;pub-dates&gt;&lt;date&gt;Aug&lt;/date&gt;&lt;/pub-dates&gt;&lt;/dates&gt;&lt;accession-num&gt;13671378&lt;/accession-num&gt;&lt;urls&gt;&lt;related-urls&gt;&lt;url&gt;https://www.ncbi.nlm.nih.gov/pubmed/13671378&lt;/url&gt;&lt;/related-urls&gt;&lt;/urls&gt;&lt;electronic-resource-num&gt;10.1139/o59-099&lt;/electronic-resource-num&gt;&lt;/record&gt;&lt;/Cite&gt;&lt;/EndNote&gt;</w:instrText>
      </w:r>
      <w:r w:rsidR="00786CED" w:rsidRPr="000E36B5">
        <w:rPr>
          <w:rFonts w:cs="Arial"/>
        </w:rPr>
        <w:fldChar w:fldCharType="separate"/>
      </w:r>
      <w:r w:rsidR="00D82379" w:rsidRPr="000E36B5">
        <w:rPr>
          <w:rFonts w:cs="Arial"/>
          <w:noProof/>
          <w:vertAlign w:val="superscript"/>
        </w:rPr>
        <w:t>9</w:t>
      </w:r>
      <w:r w:rsidR="00786CED" w:rsidRPr="000E36B5">
        <w:rPr>
          <w:rFonts w:cs="Arial"/>
        </w:rPr>
        <w:fldChar w:fldCharType="end"/>
      </w:r>
      <w:r w:rsidR="00786CED" w:rsidRPr="000E36B5">
        <w:rPr>
          <w:rFonts w:asciiTheme="minorHAnsi" w:hAnsiTheme="minorHAnsi" w:cstheme="minorHAnsi"/>
        </w:rPr>
        <w:t xml:space="preserve"> and TG was quantified with a commercial kit (Sigma-Millipore), then normalized to protein content via BCA assay (</w:t>
      </w:r>
      <w:proofErr w:type="spellStart"/>
      <w:r w:rsidR="00786CED" w:rsidRPr="000E36B5">
        <w:rPr>
          <w:rFonts w:asciiTheme="minorHAnsi" w:hAnsiTheme="minorHAnsi" w:cstheme="minorHAnsi"/>
        </w:rPr>
        <w:t>Thermofisher</w:t>
      </w:r>
      <w:proofErr w:type="spellEnd"/>
      <w:r w:rsidR="00786CED" w:rsidRPr="000E36B5">
        <w:rPr>
          <w:rFonts w:asciiTheme="minorHAnsi" w:hAnsiTheme="minorHAnsi" w:cstheme="minorHAnsi"/>
        </w:rPr>
        <w:t>).</w:t>
      </w:r>
      <w:r w:rsidR="006C42C9">
        <w:rPr>
          <w:rFonts w:asciiTheme="minorHAnsi" w:hAnsiTheme="minorHAnsi" w:cstheme="minorHAnsi"/>
        </w:rPr>
        <w:t xml:space="preserve"> </w:t>
      </w:r>
    </w:p>
    <w:p w14:paraId="6FCA9059" w14:textId="77777777" w:rsidR="00E45735" w:rsidRPr="007F35B3" w:rsidRDefault="00E45735" w:rsidP="001D2386">
      <w:pPr>
        <w:ind w:firstLine="0"/>
        <w:rPr>
          <w:rFonts w:asciiTheme="minorHAnsi" w:hAnsiTheme="minorHAnsi" w:cstheme="minorHAnsi"/>
          <w:szCs w:val="22"/>
        </w:rPr>
      </w:pPr>
    </w:p>
    <w:p w14:paraId="2467C1C3" w14:textId="77777777" w:rsidR="005C3D86" w:rsidRDefault="005C3D86" w:rsidP="001D2386">
      <w:pPr>
        <w:ind w:firstLine="0"/>
        <w:rPr>
          <w:b/>
          <w:bCs/>
        </w:rPr>
      </w:pPr>
    </w:p>
    <w:p w14:paraId="253A9362" w14:textId="36BDA4CB" w:rsidR="001D2386" w:rsidRDefault="001D2386" w:rsidP="001D2386">
      <w:pPr>
        <w:ind w:firstLine="0"/>
        <w:rPr>
          <w:b/>
          <w:bCs/>
        </w:rPr>
      </w:pPr>
      <w:r w:rsidRPr="001D2386">
        <w:rPr>
          <w:b/>
          <w:bCs/>
        </w:rPr>
        <w:t>References</w:t>
      </w:r>
    </w:p>
    <w:p w14:paraId="44438876" w14:textId="77777777" w:rsidR="001D2386" w:rsidRPr="001D2386" w:rsidRDefault="001D2386" w:rsidP="001D2386">
      <w:pPr>
        <w:ind w:firstLine="0"/>
        <w:rPr>
          <w:b/>
          <w:bCs/>
        </w:rPr>
      </w:pPr>
    </w:p>
    <w:p w14:paraId="3327AC36" w14:textId="77777777" w:rsidR="0044791E" w:rsidRDefault="0044791E" w:rsidP="001D2386">
      <w:pPr>
        <w:ind w:firstLine="0"/>
      </w:pPr>
    </w:p>
    <w:p w14:paraId="12FF6112" w14:textId="77777777" w:rsidR="00D82379" w:rsidRPr="00D82379" w:rsidRDefault="0044791E" w:rsidP="00D82379">
      <w:pPr>
        <w:pStyle w:val="EndNoteBibliography"/>
        <w:ind w:left="720" w:hanging="720"/>
        <w:rPr>
          <w:noProof/>
        </w:rPr>
      </w:pPr>
      <w:r>
        <w:fldChar w:fldCharType="begin"/>
      </w:r>
      <w:r>
        <w:instrText xml:space="preserve"> ADDIN EN.REFLIST </w:instrText>
      </w:r>
      <w:r>
        <w:fldChar w:fldCharType="separate"/>
      </w:r>
      <w:r w:rsidR="00D82379" w:rsidRPr="00D82379">
        <w:rPr>
          <w:noProof/>
        </w:rPr>
        <w:t>1.</w:t>
      </w:r>
      <w:r w:rsidR="00D82379" w:rsidRPr="00D82379">
        <w:rPr>
          <w:noProof/>
        </w:rPr>
        <w:tab/>
        <w:t>Risso D, Ngai J, Speed TP, Dudoit S. Normalization of RNA-seq data using factor analysis of control genes or samples</w:t>
      </w:r>
      <w:r w:rsidR="00D82379" w:rsidRPr="00D82379">
        <w:rPr>
          <w:i/>
          <w:noProof/>
        </w:rPr>
        <w:t>.</w:t>
      </w:r>
      <w:r w:rsidR="00D82379" w:rsidRPr="00D82379">
        <w:rPr>
          <w:noProof/>
        </w:rPr>
        <w:t xml:space="preserve"> </w:t>
      </w:r>
      <w:r w:rsidR="00D82379" w:rsidRPr="00D82379">
        <w:rPr>
          <w:i/>
          <w:noProof/>
        </w:rPr>
        <w:t>Nat Biotechnol</w:t>
      </w:r>
      <w:r w:rsidR="00D82379" w:rsidRPr="00D82379">
        <w:rPr>
          <w:noProof/>
        </w:rPr>
        <w:t>, 2014; 32(9):896-902.</w:t>
      </w:r>
    </w:p>
    <w:p w14:paraId="250C3B7E" w14:textId="77777777" w:rsidR="00D82379" w:rsidRPr="00D82379" w:rsidRDefault="00D82379" w:rsidP="00D82379">
      <w:pPr>
        <w:pStyle w:val="EndNoteBibliography"/>
        <w:ind w:left="720" w:hanging="720"/>
        <w:rPr>
          <w:noProof/>
        </w:rPr>
      </w:pPr>
      <w:r w:rsidRPr="00D82379">
        <w:rPr>
          <w:noProof/>
        </w:rPr>
        <w:t>2.</w:t>
      </w:r>
      <w:r w:rsidRPr="00D82379">
        <w:rPr>
          <w:noProof/>
        </w:rPr>
        <w:tab/>
        <w:t>Benjamini Y, Hochberg Y. Controlling the False Discovery Rate: A Practical and Powerful Approach to Multiple Testing</w:t>
      </w:r>
      <w:r w:rsidRPr="00D82379">
        <w:rPr>
          <w:i/>
          <w:noProof/>
        </w:rPr>
        <w:t>.</w:t>
      </w:r>
      <w:r w:rsidRPr="00D82379">
        <w:rPr>
          <w:noProof/>
        </w:rPr>
        <w:t xml:space="preserve"> </w:t>
      </w:r>
      <w:r w:rsidRPr="00D82379">
        <w:rPr>
          <w:i/>
          <w:noProof/>
        </w:rPr>
        <w:t>Journal of the Royal Statistical Society: Series B (Methodological)</w:t>
      </w:r>
      <w:r w:rsidRPr="00D82379">
        <w:rPr>
          <w:noProof/>
        </w:rPr>
        <w:t>, 2018; 57(1):289-300.</w:t>
      </w:r>
    </w:p>
    <w:p w14:paraId="4952775C" w14:textId="77777777" w:rsidR="00D82379" w:rsidRPr="00D82379" w:rsidRDefault="00D82379" w:rsidP="00D82379">
      <w:pPr>
        <w:pStyle w:val="EndNoteBibliography"/>
        <w:ind w:left="720" w:hanging="720"/>
        <w:rPr>
          <w:noProof/>
        </w:rPr>
      </w:pPr>
      <w:r w:rsidRPr="00D82379">
        <w:rPr>
          <w:noProof/>
        </w:rPr>
        <w:t>3.</w:t>
      </w:r>
      <w:r w:rsidRPr="00D82379">
        <w:rPr>
          <w:noProof/>
        </w:rPr>
        <w:tab/>
        <w:t>Korotkevich G, Sukhov V, Budin N, et al. Fast gene set enrichment analysis</w:t>
      </w:r>
      <w:r w:rsidRPr="00D82379">
        <w:rPr>
          <w:i/>
          <w:noProof/>
        </w:rPr>
        <w:t>.</w:t>
      </w:r>
      <w:r w:rsidRPr="00D82379">
        <w:rPr>
          <w:noProof/>
        </w:rPr>
        <w:t xml:space="preserve"> </w:t>
      </w:r>
      <w:r w:rsidRPr="00D82379">
        <w:rPr>
          <w:i/>
          <w:noProof/>
        </w:rPr>
        <w:t>bioRxiv</w:t>
      </w:r>
      <w:r w:rsidRPr="00D82379">
        <w:rPr>
          <w:noProof/>
        </w:rPr>
        <w:t>, 2021:060012.</w:t>
      </w:r>
    </w:p>
    <w:p w14:paraId="40D4B3E4" w14:textId="77777777" w:rsidR="00D82379" w:rsidRPr="00D82379" w:rsidRDefault="00D82379" w:rsidP="00D82379">
      <w:pPr>
        <w:pStyle w:val="EndNoteBibliography"/>
        <w:ind w:left="720" w:hanging="720"/>
        <w:rPr>
          <w:noProof/>
        </w:rPr>
      </w:pPr>
      <w:r w:rsidRPr="00D82379">
        <w:rPr>
          <w:noProof/>
        </w:rPr>
        <w:t>4.</w:t>
      </w:r>
      <w:r w:rsidRPr="00D82379">
        <w:rPr>
          <w:noProof/>
        </w:rPr>
        <w:tab/>
        <w:t>Merico D, Isserlin R, Stueker O, Emili A, Bader GD. Enrichment map: a network-based method for gene-set enrichment visualization and interpretation</w:t>
      </w:r>
      <w:r w:rsidRPr="00D82379">
        <w:rPr>
          <w:i/>
          <w:noProof/>
        </w:rPr>
        <w:t>.</w:t>
      </w:r>
      <w:r w:rsidRPr="00D82379">
        <w:rPr>
          <w:noProof/>
        </w:rPr>
        <w:t xml:space="preserve"> </w:t>
      </w:r>
      <w:r w:rsidRPr="00D82379">
        <w:rPr>
          <w:i/>
          <w:noProof/>
        </w:rPr>
        <w:t>PLoS One</w:t>
      </w:r>
      <w:r w:rsidRPr="00D82379">
        <w:rPr>
          <w:noProof/>
        </w:rPr>
        <w:t>, 2010; 5(11):e13984.</w:t>
      </w:r>
    </w:p>
    <w:p w14:paraId="72FDA28D" w14:textId="77777777" w:rsidR="00D82379" w:rsidRPr="00D82379" w:rsidRDefault="00D82379" w:rsidP="00D82379">
      <w:pPr>
        <w:pStyle w:val="EndNoteBibliography"/>
        <w:ind w:left="720" w:hanging="720"/>
        <w:rPr>
          <w:noProof/>
        </w:rPr>
      </w:pPr>
      <w:r w:rsidRPr="00D82379">
        <w:rPr>
          <w:noProof/>
        </w:rPr>
        <w:t>5.</w:t>
      </w:r>
      <w:r w:rsidRPr="00D82379">
        <w:rPr>
          <w:noProof/>
        </w:rPr>
        <w:tab/>
        <w:t>Shannon P, Markiel A, Ozier O, et al. Cytoscape: a software environment for integrated models of biomolecular interaction networks</w:t>
      </w:r>
      <w:r w:rsidRPr="00D82379">
        <w:rPr>
          <w:i/>
          <w:noProof/>
        </w:rPr>
        <w:t>.</w:t>
      </w:r>
      <w:r w:rsidRPr="00D82379">
        <w:rPr>
          <w:noProof/>
        </w:rPr>
        <w:t xml:space="preserve"> </w:t>
      </w:r>
      <w:r w:rsidRPr="00D82379">
        <w:rPr>
          <w:i/>
          <w:noProof/>
        </w:rPr>
        <w:t>Genome Res</w:t>
      </w:r>
      <w:r w:rsidRPr="00D82379">
        <w:rPr>
          <w:noProof/>
        </w:rPr>
        <w:t>, 2003; 13(11):2498-504.</w:t>
      </w:r>
    </w:p>
    <w:p w14:paraId="6B705C60" w14:textId="77777777" w:rsidR="00D82379" w:rsidRPr="00D82379" w:rsidRDefault="00D82379" w:rsidP="00D82379">
      <w:pPr>
        <w:pStyle w:val="EndNoteBibliography"/>
        <w:ind w:left="720" w:hanging="720"/>
        <w:rPr>
          <w:noProof/>
        </w:rPr>
      </w:pPr>
      <w:r w:rsidRPr="00D82379">
        <w:rPr>
          <w:noProof/>
        </w:rPr>
        <w:lastRenderedPageBreak/>
        <w:t>6.</w:t>
      </w:r>
      <w:r w:rsidRPr="00D82379">
        <w:rPr>
          <w:noProof/>
        </w:rPr>
        <w:tab/>
        <w:t>Aryee MJ, Jaffe AE, Corrada-Bravo H, et al. Minfi: a flexible and comprehensive Bioconductor package for the analysis of Infinium DNA methylation microarrays</w:t>
      </w:r>
      <w:r w:rsidRPr="00D82379">
        <w:rPr>
          <w:i/>
          <w:noProof/>
        </w:rPr>
        <w:t>.</w:t>
      </w:r>
      <w:r w:rsidRPr="00D82379">
        <w:rPr>
          <w:noProof/>
        </w:rPr>
        <w:t xml:space="preserve"> </w:t>
      </w:r>
      <w:r w:rsidRPr="00D82379">
        <w:rPr>
          <w:i/>
          <w:noProof/>
        </w:rPr>
        <w:t>Bioinformatics</w:t>
      </w:r>
      <w:r w:rsidRPr="00D82379">
        <w:rPr>
          <w:noProof/>
        </w:rPr>
        <w:t>, 2014; 30(10):1363-9.</w:t>
      </w:r>
    </w:p>
    <w:p w14:paraId="7338B94B" w14:textId="77777777" w:rsidR="00D82379" w:rsidRPr="00D82379" w:rsidRDefault="00D82379" w:rsidP="00D82379">
      <w:pPr>
        <w:pStyle w:val="EndNoteBibliography"/>
        <w:ind w:left="720" w:hanging="720"/>
        <w:rPr>
          <w:noProof/>
        </w:rPr>
      </w:pPr>
      <w:r w:rsidRPr="00D82379">
        <w:rPr>
          <w:noProof/>
        </w:rPr>
        <w:t>7.</w:t>
      </w:r>
      <w:r w:rsidRPr="00D82379">
        <w:rPr>
          <w:noProof/>
        </w:rPr>
        <w:tab/>
        <w:t>Johnson WE, Li C, Rabinovic A. Adjusting batch effects in microarray expression data using empirical Bayes methods</w:t>
      </w:r>
      <w:r w:rsidRPr="00D82379">
        <w:rPr>
          <w:i/>
          <w:noProof/>
        </w:rPr>
        <w:t>.</w:t>
      </w:r>
      <w:r w:rsidRPr="00D82379">
        <w:rPr>
          <w:noProof/>
        </w:rPr>
        <w:t xml:space="preserve"> </w:t>
      </w:r>
      <w:r w:rsidRPr="00D82379">
        <w:rPr>
          <w:i/>
          <w:noProof/>
        </w:rPr>
        <w:t>Biostatistics</w:t>
      </w:r>
      <w:r w:rsidRPr="00D82379">
        <w:rPr>
          <w:noProof/>
        </w:rPr>
        <w:t>, 2007; 8(1):118-27.</w:t>
      </w:r>
    </w:p>
    <w:p w14:paraId="6E19DDF1" w14:textId="77777777" w:rsidR="00D82379" w:rsidRPr="00D82379" w:rsidRDefault="00D82379" w:rsidP="00D82379">
      <w:pPr>
        <w:pStyle w:val="EndNoteBibliography"/>
        <w:ind w:left="720" w:hanging="720"/>
        <w:rPr>
          <w:noProof/>
        </w:rPr>
      </w:pPr>
      <w:r w:rsidRPr="00D82379">
        <w:rPr>
          <w:noProof/>
        </w:rPr>
        <w:t>8.</w:t>
      </w:r>
      <w:r w:rsidRPr="00D82379">
        <w:rPr>
          <w:noProof/>
        </w:rPr>
        <w:tab/>
        <w:t>Gyllenhammer LE, Duensing AM, Keleher MR, et al. Fat content in infant mesenchymal stem cells prospectively associates with childhood adiposity and fasting glucose</w:t>
      </w:r>
      <w:r w:rsidRPr="00D82379">
        <w:rPr>
          <w:i/>
          <w:noProof/>
        </w:rPr>
        <w:t>.</w:t>
      </w:r>
      <w:r w:rsidRPr="00D82379">
        <w:rPr>
          <w:noProof/>
        </w:rPr>
        <w:t xml:space="preserve"> </w:t>
      </w:r>
      <w:r w:rsidRPr="00D82379">
        <w:rPr>
          <w:i/>
          <w:noProof/>
        </w:rPr>
        <w:t>Obesity (Silver Spring)</w:t>
      </w:r>
      <w:r w:rsidRPr="00D82379">
        <w:rPr>
          <w:noProof/>
        </w:rPr>
        <w:t>, 2023; 31(1):37-42.</w:t>
      </w:r>
    </w:p>
    <w:p w14:paraId="319924F3" w14:textId="77777777" w:rsidR="00D82379" w:rsidRPr="00D82379" w:rsidRDefault="00D82379" w:rsidP="00D82379">
      <w:pPr>
        <w:pStyle w:val="EndNoteBibliography"/>
        <w:ind w:left="720" w:hanging="720"/>
        <w:rPr>
          <w:noProof/>
        </w:rPr>
      </w:pPr>
      <w:r w:rsidRPr="00D82379">
        <w:rPr>
          <w:noProof/>
        </w:rPr>
        <w:t>9.</w:t>
      </w:r>
      <w:r w:rsidRPr="00D82379">
        <w:rPr>
          <w:noProof/>
        </w:rPr>
        <w:tab/>
        <w:t>Bligh EG, Dyer WJ. A rapid method of total lipid extraction and purification</w:t>
      </w:r>
      <w:r w:rsidRPr="00D82379">
        <w:rPr>
          <w:i/>
          <w:noProof/>
        </w:rPr>
        <w:t>.</w:t>
      </w:r>
      <w:r w:rsidRPr="00D82379">
        <w:rPr>
          <w:noProof/>
        </w:rPr>
        <w:t xml:space="preserve"> </w:t>
      </w:r>
      <w:r w:rsidRPr="00D82379">
        <w:rPr>
          <w:i/>
          <w:noProof/>
        </w:rPr>
        <w:t>Can J Biochem Physiol</w:t>
      </w:r>
      <w:r w:rsidRPr="00D82379">
        <w:rPr>
          <w:noProof/>
        </w:rPr>
        <w:t>, 1959; 37(8):911-7.</w:t>
      </w:r>
    </w:p>
    <w:p w14:paraId="54F35DC6" w14:textId="77777777" w:rsidR="00D82379" w:rsidRPr="00D82379" w:rsidRDefault="00D82379" w:rsidP="00D82379">
      <w:pPr>
        <w:pStyle w:val="EndNoteBibliography"/>
        <w:ind w:left="720" w:hanging="720"/>
        <w:rPr>
          <w:noProof/>
        </w:rPr>
      </w:pPr>
      <w:r w:rsidRPr="00D82379">
        <w:rPr>
          <w:noProof/>
        </w:rPr>
        <w:t>10.</w:t>
      </w:r>
      <w:r w:rsidRPr="00D82379">
        <w:rPr>
          <w:noProof/>
        </w:rPr>
        <w:tab/>
        <w:t>Boyle KE, Patinkin ZW, Shapiro ALB, et al. Maternal obesity alters fatty acid oxidation, AMPK activity, and associated DNA methylation in mesenchymal stem cells from human infants</w:t>
      </w:r>
      <w:r w:rsidRPr="00D82379">
        <w:rPr>
          <w:i/>
          <w:noProof/>
        </w:rPr>
        <w:t>.</w:t>
      </w:r>
      <w:r w:rsidRPr="00D82379">
        <w:rPr>
          <w:noProof/>
        </w:rPr>
        <w:t xml:space="preserve"> </w:t>
      </w:r>
      <w:r w:rsidRPr="00D82379">
        <w:rPr>
          <w:i/>
          <w:noProof/>
        </w:rPr>
        <w:t>Mol Metab</w:t>
      </w:r>
      <w:r w:rsidRPr="00D82379">
        <w:rPr>
          <w:noProof/>
        </w:rPr>
        <w:t>, 2017; 6(11):1503-1516.</w:t>
      </w:r>
    </w:p>
    <w:p w14:paraId="4DFC2237" w14:textId="77777777" w:rsidR="00D82379" w:rsidRPr="00D82379" w:rsidRDefault="00D82379" w:rsidP="00D82379">
      <w:pPr>
        <w:pStyle w:val="EndNoteBibliography"/>
        <w:ind w:left="720" w:hanging="720"/>
        <w:rPr>
          <w:noProof/>
        </w:rPr>
      </w:pPr>
      <w:r w:rsidRPr="00D82379">
        <w:rPr>
          <w:noProof/>
        </w:rPr>
        <w:t>11.</w:t>
      </w:r>
      <w:r w:rsidRPr="00D82379">
        <w:rPr>
          <w:noProof/>
        </w:rPr>
        <w:tab/>
        <w:t>Erickson ML, Patinkin ZW, Duensing AM, et al. Maternal metabolic health drives mesenchymal stem cell metabolism and infant fat mass at birth</w:t>
      </w:r>
      <w:r w:rsidRPr="00D82379">
        <w:rPr>
          <w:i/>
          <w:noProof/>
        </w:rPr>
        <w:t>.</w:t>
      </w:r>
      <w:r w:rsidRPr="00D82379">
        <w:rPr>
          <w:noProof/>
        </w:rPr>
        <w:t xml:space="preserve"> </w:t>
      </w:r>
      <w:r w:rsidRPr="00D82379">
        <w:rPr>
          <w:i/>
          <w:noProof/>
        </w:rPr>
        <w:t>JCI Insight</w:t>
      </w:r>
      <w:r w:rsidRPr="00D82379">
        <w:rPr>
          <w:noProof/>
        </w:rPr>
        <w:t>, 2021; 6(13).</w:t>
      </w:r>
    </w:p>
    <w:p w14:paraId="4EA9A103" w14:textId="09B05D68" w:rsidR="001D2386" w:rsidRDefault="0044791E" w:rsidP="001D2386">
      <w:pPr>
        <w:ind w:firstLine="0"/>
      </w:pPr>
      <w:r>
        <w:fldChar w:fldCharType="end"/>
      </w:r>
    </w:p>
    <w:sectPr w:rsidR="001D2386" w:rsidSect="00371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_superscrip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0fvda5cxzsx0edfrmxwzrlvzw0ss0dvft0&quot;&gt;My EndNote Library-Converted&lt;record-ids&gt;&lt;item&gt;682&lt;/item&gt;&lt;item&gt;1086&lt;/item&gt;&lt;item&gt;1237&lt;/item&gt;&lt;item&gt;1239&lt;/item&gt;&lt;item&gt;1531&lt;/item&gt;&lt;item&gt;1550&lt;/item&gt;&lt;item&gt;1608&lt;/item&gt;&lt;/record-ids&gt;&lt;/item&gt;&lt;/Libraries&gt;"/>
  </w:docVars>
  <w:rsids>
    <w:rsidRoot w:val="00463384"/>
    <w:rsid w:val="0003099C"/>
    <w:rsid w:val="00043381"/>
    <w:rsid w:val="00046B6D"/>
    <w:rsid w:val="00087750"/>
    <w:rsid w:val="00094DF8"/>
    <w:rsid w:val="000E36B5"/>
    <w:rsid w:val="00110E40"/>
    <w:rsid w:val="00120524"/>
    <w:rsid w:val="001317F5"/>
    <w:rsid w:val="00187B93"/>
    <w:rsid w:val="001D2386"/>
    <w:rsid w:val="00201BD2"/>
    <w:rsid w:val="002B1786"/>
    <w:rsid w:val="002E5D62"/>
    <w:rsid w:val="0037163E"/>
    <w:rsid w:val="003B7583"/>
    <w:rsid w:val="003C7E77"/>
    <w:rsid w:val="0044791E"/>
    <w:rsid w:val="00463384"/>
    <w:rsid w:val="00470B1D"/>
    <w:rsid w:val="004D778B"/>
    <w:rsid w:val="005C3D86"/>
    <w:rsid w:val="005C7131"/>
    <w:rsid w:val="005E57BE"/>
    <w:rsid w:val="005F7727"/>
    <w:rsid w:val="0061393C"/>
    <w:rsid w:val="006312C1"/>
    <w:rsid w:val="00695BE2"/>
    <w:rsid w:val="006A4029"/>
    <w:rsid w:val="006C42C9"/>
    <w:rsid w:val="006C74DB"/>
    <w:rsid w:val="00717B28"/>
    <w:rsid w:val="00786CED"/>
    <w:rsid w:val="007A3C7F"/>
    <w:rsid w:val="007A707E"/>
    <w:rsid w:val="007E23DF"/>
    <w:rsid w:val="007F35B3"/>
    <w:rsid w:val="007F3EA4"/>
    <w:rsid w:val="00862A03"/>
    <w:rsid w:val="008A1153"/>
    <w:rsid w:val="008E5F18"/>
    <w:rsid w:val="008E67C7"/>
    <w:rsid w:val="00901ABE"/>
    <w:rsid w:val="009051D3"/>
    <w:rsid w:val="009149E5"/>
    <w:rsid w:val="009200B6"/>
    <w:rsid w:val="009B0688"/>
    <w:rsid w:val="009C67FB"/>
    <w:rsid w:val="00A4061F"/>
    <w:rsid w:val="00A53B92"/>
    <w:rsid w:val="00A7491B"/>
    <w:rsid w:val="00A83EB2"/>
    <w:rsid w:val="00AA72C4"/>
    <w:rsid w:val="00B13BB1"/>
    <w:rsid w:val="00B55CAF"/>
    <w:rsid w:val="00B72196"/>
    <w:rsid w:val="00B82C70"/>
    <w:rsid w:val="00BA60D5"/>
    <w:rsid w:val="00C316C6"/>
    <w:rsid w:val="00C4682C"/>
    <w:rsid w:val="00C674D2"/>
    <w:rsid w:val="00C8167A"/>
    <w:rsid w:val="00C834AF"/>
    <w:rsid w:val="00C86B05"/>
    <w:rsid w:val="00CB6582"/>
    <w:rsid w:val="00D437F8"/>
    <w:rsid w:val="00D64007"/>
    <w:rsid w:val="00D81342"/>
    <w:rsid w:val="00D82379"/>
    <w:rsid w:val="00DD1A97"/>
    <w:rsid w:val="00DD7FE7"/>
    <w:rsid w:val="00DE7966"/>
    <w:rsid w:val="00E1200A"/>
    <w:rsid w:val="00E17AB5"/>
    <w:rsid w:val="00E3746D"/>
    <w:rsid w:val="00E45735"/>
    <w:rsid w:val="00E66353"/>
    <w:rsid w:val="00E664E5"/>
    <w:rsid w:val="00E7181C"/>
    <w:rsid w:val="00EB0CBC"/>
    <w:rsid w:val="00EC61F5"/>
    <w:rsid w:val="00F3036A"/>
    <w:rsid w:val="00F42741"/>
    <w:rsid w:val="00F7059A"/>
    <w:rsid w:val="00FA6FB8"/>
    <w:rsid w:val="00FC32AE"/>
    <w:rsid w:val="00FC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07C2"/>
  <w15:chartTrackingRefBased/>
  <w15:docId w15:val="{34E07274-AD01-0141-A205-97F86423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2"/>
        <w:szCs w:val="24"/>
        <w:lang w:val="en-US" w:eastAsia="en-US" w:bidi="ar-SA"/>
      </w:rPr>
    </w:rPrDefault>
    <w:pPrDefault>
      <w:pPr>
        <w:spacing w:before="100" w:after="100"/>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9A"/>
    <w:pPr>
      <w:spacing w:before="0" w:after="0"/>
      <w:ind w:firstLine="720"/>
      <w:jc w:val="left"/>
    </w:pPr>
    <w:rPr>
      <w:rFonts w:eastAsia="Times New Roman" w:cs="Times New Roman"/>
    </w:rPr>
  </w:style>
  <w:style w:type="paragraph" w:styleId="Heading2">
    <w:name w:val="heading 2"/>
    <w:basedOn w:val="Normal"/>
    <w:next w:val="Normal"/>
    <w:link w:val="Heading2Char"/>
    <w:uiPriority w:val="9"/>
    <w:semiHidden/>
    <w:unhideWhenUsed/>
    <w:qFormat/>
    <w:rsid w:val="008E67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059A"/>
  </w:style>
  <w:style w:type="paragraph" w:styleId="NormalWeb">
    <w:name w:val="Normal (Web)"/>
    <w:basedOn w:val="Normal"/>
    <w:uiPriority w:val="99"/>
    <w:unhideWhenUsed/>
    <w:rsid w:val="00F7059A"/>
  </w:style>
  <w:style w:type="paragraph" w:styleId="CommentText">
    <w:name w:val="annotation text"/>
    <w:basedOn w:val="Normal"/>
    <w:link w:val="CommentTextChar"/>
    <w:uiPriority w:val="99"/>
    <w:unhideWhenUsed/>
    <w:rsid w:val="00F7059A"/>
    <w:rPr>
      <w:sz w:val="20"/>
      <w:szCs w:val="20"/>
    </w:rPr>
  </w:style>
  <w:style w:type="character" w:customStyle="1" w:styleId="CommentTextChar">
    <w:name w:val="Comment Text Char"/>
    <w:basedOn w:val="DefaultParagraphFont"/>
    <w:link w:val="CommentText"/>
    <w:uiPriority w:val="99"/>
    <w:rsid w:val="00F7059A"/>
    <w:rPr>
      <w:rFonts w:eastAsia="Times New Roman" w:cs="Times New Roman"/>
      <w:sz w:val="20"/>
      <w:szCs w:val="20"/>
    </w:rPr>
  </w:style>
  <w:style w:type="character" w:styleId="CommentReference">
    <w:name w:val="annotation reference"/>
    <w:basedOn w:val="DefaultParagraphFont"/>
    <w:uiPriority w:val="99"/>
    <w:semiHidden/>
    <w:unhideWhenUsed/>
    <w:rsid w:val="00F7059A"/>
    <w:rPr>
      <w:sz w:val="16"/>
      <w:szCs w:val="16"/>
    </w:rPr>
  </w:style>
  <w:style w:type="character" w:styleId="Emphasis">
    <w:name w:val="Emphasis"/>
    <w:basedOn w:val="DefaultParagraphFont"/>
    <w:uiPriority w:val="20"/>
    <w:qFormat/>
    <w:rsid w:val="00F7059A"/>
    <w:rPr>
      <w:i/>
      <w:iCs/>
    </w:rPr>
  </w:style>
  <w:style w:type="character" w:styleId="PlaceholderText">
    <w:name w:val="Placeholder Text"/>
    <w:basedOn w:val="DefaultParagraphFont"/>
    <w:uiPriority w:val="99"/>
    <w:semiHidden/>
    <w:rsid w:val="001D2386"/>
    <w:rPr>
      <w:color w:val="808080"/>
    </w:rPr>
  </w:style>
  <w:style w:type="paragraph" w:customStyle="1" w:styleId="Bibliography1">
    <w:name w:val="Bibliography1"/>
    <w:basedOn w:val="Normal"/>
    <w:rsid w:val="001D2386"/>
    <w:pPr>
      <w:spacing w:before="100" w:beforeAutospacing="1" w:after="100" w:afterAutospacing="1"/>
      <w:ind w:firstLine="0"/>
    </w:pPr>
    <w:rPr>
      <w:rFonts w:ascii="Times New Roman" w:eastAsiaTheme="minorEastAsia" w:hAnsi="Times New Roman"/>
      <w:sz w:val="24"/>
    </w:rPr>
  </w:style>
  <w:style w:type="character" w:styleId="Hyperlink">
    <w:name w:val="Hyperlink"/>
    <w:basedOn w:val="DefaultParagraphFont"/>
    <w:uiPriority w:val="99"/>
    <w:unhideWhenUsed/>
    <w:rsid w:val="009200B6"/>
    <w:rPr>
      <w:color w:val="0000FF"/>
      <w:u w:val="single"/>
    </w:rPr>
  </w:style>
  <w:style w:type="character" w:styleId="FollowedHyperlink">
    <w:name w:val="FollowedHyperlink"/>
    <w:basedOn w:val="DefaultParagraphFont"/>
    <w:uiPriority w:val="99"/>
    <w:semiHidden/>
    <w:unhideWhenUsed/>
    <w:rsid w:val="009200B6"/>
    <w:rPr>
      <w:color w:val="954F72" w:themeColor="followedHyperlink"/>
      <w:u w:val="single"/>
    </w:rPr>
  </w:style>
  <w:style w:type="character" w:styleId="UnresolvedMention">
    <w:name w:val="Unresolved Mention"/>
    <w:basedOn w:val="DefaultParagraphFont"/>
    <w:uiPriority w:val="99"/>
    <w:semiHidden/>
    <w:unhideWhenUsed/>
    <w:rsid w:val="009200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35B3"/>
    <w:rPr>
      <w:b/>
      <w:bCs/>
    </w:rPr>
  </w:style>
  <w:style w:type="character" w:customStyle="1" w:styleId="CommentSubjectChar">
    <w:name w:val="Comment Subject Char"/>
    <w:basedOn w:val="CommentTextChar"/>
    <w:link w:val="CommentSubject"/>
    <w:uiPriority w:val="99"/>
    <w:semiHidden/>
    <w:rsid w:val="007F35B3"/>
    <w:rPr>
      <w:rFonts w:eastAsia="Times New Roman" w:cs="Times New Roman"/>
      <w:b/>
      <w:bCs/>
      <w:sz w:val="20"/>
      <w:szCs w:val="20"/>
    </w:rPr>
  </w:style>
  <w:style w:type="paragraph" w:customStyle="1" w:styleId="EndNoteBibliographyTitle">
    <w:name w:val="EndNote Bibliography Title"/>
    <w:basedOn w:val="Normal"/>
    <w:link w:val="EndNoteBibliographyTitleChar"/>
    <w:rsid w:val="0044791E"/>
    <w:pPr>
      <w:jc w:val="center"/>
    </w:pPr>
    <w:rPr>
      <w:rFonts w:cs="Arial"/>
    </w:rPr>
  </w:style>
  <w:style w:type="character" w:customStyle="1" w:styleId="EndNoteBibliographyTitleChar">
    <w:name w:val="EndNote Bibliography Title Char"/>
    <w:basedOn w:val="DefaultParagraphFont"/>
    <w:link w:val="EndNoteBibliographyTitle"/>
    <w:rsid w:val="0044791E"/>
    <w:rPr>
      <w:rFonts w:eastAsia="Times New Roman" w:cs="Arial"/>
    </w:rPr>
  </w:style>
  <w:style w:type="paragraph" w:customStyle="1" w:styleId="EndNoteBibliography">
    <w:name w:val="EndNote Bibliography"/>
    <w:basedOn w:val="Normal"/>
    <w:link w:val="EndNoteBibliographyChar"/>
    <w:rsid w:val="0044791E"/>
    <w:rPr>
      <w:rFonts w:cs="Arial"/>
    </w:rPr>
  </w:style>
  <w:style w:type="character" w:customStyle="1" w:styleId="EndNoteBibliographyChar">
    <w:name w:val="EndNote Bibliography Char"/>
    <w:basedOn w:val="DefaultParagraphFont"/>
    <w:link w:val="EndNoteBibliography"/>
    <w:rsid w:val="0044791E"/>
    <w:rPr>
      <w:rFonts w:eastAsia="Times New Roman" w:cs="Arial"/>
    </w:rPr>
  </w:style>
  <w:style w:type="paragraph" w:styleId="Revision">
    <w:name w:val="Revision"/>
    <w:hidden/>
    <w:uiPriority w:val="99"/>
    <w:semiHidden/>
    <w:rsid w:val="00D81342"/>
    <w:pPr>
      <w:spacing w:before="0" w:after="0"/>
      <w:ind w:firstLine="0"/>
      <w:jc w:val="left"/>
    </w:pPr>
    <w:rPr>
      <w:rFonts w:eastAsia="Times New Roman" w:cs="Times New Roman"/>
    </w:rPr>
  </w:style>
  <w:style w:type="character" w:customStyle="1" w:styleId="Heading2Char">
    <w:name w:val="Heading 2 Char"/>
    <w:basedOn w:val="DefaultParagraphFont"/>
    <w:link w:val="Heading2"/>
    <w:uiPriority w:val="9"/>
    <w:semiHidden/>
    <w:rsid w:val="008E67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1435">
      <w:bodyDiv w:val="1"/>
      <w:marLeft w:val="0"/>
      <w:marRight w:val="0"/>
      <w:marTop w:val="0"/>
      <w:marBottom w:val="0"/>
      <w:divBdr>
        <w:top w:val="none" w:sz="0" w:space="0" w:color="auto"/>
        <w:left w:val="none" w:sz="0" w:space="0" w:color="auto"/>
        <w:bottom w:val="none" w:sz="0" w:space="0" w:color="auto"/>
        <w:right w:val="none" w:sz="0" w:space="0" w:color="auto"/>
      </w:divBdr>
      <w:divsChild>
        <w:div w:id="310520088">
          <w:marLeft w:val="0"/>
          <w:marRight w:val="0"/>
          <w:marTop w:val="0"/>
          <w:marBottom w:val="0"/>
          <w:divBdr>
            <w:top w:val="none" w:sz="0" w:space="0" w:color="auto"/>
            <w:left w:val="none" w:sz="0" w:space="0" w:color="auto"/>
            <w:bottom w:val="none" w:sz="0" w:space="0" w:color="auto"/>
            <w:right w:val="none" w:sz="0" w:space="0" w:color="auto"/>
          </w:divBdr>
        </w:div>
      </w:divsChild>
    </w:div>
    <w:div w:id="119765392">
      <w:bodyDiv w:val="1"/>
      <w:marLeft w:val="0"/>
      <w:marRight w:val="0"/>
      <w:marTop w:val="0"/>
      <w:marBottom w:val="0"/>
      <w:divBdr>
        <w:top w:val="none" w:sz="0" w:space="0" w:color="auto"/>
        <w:left w:val="none" w:sz="0" w:space="0" w:color="auto"/>
        <w:bottom w:val="none" w:sz="0" w:space="0" w:color="auto"/>
        <w:right w:val="none" w:sz="0" w:space="0" w:color="auto"/>
      </w:divBdr>
    </w:div>
    <w:div w:id="276061813">
      <w:bodyDiv w:val="1"/>
      <w:marLeft w:val="0"/>
      <w:marRight w:val="0"/>
      <w:marTop w:val="0"/>
      <w:marBottom w:val="0"/>
      <w:divBdr>
        <w:top w:val="none" w:sz="0" w:space="0" w:color="auto"/>
        <w:left w:val="none" w:sz="0" w:space="0" w:color="auto"/>
        <w:bottom w:val="none" w:sz="0" w:space="0" w:color="auto"/>
        <w:right w:val="none" w:sz="0" w:space="0" w:color="auto"/>
      </w:divBdr>
    </w:div>
    <w:div w:id="310713246">
      <w:bodyDiv w:val="1"/>
      <w:marLeft w:val="0"/>
      <w:marRight w:val="0"/>
      <w:marTop w:val="0"/>
      <w:marBottom w:val="0"/>
      <w:divBdr>
        <w:top w:val="none" w:sz="0" w:space="0" w:color="auto"/>
        <w:left w:val="none" w:sz="0" w:space="0" w:color="auto"/>
        <w:bottom w:val="none" w:sz="0" w:space="0" w:color="auto"/>
        <w:right w:val="none" w:sz="0" w:space="0" w:color="auto"/>
      </w:divBdr>
    </w:div>
    <w:div w:id="433794795">
      <w:bodyDiv w:val="1"/>
      <w:marLeft w:val="0"/>
      <w:marRight w:val="0"/>
      <w:marTop w:val="0"/>
      <w:marBottom w:val="0"/>
      <w:divBdr>
        <w:top w:val="none" w:sz="0" w:space="0" w:color="auto"/>
        <w:left w:val="none" w:sz="0" w:space="0" w:color="auto"/>
        <w:bottom w:val="none" w:sz="0" w:space="0" w:color="auto"/>
        <w:right w:val="none" w:sz="0" w:space="0" w:color="auto"/>
      </w:divBdr>
    </w:div>
    <w:div w:id="546186518">
      <w:bodyDiv w:val="1"/>
      <w:marLeft w:val="0"/>
      <w:marRight w:val="0"/>
      <w:marTop w:val="0"/>
      <w:marBottom w:val="0"/>
      <w:divBdr>
        <w:top w:val="none" w:sz="0" w:space="0" w:color="auto"/>
        <w:left w:val="none" w:sz="0" w:space="0" w:color="auto"/>
        <w:bottom w:val="none" w:sz="0" w:space="0" w:color="auto"/>
        <w:right w:val="none" w:sz="0" w:space="0" w:color="auto"/>
      </w:divBdr>
      <w:divsChild>
        <w:div w:id="1248727496">
          <w:marLeft w:val="0"/>
          <w:marRight w:val="0"/>
          <w:marTop w:val="0"/>
          <w:marBottom w:val="0"/>
          <w:divBdr>
            <w:top w:val="none" w:sz="0" w:space="0" w:color="auto"/>
            <w:left w:val="none" w:sz="0" w:space="0" w:color="auto"/>
            <w:bottom w:val="none" w:sz="0" w:space="0" w:color="auto"/>
            <w:right w:val="none" w:sz="0" w:space="0" w:color="auto"/>
          </w:divBdr>
        </w:div>
      </w:divsChild>
    </w:div>
    <w:div w:id="595479891">
      <w:bodyDiv w:val="1"/>
      <w:marLeft w:val="0"/>
      <w:marRight w:val="0"/>
      <w:marTop w:val="0"/>
      <w:marBottom w:val="0"/>
      <w:divBdr>
        <w:top w:val="none" w:sz="0" w:space="0" w:color="auto"/>
        <w:left w:val="none" w:sz="0" w:space="0" w:color="auto"/>
        <w:bottom w:val="none" w:sz="0" w:space="0" w:color="auto"/>
        <w:right w:val="none" w:sz="0" w:space="0" w:color="auto"/>
      </w:divBdr>
    </w:div>
    <w:div w:id="659769737">
      <w:bodyDiv w:val="1"/>
      <w:marLeft w:val="0"/>
      <w:marRight w:val="0"/>
      <w:marTop w:val="0"/>
      <w:marBottom w:val="0"/>
      <w:divBdr>
        <w:top w:val="none" w:sz="0" w:space="0" w:color="auto"/>
        <w:left w:val="none" w:sz="0" w:space="0" w:color="auto"/>
        <w:bottom w:val="none" w:sz="0" w:space="0" w:color="auto"/>
        <w:right w:val="none" w:sz="0" w:space="0" w:color="auto"/>
      </w:divBdr>
    </w:div>
    <w:div w:id="818111342">
      <w:bodyDiv w:val="1"/>
      <w:marLeft w:val="0"/>
      <w:marRight w:val="0"/>
      <w:marTop w:val="0"/>
      <w:marBottom w:val="0"/>
      <w:divBdr>
        <w:top w:val="none" w:sz="0" w:space="0" w:color="auto"/>
        <w:left w:val="none" w:sz="0" w:space="0" w:color="auto"/>
        <w:bottom w:val="none" w:sz="0" w:space="0" w:color="auto"/>
        <w:right w:val="none" w:sz="0" w:space="0" w:color="auto"/>
      </w:divBdr>
    </w:div>
    <w:div w:id="887685560">
      <w:bodyDiv w:val="1"/>
      <w:marLeft w:val="0"/>
      <w:marRight w:val="0"/>
      <w:marTop w:val="0"/>
      <w:marBottom w:val="0"/>
      <w:divBdr>
        <w:top w:val="none" w:sz="0" w:space="0" w:color="auto"/>
        <w:left w:val="none" w:sz="0" w:space="0" w:color="auto"/>
        <w:bottom w:val="none" w:sz="0" w:space="0" w:color="auto"/>
        <w:right w:val="none" w:sz="0" w:space="0" w:color="auto"/>
      </w:divBdr>
    </w:div>
    <w:div w:id="949512216">
      <w:bodyDiv w:val="1"/>
      <w:marLeft w:val="0"/>
      <w:marRight w:val="0"/>
      <w:marTop w:val="0"/>
      <w:marBottom w:val="0"/>
      <w:divBdr>
        <w:top w:val="none" w:sz="0" w:space="0" w:color="auto"/>
        <w:left w:val="none" w:sz="0" w:space="0" w:color="auto"/>
        <w:bottom w:val="none" w:sz="0" w:space="0" w:color="auto"/>
        <w:right w:val="none" w:sz="0" w:space="0" w:color="auto"/>
      </w:divBdr>
    </w:div>
    <w:div w:id="1095983514">
      <w:bodyDiv w:val="1"/>
      <w:marLeft w:val="0"/>
      <w:marRight w:val="0"/>
      <w:marTop w:val="0"/>
      <w:marBottom w:val="0"/>
      <w:divBdr>
        <w:top w:val="none" w:sz="0" w:space="0" w:color="auto"/>
        <w:left w:val="none" w:sz="0" w:space="0" w:color="auto"/>
        <w:bottom w:val="none" w:sz="0" w:space="0" w:color="auto"/>
        <w:right w:val="none" w:sz="0" w:space="0" w:color="auto"/>
      </w:divBdr>
    </w:div>
    <w:div w:id="1097560169">
      <w:bodyDiv w:val="1"/>
      <w:marLeft w:val="0"/>
      <w:marRight w:val="0"/>
      <w:marTop w:val="0"/>
      <w:marBottom w:val="0"/>
      <w:divBdr>
        <w:top w:val="none" w:sz="0" w:space="0" w:color="auto"/>
        <w:left w:val="none" w:sz="0" w:space="0" w:color="auto"/>
        <w:bottom w:val="none" w:sz="0" w:space="0" w:color="auto"/>
        <w:right w:val="none" w:sz="0" w:space="0" w:color="auto"/>
      </w:divBdr>
    </w:div>
    <w:div w:id="1539926828">
      <w:bodyDiv w:val="1"/>
      <w:marLeft w:val="0"/>
      <w:marRight w:val="0"/>
      <w:marTop w:val="0"/>
      <w:marBottom w:val="0"/>
      <w:divBdr>
        <w:top w:val="none" w:sz="0" w:space="0" w:color="auto"/>
        <w:left w:val="none" w:sz="0" w:space="0" w:color="auto"/>
        <w:bottom w:val="none" w:sz="0" w:space="0" w:color="auto"/>
        <w:right w:val="none" w:sz="0" w:space="0" w:color="auto"/>
      </w:divBdr>
    </w:div>
    <w:div w:id="1553073880">
      <w:bodyDiv w:val="1"/>
      <w:marLeft w:val="0"/>
      <w:marRight w:val="0"/>
      <w:marTop w:val="0"/>
      <w:marBottom w:val="0"/>
      <w:divBdr>
        <w:top w:val="none" w:sz="0" w:space="0" w:color="auto"/>
        <w:left w:val="none" w:sz="0" w:space="0" w:color="auto"/>
        <w:bottom w:val="none" w:sz="0" w:space="0" w:color="auto"/>
        <w:right w:val="none" w:sz="0" w:space="0" w:color="auto"/>
      </w:divBdr>
    </w:div>
    <w:div w:id="1560282672">
      <w:bodyDiv w:val="1"/>
      <w:marLeft w:val="0"/>
      <w:marRight w:val="0"/>
      <w:marTop w:val="0"/>
      <w:marBottom w:val="0"/>
      <w:divBdr>
        <w:top w:val="none" w:sz="0" w:space="0" w:color="auto"/>
        <w:left w:val="none" w:sz="0" w:space="0" w:color="auto"/>
        <w:bottom w:val="none" w:sz="0" w:space="0" w:color="auto"/>
        <w:right w:val="none" w:sz="0" w:space="0" w:color="auto"/>
      </w:divBdr>
    </w:div>
    <w:div w:id="1654790803">
      <w:bodyDiv w:val="1"/>
      <w:marLeft w:val="0"/>
      <w:marRight w:val="0"/>
      <w:marTop w:val="0"/>
      <w:marBottom w:val="0"/>
      <w:divBdr>
        <w:top w:val="none" w:sz="0" w:space="0" w:color="auto"/>
        <w:left w:val="none" w:sz="0" w:space="0" w:color="auto"/>
        <w:bottom w:val="none" w:sz="0" w:space="0" w:color="auto"/>
        <w:right w:val="none" w:sz="0" w:space="0" w:color="auto"/>
      </w:divBdr>
    </w:div>
    <w:div w:id="1897356797">
      <w:bodyDiv w:val="1"/>
      <w:marLeft w:val="0"/>
      <w:marRight w:val="0"/>
      <w:marTop w:val="0"/>
      <w:marBottom w:val="0"/>
      <w:divBdr>
        <w:top w:val="none" w:sz="0" w:space="0" w:color="auto"/>
        <w:left w:val="none" w:sz="0" w:space="0" w:color="auto"/>
        <w:bottom w:val="none" w:sz="0" w:space="0" w:color="auto"/>
        <w:right w:val="none" w:sz="0" w:space="0" w:color="auto"/>
      </w:divBdr>
      <w:divsChild>
        <w:div w:id="1260143553">
          <w:marLeft w:val="0"/>
          <w:marRight w:val="0"/>
          <w:marTop w:val="0"/>
          <w:marBottom w:val="0"/>
          <w:divBdr>
            <w:top w:val="none" w:sz="0" w:space="0" w:color="auto"/>
            <w:left w:val="none" w:sz="0" w:space="0" w:color="auto"/>
            <w:bottom w:val="none" w:sz="0" w:space="0" w:color="auto"/>
            <w:right w:val="none" w:sz="0" w:space="0" w:color="auto"/>
          </w:divBdr>
        </w:div>
      </w:divsChild>
    </w:div>
    <w:div w:id="1931962299">
      <w:bodyDiv w:val="1"/>
      <w:marLeft w:val="0"/>
      <w:marRight w:val="0"/>
      <w:marTop w:val="0"/>
      <w:marBottom w:val="0"/>
      <w:divBdr>
        <w:top w:val="none" w:sz="0" w:space="0" w:color="auto"/>
        <w:left w:val="none" w:sz="0" w:space="0" w:color="auto"/>
        <w:bottom w:val="none" w:sz="0" w:space="0" w:color="auto"/>
        <w:right w:val="none" w:sz="0" w:space="0" w:color="auto"/>
      </w:divBdr>
    </w:div>
    <w:div w:id="21237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1B9FF6E96F4D964B8596E595A2FD"/>
        <w:category>
          <w:name w:val="General"/>
          <w:gallery w:val="placeholder"/>
        </w:category>
        <w:types>
          <w:type w:val="bbPlcHdr"/>
        </w:types>
        <w:behaviors>
          <w:behavior w:val="content"/>
        </w:behaviors>
        <w:guid w:val="{6FD36736-DFD0-D54D-B8BC-B1924CE40B3D}"/>
      </w:docPartPr>
      <w:docPartBody>
        <w:p w:rsidR="00551778" w:rsidRDefault="00F25334" w:rsidP="00F25334">
          <w:pPr>
            <w:pStyle w:val="43251B9FF6E96F4D964B8596E595A2FD"/>
          </w:pPr>
          <w:r w:rsidRPr="0089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4"/>
    <w:rsid w:val="002B1786"/>
    <w:rsid w:val="00551778"/>
    <w:rsid w:val="005D5C05"/>
    <w:rsid w:val="00717B28"/>
    <w:rsid w:val="00760AC3"/>
    <w:rsid w:val="008575C6"/>
    <w:rsid w:val="008A1153"/>
    <w:rsid w:val="009051D3"/>
    <w:rsid w:val="009B6F51"/>
    <w:rsid w:val="00A4061F"/>
    <w:rsid w:val="00D600FD"/>
    <w:rsid w:val="00DD2C61"/>
    <w:rsid w:val="00F25334"/>
    <w:rsid w:val="00F3036A"/>
    <w:rsid w:val="00F735AF"/>
    <w:rsid w:val="00FF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C05"/>
    <w:rPr>
      <w:color w:val="808080"/>
    </w:rPr>
  </w:style>
  <w:style w:type="paragraph" w:customStyle="1" w:styleId="43251B9FF6E96F4D964B8596E595A2FD">
    <w:name w:val="43251B9FF6E96F4D964B8596E595A2FD"/>
    <w:rsid w:val="00F25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96564F-6385-CB4E-A526-B4D7A133B5A9}">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F2EF0-953B-844C-A2BD-C98D3655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Kristen</dc:creator>
  <cp:keywords/>
  <dc:description/>
  <cp:lastModifiedBy>Lauren Gyllenhammer</cp:lastModifiedBy>
  <cp:revision>3</cp:revision>
  <dcterms:created xsi:type="dcterms:W3CDTF">2026-03-27T21:37:00Z</dcterms:created>
  <dcterms:modified xsi:type="dcterms:W3CDTF">2026-03-27T21:39:00Z</dcterms:modified>
</cp:coreProperties>
</file>