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3759" w14:textId="77777777" w:rsidR="00F7494D" w:rsidRDefault="00F7494D" w:rsidP="00F7494D">
      <w:pPr>
        <w:spacing w:line="480" w:lineRule="auto"/>
        <w:jc w:val="both"/>
        <w:rPr>
          <w:b/>
          <w:bCs/>
        </w:rPr>
      </w:pPr>
      <w:r>
        <w:rPr>
          <w:b/>
          <w:bCs/>
        </w:rPr>
        <w:t>Supporting Information</w:t>
      </w:r>
    </w:p>
    <w:p w14:paraId="1E725979" w14:textId="77777777" w:rsidR="00F7494D" w:rsidRDefault="00F7494D" w:rsidP="00F7494D">
      <w:pPr>
        <w:spacing w:line="480" w:lineRule="auto"/>
        <w:jc w:val="both"/>
      </w:pPr>
      <w:r w:rsidRPr="00BA335F">
        <w:rPr>
          <w:b/>
          <w:bCs/>
        </w:rPr>
        <w:t>Table S</w:t>
      </w:r>
      <w:r>
        <w:rPr>
          <w:b/>
          <w:bCs/>
        </w:rPr>
        <w:t>1</w:t>
      </w:r>
      <w:r w:rsidRPr="00BA335F">
        <w:rPr>
          <w:b/>
          <w:bCs/>
        </w:rPr>
        <w:t>.</w:t>
      </w:r>
      <w:r>
        <w:rPr>
          <w:b/>
          <w:bCs/>
        </w:rPr>
        <w:t xml:space="preserve"> </w:t>
      </w:r>
      <w:r>
        <w:t>Examples of occupations classified as clerical, sales, professional, craft, or service roles per the Department of Labor’s Dictionary of Occupational Titles.</w:t>
      </w:r>
      <w:r>
        <w:fldChar w:fldCharType="begin"/>
      </w:r>
      <w:r>
        <w:instrText xml:space="preserve"> ADDIN EN.CITE &lt;EndNote&gt;&lt;Cite&gt;&lt;Author&gt;Marshall&lt;/Author&gt;&lt;Year&gt;1977&lt;/Year&gt;&lt;RecNum&gt;23&lt;/RecNum&gt;&lt;DisplayText&gt;[18]&lt;/DisplayText&gt;&lt;record&gt;&lt;rec-number&gt;23&lt;/rec-number&gt;&lt;foreign-keys&gt;&lt;key app="EN" db-id="t09xdefpsfvsd2ef2e5vp2fm9x2w2as2wpep" timestamp="1752609391"&gt;23&lt;/key&gt;&lt;/foreign-keys&gt;&lt;ref-type name="Book"&gt;6&lt;/ref-type&gt;&lt;contributors&gt;&lt;authors&gt;&lt;author&gt;Marshall, Ray&lt;/author&gt;&lt;/authors&gt;&lt;/contributors&gt;&lt;titles&gt;&lt;title&gt;Dictionary of occupational titles&lt;/title&gt;&lt;/titles&gt;&lt;dates&gt;&lt;year&gt;1977&lt;/year&gt;&lt;/dates&gt;&lt;publisher&gt;US Government Printing Office&lt;/publisher&gt;&lt;urls&gt;&lt;/urls&gt;&lt;/record&gt;&lt;/Cite&gt;&lt;/EndNote&gt;</w:instrText>
      </w:r>
      <w:r>
        <w:fldChar w:fldCharType="separate"/>
      </w:r>
      <w:r>
        <w:rPr>
          <w:noProof/>
        </w:rPr>
        <w:t>[18]</w:t>
      </w:r>
      <w:r>
        <w:fldChar w:fldCharType="end"/>
      </w:r>
    </w:p>
    <w:p w14:paraId="23DF28A3" w14:textId="77777777" w:rsidR="00F7494D" w:rsidRDefault="00F7494D" w:rsidP="00F7494D">
      <w:pPr>
        <w:jc w:val="both"/>
      </w:pPr>
    </w:p>
    <w:tbl>
      <w:tblPr>
        <w:tblpPr w:leftFromText="180" w:rightFromText="180" w:vertAnchor="text" w:horzAnchor="margin" w:tblpXSpec="center" w:tblpY="-30"/>
        <w:tblW w:w="11700" w:type="dxa"/>
        <w:shd w:val="clear" w:color="auto" w:fill="FFFFFF"/>
        <w:tblCellMar>
          <w:left w:w="0" w:type="dxa"/>
          <w:right w:w="0" w:type="dxa"/>
        </w:tblCellMar>
        <w:tblLook w:val="04A0" w:firstRow="1" w:lastRow="0" w:firstColumn="1" w:lastColumn="0" w:noHBand="0" w:noVBand="1"/>
      </w:tblPr>
      <w:tblGrid>
        <w:gridCol w:w="1890"/>
        <w:gridCol w:w="1800"/>
        <w:gridCol w:w="2880"/>
        <w:gridCol w:w="2250"/>
        <w:gridCol w:w="2880"/>
      </w:tblGrid>
      <w:tr w:rsidR="00F7494D" w:rsidRPr="00E37AB1" w14:paraId="74D15961" w14:textId="77777777" w:rsidTr="00B01AF3">
        <w:trPr>
          <w:tblHeader/>
        </w:trPr>
        <w:tc>
          <w:tcPr>
            <w:tcW w:w="1890" w:type="dxa"/>
            <w:tcBorders>
              <w:top w:val="single" w:sz="18" w:space="0" w:color="auto"/>
              <w:bottom w:val="single" w:sz="4" w:space="0" w:color="auto"/>
            </w:tcBorders>
            <w:vAlign w:val="center"/>
          </w:tcPr>
          <w:p w14:paraId="4326B91A" w14:textId="77777777" w:rsidR="00F7494D" w:rsidRPr="00B538FC" w:rsidRDefault="00F7494D" w:rsidP="00B01AF3">
            <w:pPr>
              <w:spacing w:line="276" w:lineRule="auto"/>
              <w:jc w:val="center"/>
              <w:rPr>
                <w:b/>
                <w:bCs/>
                <w:sz w:val="22"/>
                <w:szCs w:val="22"/>
              </w:rPr>
            </w:pPr>
            <w:r>
              <w:rPr>
                <w:b/>
                <w:bCs/>
                <w:sz w:val="22"/>
                <w:szCs w:val="22"/>
              </w:rPr>
              <w:t>Clerical or Sales</w:t>
            </w:r>
          </w:p>
        </w:tc>
        <w:tc>
          <w:tcPr>
            <w:tcW w:w="1800" w:type="dxa"/>
            <w:tcBorders>
              <w:top w:val="single" w:sz="18" w:space="0" w:color="auto"/>
              <w:bottom w:val="single" w:sz="4" w:space="0" w:color="auto"/>
            </w:tcBorders>
            <w:vAlign w:val="center"/>
          </w:tcPr>
          <w:p w14:paraId="3F97E3A7" w14:textId="77777777" w:rsidR="00F7494D" w:rsidRPr="00B538FC" w:rsidRDefault="00F7494D" w:rsidP="00B01AF3">
            <w:pPr>
              <w:spacing w:line="276" w:lineRule="auto"/>
              <w:jc w:val="center"/>
              <w:rPr>
                <w:b/>
                <w:bCs/>
                <w:sz w:val="22"/>
                <w:szCs w:val="22"/>
              </w:rPr>
            </w:pPr>
            <w:r>
              <w:rPr>
                <w:b/>
                <w:bCs/>
                <w:color w:val="000000"/>
                <w:sz w:val="22"/>
                <w:szCs w:val="22"/>
              </w:rPr>
              <w:t>Unemployed</w:t>
            </w:r>
          </w:p>
        </w:tc>
        <w:tc>
          <w:tcPr>
            <w:tcW w:w="2880" w:type="dxa"/>
            <w:tcBorders>
              <w:top w:val="single" w:sz="18" w:space="0" w:color="000000"/>
              <w:left w:val="nil"/>
              <w:bottom w:val="single" w:sz="8" w:space="0" w:color="000000"/>
              <w:right w:val="nil"/>
            </w:tcBorders>
            <w:shd w:val="clear" w:color="auto" w:fill="FFFFFF"/>
            <w:tcMar>
              <w:top w:w="60" w:type="dxa"/>
              <w:left w:w="60" w:type="dxa"/>
              <w:bottom w:w="60" w:type="dxa"/>
              <w:right w:w="180" w:type="dxa"/>
            </w:tcMar>
            <w:vAlign w:val="center"/>
            <w:hideMark/>
          </w:tcPr>
          <w:p w14:paraId="410542E7" w14:textId="77777777" w:rsidR="00F7494D" w:rsidRPr="00B538FC" w:rsidRDefault="00F7494D" w:rsidP="00B01AF3">
            <w:pPr>
              <w:spacing w:line="276" w:lineRule="auto"/>
              <w:jc w:val="center"/>
              <w:rPr>
                <w:b/>
                <w:bCs/>
                <w:sz w:val="22"/>
                <w:szCs w:val="22"/>
              </w:rPr>
            </w:pPr>
            <w:r w:rsidRPr="00B538FC">
              <w:rPr>
                <w:b/>
                <w:bCs/>
                <w:sz w:val="22"/>
                <w:szCs w:val="22"/>
              </w:rPr>
              <w:t xml:space="preserve">Professional, </w:t>
            </w:r>
            <w:r>
              <w:rPr>
                <w:b/>
                <w:bCs/>
                <w:sz w:val="22"/>
                <w:szCs w:val="22"/>
              </w:rPr>
              <w:t>T</w:t>
            </w:r>
            <w:r w:rsidRPr="00B538FC">
              <w:rPr>
                <w:b/>
                <w:bCs/>
                <w:sz w:val="22"/>
                <w:szCs w:val="22"/>
              </w:rPr>
              <w:t xml:space="preserve">echnical, or </w:t>
            </w:r>
            <w:r>
              <w:rPr>
                <w:b/>
                <w:bCs/>
                <w:sz w:val="22"/>
                <w:szCs w:val="22"/>
              </w:rPr>
              <w:t>M</w:t>
            </w:r>
            <w:r w:rsidRPr="00B538FC">
              <w:rPr>
                <w:b/>
                <w:bCs/>
                <w:sz w:val="22"/>
                <w:szCs w:val="22"/>
              </w:rPr>
              <w:t>anagerial</w:t>
            </w:r>
          </w:p>
        </w:tc>
        <w:tc>
          <w:tcPr>
            <w:tcW w:w="2250"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01E46B78" w14:textId="77777777" w:rsidR="00F7494D" w:rsidRPr="00E37AB1" w:rsidRDefault="00F7494D" w:rsidP="00B01AF3">
            <w:pPr>
              <w:spacing w:line="276" w:lineRule="auto"/>
              <w:jc w:val="center"/>
              <w:rPr>
                <w:b/>
                <w:bCs/>
                <w:color w:val="000000"/>
                <w:sz w:val="22"/>
                <w:szCs w:val="22"/>
              </w:rPr>
            </w:pPr>
            <w:r>
              <w:rPr>
                <w:b/>
                <w:bCs/>
                <w:color w:val="000000"/>
                <w:sz w:val="22"/>
                <w:szCs w:val="22"/>
              </w:rPr>
              <w:t>Crafts or Operative</w:t>
            </w:r>
          </w:p>
        </w:tc>
        <w:tc>
          <w:tcPr>
            <w:tcW w:w="2880"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32FB7C03" w14:textId="77777777" w:rsidR="00F7494D" w:rsidRPr="00E37AB1" w:rsidRDefault="00F7494D" w:rsidP="00B01AF3">
            <w:pPr>
              <w:spacing w:line="276" w:lineRule="auto"/>
              <w:jc w:val="center"/>
              <w:rPr>
                <w:b/>
                <w:bCs/>
                <w:color w:val="000000"/>
                <w:sz w:val="22"/>
                <w:szCs w:val="22"/>
              </w:rPr>
            </w:pPr>
            <w:r>
              <w:rPr>
                <w:b/>
                <w:bCs/>
                <w:color w:val="000000"/>
                <w:sz w:val="22"/>
                <w:szCs w:val="22"/>
              </w:rPr>
              <w:t>Service Work or Labor</w:t>
            </w:r>
          </w:p>
        </w:tc>
      </w:tr>
      <w:tr w:rsidR="00F7494D" w:rsidRPr="00E37AB1" w14:paraId="4A210B39" w14:textId="77777777" w:rsidTr="00B01AF3">
        <w:tc>
          <w:tcPr>
            <w:tcW w:w="1890" w:type="dxa"/>
            <w:tcBorders>
              <w:top w:val="single" w:sz="4" w:space="0" w:color="auto"/>
              <w:bottom w:val="single" w:sz="4" w:space="0" w:color="auto"/>
            </w:tcBorders>
            <w:vAlign w:val="center"/>
          </w:tcPr>
          <w:p w14:paraId="1E5ECA5D" w14:textId="77777777" w:rsidR="00F7494D" w:rsidRDefault="00F7494D" w:rsidP="00B01AF3">
            <w:pPr>
              <w:spacing w:line="276" w:lineRule="auto"/>
              <w:rPr>
                <w:b/>
                <w:bCs/>
                <w:color w:val="000000"/>
                <w:sz w:val="22"/>
                <w:szCs w:val="22"/>
              </w:rPr>
            </w:pPr>
          </w:p>
          <w:p w14:paraId="35860975" w14:textId="77777777" w:rsidR="00F7494D" w:rsidRDefault="00F7494D" w:rsidP="00B01AF3">
            <w:pPr>
              <w:spacing w:line="276" w:lineRule="auto"/>
              <w:jc w:val="center"/>
              <w:rPr>
                <w:b/>
                <w:bCs/>
                <w:color w:val="000000"/>
                <w:sz w:val="22"/>
                <w:szCs w:val="22"/>
              </w:rPr>
            </w:pPr>
            <w:r>
              <w:rPr>
                <w:b/>
                <w:bCs/>
                <w:color w:val="000000"/>
                <w:sz w:val="22"/>
                <w:szCs w:val="22"/>
              </w:rPr>
              <w:t>(n=19, 8.6%)</w:t>
            </w:r>
          </w:p>
          <w:p w14:paraId="7225A5C4" w14:textId="77777777" w:rsidR="00F7494D" w:rsidRDefault="00F7494D" w:rsidP="00B01AF3">
            <w:pPr>
              <w:spacing w:line="276" w:lineRule="auto"/>
              <w:jc w:val="center"/>
              <w:rPr>
                <w:b/>
                <w:bCs/>
                <w:color w:val="000000"/>
                <w:sz w:val="22"/>
                <w:szCs w:val="22"/>
              </w:rPr>
            </w:pPr>
          </w:p>
          <w:p w14:paraId="29554F5C" w14:textId="77777777" w:rsidR="00F7494D" w:rsidRDefault="00F7494D" w:rsidP="00B01AF3">
            <w:pPr>
              <w:spacing w:line="276" w:lineRule="auto"/>
              <w:jc w:val="center"/>
              <w:rPr>
                <w:color w:val="000000"/>
                <w:sz w:val="22"/>
                <w:szCs w:val="22"/>
              </w:rPr>
            </w:pPr>
            <w:r>
              <w:rPr>
                <w:color w:val="000000"/>
                <w:sz w:val="22"/>
                <w:szCs w:val="22"/>
              </w:rPr>
              <w:t>Mail Handler</w:t>
            </w:r>
          </w:p>
          <w:p w14:paraId="48D23957" w14:textId="77777777" w:rsidR="00F7494D" w:rsidRDefault="00F7494D" w:rsidP="00B01AF3">
            <w:pPr>
              <w:spacing w:line="276" w:lineRule="auto"/>
              <w:jc w:val="center"/>
              <w:rPr>
                <w:color w:val="000000"/>
                <w:sz w:val="22"/>
                <w:szCs w:val="22"/>
              </w:rPr>
            </w:pPr>
            <w:r>
              <w:rPr>
                <w:color w:val="000000"/>
                <w:sz w:val="22"/>
                <w:szCs w:val="22"/>
              </w:rPr>
              <w:t>Claims Adjuster</w:t>
            </w:r>
          </w:p>
          <w:p w14:paraId="43EE8BEE" w14:textId="77777777" w:rsidR="00F7494D" w:rsidRDefault="00F7494D" w:rsidP="00B01AF3">
            <w:pPr>
              <w:spacing w:line="276" w:lineRule="auto"/>
              <w:jc w:val="center"/>
              <w:rPr>
                <w:color w:val="000000"/>
                <w:sz w:val="22"/>
                <w:szCs w:val="22"/>
              </w:rPr>
            </w:pPr>
            <w:r>
              <w:rPr>
                <w:color w:val="000000"/>
                <w:sz w:val="22"/>
                <w:szCs w:val="22"/>
              </w:rPr>
              <w:t>Salesman</w:t>
            </w:r>
          </w:p>
          <w:p w14:paraId="317B14AF" w14:textId="77777777" w:rsidR="00F7494D" w:rsidRDefault="00F7494D" w:rsidP="00B01AF3">
            <w:pPr>
              <w:spacing w:line="276" w:lineRule="auto"/>
              <w:jc w:val="center"/>
              <w:rPr>
                <w:color w:val="000000"/>
                <w:sz w:val="22"/>
                <w:szCs w:val="22"/>
              </w:rPr>
            </w:pPr>
            <w:r>
              <w:rPr>
                <w:color w:val="000000"/>
                <w:sz w:val="22"/>
                <w:szCs w:val="22"/>
              </w:rPr>
              <w:t>Stock Clerk</w:t>
            </w:r>
          </w:p>
          <w:p w14:paraId="59D554A4" w14:textId="77777777" w:rsidR="00F7494D" w:rsidRDefault="00F7494D" w:rsidP="00B01AF3">
            <w:pPr>
              <w:spacing w:line="276" w:lineRule="auto"/>
              <w:jc w:val="center"/>
              <w:rPr>
                <w:color w:val="000000"/>
                <w:sz w:val="22"/>
                <w:szCs w:val="22"/>
              </w:rPr>
            </w:pPr>
            <w:r>
              <w:rPr>
                <w:color w:val="000000"/>
                <w:sz w:val="22"/>
                <w:szCs w:val="22"/>
              </w:rPr>
              <w:t>Clerkteller – Bank</w:t>
            </w:r>
          </w:p>
          <w:p w14:paraId="681CF3F6" w14:textId="77777777" w:rsidR="00F7494D" w:rsidRDefault="00F7494D" w:rsidP="00B01AF3">
            <w:pPr>
              <w:spacing w:line="276" w:lineRule="auto"/>
              <w:jc w:val="center"/>
              <w:rPr>
                <w:color w:val="000000"/>
                <w:sz w:val="22"/>
                <w:szCs w:val="22"/>
              </w:rPr>
            </w:pPr>
            <w:r>
              <w:rPr>
                <w:color w:val="000000"/>
                <w:sz w:val="22"/>
                <w:szCs w:val="22"/>
              </w:rPr>
              <w:t>Airport Control</w:t>
            </w:r>
          </w:p>
          <w:p w14:paraId="39C82326" w14:textId="77777777" w:rsidR="00F7494D" w:rsidRDefault="00F7494D" w:rsidP="00B01AF3">
            <w:pPr>
              <w:spacing w:line="276" w:lineRule="auto"/>
              <w:jc w:val="center"/>
              <w:rPr>
                <w:color w:val="000000"/>
                <w:sz w:val="22"/>
                <w:szCs w:val="22"/>
              </w:rPr>
            </w:pPr>
            <w:r>
              <w:rPr>
                <w:color w:val="000000"/>
                <w:sz w:val="22"/>
                <w:szCs w:val="22"/>
              </w:rPr>
              <w:t>Computer Operator</w:t>
            </w:r>
          </w:p>
          <w:p w14:paraId="4DF9292B" w14:textId="77777777" w:rsidR="00F7494D" w:rsidRPr="00D27A5B" w:rsidRDefault="00F7494D" w:rsidP="00B01AF3">
            <w:pPr>
              <w:spacing w:line="276" w:lineRule="auto"/>
              <w:jc w:val="center"/>
              <w:rPr>
                <w:color w:val="000000"/>
                <w:sz w:val="22"/>
                <w:szCs w:val="22"/>
              </w:rPr>
            </w:pPr>
          </w:p>
          <w:p w14:paraId="6AAD3195" w14:textId="77777777" w:rsidR="00F7494D" w:rsidRDefault="00F7494D" w:rsidP="00B01AF3">
            <w:pPr>
              <w:spacing w:line="276" w:lineRule="auto"/>
              <w:jc w:val="center"/>
              <w:rPr>
                <w:b/>
                <w:bCs/>
                <w:color w:val="000000"/>
                <w:sz w:val="22"/>
                <w:szCs w:val="22"/>
              </w:rPr>
            </w:pPr>
          </w:p>
        </w:tc>
        <w:tc>
          <w:tcPr>
            <w:tcW w:w="1800" w:type="dxa"/>
            <w:tcBorders>
              <w:top w:val="single" w:sz="4" w:space="0" w:color="auto"/>
              <w:bottom w:val="single" w:sz="4" w:space="0" w:color="auto"/>
            </w:tcBorders>
            <w:vAlign w:val="center"/>
          </w:tcPr>
          <w:p w14:paraId="11540E9A" w14:textId="77777777" w:rsidR="00F7494D" w:rsidRDefault="00F7494D" w:rsidP="00B01AF3">
            <w:pPr>
              <w:spacing w:line="276" w:lineRule="auto"/>
              <w:rPr>
                <w:b/>
                <w:bCs/>
                <w:color w:val="000000"/>
                <w:sz w:val="22"/>
                <w:szCs w:val="22"/>
              </w:rPr>
            </w:pPr>
          </w:p>
          <w:p w14:paraId="60C0EBE1" w14:textId="77777777" w:rsidR="00F7494D" w:rsidRDefault="00F7494D" w:rsidP="00B01AF3">
            <w:pPr>
              <w:spacing w:line="276" w:lineRule="auto"/>
              <w:jc w:val="center"/>
              <w:rPr>
                <w:b/>
                <w:bCs/>
                <w:color w:val="000000"/>
                <w:sz w:val="22"/>
                <w:szCs w:val="22"/>
              </w:rPr>
            </w:pPr>
            <w:r>
              <w:rPr>
                <w:b/>
                <w:bCs/>
                <w:color w:val="000000"/>
                <w:sz w:val="22"/>
                <w:szCs w:val="22"/>
              </w:rPr>
              <w:t>(n=1, 0.45%)</w:t>
            </w:r>
          </w:p>
          <w:p w14:paraId="642610F2" w14:textId="77777777" w:rsidR="00F7494D" w:rsidRDefault="00F7494D" w:rsidP="00B01AF3">
            <w:pPr>
              <w:spacing w:line="276" w:lineRule="auto"/>
              <w:jc w:val="center"/>
              <w:rPr>
                <w:b/>
                <w:bCs/>
                <w:color w:val="000000"/>
                <w:sz w:val="22"/>
                <w:szCs w:val="22"/>
              </w:rPr>
            </w:pPr>
          </w:p>
          <w:p w14:paraId="2364F792" w14:textId="77777777" w:rsidR="00F7494D" w:rsidRDefault="00F7494D" w:rsidP="00B01AF3">
            <w:pPr>
              <w:spacing w:line="276" w:lineRule="auto"/>
              <w:jc w:val="center"/>
              <w:rPr>
                <w:color w:val="000000"/>
                <w:sz w:val="22"/>
                <w:szCs w:val="22"/>
              </w:rPr>
            </w:pPr>
            <w:r>
              <w:rPr>
                <w:color w:val="000000"/>
                <w:sz w:val="22"/>
                <w:szCs w:val="22"/>
              </w:rPr>
              <w:t>--</w:t>
            </w:r>
          </w:p>
          <w:p w14:paraId="737A65D7" w14:textId="77777777" w:rsidR="00F7494D" w:rsidRDefault="00F7494D" w:rsidP="00B01AF3">
            <w:pPr>
              <w:spacing w:line="276" w:lineRule="auto"/>
              <w:jc w:val="center"/>
              <w:rPr>
                <w:color w:val="000000"/>
                <w:sz w:val="22"/>
                <w:szCs w:val="22"/>
              </w:rPr>
            </w:pPr>
          </w:p>
          <w:p w14:paraId="39A1E616" w14:textId="77777777" w:rsidR="00F7494D" w:rsidRDefault="00F7494D" w:rsidP="00B01AF3">
            <w:pPr>
              <w:spacing w:line="276" w:lineRule="auto"/>
              <w:jc w:val="center"/>
              <w:rPr>
                <w:color w:val="000000"/>
                <w:sz w:val="22"/>
                <w:szCs w:val="22"/>
              </w:rPr>
            </w:pPr>
          </w:p>
          <w:p w14:paraId="1304B2EF" w14:textId="77777777" w:rsidR="00F7494D" w:rsidRDefault="00F7494D" w:rsidP="00B01AF3">
            <w:pPr>
              <w:spacing w:line="276" w:lineRule="auto"/>
              <w:jc w:val="center"/>
              <w:rPr>
                <w:color w:val="000000"/>
                <w:sz w:val="22"/>
                <w:szCs w:val="22"/>
              </w:rPr>
            </w:pPr>
          </w:p>
          <w:p w14:paraId="3651459B" w14:textId="77777777" w:rsidR="00F7494D" w:rsidRDefault="00F7494D" w:rsidP="00B01AF3">
            <w:pPr>
              <w:spacing w:line="276" w:lineRule="auto"/>
              <w:jc w:val="center"/>
              <w:rPr>
                <w:color w:val="000000"/>
                <w:sz w:val="22"/>
                <w:szCs w:val="22"/>
              </w:rPr>
            </w:pPr>
          </w:p>
          <w:p w14:paraId="66E8096C" w14:textId="77777777" w:rsidR="00F7494D" w:rsidRDefault="00F7494D" w:rsidP="00B01AF3">
            <w:pPr>
              <w:spacing w:line="276" w:lineRule="auto"/>
              <w:jc w:val="center"/>
              <w:rPr>
                <w:color w:val="000000"/>
                <w:sz w:val="22"/>
                <w:szCs w:val="22"/>
              </w:rPr>
            </w:pPr>
          </w:p>
          <w:p w14:paraId="6EBE6453" w14:textId="77777777" w:rsidR="00F7494D" w:rsidRPr="00D27A5B" w:rsidRDefault="00F7494D" w:rsidP="00B01AF3">
            <w:pPr>
              <w:spacing w:line="276" w:lineRule="auto"/>
              <w:jc w:val="center"/>
              <w:rPr>
                <w:color w:val="000000"/>
                <w:sz w:val="22"/>
                <w:szCs w:val="22"/>
              </w:rPr>
            </w:pPr>
          </w:p>
          <w:p w14:paraId="191BBA2B" w14:textId="77777777" w:rsidR="00F7494D" w:rsidRDefault="00F7494D" w:rsidP="00B01AF3">
            <w:pPr>
              <w:spacing w:line="276" w:lineRule="auto"/>
              <w:jc w:val="center"/>
              <w:rPr>
                <w:b/>
                <w:bCs/>
                <w:color w:val="000000"/>
                <w:sz w:val="22"/>
                <w:szCs w:val="22"/>
              </w:rPr>
            </w:pPr>
          </w:p>
          <w:p w14:paraId="57C1BA64" w14:textId="77777777" w:rsidR="00F7494D" w:rsidRDefault="00F7494D" w:rsidP="00B01AF3">
            <w:pPr>
              <w:spacing w:line="276" w:lineRule="auto"/>
              <w:rPr>
                <w:b/>
                <w:bCs/>
                <w:color w:val="000000"/>
                <w:sz w:val="22"/>
                <w:szCs w:val="22"/>
              </w:rPr>
            </w:pPr>
          </w:p>
        </w:tc>
        <w:tc>
          <w:tcPr>
            <w:tcW w:w="2880" w:type="dxa"/>
            <w:tcBorders>
              <w:top w:val="single" w:sz="8" w:space="0" w:color="000000"/>
              <w:left w:val="nil"/>
              <w:bottom w:val="single" w:sz="4" w:space="0" w:color="auto"/>
              <w:right w:val="nil"/>
            </w:tcBorders>
            <w:shd w:val="clear" w:color="auto" w:fill="FFFFFF"/>
            <w:noWrap/>
            <w:tcMar>
              <w:top w:w="60" w:type="dxa"/>
              <w:left w:w="60" w:type="dxa"/>
              <w:bottom w:w="60" w:type="dxa"/>
              <w:right w:w="180" w:type="dxa"/>
            </w:tcMar>
            <w:vAlign w:val="center"/>
            <w:hideMark/>
          </w:tcPr>
          <w:p w14:paraId="3E188610" w14:textId="77777777" w:rsidR="00F7494D" w:rsidRDefault="00F7494D" w:rsidP="00B01AF3">
            <w:pPr>
              <w:spacing w:line="276" w:lineRule="auto"/>
              <w:jc w:val="center"/>
              <w:rPr>
                <w:b/>
                <w:bCs/>
                <w:color w:val="000000"/>
                <w:sz w:val="22"/>
                <w:szCs w:val="22"/>
              </w:rPr>
            </w:pPr>
            <w:r>
              <w:rPr>
                <w:b/>
                <w:bCs/>
                <w:color w:val="000000"/>
                <w:sz w:val="22"/>
                <w:szCs w:val="22"/>
              </w:rPr>
              <w:t>(n=102, 46.4%)</w:t>
            </w:r>
          </w:p>
          <w:p w14:paraId="4DDBF7B1" w14:textId="77777777" w:rsidR="00F7494D" w:rsidRDefault="00F7494D" w:rsidP="00B01AF3">
            <w:pPr>
              <w:spacing w:line="276" w:lineRule="auto"/>
              <w:jc w:val="center"/>
              <w:rPr>
                <w:b/>
                <w:bCs/>
                <w:color w:val="000000"/>
                <w:sz w:val="22"/>
                <w:szCs w:val="22"/>
              </w:rPr>
            </w:pPr>
          </w:p>
          <w:p w14:paraId="0ABA2004" w14:textId="77777777" w:rsidR="00F7494D" w:rsidRDefault="00F7494D" w:rsidP="00B01AF3">
            <w:pPr>
              <w:spacing w:line="276" w:lineRule="auto"/>
              <w:jc w:val="center"/>
              <w:rPr>
                <w:color w:val="000000"/>
                <w:sz w:val="22"/>
                <w:szCs w:val="22"/>
              </w:rPr>
            </w:pPr>
            <w:r>
              <w:rPr>
                <w:color w:val="000000"/>
                <w:sz w:val="22"/>
                <w:szCs w:val="22"/>
              </w:rPr>
              <w:t>Student</w:t>
            </w:r>
          </w:p>
          <w:p w14:paraId="216ADD59" w14:textId="77777777" w:rsidR="00F7494D" w:rsidRDefault="00F7494D" w:rsidP="00B01AF3">
            <w:pPr>
              <w:spacing w:line="276" w:lineRule="auto"/>
              <w:jc w:val="center"/>
              <w:rPr>
                <w:color w:val="000000"/>
                <w:sz w:val="22"/>
                <w:szCs w:val="22"/>
              </w:rPr>
            </w:pPr>
            <w:r>
              <w:rPr>
                <w:color w:val="000000"/>
                <w:sz w:val="22"/>
                <w:szCs w:val="22"/>
              </w:rPr>
              <w:t>Teacher</w:t>
            </w:r>
          </w:p>
          <w:p w14:paraId="1BBA5309" w14:textId="77777777" w:rsidR="00F7494D" w:rsidRDefault="00F7494D" w:rsidP="00B01AF3">
            <w:pPr>
              <w:spacing w:line="276" w:lineRule="auto"/>
              <w:jc w:val="center"/>
              <w:rPr>
                <w:color w:val="000000"/>
                <w:sz w:val="22"/>
                <w:szCs w:val="22"/>
              </w:rPr>
            </w:pPr>
            <w:r>
              <w:rPr>
                <w:color w:val="000000"/>
                <w:sz w:val="22"/>
                <w:szCs w:val="22"/>
              </w:rPr>
              <w:t>Lab Technician</w:t>
            </w:r>
          </w:p>
          <w:p w14:paraId="5610407B" w14:textId="77777777" w:rsidR="00F7494D" w:rsidRDefault="00F7494D" w:rsidP="00B01AF3">
            <w:pPr>
              <w:spacing w:line="276" w:lineRule="auto"/>
              <w:jc w:val="center"/>
              <w:rPr>
                <w:color w:val="000000"/>
                <w:sz w:val="22"/>
                <w:szCs w:val="22"/>
              </w:rPr>
            </w:pPr>
            <w:r>
              <w:rPr>
                <w:color w:val="000000"/>
                <w:sz w:val="22"/>
                <w:szCs w:val="22"/>
              </w:rPr>
              <w:t>Dentist</w:t>
            </w:r>
          </w:p>
          <w:p w14:paraId="4886A213" w14:textId="77777777" w:rsidR="00F7494D" w:rsidRDefault="00F7494D" w:rsidP="00B01AF3">
            <w:pPr>
              <w:spacing w:line="276" w:lineRule="auto"/>
              <w:jc w:val="center"/>
              <w:rPr>
                <w:color w:val="000000"/>
                <w:sz w:val="22"/>
                <w:szCs w:val="22"/>
              </w:rPr>
            </w:pPr>
            <w:r>
              <w:rPr>
                <w:color w:val="000000"/>
                <w:sz w:val="22"/>
                <w:szCs w:val="22"/>
              </w:rPr>
              <w:t>Biochemist/Chemist</w:t>
            </w:r>
          </w:p>
          <w:p w14:paraId="70048240" w14:textId="77777777" w:rsidR="00F7494D" w:rsidRDefault="00F7494D" w:rsidP="00B01AF3">
            <w:pPr>
              <w:spacing w:line="276" w:lineRule="auto"/>
              <w:jc w:val="center"/>
              <w:rPr>
                <w:color w:val="000000"/>
                <w:sz w:val="22"/>
                <w:szCs w:val="22"/>
              </w:rPr>
            </w:pPr>
            <w:r>
              <w:rPr>
                <w:color w:val="000000"/>
                <w:sz w:val="22"/>
                <w:szCs w:val="22"/>
              </w:rPr>
              <w:t>Engineer</w:t>
            </w:r>
          </w:p>
          <w:p w14:paraId="7805B8CC" w14:textId="77777777" w:rsidR="00F7494D" w:rsidRDefault="00F7494D" w:rsidP="00B01AF3">
            <w:pPr>
              <w:spacing w:line="276" w:lineRule="auto"/>
              <w:jc w:val="center"/>
              <w:rPr>
                <w:color w:val="000000"/>
                <w:sz w:val="22"/>
                <w:szCs w:val="22"/>
              </w:rPr>
            </w:pPr>
            <w:r>
              <w:rPr>
                <w:color w:val="000000"/>
                <w:sz w:val="22"/>
                <w:szCs w:val="22"/>
              </w:rPr>
              <w:t>Grocer</w:t>
            </w:r>
          </w:p>
          <w:p w14:paraId="0E8F6B5D" w14:textId="77777777" w:rsidR="00F7494D" w:rsidRPr="00D27A5B" w:rsidRDefault="00F7494D" w:rsidP="00B01AF3">
            <w:pPr>
              <w:spacing w:line="276" w:lineRule="auto"/>
              <w:jc w:val="center"/>
              <w:rPr>
                <w:color w:val="000000"/>
                <w:sz w:val="22"/>
                <w:szCs w:val="22"/>
              </w:rPr>
            </w:pPr>
          </w:p>
          <w:p w14:paraId="2F168F00" w14:textId="77777777" w:rsidR="00F7494D" w:rsidRPr="00E37AB1" w:rsidRDefault="00F7494D" w:rsidP="00B01AF3">
            <w:pPr>
              <w:spacing w:line="276" w:lineRule="auto"/>
              <w:jc w:val="center"/>
              <w:rPr>
                <w:b/>
                <w:bCs/>
                <w:color w:val="000000"/>
                <w:sz w:val="22"/>
                <w:szCs w:val="22"/>
              </w:rPr>
            </w:pPr>
          </w:p>
        </w:tc>
        <w:tc>
          <w:tcPr>
            <w:tcW w:w="2250" w:type="dxa"/>
            <w:tcBorders>
              <w:top w:val="single" w:sz="8" w:space="0" w:color="000000"/>
              <w:left w:val="nil"/>
              <w:bottom w:val="single" w:sz="4" w:space="0" w:color="auto"/>
              <w:right w:val="nil"/>
            </w:tcBorders>
            <w:shd w:val="clear" w:color="auto" w:fill="FFFFFF"/>
            <w:noWrap/>
            <w:tcMar>
              <w:top w:w="60" w:type="dxa"/>
              <w:left w:w="180" w:type="dxa"/>
              <w:bottom w:w="60" w:type="dxa"/>
              <w:right w:w="180" w:type="dxa"/>
            </w:tcMar>
            <w:vAlign w:val="center"/>
            <w:hideMark/>
          </w:tcPr>
          <w:p w14:paraId="0F78C008" w14:textId="77777777" w:rsidR="00F7494D" w:rsidRDefault="00F7494D" w:rsidP="00B01AF3">
            <w:pPr>
              <w:spacing w:line="276" w:lineRule="auto"/>
              <w:jc w:val="center"/>
              <w:rPr>
                <w:b/>
                <w:bCs/>
                <w:color w:val="000000"/>
                <w:sz w:val="22"/>
                <w:szCs w:val="22"/>
              </w:rPr>
            </w:pPr>
            <w:r>
              <w:rPr>
                <w:b/>
                <w:bCs/>
                <w:color w:val="000000"/>
                <w:sz w:val="22"/>
                <w:szCs w:val="22"/>
              </w:rPr>
              <w:t>(n=65, 29.5%)</w:t>
            </w:r>
          </w:p>
          <w:p w14:paraId="266B9BE5" w14:textId="77777777" w:rsidR="00F7494D" w:rsidRDefault="00F7494D" w:rsidP="00B01AF3">
            <w:pPr>
              <w:spacing w:line="276" w:lineRule="auto"/>
              <w:jc w:val="center"/>
              <w:rPr>
                <w:b/>
                <w:bCs/>
                <w:color w:val="000000"/>
                <w:sz w:val="22"/>
                <w:szCs w:val="22"/>
              </w:rPr>
            </w:pPr>
          </w:p>
          <w:p w14:paraId="09486162" w14:textId="77777777" w:rsidR="00F7494D" w:rsidRDefault="00F7494D" w:rsidP="00B01AF3">
            <w:pPr>
              <w:spacing w:line="276" w:lineRule="auto"/>
              <w:jc w:val="center"/>
              <w:rPr>
                <w:color w:val="000000"/>
                <w:sz w:val="22"/>
                <w:szCs w:val="22"/>
              </w:rPr>
            </w:pPr>
            <w:r>
              <w:rPr>
                <w:color w:val="000000"/>
                <w:sz w:val="22"/>
                <w:szCs w:val="22"/>
              </w:rPr>
              <w:t>Carpenter</w:t>
            </w:r>
          </w:p>
          <w:p w14:paraId="38CCA121" w14:textId="77777777" w:rsidR="00F7494D" w:rsidRPr="00D27A5B" w:rsidRDefault="00F7494D" w:rsidP="00B01AF3">
            <w:pPr>
              <w:spacing w:line="276" w:lineRule="auto"/>
              <w:jc w:val="center"/>
              <w:rPr>
                <w:color w:val="000000"/>
                <w:sz w:val="22"/>
                <w:szCs w:val="22"/>
              </w:rPr>
            </w:pPr>
            <w:r>
              <w:rPr>
                <w:color w:val="000000"/>
                <w:sz w:val="22"/>
                <w:szCs w:val="22"/>
              </w:rPr>
              <w:t>Cement Mason</w:t>
            </w:r>
          </w:p>
          <w:p w14:paraId="1D4E2F21" w14:textId="77777777" w:rsidR="00F7494D" w:rsidRPr="00D27A5B" w:rsidRDefault="00F7494D" w:rsidP="00B01AF3">
            <w:pPr>
              <w:spacing w:line="276" w:lineRule="auto"/>
              <w:jc w:val="center"/>
              <w:rPr>
                <w:color w:val="000000"/>
                <w:sz w:val="22"/>
                <w:szCs w:val="22"/>
              </w:rPr>
            </w:pPr>
            <w:r>
              <w:rPr>
                <w:color w:val="000000"/>
                <w:sz w:val="22"/>
                <w:szCs w:val="22"/>
              </w:rPr>
              <w:t>Electrician</w:t>
            </w:r>
          </w:p>
          <w:p w14:paraId="5B72CB0B" w14:textId="77777777" w:rsidR="00F7494D" w:rsidRPr="00D27A5B" w:rsidRDefault="00F7494D" w:rsidP="00B01AF3">
            <w:pPr>
              <w:spacing w:line="276" w:lineRule="auto"/>
              <w:jc w:val="center"/>
              <w:rPr>
                <w:color w:val="000000"/>
                <w:sz w:val="22"/>
                <w:szCs w:val="22"/>
              </w:rPr>
            </w:pPr>
            <w:r>
              <w:rPr>
                <w:color w:val="000000"/>
                <w:sz w:val="22"/>
                <w:szCs w:val="22"/>
              </w:rPr>
              <w:t>Machinist</w:t>
            </w:r>
          </w:p>
          <w:p w14:paraId="5DE45ED4" w14:textId="77777777" w:rsidR="00F7494D" w:rsidRPr="00D27A5B" w:rsidRDefault="00F7494D" w:rsidP="00B01AF3">
            <w:pPr>
              <w:spacing w:line="276" w:lineRule="auto"/>
              <w:jc w:val="center"/>
              <w:rPr>
                <w:color w:val="000000"/>
                <w:sz w:val="22"/>
                <w:szCs w:val="22"/>
              </w:rPr>
            </w:pPr>
            <w:r>
              <w:rPr>
                <w:color w:val="000000"/>
                <w:sz w:val="22"/>
                <w:szCs w:val="22"/>
              </w:rPr>
              <w:t>Plumber</w:t>
            </w:r>
          </w:p>
          <w:p w14:paraId="1D16D232" w14:textId="77777777" w:rsidR="00F7494D" w:rsidRDefault="00F7494D" w:rsidP="00B01AF3">
            <w:pPr>
              <w:spacing w:line="276" w:lineRule="auto"/>
              <w:jc w:val="center"/>
              <w:rPr>
                <w:color w:val="000000"/>
                <w:sz w:val="22"/>
                <w:szCs w:val="22"/>
              </w:rPr>
            </w:pPr>
            <w:r>
              <w:rPr>
                <w:color w:val="000000"/>
                <w:sz w:val="22"/>
                <w:szCs w:val="22"/>
              </w:rPr>
              <w:t>Warehouseman</w:t>
            </w:r>
          </w:p>
          <w:p w14:paraId="0F8A8037" w14:textId="77777777" w:rsidR="00F7494D" w:rsidRPr="00D27A5B" w:rsidRDefault="00F7494D" w:rsidP="00B01AF3">
            <w:pPr>
              <w:spacing w:line="276" w:lineRule="auto"/>
              <w:jc w:val="center"/>
              <w:rPr>
                <w:color w:val="000000"/>
                <w:sz w:val="22"/>
                <w:szCs w:val="22"/>
              </w:rPr>
            </w:pPr>
            <w:r>
              <w:rPr>
                <w:color w:val="000000"/>
                <w:sz w:val="22"/>
                <w:szCs w:val="22"/>
              </w:rPr>
              <w:t>Welder</w:t>
            </w:r>
          </w:p>
          <w:p w14:paraId="4F656C5C" w14:textId="77777777" w:rsidR="00F7494D" w:rsidRDefault="00F7494D" w:rsidP="00B01AF3">
            <w:pPr>
              <w:spacing w:line="276" w:lineRule="auto"/>
              <w:jc w:val="center"/>
              <w:rPr>
                <w:b/>
                <w:bCs/>
                <w:color w:val="000000"/>
                <w:sz w:val="22"/>
                <w:szCs w:val="22"/>
              </w:rPr>
            </w:pPr>
          </w:p>
          <w:p w14:paraId="00FAEFF9" w14:textId="77777777" w:rsidR="00F7494D" w:rsidRPr="00E37AB1" w:rsidRDefault="00F7494D" w:rsidP="00B01AF3">
            <w:pPr>
              <w:spacing w:line="276" w:lineRule="auto"/>
              <w:jc w:val="center"/>
              <w:rPr>
                <w:b/>
                <w:bCs/>
                <w:color w:val="000000"/>
                <w:sz w:val="22"/>
                <w:szCs w:val="22"/>
              </w:rPr>
            </w:pPr>
          </w:p>
        </w:tc>
        <w:tc>
          <w:tcPr>
            <w:tcW w:w="2880" w:type="dxa"/>
            <w:tcBorders>
              <w:top w:val="single" w:sz="8" w:space="0" w:color="000000"/>
              <w:left w:val="nil"/>
              <w:bottom w:val="single" w:sz="4" w:space="0" w:color="auto"/>
              <w:right w:val="nil"/>
            </w:tcBorders>
            <w:shd w:val="clear" w:color="auto" w:fill="FFFFFF"/>
            <w:noWrap/>
            <w:tcMar>
              <w:top w:w="60" w:type="dxa"/>
              <w:left w:w="180" w:type="dxa"/>
              <w:bottom w:w="60" w:type="dxa"/>
              <w:right w:w="180" w:type="dxa"/>
            </w:tcMar>
            <w:vAlign w:val="center"/>
            <w:hideMark/>
          </w:tcPr>
          <w:p w14:paraId="35D4E22C" w14:textId="77777777" w:rsidR="00F7494D" w:rsidRDefault="00F7494D" w:rsidP="00B01AF3">
            <w:pPr>
              <w:spacing w:line="276" w:lineRule="auto"/>
              <w:jc w:val="center"/>
              <w:rPr>
                <w:b/>
                <w:bCs/>
                <w:sz w:val="22"/>
                <w:szCs w:val="22"/>
              </w:rPr>
            </w:pPr>
            <w:r w:rsidRPr="00232CFD">
              <w:rPr>
                <w:b/>
                <w:bCs/>
                <w:sz w:val="22"/>
                <w:szCs w:val="22"/>
              </w:rPr>
              <w:t>(n=33, 15.0%)</w:t>
            </w:r>
          </w:p>
          <w:p w14:paraId="42F58D19" w14:textId="77777777" w:rsidR="00F7494D" w:rsidRDefault="00F7494D" w:rsidP="00B01AF3">
            <w:pPr>
              <w:spacing w:line="276" w:lineRule="auto"/>
              <w:jc w:val="center"/>
              <w:rPr>
                <w:b/>
                <w:bCs/>
                <w:sz w:val="22"/>
                <w:szCs w:val="22"/>
              </w:rPr>
            </w:pPr>
          </w:p>
          <w:p w14:paraId="6132D897" w14:textId="77777777" w:rsidR="00F7494D" w:rsidRPr="00D27A5B" w:rsidRDefault="00F7494D" w:rsidP="00B01AF3">
            <w:pPr>
              <w:spacing w:line="276" w:lineRule="auto"/>
              <w:jc w:val="center"/>
              <w:rPr>
                <w:sz w:val="22"/>
                <w:szCs w:val="22"/>
              </w:rPr>
            </w:pPr>
            <w:r>
              <w:rPr>
                <w:sz w:val="22"/>
                <w:szCs w:val="22"/>
              </w:rPr>
              <w:t>Cook</w:t>
            </w:r>
          </w:p>
          <w:p w14:paraId="76ABF0E5" w14:textId="77777777" w:rsidR="00F7494D" w:rsidRPr="00D27A5B" w:rsidRDefault="00F7494D" w:rsidP="00B01AF3">
            <w:pPr>
              <w:spacing w:line="276" w:lineRule="auto"/>
              <w:jc w:val="center"/>
              <w:rPr>
                <w:sz w:val="22"/>
                <w:szCs w:val="22"/>
              </w:rPr>
            </w:pPr>
            <w:r w:rsidRPr="00D27A5B">
              <w:rPr>
                <w:sz w:val="22"/>
                <w:szCs w:val="22"/>
              </w:rPr>
              <w:t>Cement Laborer</w:t>
            </w:r>
          </w:p>
          <w:p w14:paraId="3D456B71" w14:textId="77777777" w:rsidR="00F7494D" w:rsidRPr="00D27A5B" w:rsidRDefault="00F7494D" w:rsidP="00B01AF3">
            <w:pPr>
              <w:spacing w:line="276" w:lineRule="auto"/>
              <w:jc w:val="center"/>
              <w:rPr>
                <w:sz w:val="22"/>
                <w:szCs w:val="22"/>
              </w:rPr>
            </w:pPr>
            <w:r w:rsidRPr="00D27A5B">
              <w:rPr>
                <w:sz w:val="22"/>
                <w:szCs w:val="22"/>
              </w:rPr>
              <w:t>Janitor</w:t>
            </w:r>
          </w:p>
          <w:p w14:paraId="2B379742" w14:textId="77777777" w:rsidR="00F7494D" w:rsidRPr="00D27A5B" w:rsidRDefault="00F7494D" w:rsidP="00B01AF3">
            <w:pPr>
              <w:spacing w:line="276" w:lineRule="auto"/>
              <w:jc w:val="center"/>
              <w:rPr>
                <w:sz w:val="22"/>
                <w:szCs w:val="22"/>
              </w:rPr>
            </w:pPr>
            <w:r w:rsidRPr="00D27A5B">
              <w:rPr>
                <w:sz w:val="22"/>
                <w:szCs w:val="22"/>
              </w:rPr>
              <w:t>Hairdresser</w:t>
            </w:r>
          </w:p>
          <w:p w14:paraId="0EB28437" w14:textId="77777777" w:rsidR="00F7494D" w:rsidRPr="00D27A5B" w:rsidRDefault="00F7494D" w:rsidP="00B01AF3">
            <w:pPr>
              <w:spacing w:line="276" w:lineRule="auto"/>
              <w:jc w:val="center"/>
              <w:rPr>
                <w:sz w:val="22"/>
                <w:szCs w:val="22"/>
              </w:rPr>
            </w:pPr>
            <w:r w:rsidRPr="00D27A5B">
              <w:rPr>
                <w:sz w:val="22"/>
                <w:szCs w:val="22"/>
              </w:rPr>
              <w:t>Longshoreman</w:t>
            </w:r>
          </w:p>
          <w:p w14:paraId="7186DF29" w14:textId="77777777" w:rsidR="00F7494D" w:rsidRPr="00D27A5B" w:rsidRDefault="00F7494D" w:rsidP="00B01AF3">
            <w:pPr>
              <w:spacing w:line="276" w:lineRule="auto"/>
              <w:jc w:val="center"/>
              <w:rPr>
                <w:sz w:val="22"/>
                <w:szCs w:val="22"/>
              </w:rPr>
            </w:pPr>
            <w:r w:rsidRPr="00D27A5B">
              <w:rPr>
                <w:sz w:val="22"/>
                <w:szCs w:val="22"/>
              </w:rPr>
              <w:t>Maintenance</w:t>
            </w:r>
          </w:p>
          <w:p w14:paraId="5E2C160A" w14:textId="77777777" w:rsidR="00F7494D" w:rsidRPr="00D27A5B" w:rsidRDefault="00F7494D" w:rsidP="00B01AF3">
            <w:pPr>
              <w:spacing w:line="276" w:lineRule="auto"/>
              <w:jc w:val="center"/>
              <w:rPr>
                <w:sz w:val="22"/>
                <w:szCs w:val="22"/>
              </w:rPr>
            </w:pPr>
            <w:r w:rsidRPr="00D27A5B">
              <w:rPr>
                <w:sz w:val="22"/>
                <w:szCs w:val="22"/>
              </w:rPr>
              <w:t>Police Officer</w:t>
            </w:r>
          </w:p>
          <w:p w14:paraId="5C5657EC" w14:textId="77777777" w:rsidR="00F7494D" w:rsidRDefault="00F7494D" w:rsidP="00B01AF3">
            <w:pPr>
              <w:spacing w:line="276" w:lineRule="auto"/>
              <w:rPr>
                <w:b/>
                <w:bCs/>
                <w:sz w:val="22"/>
                <w:szCs w:val="22"/>
              </w:rPr>
            </w:pPr>
          </w:p>
          <w:p w14:paraId="7777CDDA" w14:textId="77777777" w:rsidR="00F7494D" w:rsidRPr="00232CFD" w:rsidRDefault="00F7494D" w:rsidP="00B01AF3">
            <w:pPr>
              <w:spacing w:line="276" w:lineRule="auto"/>
              <w:jc w:val="center"/>
              <w:rPr>
                <w:b/>
                <w:bCs/>
                <w:sz w:val="22"/>
                <w:szCs w:val="22"/>
              </w:rPr>
            </w:pPr>
          </w:p>
        </w:tc>
      </w:tr>
    </w:tbl>
    <w:p w14:paraId="70B85A41" w14:textId="77777777" w:rsidR="00F7494D" w:rsidRDefault="00F7494D" w:rsidP="00F7494D">
      <w:pPr>
        <w:spacing w:after="160" w:line="279" w:lineRule="auto"/>
        <w:rPr>
          <w:b/>
          <w:bCs/>
        </w:rPr>
      </w:pPr>
      <w:r>
        <w:rPr>
          <w:b/>
          <w:bCs/>
        </w:rPr>
        <w:br w:type="page"/>
      </w:r>
    </w:p>
    <w:p w14:paraId="0F71C75B" w14:textId="2E28D853" w:rsidR="00F7494D" w:rsidRDefault="00F7494D" w:rsidP="00F7494D">
      <w:pPr>
        <w:spacing w:line="480" w:lineRule="auto"/>
        <w:jc w:val="both"/>
      </w:pPr>
      <w:r w:rsidRPr="00BA335F">
        <w:rPr>
          <w:b/>
          <w:bCs/>
        </w:rPr>
        <w:lastRenderedPageBreak/>
        <w:t>Table S</w:t>
      </w:r>
      <w:r>
        <w:rPr>
          <w:b/>
          <w:bCs/>
        </w:rPr>
        <w:t>2</w:t>
      </w:r>
      <w:r w:rsidRPr="00BA335F">
        <w:rPr>
          <w:b/>
          <w:bCs/>
        </w:rPr>
        <w:t>.</w:t>
      </w:r>
      <w:r>
        <w:t xml:space="preserve"> Characteristics of endogenous and exogenous metabolites identified across all models, including HMDB and KEGG identifiers, when available. </w:t>
      </w:r>
    </w:p>
    <w:tbl>
      <w:tblPr>
        <w:tblStyle w:val="TableGrid"/>
        <w:tblW w:w="11250" w:type="dxa"/>
        <w:tblInd w:w="-905" w:type="dxa"/>
        <w:tblLayout w:type="fixed"/>
        <w:tblLook w:val="04A0" w:firstRow="1" w:lastRow="0" w:firstColumn="1" w:lastColumn="0" w:noHBand="0" w:noVBand="1"/>
      </w:tblPr>
      <w:tblGrid>
        <w:gridCol w:w="2790"/>
        <w:gridCol w:w="1202"/>
        <w:gridCol w:w="958"/>
        <w:gridCol w:w="1170"/>
        <w:gridCol w:w="2070"/>
        <w:gridCol w:w="1080"/>
        <w:gridCol w:w="1980"/>
      </w:tblGrid>
      <w:tr w:rsidR="00F7494D" w14:paraId="22B36ACB" w14:textId="77777777" w:rsidTr="00B01AF3">
        <w:tc>
          <w:tcPr>
            <w:tcW w:w="2790" w:type="dxa"/>
            <w:shd w:val="clear" w:color="auto" w:fill="F2F2F2" w:themeFill="background1" w:themeFillShade="F2"/>
          </w:tcPr>
          <w:p w14:paraId="1AF9B445" w14:textId="77777777" w:rsidR="00F7494D" w:rsidRDefault="00F7494D" w:rsidP="00B01AF3">
            <w:pPr>
              <w:jc w:val="center"/>
            </w:pPr>
            <w:r>
              <w:t>Annotation</w:t>
            </w:r>
          </w:p>
        </w:tc>
        <w:tc>
          <w:tcPr>
            <w:tcW w:w="1202" w:type="dxa"/>
            <w:shd w:val="clear" w:color="auto" w:fill="F2F2F2" w:themeFill="background1" w:themeFillShade="F2"/>
          </w:tcPr>
          <w:p w14:paraId="7885761B" w14:textId="77777777" w:rsidR="00F7494D" w:rsidRDefault="00F7494D" w:rsidP="00B01AF3">
            <w:pPr>
              <w:jc w:val="center"/>
            </w:pPr>
            <w:r>
              <w:t>m/z</w:t>
            </w:r>
          </w:p>
        </w:tc>
        <w:tc>
          <w:tcPr>
            <w:tcW w:w="958" w:type="dxa"/>
            <w:shd w:val="clear" w:color="auto" w:fill="F2F2F2" w:themeFill="background1" w:themeFillShade="F2"/>
          </w:tcPr>
          <w:p w14:paraId="3310EF1B" w14:textId="77777777" w:rsidR="00F7494D" w:rsidRDefault="00F7494D" w:rsidP="00B01AF3">
            <w:pPr>
              <w:jc w:val="center"/>
            </w:pPr>
            <w:r>
              <w:t>RT, sec</w:t>
            </w:r>
          </w:p>
        </w:tc>
        <w:tc>
          <w:tcPr>
            <w:tcW w:w="1170" w:type="dxa"/>
            <w:shd w:val="clear" w:color="auto" w:fill="F2F2F2" w:themeFill="background1" w:themeFillShade="F2"/>
          </w:tcPr>
          <w:p w14:paraId="2BB1BE0B" w14:textId="77777777" w:rsidR="00F7494D" w:rsidRDefault="00F7494D" w:rsidP="00B01AF3">
            <w:pPr>
              <w:jc w:val="center"/>
            </w:pPr>
            <w:r>
              <w:t>Adduct</w:t>
            </w:r>
          </w:p>
        </w:tc>
        <w:tc>
          <w:tcPr>
            <w:tcW w:w="2070" w:type="dxa"/>
            <w:shd w:val="clear" w:color="auto" w:fill="F2F2F2" w:themeFill="background1" w:themeFillShade="F2"/>
          </w:tcPr>
          <w:p w14:paraId="5CD480AA" w14:textId="77777777" w:rsidR="00F7494D" w:rsidRDefault="00F7494D" w:rsidP="00B01AF3">
            <w:pPr>
              <w:jc w:val="center"/>
            </w:pPr>
            <w:r>
              <w:t>HMDB ID</w:t>
            </w:r>
          </w:p>
        </w:tc>
        <w:tc>
          <w:tcPr>
            <w:tcW w:w="1080" w:type="dxa"/>
            <w:shd w:val="clear" w:color="auto" w:fill="F2F2F2" w:themeFill="background1" w:themeFillShade="F2"/>
          </w:tcPr>
          <w:p w14:paraId="5F58DD56" w14:textId="77777777" w:rsidR="00F7494D" w:rsidRDefault="00F7494D" w:rsidP="00B01AF3">
            <w:pPr>
              <w:jc w:val="center"/>
            </w:pPr>
            <w:r>
              <w:t>KEGG</w:t>
            </w:r>
          </w:p>
        </w:tc>
        <w:tc>
          <w:tcPr>
            <w:tcW w:w="1980" w:type="dxa"/>
            <w:shd w:val="clear" w:color="auto" w:fill="F2F2F2" w:themeFill="background1" w:themeFillShade="F2"/>
          </w:tcPr>
          <w:p w14:paraId="6F301570" w14:textId="77777777" w:rsidR="00F7494D" w:rsidRDefault="00F7494D" w:rsidP="00B01AF3">
            <w:pPr>
              <w:jc w:val="center"/>
            </w:pPr>
            <w:r>
              <w:t>Chromatography</w:t>
            </w:r>
          </w:p>
        </w:tc>
      </w:tr>
      <w:tr w:rsidR="00F7494D" w14:paraId="7DE72F4F" w14:textId="77777777" w:rsidTr="00B01AF3">
        <w:tc>
          <w:tcPr>
            <w:tcW w:w="2790" w:type="dxa"/>
          </w:tcPr>
          <w:p w14:paraId="5814A006" w14:textId="77777777" w:rsidR="00F7494D" w:rsidRDefault="00F7494D" w:rsidP="00B01AF3">
            <w:pPr>
              <w:jc w:val="both"/>
            </w:pPr>
            <w:r>
              <w:t>Desmosterol</w:t>
            </w:r>
          </w:p>
        </w:tc>
        <w:tc>
          <w:tcPr>
            <w:tcW w:w="1202" w:type="dxa"/>
          </w:tcPr>
          <w:p w14:paraId="2A4BDB73" w14:textId="77777777" w:rsidR="00F7494D" w:rsidRDefault="00F7494D" w:rsidP="00B01AF3">
            <w:pPr>
              <w:jc w:val="center"/>
            </w:pPr>
            <w:r>
              <w:t>385.3455</w:t>
            </w:r>
          </w:p>
        </w:tc>
        <w:tc>
          <w:tcPr>
            <w:tcW w:w="958" w:type="dxa"/>
          </w:tcPr>
          <w:p w14:paraId="3B2E9961" w14:textId="77777777" w:rsidR="00F7494D" w:rsidRDefault="00F7494D" w:rsidP="00B01AF3">
            <w:pPr>
              <w:jc w:val="center"/>
            </w:pPr>
            <w:r>
              <w:t>27.8</w:t>
            </w:r>
          </w:p>
        </w:tc>
        <w:tc>
          <w:tcPr>
            <w:tcW w:w="1170" w:type="dxa"/>
          </w:tcPr>
          <w:p w14:paraId="05BEE679" w14:textId="77777777" w:rsidR="00F7494D" w:rsidRDefault="00F7494D" w:rsidP="00B01AF3">
            <w:pPr>
              <w:jc w:val="center"/>
            </w:pPr>
            <w:r>
              <w:t>M+H</w:t>
            </w:r>
          </w:p>
        </w:tc>
        <w:tc>
          <w:tcPr>
            <w:tcW w:w="2070" w:type="dxa"/>
          </w:tcPr>
          <w:p w14:paraId="079C6755" w14:textId="77777777" w:rsidR="00F7494D" w:rsidRDefault="00F7494D" w:rsidP="00B01AF3">
            <w:pPr>
              <w:jc w:val="center"/>
            </w:pPr>
            <w:r w:rsidRPr="00B11ABF">
              <w:t>HMDB0002719</w:t>
            </w:r>
          </w:p>
        </w:tc>
        <w:tc>
          <w:tcPr>
            <w:tcW w:w="1080" w:type="dxa"/>
          </w:tcPr>
          <w:p w14:paraId="1634E446" w14:textId="77777777" w:rsidR="00F7494D" w:rsidRDefault="00F7494D" w:rsidP="00B01AF3">
            <w:pPr>
              <w:jc w:val="center"/>
            </w:pPr>
            <w:r>
              <w:t>C01802</w:t>
            </w:r>
          </w:p>
        </w:tc>
        <w:tc>
          <w:tcPr>
            <w:tcW w:w="1980" w:type="dxa"/>
          </w:tcPr>
          <w:p w14:paraId="06261458" w14:textId="77777777" w:rsidR="00F7494D" w:rsidRDefault="00F7494D" w:rsidP="00B01AF3">
            <w:pPr>
              <w:jc w:val="center"/>
            </w:pPr>
            <w:r>
              <w:t>HILIC</w:t>
            </w:r>
          </w:p>
        </w:tc>
      </w:tr>
      <w:tr w:rsidR="00F7494D" w14:paraId="2383C40C" w14:textId="77777777" w:rsidTr="00B01AF3">
        <w:tc>
          <w:tcPr>
            <w:tcW w:w="2790" w:type="dxa"/>
          </w:tcPr>
          <w:p w14:paraId="290EE482" w14:textId="77777777" w:rsidR="00F7494D" w:rsidRDefault="00F7494D" w:rsidP="00B01AF3">
            <w:pPr>
              <w:jc w:val="both"/>
            </w:pPr>
            <w:r>
              <w:t>5</w:t>
            </w:r>
            <w:r>
              <w:sym w:font="Symbol" w:char="F062"/>
            </w:r>
            <w:r>
              <w:t>-cholestan-3-one</w:t>
            </w:r>
          </w:p>
        </w:tc>
        <w:tc>
          <w:tcPr>
            <w:tcW w:w="1202" w:type="dxa"/>
          </w:tcPr>
          <w:p w14:paraId="3B611DFA" w14:textId="77777777" w:rsidR="00F7494D" w:rsidRDefault="00F7494D" w:rsidP="00B01AF3">
            <w:pPr>
              <w:jc w:val="center"/>
            </w:pPr>
            <w:r>
              <w:t>409.3458</w:t>
            </w:r>
          </w:p>
        </w:tc>
        <w:tc>
          <w:tcPr>
            <w:tcW w:w="958" w:type="dxa"/>
          </w:tcPr>
          <w:p w14:paraId="17C7D5FE" w14:textId="77777777" w:rsidR="00F7494D" w:rsidRDefault="00F7494D" w:rsidP="00B01AF3">
            <w:pPr>
              <w:jc w:val="center"/>
            </w:pPr>
            <w:r>
              <w:t>33.3</w:t>
            </w:r>
          </w:p>
        </w:tc>
        <w:tc>
          <w:tcPr>
            <w:tcW w:w="1170" w:type="dxa"/>
          </w:tcPr>
          <w:p w14:paraId="68692067" w14:textId="77777777" w:rsidR="00F7494D" w:rsidRDefault="00F7494D" w:rsidP="00B01AF3">
            <w:pPr>
              <w:jc w:val="center"/>
            </w:pPr>
            <w:r>
              <w:t>M+Na</w:t>
            </w:r>
          </w:p>
        </w:tc>
        <w:tc>
          <w:tcPr>
            <w:tcW w:w="2070" w:type="dxa"/>
          </w:tcPr>
          <w:p w14:paraId="240CF2ED" w14:textId="77777777" w:rsidR="00F7494D" w:rsidRDefault="00F7494D" w:rsidP="00B01AF3">
            <w:pPr>
              <w:jc w:val="center"/>
            </w:pPr>
            <w:r w:rsidRPr="008344FD">
              <w:t>HMDB59604</w:t>
            </w:r>
          </w:p>
        </w:tc>
        <w:tc>
          <w:tcPr>
            <w:tcW w:w="1080" w:type="dxa"/>
          </w:tcPr>
          <w:p w14:paraId="1FD029F8" w14:textId="77777777" w:rsidR="00F7494D" w:rsidRDefault="00F7494D" w:rsidP="00B01AF3">
            <w:pPr>
              <w:jc w:val="center"/>
            </w:pPr>
            <w:r w:rsidRPr="008344FD">
              <w:t>C03091</w:t>
            </w:r>
          </w:p>
        </w:tc>
        <w:tc>
          <w:tcPr>
            <w:tcW w:w="1980" w:type="dxa"/>
          </w:tcPr>
          <w:p w14:paraId="0FE6C798" w14:textId="77777777" w:rsidR="00F7494D" w:rsidRDefault="00F7494D" w:rsidP="00B01AF3">
            <w:pPr>
              <w:jc w:val="center"/>
            </w:pPr>
            <w:r>
              <w:t>HILIC</w:t>
            </w:r>
          </w:p>
        </w:tc>
      </w:tr>
      <w:tr w:rsidR="00F7494D" w14:paraId="1C3A78D8" w14:textId="77777777" w:rsidTr="00B01AF3">
        <w:tc>
          <w:tcPr>
            <w:tcW w:w="2790" w:type="dxa"/>
          </w:tcPr>
          <w:p w14:paraId="1104D22F" w14:textId="77777777" w:rsidR="00F7494D" w:rsidRDefault="00F7494D" w:rsidP="00B01AF3">
            <w:pPr>
              <w:jc w:val="both"/>
            </w:pPr>
            <w:r>
              <w:t>Leukotriene E4</w:t>
            </w:r>
          </w:p>
        </w:tc>
        <w:tc>
          <w:tcPr>
            <w:tcW w:w="1202" w:type="dxa"/>
          </w:tcPr>
          <w:p w14:paraId="0100160B" w14:textId="77777777" w:rsidR="00F7494D" w:rsidRDefault="00F7494D" w:rsidP="00B01AF3">
            <w:pPr>
              <w:jc w:val="center"/>
            </w:pPr>
            <w:r>
              <w:t>466.1923</w:t>
            </w:r>
          </w:p>
        </w:tc>
        <w:tc>
          <w:tcPr>
            <w:tcW w:w="958" w:type="dxa"/>
          </w:tcPr>
          <w:p w14:paraId="7B5A439D" w14:textId="77777777" w:rsidR="00F7494D" w:rsidRDefault="00F7494D" w:rsidP="00B01AF3">
            <w:pPr>
              <w:jc w:val="center"/>
            </w:pPr>
            <w:r>
              <w:t>66.8</w:t>
            </w:r>
          </w:p>
        </w:tc>
        <w:tc>
          <w:tcPr>
            <w:tcW w:w="1170" w:type="dxa"/>
          </w:tcPr>
          <w:p w14:paraId="50E0D0E7" w14:textId="77777777" w:rsidR="00F7494D" w:rsidRDefault="00F7494D" w:rsidP="00B01AF3">
            <w:pPr>
              <w:jc w:val="center"/>
            </w:pPr>
            <w:r>
              <w:t>M-H</w:t>
            </w:r>
          </w:p>
        </w:tc>
        <w:tc>
          <w:tcPr>
            <w:tcW w:w="2070" w:type="dxa"/>
          </w:tcPr>
          <w:p w14:paraId="5BBAFE51" w14:textId="77777777" w:rsidR="00F7494D" w:rsidRDefault="00F7494D" w:rsidP="00B01AF3">
            <w:pPr>
              <w:jc w:val="center"/>
            </w:pPr>
            <w:r w:rsidRPr="006A0031">
              <w:t>HMDB0002200</w:t>
            </w:r>
          </w:p>
        </w:tc>
        <w:tc>
          <w:tcPr>
            <w:tcW w:w="1080" w:type="dxa"/>
          </w:tcPr>
          <w:p w14:paraId="2FBB3F72" w14:textId="77777777" w:rsidR="00F7494D" w:rsidRDefault="00F7494D" w:rsidP="00B01AF3">
            <w:pPr>
              <w:jc w:val="center"/>
            </w:pPr>
            <w:r w:rsidRPr="006A0031">
              <w:t>C05952</w:t>
            </w:r>
          </w:p>
        </w:tc>
        <w:tc>
          <w:tcPr>
            <w:tcW w:w="1980" w:type="dxa"/>
          </w:tcPr>
          <w:p w14:paraId="3D7DBFF9" w14:textId="77777777" w:rsidR="00F7494D" w:rsidRDefault="00F7494D" w:rsidP="00B01AF3">
            <w:pPr>
              <w:jc w:val="center"/>
            </w:pPr>
            <w:r>
              <w:t>C18</w:t>
            </w:r>
          </w:p>
        </w:tc>
      </w:tr>
      <w:tr w:rsidR="00F7494D" w14:paraId="6E70B269" w14:textId="77777777" w:rsidTr="00B01AF3">
        <w:trPr>
          <w:trHeight w:val="86"/>
        </w:trPr>
        <w:tc>
          <w:tcPr>
            <w:tcW w:w="2790" w:type="dxa"/>
          </w:tcPr>
          <w:p w14:paraId="0A3AB197" w14:textId="77777777" w:rsidR="00F7494D" w:rsidRDefault="00F7494D" w:rsidP="00B01AF3">
            <w:pPr>
              <w:jc w:val="both"/>
            </w:pPr>
            <w:r>
              <w:t>Tetrahydrocorticosterone</w:t>
            </w:r>
          </w:p>
        </w:tc>
        <w:tc>
          <w:tcPr>
            <w:tcW w:w="1202" w:type="dxa"/>
          </w:tcPr>
          <w:p w14:paraId="08BBAD66" w14:textId="77777777" w:rsidR="00F7494D" w:rsidRDefault="00F7494D" w:rsidP="00B01AF3">
            <w:pPr>
              <w:jc w:val="center"/>
            </w:pPr>
            <w:r>
              <w:t>349.2362</w:t>
            </w:r>
          </w:p>
        </w:tc>
        <w:tc>
          <w:tcPr>
            <w:tcW w:w="958" w:type="dxa"/>
          </w:tcPr>
          <w:p w14:paraId="22F7D6BB" w14:textId="77777777" w:rsidR="00F7494D" w:rsidRDefault="00F7494D" w:rsidP="00B01AF3">
            <w:pPr>
              <w:jc w:val="center"/>
            </w:pPr>
            <w:r>
              <w:t>281.8</w:t>
            </w:r>
          </w:p>
        </w:tc>
        <w:tc>
          <w:tcPr>
            <w:tcW w:w="1170" w:type="dxa"/>
          </w:tcPr>
          <w:p w14:paraId="18F59203" w14:textId="77777777" w:rsidR="00F7494D" w:rsidRDefault="00F7494D" w:rsidP="00B01AF3">
            <w:pPr>
              <w:jc w:val="center"/>
            </w:pPr>
            <w:r>
              <w:t>M-H</w:t>
            </w:r>
          </w:p>
        </w:tc>
        <w:tc>
          <w:tcPr>
            <w:tcW w:w="2070" w:type="dxa"/>
          </w:tcPr>
          <w:p w14:paraId="1FEF3AE8" w14:textId="77777777" w:rsidR="00F7494D" w:rsidRDefault="00F7494D" w:rsidP="00B01AF3">
            <w:pPr>
              <w:jc w:val="center"/>
            </w:pPr>
            <w:r w:rsidRPr="006A0031">
              <w:t>HMDB0000268</w:t>
            </w:r>
          </w:p>
        </w:tc>
        <w:tc>
          <w:tcPr>
            <w:tcW w:w="1080" w:type="dxa"/>
          </w:tcPr>
          <w:p w14:paraId="37B3AA80" w14:textId="77777777" w:rsidR="00F7494D" w:rsidRDefault="00F7494D" w:rsidP="00B01AF3">
            <w:pPr>
              <w:jc w:val="center"/>
            </w:pPr>
            <w:r w:rsidRPr="006A0031">
              <w:t>C05476</w:t>
            </w:r>
          </w:p>
        </w:tc>
        <w:tc>
          <w:tcPr>
            <w:tcW w:w="1980" w:type="dxa"/>
          </w:tcPr>
          <w:p w14:paraId="02A0D0A3" w14:textId="77777777" w:rsidR="00F7494D" w:rsidRDefault="00F7494D" w:rsidP="00B01AF3">
            <w:pPr>
              <w:jc w:val="center"/>
            </w:pPr>
            <w:r>
              <w:t>C18</w:t>
            </w:r>
          </w:p>
        </w:tc>
      </w:tr>
      <w:tr w:rsidR="00F7494D" w14:paraId="6DCA6AC8" w14:textId="77777777" w:rsidTr="00B01AF3">
        <w:tc>
          <w:tcPr>
            <w:tcW w:w="2790" w:type="dxa"/>
          </w:tcPr>
          <w:p w14:paraId="747964FF" w14:textId="77777777" w:rsidR="00F7494D" w:rsidRDefault="00F7494D" w:rsidP="00B01AF3">
            <w:pPr>
              <w:jc w:val="both"/>
            </w:pPr>
            <w:r>
              <w:t>Androsterone glucuronide</w:t>
            </w:r>
          </w:p>
        </w:tc>
        <w:tc>
          <w:tcPr>
            <w:tcW w:w="1202" w:type="dxa"/>
          </w:tcPr>
          <w:p w14:paraId="70248F55" w14:textId="77777777" w:rsidR="00F7494D" w:rsidRDefault="00F7494D" w:rsidP="00B01AF3">
            <w:pPr>
              <w:jc w:val="center"/>
            </w:pPr>
            <w:r>
              <w:t>465.2488</w:t>
            </w:r>
          </w:p>
        </w:tc>
        <w:tc>
          <w:tcPr>
            <w:tcW w:w="958" w:type="dxa"/>
          </w:tcPr>
          <w:p w14:paraId="459BA418" w14:textId="77777777" w:rsidR="00F7494D" w:rsidRDefault="00F7494D" w:rsidP="00B01AF3">
            <w:pPr>
              <w:jc w:val="center"/>
            </w:pPr>
            <w:r>
              <w:t>40.3</w:t>
            </w:r>
          </w:p>
        </w:tc>
        <w:tc>
          <w:tcPr>
            <w:tcW w:w="1170" w:type="dxa"/>
          </w:tcPr>
          <w:p w14:paraId="7EF2FC10" w14:textId="77777777" w:rsidR="00F7494D" w:rsidRDefault="00F7494D" w:rsidP="00B01AF3">
            <w:pPr>
              <w:jc w:val="center"/>
            </w:pPr>
            <w:r>
              <w:t>M-H</w:t>
            </w:r>
          </w:p>
        </w:tc>
        <w:tc>
          <w:tcPr>
            <w:tcW w:w="2070" w:type="dxa"/>
          </w:tcPr>
          <w:p w14:paraId="4ABCFFBA" w14:textId="77777777" w:rsidR="00F7494D" w:rsidRDefault="00F7494D" w:rsidP="00B01AF3">
            <w:pPr>
              <w:jc w:val="center"/>
            </w:pPr>
            <w:r w:rsidRPr="006A0031">
              <w:t>HMDB0002829</w:t>
            </w:r>
          </w:p>
        </w:tc>
        <w:tc>
          <w:tcPr>
            <w:tcW w:w="1080" w:type="dxa"/>
          </w:tcPr>
          <w:p w14:paraId="4FAB5D75" w14:textId="77777777" w:rsidR="00F7494D" w:rsidRDefault="00F7494D" w:rsidP="00B01AF3">
            <w:pPr>
              <w:jc w:val="center"/>
            </w:pPr>
            <w:r w:rsidRPr="006A0031">
              <w:t>C11135</w:t>
            </w:r>
          </w:p>
        </w:tc>
        <w:tc>
          <w:tcPr>
            <w:tcW w:w="1980" w:type="dxa"/>
          </w:tcPr>
          <w:p w14:paraId="7C2D3801" w14:textId="77777777" w:rsidR="00F7494D" w:rsidRDefault="00F7494D" w:rsidP="00B01AF3">
            <w:pPr>
              <w:jc w:val="center"/>
            </w:pPr>
            <w:r>
              <w:t>C18</w:t>
            </w:r>
          </w:p>
        </w:tc>
      </w:tr>
      <w:tr w:rsidR="00F7494D" w14:paraId="0AF207F1" w14:textId="77777777" w:rsidTr="00B01AF3">
        <w:tc>
          <w:tcPr>
            <w:tcW w:w="2790" w:type="dxa"/>
          </w:tcPr>
          <w:p w14:paraId="096F7491" w14:textId="77777777" w:rsidR="00F7494D" w:rsidRDefault="00F7494D" w:rsidP="00B01AF3">
            <w:pPr>
              <w:jc w:val="both"/>
            </w:pPr>
            <w:r>
              <w:t>17</w:t>
            </w:r>
            <w:r>
              <w:sym w:font="Symbol" w:char="F061"/>
            </w:r>
            <w:r>
              <w:t>-hydroxypregnalone-sulfate</w:t>
            </w:r>
          </w:p>
        </w:tc>
        <w:tc>
          <w:tcPr>
            <w:tcW w:w="1202" w:type="dxa"/>
          </w:tcPr>
          <w:p w14:paraId="13D7A689" w14:textId="77777777" w:rsidR="00F7494D" w:rsidRDefault="00F7494D" w:rsidP="00B01AF3">
            <w:pPr>
              <w:jc w:val="center"/>
            </w:pPr>
            <w:r>
              <w:t>410.1797</w:t>
            </w:r>
          </w:p>
        </w:tc>
        <w:tc>
          <w:tcPr>
            <w:tcW w:w="958" w:type="dxa"/>
          </w:tcPr>
          <w:p w14:paraId="531C90AA" w14:textId="77777777" w:rsidR="00F7494D" w:rsidRDefault="00F7494D" w:rsidP="00B01AF3">
            <w:pPr>
              <w:jc w:val="center"/>
            </w:pPr>
            <w:r>
              <w:t>65.8</w:t>
            </w:r>
          </w:p>
        </w:tc>
        <w:tc>
          <w:tcPr>
            <w:tcW w:w="1170" w:type="dxa"/>
          </w:tcPr>
          <w:p w14:paraId="09E69AC2" w14:textId="77777777" w:rsidR="00F7494D" w:rsidRDefault="00F7494D" w:rsidP="00B01AF3">
            <w:pPr>
              <w:jc w:val="center"/>
            </w:pPr>
            <w:r>
              <w:t>M-H</w:t>
            </w:r>
          </w:p>
        </w:tc>
        <w:tc>
          <w:tcPr>
            <w:tcW w:w="2070" w:type="dxa"/>
          </w:tcPr>
          <w:p w14:paraId="6ECBC583" w14:textId="77777777" w:rsidR="00F7494D" w:rsidRDefault="00F7494D" w:rsidP="00B01AF3">
            <w:pPr>
              <w:jc w:val="center"/>
            </w:pPr>
            <w:r w:rsidRPr="006A0031">
              <w:t>HMDB0000416</w:t>
            </w:r>
          </w:p>
        </w:tc>
        <w:tc>
          <w:tcPr>
            <w:tcW w:w="1080" w:type="dxa"/>
          </w:tcPr>
          <w:p w14:paraId="1A6525E8" w14:textId="77777777" w:rsidR="00F7494D" w:rsidRDefault="00F7494D" w:rsidP="00B01AF3">
            <w:pPr>
              <w:jc w:val="center"/>
            </w:pPr>
            <w:r>
              <w:t>--</w:t>
            </w:r>
          </w:p>
        </w:tc>
        <w:tc>
          <w:tcPr>
            <w:tcW w:w="1980" w:type="dxa"/>
          </w:tcPr>
          <w:p w14:paraId="356BFDBD" w14:textId="77777777" w:rsidR="00F7494D" w:rsidRDefault="00F7494D" w:rsidP="00B01AF3">
            <w:pPr>
              <w:jc w:val="center"/>
            </w:pPr>
            <w:r>
              <w:t>C18</w:t>
            </w:r>
          </w:p>
        </w:tc>
      </w:tr>
      <w:tr w:rsidR="00F7494D" w14:paraId="452216CD" w14:textId="77777777" w:rsidTr="00B01AF3">
        <w:tc>
          <w:tcPr>
            <w:tcW w:w="2790" w:type="dxa"/>
          </w:tcPr>
          <w:p w14:paraId="02275895" w14:textId="77777777" w:rsidR="00F7494D" w:rsidRDefault="00F7494D" w:rsidP="00B01AF3">
            <w:pPr>
              <w:jc w:val="both"/>
            </w:pPr>
            <w:r>
              <w:t>Testosterone</w:t>
            </w:r>
          </w:p>
        </w:tc>
        <w:tc>
          <w:tcPr>
            <w:tcW w:w="1202" w:type="dxa"/>
          </w:tcPr>
          <w:p w14:paraId="3A7E102A" w14:textId="77777777" w:rsidR="00F7494D" w:rsidRDefault="00F7494D" w:rsidP="00B01AF3">
            <w:pPr>
              <w:jc w:val="center"/>
            </w:pPr>
            <w:r w:rsidRPr="00BB740A">
              <w:t>307.2254</w:t>
            </w:r>
          </w:p>
        </w:tc>
        <w:tc>
          <w:tcPr>
            <w:tcW w:w="958" w:type="dxa"/>
          </w:tcPr>
          <w:p w14:paraId="113EF268" w14:textId="77777777" w:rsidR="00F7494D" w:rsidRDefault="00F7494D" w:rsidP="00B01AF3">
            <w:pPr>
              <w:jc w:val="center"/>
            </w:pPr>
            <w:r>
              <w:t>26.3</w:t>
            </w:r>
          </w:p>
        </w:tc>
        <w:tc>
          <w:tcPr>
            <w:tcW w:w="1170" w:type="dxa"/>
          </w:tcPr>
          <w:p w14:paraId="36E62D6A" w14:textId="77777777" w:rsidR="00F7494D" w:rsidRPr="00BE16E0" w:rsidRDefault="00F7494D" w:rsidP="00B01AF3">
            <w:pPr>
              <w:jc w:val="center"/>
            </w:pPr>
            <w:r w:rsidRPr="00BE16E0">
              <w:t>M+H</w:t>
            </w:r>
            <w:r w:rsidRPr="00BE16E0">
              <w:rPr>
                <w:vertAlign w:val="subscript"/>
              </w:rPr>
              <w:t>2</w:t>
            </w:r>
            <w:r w:rsidRPr="00BE16E0">
              <w:t>O</w:t>
            </w:r>
          </w:p>
        </w:tc>
        <w:tc>
          <w:tcPr>
            <w:tcW w:w="2070" w:type="dxa"/>
          </w:tcPr>
          <w:p w14:paraId="376906BD" w14:textId="77777777" w:rsidR="00F7494D" w:rsidRPr="00BE16E0" w:rsidRDefault="00F7494D" w:rsidP="00B01AF3">
            <w:pPr>
              <w:jc w:val="center"/>
            </w:pPr>
            <w:r w:rsidRPr="00BE16E0">
              <w:t>HMDB0000234</w:t>
            </w:r>
          </w:p>
        </w:tc>
        <w:tc>
          <w:tcPr>
            <w:tcW w:w="1080" w:type="dxa"/>
          </w:tcPr>
          <w:p w14:paraId="53344239" w14:textId="77777777" w:rsidR="00F7494D" w:rsidRDefault="00F7494D" w:rsidP="00B01AF3">
            <w:pPr>
              <w:jc w:val="center"/>
            </w:pPr>
            <w:r w:rsidRPr="00BE16E0">
              <w:t>C00535</w:t>
            </w:r>
          </w:p>
        </w:tc>
        <w:tc>
          <w:tcPr>
            <w:tcW w:w="1980" w:type="dxa"/>
          </w:tcPr>
          <w:p w14:paraId="16DD5C14" w14:textId="77777777" w:rsidR="00F7494D" w:rsidRDefault="00F7494D" w:rsidP="00B01AF3">
            <w:pPr>
              <w:jc w:val="center"/>
            </w:pPr>
            <w:r>
              <w:t>HILIC</w:t>
            </w:r>
          </w:p>
        </w:tc>
      </w:tr>
      <w:tr w:rsidR="00F7494D" w14:paraId="4E074359" w14:textId="77777777" w:rsidTr="00B01AF3">
        <w:tc>
          <w:tcPr>
            <w:tcW w:w="2790" w:type="dxa"/>
          </w:tcPr>
          <w:p w14:paraId="47D17E67" w14:textId="77777777" w:rsidR="00F7494D" w:rsidRDefault="00F7494D" w:rsidP="00B01AF3">
            <w:pPr>
              <w:jc w:val="both"/>
            </w:pPr>
            <w:r>
              <w:t>Aldosterone</w:t>
            </w:r>
          </w:p>
        </w:tc>
        <w:tc>
          <w:tcPr>
            <w:tcW w:w="1202" w:type="dxa"/>
          </w:tcPr>
          <w:p w14:paraId="4AEB1DA5" w14:textId="77777777" w:rsidR="00F7494D" w:rsidRPr="00BB740A" w:rsidRDefault="00F7494D" w:rsidP="00B01AF3">
            <w:pPr>
              <w:jc w:val="center"/>
            </w:pPr>
            <w:r>
              <w:t>361.2003</w:t>
            </w:r>
          </w:p>
        </w:tc>
        <w:tc>
          <w:tcPr>
            <w:tcW w:w="958" w:type="dxa"/>
          </w:tcPr>
          <w:p w14:paraId="38DD0FD2" w14:textId="77777777" w:rsidR="00F7494D" w:rsidRDefault="00F7494D" w:rsidP="00B01AF3">
            <w:pPr>
              <w:jc w:val="center"/>
            </w:pPr>
            <w:r>
              <w:t>28.6</w:t>
            </w:r>
          </w:p>
        </w:tc>
        <w:tc>
          <w:tcPr>
            <w:tcW w:w="1170" w:type="dxa"/>
          </w:tcPr>
          <w:p w14:paraId="13B4ACB4" w14:textId="77777777" w:rsidR="00F7494D" w:rsidRDefault="00F7494D" w:rsidP="00B01AF3">
            <w:pPr>
              <w:jc w:val="center"/>
            </w:pPr>
            <w:r>
              <w:t>M+H</w:t>
            </w:r>
          </w:p>
        </w:tc>
        <w:tc>
          <w:tcPr>
            <w:tcW w:w="2070" w:type="dxa"/>
          </w:tcPr>
          <w:p w14:paraId="15523ED3" w14:textId="77777777" w:rsidR="00F7494D" w:rsidRPr="006A0031" w:rsidRDefault="00F7494D" w:rsidP="00B01AF3">
            <w:pPr>
              <w:jc w:val="center"/>
            </w:pPr>
            <w:r w:rsidRPr="00BE16E0">
              <w:t>HMDB0000037</w:t>
            </w:r>
          </w:p>
        </w:tc>
        <w:tc>
          <w:tcPr>
            <w:tcW w:w="1080" w:type="dxa"/>
          </w:tcPr>
          <w:p w14:paraId="0F40D86E" w14:textId="77777777" w:rsidR="00F7494D" w:rsidRDefault="00F7494D" w:rsidP="00B01AF3">
            <w:pPr>
              <w:jc w:val="center"/>
            </w:pPr>
            <w:r w:rsidRPr="00BE16E0">
              <w:t>C01780</w:t>
            </w:r>
          </w:p>
        </w:tc>
        <w:tc>
          <w:tcPr>
            <w:tcW w:w="1980" w:type="dxa"/>
          </w:tcPr>
          <w:p w14:paraId="45BBBB25" w14:textId="77777777" w:rsidR="00F7494D" w:rsidRDefault="00F7494D" w:rsidP="00B01AF3">
            <w:pPr>
              <w:jc w:val="center"/>
            </w:pPr>
            <w:r>
              <w:t>HILIC</w:t>
            </w:r>
          </w:p>
        </w:tc>
      </w:tr>
      <w:tr w:rsidR="00F7494D" w14:paraId="32C8A766" w14:textId="77777777" w:rsidTr="00B01AF3">
        <w:tc>
          <w:tcPr>
            <w:tcW w:w="2790" w:type="dxa"/>
          </w:tcPr>
          <w:p w14:paraId="07AF7D0F" w14:textId="77777777" w:rsidR="00F7494D" w:rsidRDefault="00F7494D" w:rsidP="00B01AF3">
            <w:pPr>
              <w:jc w:val="both"/>
            </w:pPr>
            <w:r>
              <w:t>Progesterone</w:t>
            </w:r>
          </w:p>
        </w:tc>
        <w:tc>
          <w:tcPr>
            <w:tcW w:w="1202" w:type="dxa"/>
          </w:tcPr>
          <w:p w14:paraId="725D661D" w14:textId="77777777" w:rsidR="00F7494D" w:rsidRDefault="00F7494D" w:rsidP="00B01AF3">
            <w:pPr>
              <w:jc w:val="center"/>
            </w:pPr>
            <w:r w:rsidRPr="00BE16E0">
              <w:t>315.2328</w:t>
            </w:r>
          </w:p>
        </w:tc>
        <w:tc>
          <w:tcPr>
            <w:tcW w:w="958" w:type="dxa"/>
          </w:tcPr>
          <w:p w14:paraId="0423532F" w14:textId="77777777" w:rsidR="00F7494D" w:rsidRDefault="00F7494D" w:rsidP="00B01AF3">
            <w:pPr>
              <w:jc w:val="center"/>
            </w:pPr>
            <w:r>
              <w:t>18.8</w:t>
            </w:r>
          </w:p>
        </w:tc>
        <w:tc>
          <w:tcPr>
            <w:tcW w:w="1170" w:type="dxa"/>
          </w:tcPr>
          <w:p w14:paraId="5A3AF416" w14:textId="77777777" w:rsidR="00F7494D" w:rsidRPr="00BE16E0" w:rsidRDefault="00F7494D" w:rsidP="00B01AF3">
            <w:pPr>
              <w:jc w:val="center"/>
            </w:pPr>
            <w:r w:rsidRPr="00BE16E0">
              <w:t>M+H</w:t>
            </w:r>
          </w:p>
        </w:tc>
        <w:tc>
          <w:tcPr>
            <w:tcW w:w="2070" w:type="dxa"/>
          </w:tcPr>
          <w:p w14:paraId="22B2CACF" w14:textId="77777777" w:rsidR="00F7494D" w:rsidRPr="00BE16E0" w:rsidRDefault="00F7494D" w:rsidP="00B01AF3">
            <w:pPr>
              <w:jc w:val="center"/>
            </w:pPr>
            <w:r w:rsidRPr="00BE16E0">
              <w:t>HMDB0001830</w:t>
            </w:r>
          </w:p>
        </w:tc>
        <w:tc>
          <w:tcPr>
            <w:tcW w:w="1080" w:type="dxa"/>
          </w:tcPr>
          <w:p w14:paraId="401B205F" w14:textId="77777777" w:rsidR="00F7494D" w:rsidRPr="00BE16E0" w:rsidRDefault="00F7494D" w:rsidP="00B01AF3">
            <w:pPr>
              <w:jc w:val="center"/>
            </w:pPr>
            <w:r w:rsidRPr="00BE16E0">
              <w:t>C00410</w:t>
            </w:r>
          </w:p>
        </w:tc>
        <w:tc>
          <w:tcPr>
            <w:tcW w:w="1980" w:type="dxa"/>
          </w:tcPr>
          <w:p w14:paraId="6BB5A6B0" w14:textId="77777777" w:rsidR="00F7494D" w:rsidRDefault="00F7494D" w:rsidP="00B01AF3">
            <w:pPr>
              <w:jc w:val="center"/>
            </w:pPr>
            <w:r>
              <w:t>HILIC</w:t>
            </w:r>
          </w:p>
        </w:tc>
      </w:tr>
      <w:tr w:rsidR="00F7494D" w14:paraId="52198C2F" w14:textId="77777777" w:rsidTr="00B01AF3">
        <w:tc>
          <w:tcPr>
            <w:tcW w:w="2790" w:type="dxa"/>
          </w:tcPr>
          <w:p w14:paraId="56CAB877" w14:textId="77777777" w:rsidR="00F7494D" w:rsidRDefault="00F7494D" w:rsidP="00B01AF3">
            <w:pPr>
              <w:jc w:val="both"/>
            </w:pPr>
            <w:r>
              <w:t>5</w:t>
            </w:r>
            <w:r>
              <w:sym w:font="Symbol" w:char="F061"/>
            </w:r>
            <w:r>
              <w:t>-Dihydrotestosterone</w:t>
            </w:r>
          </w:p>
        </w:tc>
        <w:tc>
          <w:tcPr>
            <w:tcW w:w="1202" w:type="dxa"/>
          </w:tcPr>
          <w:p w14:paraId="3A1380DA" w14:textId="77777777" w:rsidR="00F7494D" w:rsidRDefault="00F7494D" w:rsidP="00B01AF3">
            <w:pPr>
              <w:jc w:val="center"/>
            </w:pPr>
            <w:r>
              <w:t>289.2173</w:t>
            </w:r>
          </w:p>
        </w:tc>
        <w:tc>
          <w:tcPr>
            <w:tcW w:w="958" w:type="dxa"/>
          </w:tcPr>
          <w:p w14:paraId="1942F9F3" w14:textId="77777777" w:rsidR="00F7494D" w:rsidRDefault="00F7494D" w:rsidP="00B01AF3">
            <w:pPr>
              <w:jc w:val="center"/>
            </w:pPr>
            <w:r>
              <w:t>236.3</w:t>
            </w:r>
          </w:p>
        </w:tc>
        <w:tc>
          <w:tcPr>
            <w:tcW w:w="1170" w:type="dxa"/>
          </w:tcPr>
          <w:p w14:paraId="397B8F15" w14:textId="77777777" w:rsidR="00F7494D" w:rsidRDefault="00F7494D" w:rsidP="00B01AF3">
            <w:pPr>
              <w:jc w:val="center"/>
            </w:pPr>
            <w:r>
              <w:t>M-H</w:t>
            </w:r>
          </w:p>
        </w:tc>
        <w:tc>
          <w:tcPr>
            <w:tcW w:w="2070" w:type="dxa"/>
          </w:tcPr>
          <w:p w14:paraId="542CEE1F" w14:textId="77777777" w:rsidR="00F7494D" w:rsidRDefault="00F7494D" w:rsidP="00B01AF3">
            <w:pPr>
              <w:jc w:val="center"/>
            </w:pPr>
            <w:r w:rsidRPr="0098341E">
              <w:t>HMDB0002961</w:t>
            </w:r>
          </w:p>
        </w:tc>
        <w:tc>
          <w:tcPr>
            <w:tcW w:w="1080" w:type="dxa"/>
          </w:tcPr>
          <w:p w14:paraId="5AB7FEC4" w14:textId="77777777" w:rsidR="00F7494D" w:rsidRDefault="00F7494D" w:rsidP="00B01AF3">
            <w:pPr>
              <w:jc w:val="center"/>
            </w:pPr>
            <w:r w:rsidRPr="0098341E">
              <w:t>C03917</w:t>
            </w:r>
          </w:p>
        </w:tc>
        <w:tc>
          <w:tcPr>
            <w:tcW w:w="1980" w:type="dxa"/>
          </w:tcPr>
          <w:p w14:paraId="5FB5876F" w14:textId="77777777" w:rsidR="00F7494D" w:rsidRDefault="00F7494D" w:rsidP="00B01AF3">
            <w:pPr>
              <w:jc w:val="center"/>
            </w:pPr>
            <w:r>
              <w:t>C18</w:t>
            </w:r>
          </w:p>
        </w:tc>
      </w:tr>
      <w:tr w:rsidR="00F7494D" w14:paraId="0E0E5A4C" w14:textId="77777777" w:rsidTr="00B01AF3">
        <w:tc>
          <w:tcPr>
            <w:tcW w:w="2790" w:type="dxa"/>
          </w:tcPr>
          <w:p w14:paraId="3923BF44" w14:textId="77777777" w:rsidR="00F7494D" w:rsidRDefault="00F7494D" w:rsidP="00B01AF3">
            <w:pPr>
              <w:jc w:val="both"/>
            </w:pPr>
            <w:r>
              <w:t>Androstenedione</w:t>
            </w:r>
          </w:p>
        </w:tc>
        <w:tc>
          <w:tcPr>
            <w:tcW w:w="1202" w:type="dxa"/>
          </w:tcPr>
          <w:p w14:paraId="2B6D6587" w14:textId="77777777" w:rsidR="00F7494D" w:rsidRDefault="00F7494D" w:rsidP="00B01AF3">
            <w:pPr>
              <w:jc w:val="center"/>
            </w:pPr>
            <w:r>
              <w:t>309.1799</w:t>
            </w:r>
          </w:p>
        </w:tc>
        <w:tc>
          <w:tcPr>
            <w:tcW w:w="958" w:type="dxa"/>
          </w:tcPr>
          <w:p w14:paraId="1EDCAD02" w14:textId="77777777" w:rsidR="00F7494D" w:rsidRDefault="00F7494D" w:rsidP="00B01AF3">
            <w:pPr>
              <w:jc w:val="center"/>
            </w:pPr>
            <w:r>
              <w:t>67.4</w:t>
            </w:r>
          </w:p>
        </w:tc>
        <w:tc>
          <w:tcPr>
            <w:tcW w:w="1170" w:type="dxa"/>
          </w:tcPr>
          <w:p w14:paraId="12E5EBB6" w14:textId="77777777" w:rsidR="00F7494D" w:rsidRDefault="00F7494D" w:rsidP="00B01AF3">
            <w:pPr>
              <w:jc w:val="center"/>
            </w:pPr>
            <w:r>
              <w:t>M+Na</w:t>
            </w:r>
          </w:p>
        </w:tc>
        <w:tc>
          <w:tcPr>
            <w:tcW w:w="2070" w:type="dxa"/>
          </w:tcPr>
          <w:p w14:paraId="1990719F" w14:textId="77777777" w:rsidR="00F7494D" w:rsidRDefault="00F7494D" w:rsidP="00B01AF3">
            <w:pPr>
              <w:jc w:val="center"/>
            </w:pPr>
            <w:r w:rsidRPr="0098341E">
              <w:t>HMDB0000053</w:t>
            </w:r>
          </w:p>
        </w:tc>
        <w:tc>
          <w:tcPr>
            <w:tcW w:w="1080" w:type="dxa"/>
          </w:tcPr>
          <w:p w14:paraId="5563A5B2" w14:textId="77777777" w:rsidR="00F7494D" w:rsidRDefault="00F7494D" w:rsidP="00B01AF3">
            <w:pPr>
              <w:jc w:val="center"/>
            </w:pPr>
            <w:r>
              <w:t>C00280</w:t>
            </w:r>
          </w:p>
        </w:tc>
        <w:tc>
          <w:tcPr>
            <w:tcW w:w="1980" w:type="dxa"/>
          </w:tcPr>
          <w:p w14:paraId="6AD87BB2" w14:textId="77777777" w:rsidR="00F7494D" w:rsidRDefault="00F7494D" w:rsidP="00B01AF3">
            <w:pPr>
              <w:jc w:val="center"/>
            </w:pPr>
            <w:r>
              <w:t>HILIC</w:t>
            </w:r>
          </w:p>
        </w:tc>
      </w:tr>
      <w:tr w:rsidR="00F7494D" w14:paraId="3525014A" w14:textId="77777777" w:rsidTr="00B01AF3">
        <w:tc>
          <w:tcPr>
            <w:tcW w:w="2790" w:type="dxa"/>
          </w:tcPr>
          <w:p w14:paraId="57AAC809" w14:textId="77777777" w:rsidR="00F7494D" w:rsidRDefault="00F7494D" w:rsidP="00B01AF3">
            <w:pPr>
              <w:jc w:val="both"/>
            </w:pPr>
            <w:r>
              <w:t>7</w:t>
            </w:r>
            <w:r>
              <w:sym w:font="Symbol" w:char="F061"/>
            </w:r>
            <w:r>
              <w:t>,27-dihydroxy cholesterol</w:t>
            </w:r>
          </w:p>
        </w:tc>
        <w:tc>
          <w:tcPr>
            <w:tcW w:w="1202" w:type="dxa"/>
          </w:tcPr>
          <w:p w14:paraId="4DC8E479" w14:textId="77777777" w:rsidR="00F7494D" w:rsidRDefault="00F7494D" w:rsidP="00B01AF3">
            <w:pPr>
              <w:jc w:val="center"/>
            </w:pPr>
            <w:r>
              <w:t>419.352</w:t>
            </w:r>
          </w:p>
        </w:tc>
        <w:tc>
          <w:tcPr>
            <w:tcW w:w="958" w:type="dxa"/>
          </w:tcPr>
          <w:p w14:paraId="2EF1E2AE" w14:textId="77777777" w:rsidR="00F7494D" w:rsidRDefault="00F7494D" w:rsidP="00B01AF3">
            <w:pPr>
              <w:jc w:val="center"/>
            </w:pPr>
            <w:r>
              <w:t>26.3</w:t>
            </w:r>
          </w:p>
        </w:tc>
        <w:tc>
          <w:tcPr>
            <w:tcW w:w="1170" w:type="dxa"/>
          </w:tcPr>
          <w:p w14:paraId="1091F632" w14:textId="77777777" w:rsidR="00F7494D" w:rsidRDefault="00F7494D" w:rsidP="00B01AF3">
            <w:pPr>
              <w:jc w:val="center"/>
            </w:pPr>
            <w:r>
              <w:t>M+H</w:t>
            </w:r>
          </w:p>
        </w:tc>
        <w:tc>
          <w:tcPr>
            <w:tcW w:w="2070" w:type="dxa"/>
          </w:tcPr>
          <w:p w14:paraId="4A9E8C7E" w14:textId="77777777" w:rsidR="00F7494D" w:rsidRDefault="00F7494D" w:rsidP="00B01AF3">
            <w:pPr>
              <w:jc w:val="center"/>
            </w:pPr>
            <w:r w:rsidRPr="00E417A7">
              <w:t>HMDB0006281</w:t>
            </w:r>
          </w:p>
        </w:tc>
        <w:tc>
          <w:tcPr>
            <w:tcW w:w="1080" w:type="dxa"/>
          </w:tcPr>
          <w:p w14:paraId="3F809DAF" w14:textId="77777777" w:rsidR="00F7494D" w:rsidRDefault="00F7494D" w:rsidP="00B01AF3">
            <w:pPr>
              <w:jc w:val="center"/>
            </w:pPr>
            <w:r w:rsidRPr="00E417A7">
              <w:t>C06341</w:t>
            </w:r>
          </w:p>
        </w:tc>
        <w:tc>
          <w:tcPr>
            <w:tcW w:w="1980" w:type="dxa"/>
          </w:tcPr>
          <w:p w14:paraId="442E093B" w14:textId="77777777" w:rsidR="00F7494D" w:rsidRDefault="00F7494D" w:rsidP="00B01AF3">
            <w:pPr>
              <w:jc w:val="center"/>
            </w:pPr>
            <w:r>
              <w:t>HILIC</w:t>
            </w:r>
          </w:p>
        </w:tc>
      </w:tr>
      <w:tr w:rsidR="00F7494D" w14:paraId="1FC2AABB" w14:textId="77777777" w:rsidTr="00B01AF3">
        <w:tc>
          <w:tcPr>
            <w:tcW w:w="2790" w:type="dxa"/>
          </w:tcPr>
          <w:p w14:paraId="67AF3A17" w14:textId="77777777" w:rsidR="00F7494D" w:rsidRDefault="00F7494D" w:rsidP="00B01AF3">
            <w:pPr>
              <w:jc w:val="both"/>
            </w:pPr>
            <w:r>
              <w:t>Prostaglandin E3</w:t>
            </w:r>
          </w:p>
        </w:tc>
        <w:tc>
          <w:tcPr>
            <w:tcW w:w="1202" w:type="dxa"/>
          </w:tcPr>
          <w:p w14:paraId="485465C3" w14:textId="77777777" w:rsidR="00F7494D" w:rsidRDefault="00F7494D" w:rsidP="00B01AF3">
            <w:pPr>
              <w:jc w:val="center"/>
            </w:pPr>
            <w:r>
              <w:t>349.2017</w:t>
            </w:r>
          </w:p>
        </w:tc>
        <w:tc>
          <w:tcPr>
            <w:tcW w:w="958" w:type="dxa"/>
          </w:tcPr>
          <w:p w14:paraId="68D0C8C6" w14:textId="77777777" w:rsidR="00F7494D" w:rsidRDefault="00F7494D" w:rsidP="00B01AF3">
            <w:pPr>
              <w:jc w:val="center"/>
            </w:pPr>
            <w:r>
              <w:t>92.3</w:t>
            </w:r>
          </w:p>
        </w:tc>
        <w:tc>
          <w:tcPr>
            <w:tcW w:w="1170" w:type="dxa"/>
          </w:tcPr>
          <w:p w14:paraId="2CB33317" w14:textId="77777777" w:rsidR="00F7494D" w:rsidRDefault="00F7494D" w:rsidP="00B01AF3">
            <w:pPr>
              <w:jc w:val="center"/>
            </w:pPr>
            <w:r>
              <w:t>M-H</w:t>
            </w:r>
          </w:p>
        </w:tc>
        <w:tc>
          <w:tcPr>
            <w:tcW w:w="2070" w:type="dxa"/>
          </w:tcPr>
          <w:p w14:paraId="71BBC70E" w14:textId="77777777" w:rsidR="00F7494D" w:rsidRDefault="00F7494D" w:rsidP="00B01AF3">
            <w:pPr>
              <w:jc w:val="center"/>
            </w:pPr>
            <w:r w:rsidRPr="00132DE1">
              <w:t>HMDB0002664</w:t>
            </w:r>
          </w:p>
        </w:tc>
        <w:tc>
          <w:tcPr>
            <w:tcW w:w="1080" w:type="dxa"/>
          </w:tcPr>
          <w:p w14:paraId="4BD04BC9" w14:textId="77777777" w:rsidR="00F7494D" w:rsidRDefault="00F7494D" w:rsidP="00B01AF3">
            <w:pPr>
              <w:jc w:val="center"/>
            </w:pPr>
            <w:r w:rsidRPr="00132DE1">
              <w:t>C06439</w:t>
            </w:r>
          </w:p>
        </w:tc>
        <w:tc>
          <w:tcPr>
            <w:tcW w:w="1980" w:type="dxa"/>
          </w:tcPr>
          <w:p w14:paraId="10F846D9" w14:textId="77777777" w:rsidR="00F7494D" w:rsidRDefault="00F7494D" w:rsidP="00B01AF3">
            <w:pPr>
              <w:jc w:val="center"/>
            </w:pPr>
            <w:r>
              <w:t>C18</w:t>
            </w:r>
          </w:p>
        </w:tc>
      </w:tr>
      <w:tr w:rsidR="00F7494D" w14:paraId="23A7FA2F" w14:textId="77777777" w:rsidTr="00B01AF3">
        <w:tc>
          <w:tcPr>
            <w:tcW w:w="2790" w:type="dxa"/>
          </w:tcPr>
          <w:p w14:paraId="0A1C8EBF" w14:textId="77777777" w:rsidR="00F7494D" w:rsidRDefault="00F7494D" w:rsidP="00B01AF3">
            <w:pPr>
              <w:jc w:val="both"/>
            </w:pPr>
            <w:r>
              <w:t>11-dehydrocorticosterone</w:t>
            </w:r>
          </w:p>
        </w:tc>
        <w:tc>
          <w:tcPr>
            <w:tcW w:w="1202" w:type="dxa"/>
          </w:tcPr>
          <w:p w14:paraId="049CDB74" w14:textId="77777777" w:rsidR="00F7494D" w:rsidRDefault="00F7494D" w:rsidP="00B01AF3">
            <w:pPr>
              <w:jc w:val="center"/>
            </w:pPr>
            <w:r>
              <w:t>345.208</w:t>
            </w:r>
          </w:p>
        </w:tc>
        <w:tc>
          <w:tcPr>
            <w:tcW w:w="958" w:type="dxa"/>
          </w:tcPr>
          <w:p w14:paraId="109BAF1C" w14:textId="77777777" w:rsidR="00F7494D" w:rsidRDefault="00F7494D" w:rsidP="00B01AF3">
            <w:pPr>
              <w:jc w:val="center"/>
            </w:pPr>
            <w:r>
              <w:t>27.3</w:t>
            </w:r>
          </w:p>
        </w:tc>
        <w:tc>
          <w:tcPr>
            <w:tcW w:w="1170" w:type="dxa"/>
          </w:tcPr>
          <w:p w14:paraId="3F9980F7" w14:textId="77777777" w:rsidR="00F7494D" w:rsidRDefault="00F7494D" w:rsidP="00B01AF3">
            <w:pPr>
              <w:jc w:val="center"/>
            </w:pPr>
            <w:r>
              <w:t>M+H</w:t>
            </w:r>
          </w:p>
        </w:tc>
        <w:tc>
          <w:tcPr>
            <w:tcW w:w="2070" w:type="dxa"/>
          </w:tcPr>
          <w:p w14:paraId="7EF55B9E" w14:textId="77777777" w:rsidR="00F7494D" w:rsidRDefault="00F7494D" w:rsidP="00B01AF3">
            <w:pPr>
              <w:jc w:val="center"/>
            </w:pPr>
            <w:r w:rsidRPr="00132DE1">
              <w:t>HMDB0004029</w:t>
            </w:r>
          </w:p>
        </w:tc>
        <w:tc>
          <w:tcPr>
            <w:tcW w:w="1080" w:type="dxa"/>
          </w:tcPr>
          <w:p w14:paraId="25C8BF13" w14:textId="77777777" w:rsidR="00F7494D" w:rsidRDefault="00F7494D" w:rsidP="00B01AF3">
            <w:pPr>
              <w:jc w:val="center"/>
            </w:pPr>
            <w:r w:rsidRPr="00132DE1">
              <w:t>C05490</w:t>
            </w:r>
          </w:p>
        </w:tc>
        <w:tc>
          <w:tcPr>
            <w:tcW w:w="1980" w:type="dxa"/>
          </w:tcPr>
          <w:p w14:paraId="21570D5A" w14:textId="77777777" w:rsidR="00F7494D" w:rsidRDefault="00F7494D" w:rsidP="00B01AF3">
            <w:pPr>
              <w:jc w:val="center"/>
            </w:pPr>
            <w:r>
              <w:t>HILIC</w:t>
            </w:r>
          </w:p>
        </w:tc>
      </w:tr>
      <w:tr w:rsidR="00F7494D" w14:paraId="060D4D48" w14:textId="77777777" w:rsidTr="00B01AF3">
        <w:tc>
          <w:tcPr>
            <w:tcW w:w="2790" w:type="dxa"/>
          </w:tcPr>
          <w:p w14:paraId="7E35914C" w14:textId="77777777" w:rsidR="00F7494D" w:rsidRDefault="00F7494D" w:rsidP="00B01AF3">
            <w:pPr>
              <w:jc w:val="both"/>
            </w:pPr>
            <w:r>
              <w:t>Palmitoylcarnitine</w:t>
            </w:r>
          </w:p>
        </w:tc>
        <w:tc>
          <w:tcPr>
            <w:tcW w:w="1202" w:type="dxa"/>
          </w:tcPr>
          <w:p w14:paraId="68140199" w14:textId="77777777" w:rsidR="00F7494D" w:rsidRPr="00343613" w:rsidRDefault="00F7494D" w:rsidP="00B01AF3">
            <w:pPr>
              <w:jc w:val="center"/>
            </w:pPr>
            <w:r w:rsidRPr="00F80A34">
              <w:t>400.3387</w:t>
            </w:r>
          </w:p>
        </w:tc>
        <w:tc>
          <w:tcPr>
            <w:tcW w:w="958" w:type="dxa"/>
          </w:tcPr>
          <w:p w14:paraId="628E477C" w14:textId="77777777" w:rsidR="00F7494D" w:rsidRDefault="00F7494D" w:rsidP="00B01AF3">
            <w:pPr>
              <w:jc w:val="center"/>
            </w:pPr>
            <w:r>
              <w:t>26.5</w:t>
            </w:r>
          </w:p>
        </w:tc>
        <w:tc>
          <w:tcPr>
            <w:tcW w:w="1170" w:type="dxa"/>
          </w:tcPr>
          <w:p w14:paraId="07595863" w14:textId="77777777" w:rsidR="00F7494D" w:rsidRDefault="00F7494D" w:rsidP="00B01AF3">
            <w:pPr>
              <w:jc w:val="center"/>
            </w:pPr>
            <w:r>
              <w:t>M+H</w:t>
            </w:r>
          </w:p>
        </w:tc>
        <w:tc>
          <w:tcPr>
            <w:tcW w:w="2070" w:type="dxa"/>
          </w:tcPr>
          <w:p w14:paraId="09A07681" w14:textId="77777777" w:rsidR="00F7494D" w:rsidRPr="00343613" w:rsidRDefault="00F7494D" w:rsidP="00B01AF3">
            <w:pPr>
              <w:jc w:val="center"/>
            </w:pPr>
            <w:r>
              <w:t>HMDB0000222</w:t>
            </w:r>
          </w:p>
        </w:tc>
        <w:tc>
          <w:tcPr>
            <w:tcW w:w="1080" w:type="dxa"/>
          </w:tcPr>
          <w:p w14:paraId="6BEEF09A" w14:textId="77777777" w:rsidR="00F7494D" w:rsidRDefault="00F7494D" w:rsidP="00B01AF3">
            <w:r>
              <w:t>C02990</w:t>
            </w:r>
          </w:p>
        </w:tc>
        <w:tc>
          <w:tcPr>
            <w:tcW w:w="1980" w:type="dxa"/>
          </w:tcPr>
          <w:p w14:paraId="4891378F" w14:textId="77777777" w:rsidR="00F7494D" w:rsidRDefault="00F7494D" w:rsidP="00B01AF3">
            <w:pPr>
              <w:jc w:val="center"/>
            </w:pPr>
            <w:r>
              <w:t>HILIC</w:t>
            </w:r>
          </w:p>
        </w:tc>
      </w:tr>
      <w:tr w:rsidR="00F7494D" w14:paraId="6DC6C107" w14:textId="77777777" w:rsidTr="00B01AF3">
        <w:tc>
          <w:tcPr>
            <w:tcW w:w="2790" w:type="dxa"/>
          </w:tcPr>
          <w:p w14:paraId="475A7EF3" w14:textId="77777777" w:rsidR="00F7494D" w:rsidRDefault="00F7494D" w:rsidP="00B01AF3">
            <w:pPr>
              <w:jc w:val="both"/>
            </w:pPr>
            <w:r>
              <w:t>Octadecanoylcarnitine</w:t>
            </w:r>
          </w:p>
        </w:tc>
        <w:tc>
          <w:tcPr>
            <w:tcW w:w="1202" w:type="dxa"/>
          </w:tcPr>
          <w:p w14:paraId="75C5082A" w14:textId="77777777" w:rsidR="00F7494D" w:rsidRPr="00343613" w:rsidRDefault="00F7494D" w:rsidP="00B01AF3">
            <w:pPr>
              <w:jc w:val="center"/>
            </w:pPr>
            <w:r w:rsidRPr="00F80A34">
              <w:t>426.3572</w:t>
            </w:r>
          </w:p>
        </w:tc>
        <w:tc>
          <w:tcPr>
            <w:tcW w:w="958" w:type="dxa"/>
          </w:tcPr>
          <w:p w14:paraId="22D735EF" w14:textId="77777777" w:rsidR="00F7494D" w:rsidRDefault="00F7494D" w:rsidP="00B01AF3">
            <w:pPr>
              <w:jc w:val="center"/>
            </w:pPr>
            <w:r>
              <w:t>25.8</w:t>
            </w:r>
          </w:p>
        </w:tc>
        <w:tc>
          <w:tcPr>
            <w:tcW w:w="1170" w:type="dxa"/>
          </w:tcPr>
          <w:p w14:paraId="353CE346" w14:textId="77777777" w:rsidR="00F7494D" w:rsidRDefault="00F7494D" w:rsidP="00B01AF3">
            <w:pPr>
              <w:jc w:val="center"/>
            </w:pPr>
            <w:r>
              <w:t>M+H</w:t>
            </w:r>
          </w:p>
        </w:tc>
        <w:tc>
          <w:tcPr>
            <w:tcW w:w="2070" w:type="dxa"/>
          </w:tcPr>
          <w:p w14:paraId="7BE7B8E9" w14:textId="77777777" w:rsidR="00F7494D" w:rsidRPr="00343613" w:rsidRDefault="00F7494D" w:rsidP="00B01AF3">
            <w:pPr>
              <w:jc w:val="center"/>
            </w:pPr>
            <w:r>
              <w:t>HMDB0094687</w:t>
            </w:r>
          </w:p>
        </w:tc>
        <w:tc>
          <w:tcPr>
            <w:tcW w:w="1080" w:type="dxa"/>
          </w:tcPr>
          <w:p w14:paraId="03ADC39A" w14:textId="77777777" w:rsidR="00F7494D" w:rsidRDefault="00F7494D" w:rsidP="00B01AF3">
            <w:pPr>
              <w:jc w:val="center"/>
            </w:pPr>
            <w:r>
              <w:t>--</w:t>
            </w:r>
          </w:p>
        </w:tc>
        <w:tc>
          <w:tcPr>
            <w:tcW w:w="1980" w:type="dxa"/>
          </w:tcPr>
          <w:p w14:paraId="3C358F49" w14:textId="77777777" w:rsidR="00F7494D" w:rsidRDefault="00F7494D" w:rsidP="00B01AF3">
            <w:pPr>
              <w:jc w:val="center"/>
            </w:pPr>
            <w:r>
              <w:t>HILIC</w:t>
            </w:r>
          </w:p>
        </w:tc>
      </w:tr>
      <w:tr w:rsidR="00F7494D" w14:paraId="14AD51CF" w14:textId="77777777" w:rsidTr="00B01AF3">
        <w:tc>
          <w:tcPr>
            <w:tcW w:w="2790" w:type="dxa"/>
          </w:tcPr>
          <w:p w14:paraId="7CE81DC1" w14:textId="77777777" w:rsidR="00F7494D" w:rsidRDefault="00F7494D" w:rsidP="00B01AF3">
            <w:pPr>
              <w:jc w:val="both"/>
            </w:pPr>
            <w:r>
              <w:t>Heptadecanoylcarnitine</w:t>
            </w:r>
          </w:p>
        </w:tc>
        <w:tc>
          <w:tcPr>
            <w:tcW w:w="1202" w:type="dxa"/>
          </w:tcPr>
          <w:p w14:paraId="6FCA6AD3" w14:textId="77777777" w:rsidR="00F7494D" w:rsidRPr="00343613" w:rsidRDefault="00F7494D" w:rsidP="00B01AF3">
            <w:pPr>
              <w:jc w:val="center"/>
            </w:pPr>
            <w:r w:rsidRPr="00F80A34">
              <w:t>414.3577</w:t>
            </w:r>
          </w:p>
        </w:tc>
        <w:tc>
          <w:tcPr>
            <w:tcW w:w="958" w:type="dxa"/>
          </w:tcPr>
          <w:p w14:paraId="43710847" w14:textId="77777777" w:rsidR="00F7494D" w:rsidRDefault="00F7494D" w:rsidP="00B01AF3">
            <w:pPr>
              <w:jc w:val="center"/>
            </w:pPr>
            <w:r>
              <w:t>26.6</w:t>
            </w:r>
          </w:p>
        </w:tc>
        <w:tc>
          <w:tcPr>
            <w:tcW w:w="1170" w:type="dxa"/>
          </w:tcPr>
          <w:p w14:paraId="62576DB9" w14:textId="77777777" w:rsidR="00F7494D" w:rsidRDefault="00F7494D" w:rsidP="00B01AF3">
            <w:pPr>
              <w:jc w:val="center"/>
            </w:pPr>
            <w:r>
              <w:t>M+H</w:t>
            </w:r>
          </w:p>
        </w:tc>
        <w:tc>
          <w:tcPr>
            <w:tcW w:w="2070" w:type="dxa"/>
          </w:tcPr>
          <w:p w14:paraId="4F193B8E" w14:textId="77777777" w:rsidR="00F7494D" w:rsidRPr="00343613" w:rsidRDefault="00F7494D" w:rsidP="00B01AF3">
            <w:pPr>
              <w:jc w:val="center"/>
            </w:pPr>
            <w:r>
              <w:t>HMDB0006210</w:t>
            </w:r>
          </w:p>
        </w:tc>
        <w:tc>
          <w:tcPr>
            <w:tcW w:w="1080" w:type="dxa"/>
          </w:tcPr>
          <w:p w14:paraId="160E9F43" w14:textId="77777777" w:rsidR="00F7494D" w:rsidRDefault="00F7494D" w:rsidP="00B01AF3">
            <w:pPr>
              <w:jc w:val="center"/>
            </w:pPr>
            <w:r>
              <w:t>--</w:t>
            </w:r>
          </w:p>
        </w:tc>
        <w:tc>
          <w:tcPr>
            <w:tcW w:w="1980" w:type="dxa"/>
          </w:tcPr>
          <w:p w14:paraId="4A009DAA" w14:textId="77777777" w:rsidR="00F7494D" w:rsidRDefault="00F7494D" w:rsidP="00B01AF3">
            <w:pPr>
              <w:jc w:val="center"/>
            </w:pPr>
            <w:r>
              <w:t>HILIC</w:t>
            </w:r>
          </w:p>
        </w:tc>
      </w:tr>
      <w:tr w:rsidR="00F7494D" w14:paraId="205F42C8" w14:textId="77777777" w:rsidTr="00B01AF3">
        <w:tc>
          <w:tcPr>
            <w:tcW w:w="2790" w:type="dxa"/>
          </w:tcPr>
          <w:p w14:paraId="58283DE0" w14:textId="77777777" w:rsidR="00F7494D" w:rsidRDefault="00F7494D" w:rsidP="00B01AF3">
            <w:pPr>
              <w:jc w:val="both"/>
            </w:pPr>
            <w:r>
              <w:t>Stearoylcarnitine</w:t>
            </w:r>
          </w:p>
        </w:tc>
        <w:tc>
          <w:tcPr>
            <w:tcW w:w="1202" w:type="dxa"/>
          </w:tcPr>
          <w:p w14:paraId="1ADAA5C0" w14:textId="77777777" w:rsidR="00F7494D" w:rsidRPr="00343613" w:rsidRDefault="00F7494D" w:rsidP="00B01AF3">
            <w:pPr>
              <w:jc w:val="center"/>
            </w:pPr>
            <w:r w:rsidRPr="00F80A34">
              <w:t>428.3733</w:t>
            </w:r>
          </w:p>
        </w:tc>
        <w:tc>
          <w:tcPr>
            <w:tcW w:w="958" w:type="dxa"/>
          </w:tcPr>
          <w:p w14:paraId="51157564" w14:textId="77777777" w:rsidR="00F7494D" w:rsidRDefault="00F7494D" w:rsidP="00B01AF3">
            <w:pPr>
              <w:jc w:val="center"/>
            </w:pPr>
            <w:r w:rsidRPr="00F80A34">
              <w:t>26.4</w:t>
            </w:r>
          </w:p>
        </w:tc>
        <w:tc>
          <w:tcPr>
            <w:tcW w:w="1170" w:type="dxa"/>
          </w:tcPr>
          <w:p w14:paraId="3F455179" w14:textId="77777777" w:rsidR="00F7494D" w:rsidRDefault="00F7494D" w:rsidP="00B01AF3">
            <w:pPr>
              <w:jc w:val="center"/>
            </w:pPr>
            <w:r>
              <w:t>M+H</w:t>
            </w:r>
          </w:p>
        </w:tc>
        <w:tc>
          <w:tcPr>
            <w:tcW w:w="20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Caption w:val=""/>
            </w:tblPr>
            <w:tblGrid>
              <w:gridCol w:w="95"/>
              <w:gridCol w:w="1636"/>
            </w:tblGrid>
            <w:tr w:rsidR="00F7494D" w14:paraId="206AB808" w14:textId="77777777" w:rsidTr="00B01AF3">
              <w:trPr>
                <w:tblCellSpacing w:w="15" w:type="dxa"/>
              </w:trPr>
              <w:tc>
                <w:tcPr>
                  <w:tcW w:w="36" w:type="dxa"/>
                  <w:vAlign w:val="center"/>
                  <w:hideMark/>
                </w:tcPr>
                <w:p w14:paraId="6153681F" w14:textId="77777777" w:rsidR="00F7494D" w:rsidRDefault="00F7494D" w:rsidP="00B01AF3"/>
              </w:tc>
              <w:tc>
                <w:tcPr>
                  <w:tcW w:w="1591" w:type="dxa"/>
                  <w:vAlign w:val="center"/>
                  <w:hideMark/>
                </w:tcPr>
                <w:p w14:paraId="57CE4CF2" w14:textId="77777777" w:rsidR="00F7494D" w:rsidRDefault="00F7494D" w:rsidP="00B01AF3">
                  <w:r>
                    <w:t>HMDB0000848</w:t>
                  </w:r>
                </w:p>
              </w:tc>
            </w:tr>
          </w:tbl>
          <w:p w14:paraId="3922D5C3" w14:textId="77777777" w:rsidR="00F7494D" w:rsidRPr="00343613" w:rsidRDefault="00F7494D" w:rsidP="00B01AF3">
            <w:pPr>
              <w:jc w:val="center"/>
            </w:pPr>
          </w:p>
        </w:tc>
        <w:tc>
          <w:tcPr>
            <w:tcW w:w="1080" w:type="dxa"/>
          </w:tcPr>
          <w:p w14:paraId="086F5EED" w14:textId="77777777" w:rsidR="00F7494D" w:rsidRDefault="00F7494D" w:rsidP="00B01AF3">
            <w:pPr>
              <w:jc w:val="center"/>
            </w:pPr>
            <w:r>
              <w:t>--</w:t>
            </w:r>
          </w:p>
        </w:tc>
        <w:tc>
          <w:tcPr>
            <w:tcW w:w="1980" w:type="dxa"/>
          </w:tcPr>
          <w:p w14:paraId="33996FB5" w14:textId="77777777" w:rsidR="00F7494D" w:rsidRDefault="00F7494D" w:rsidP="00B01AF3">
            <w:pPr>
              <w:jc w:val="center"/>
            </w:pPr>
            <w:r>
              <w:t>HILIC</w:t>
            </w:r>
          </w:p>
        </w:tc>
      </w:tr>
      <w:tr w:rsidR="00F7494D" w14:paraId="3D55A029" w14:textId="77777777" w:rsidTr="00B01AF3">
        <w:tc>
          <w:tcPr>
            <w:tcW w:w="2790" w:type="dxa"/>
          </w:tcPr>
          <w:p w14:paraId="0191A5D6" w14:textId="77777777" w:rsidR="00F7494D" w:rsidRDefault="00F7494D" w:rsidP="00B01AF3">
            <w:pPr>
              <w:jc w:val="both"/>
            </w:pPr>
            <w:r>
              <w:t>Tetradecanoylcarnitine</w:t>
            </w:r>
          </w:p>
        </w:tc>
        <w:tc>
          <w:tcPr>
            <w:tcW w:w="1202" w:type="dxa"/>
          </w:tcPr>
          <w:p w14:paraId="4B93B88A" w14:textId="77777777" w:rsidR="00F7494D" w:rsidRPr="00343613" w:rsidRDefault="00F7494D" w:rsidP="00B01AF3">
            <w:pPr>
              <w:jc w:val="center"/>
            </w:pPr>
            <w:r w:rsidRPr="00F80A34">
              <w:t>372.3107</w:t>
            </w:r>
          </w:p>
        </w:tc>
        <w:tc>
          <w:tcPr>
            <w:tcW w:w="958" w:type="dxa"/>
          </w:tcPr>
          <w:p w14:paraId="7D1B7001" w14:textId="77777777" w:rsidR="00F7494D" w:rsidRDefault="00F7494D" w:rsidP="00B01AF3">
            <w:pPr>
              <w:jc w:val="center"/>
            </w:pPr>
            <w:r w:rsidRPr="00F80A34">
              <w:t>27.2</w:t>
            </w:r>
          </w:p>
        </w:tc>
        <w:tc>
          <w:tcPr>
            <w:tcW w:w="1170" w:type="dxa"/>
          </w:tcPr>
          <w:p w14:paraId="20A4D4EB" w14:textId="77777777" w:rsidR="00F7494D" w:rsidRDefault="00F7494D" w:rsidP="00B01AF3">
            <w:pPr>
              <w:jc w:val="center"/>
            </w:pPr>
            <w:r>
              <w:t>M+H</w:t>
            </w:r>
          </w:p>
        </w:tc>
        <w:tc>
          <w:tcPr>
            <w:tcW w:w="2070" w:type="dxa"/>
          </w:tcPr>
          <w:p w14:paraId="6E890D44" w14:textId="77777777" w:rsidR="00F7494D" w:rsidRPr="00343613" w:rsidRDefault="00F7494D" w:rsidP="00B01AF3">
            <w:pPr>
              <w:jc w:val="center"/>
            </w:pPr>
            <w:r>
              <w:t>HMDB0005066</w:t>
            </w:r>
          </w:p>
        </w:tc>
        <w:tc>
          <w:tcPr>
            <w:tcW w:w="1080" w:type="dxa"/>
          </w:tcPr>
          <w:p w14:paraId="1ACED800" w14:textId="77777777" w:rsidR="00F7494D" w:rsidRDefault="00F7494D" w:rsidP="00B01AF3">
            <w:pPr>
              <w:jc w:val="center"/>
            </w:pPr>
            <w:r>
              <w:t>--</w:t>
            </w:r>
          </w:p>
        </w:tc>
        <w:tc>
          <w:tcPr>
            <w:tcW w:w="1980" w:type="dxa"/>
          </w:tcPr>
          <w:p w14:paraId="0C4139DE" w14:textId="77777777" w:rsidR="00F7494D" w:rsidRDefault="00F7494D" w:rsidP="00B01AF3">
            <w:pPr>
              <w:jc w:val="center"/>
            </w:pPr>
            <w:r>
              <w:t>HILIC</w:t>
            </w:r>
          </w:p>
        </w:tc>
      </w:tr>
    </w:tbl>
    <w:p w14:paraId="18EE2CAC" w14:textId="77777777" w:rsidR="00F7494D" w:rsidRDefault="00F7494D" w:rsidP="00F7494D">
      <w:pPr>
        <w:spacing w:after="160" w:line="279" w:lineRule="auto"/>
        <w:rPr>
          <w:b/>
          <w:bCs/>
        </w:rPr>
      </w:pPr>
      <w:r>
        <w:rPr>
          <w:b/>
          <w:bCs/>
        </w:rPr>
        <w:br w:type="page"/>
      </w:r>
    </w:p>
    <w:p w14:paraId="04348BEB" w14:textId="105060FD" w:rsidR="00F7494D" w:rsidRDefault="00F7494D" w:rsidP="00F7494D">
      <w:pPr>
        <w:spacing w:line="480" w:lineRule="auto"/>
        <w:jc w:val="both"/>
      </w:pPr>
      <w:r w:rsidRPr="00B22C5F">
        <w:rPr>
          <w:b/>
          <w:bCs/>
        </w:rPr>
        <w:lastRenderedPageBreak/>
        <w:t xml:space="preserve">Table S3. </w:t>
      </w:r>
      <w:r>
        <w:t xml:space="preserve">Significantly different metabolites identified in the BMI stratified analysis associated with pathways including C21-steroid hormone biosynthesis, androgen and estrogen metabolism, squalene and cholesterol metabolism, and glycerophospholipid metabolism. For each metabolite, data are included for the adduct, </w:t>
      </w:r>
      <w:r w:rsidRPr="00B22C5F">
        <w:rPr>
          <w:i/>
          <w:iCs/>
        </w:rPr>
        <w:t>m/z</w:t>
      </w:r>
      <w:r>
        <w:t xml:space="preserve">, retention time, </w:t>
      </w:r>
      <w:r w:rsidRPr="00921270">
        <w:rPr>
          <w:i/>
          <w:iCs/>
        </w:rPr>
        <w:t>p-value</w:t>
      </w:r>
      <w:r>
        <w:t>, log</w:t>
      </w:r>
      <w:r w:rsidRPr="00B22C5F">
        <w:rPr>
          <w:vertAlign w:val="subscript"/>
        </w:rPr>
        <w:t>2</w:t>
      </w:r>
      <w:r>
        <w:t xml:space="preserve"> fold change, and pathway enrichment. </w:t>
      </w:r>
    </w:p>
    <w:bookmarkStart w:id="0" w:name="_MON_1833021410"/>
    <w:bookmarkEnd w:id="0"/>
    <w:p w14:paraId="6EE86A25" w14:textId="61AD01B3" w:rsidR="00F7494D" w:rsidRDefault="00611469" w:rsidP="00F7494D">
      <w:pPr>
        <w:jc w:val="center"/>
        <w:rPr>
          <w:noProof/>
        </w:rPr>
      </w:pPr>
      <w:r w:rsidRPr="00611469">
        <w:rPr>
          <w:noProof/>
          <w14:ligatures w14:val="standardContextual"/>
        </w:rPr>
        <w:object w:dxaOrig="3360" w:dyaOrig="2080" w14:anchorId="4D8CA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7pt;height:104.2pt;mso-width-percent:0;mso-height-percent:0;mso-width-percent:0;mso-height-percent:0" o:ole="">
            <v:imagedata r:id="rId6" o:title=""/>
          </v:shape>
          <o:OLEObject Type="Embed" ProgID="Excel.Sheet.12" ShapeID="_x0000_i1025" DrawAspect="Icon" ObjectID="_1836545569" r:id="rId7"/>
        </w:object>
      </w:r>
    </w:p>
    <w:p w14:paraId="653CFAFC" w14:textId="77777777" w:rsidR="00F7494D" w:rsidRDefault="00F7494D" w:rsidP="00F7494D">
      <w:pPr>
        <w:jc w:val="center"/>
        <w:rPr>
          <w:noProof/>
        </w:rPr>
      </w:pPr>
    </w:p>
    <w:p w14:paraId="6F7584D0" w14:textId="77777777" w:rsidR="00F7494D" w:rsidRDefault="00F7494D" w:rsidP="00F7494D">
      <w:pPr>
        <w:jc w:val="center"/>
        <w:rPr>
          <w:noProof/>
        </w:rPr>
      </w:pPr>
    </w:p>
    <w:p w14:paraId="0A7515A7" w14:textId="77777777" w:rsidR="00F7494D" w:rsidRDefault="00F7494D" w:rsidP="00F7494D">
      <w:pPr>
        <w:jc w:val="center"/>
      </w:pPr>
    </w:p>
    <w:p w14:paraId="07A4324B" w14:textId="54F60CA1" w:rsidR="00004E8A" w:rsidRDefault="00004E8A" w:rsidP="00004E8A">
      <w:pPr>
        <w:spacing w:after="160" w:line="279" w:lineRule="auto"/>
      </w:pPr>
    </w:p>
    <w:p w14:paraId="5999D363" w14:textId="77777777" w:rsidR="00004E8A" w:rsidRDefault="00004E8A" w:rsidP="00004E8A">
      <w:pPr>
        <w:spacing w:after="160" w:line="279" w:lineRule="auto"/>
      </w:pPr>
    </w:p>
    <w:p w14:paraId="1946A50E" w14:textId="77777777" w:rsidR="00004E8A" w:rsidRDefault="00004E8A" w:rsidP="00004E8A">
      <w:pPr>
        <w:spacing w:after="160" w:line="279" w:lineRule="auto"/>
      </w:pPr>
    </w:p>
    <w:p w14:paraId="21296932" w14:textId="77777777" w:rsidR="00004E8A" w:rsidRDefault="00004E8A" w:rsidP="00004E8A">
      <w:pPr>
        <w:spacing w:after="160" w:line="279" w:lineRule="auto"/>
      </w:pPr>
    </w:p>
    <w:p w14:paraId="6C2B8077" w14:textId="77777777" w:rsidR="00004E8A" w:rsidRDefault="00004E8A" w:rsidP="00004E8A">
      <w:pPr>
        <w:spacing w:after="160" w:line="279" w:lineRule="auto"/>
      </w:pPr>
    </w:p>
    <w:p w14:paraId="4FC9B9B3" w14:textId="77777777" w:rsidR="00004E8A" w:rsidRDefault="00004E8A" w:rsidP="00004E8A">
      <w:pPr>
        <w:spacing w:after="160" w:line="279" w:lineRule="auto"/>
      </w:pPr>
    </w:p>
    <w:p w14:paraId="63573961" w14:textId="77777777" w:rsidR="00004E8A" w:rsidRDefault="00004E8A" w:rsidP="00004E8A">
      <w:pPr>
        <w:spacing w:after="160" w:line="279" w:lineRule="auto"/>
      </w:pPr>
    </w:p>
    <w:p w14:paraId="5A95A4B8" w14:textId="77777777" w:rsidR="00004E8A" w:rsidRDefault="00004E8A" w:rsidP="00004E8A">
      <w:pPr>
        <w:spacing w:after="160" w:line="279" w:lineRule="auto"/>
      </w:pPr>
    </w:p>
    <w:p w14:paraId="374C3442" w14:textId="77777777" w:rsidR="00004E8A" w:rsidRDefault="00004E8A" w:rsidP="00004E8A">
      <w:pPr>
        <w:spacing w:after="160" w:line="279" w:lineRule="auto"/>
      </w:pPr>
    </w:p>
    <w:p w14:paraId="532AE192" w14:textId="77777777" w:rsidR="00004E8A" w:rsidRDefault="00004E8A" w:rsidP="00004E8A">
      <w:pPr>
        <w:spacing w:after="160" w:line="279" w:lineRule="auto"/>
      </w:pPr>
    </w:p>
    <w:p w14:paraId="036582CA" w14:textId="77777777" w:rsidR="00004E8A" w:rsidRDefault="00004E8A" w:rsidP="00004E8A">
      <w:pPr>
        <w:spacing w:after="160" w:line="279" w:lineRule="auto"/>
      </w:pPr>
    </w:p>
    <w:p w14:paraId="3D58812C" w14:textId="77777777" w:rsidR="00004E8A" w:rsidRDefault="00004E8A" w:rsidP="00F7494D">
      <w:pPr>
        <w:jc w:val="both"/>
      </w:pPr>
    </w:p>
    <w:p w14:paraId="6FC85C10" w14:textId="77777777" w:rsidR="00F67A7D" w:rsidRDefault="00F67A7D" w:rsidP="00F7494D">
      <w:pPr>
        <w:jc w:val="both"/>
      </w:pPr>
    </w:p>
    <w:p w14:paraId="2F8245FE" w14:textId="77777777" w:rsidR="00F67A7D" w:rsidRDefault="00F67A7D" w:rsidP="00F7494D">
      <w:pPr>
        <w:jc w:val="both"/>
      </w:pPr>
    </w:p>
    <w:p w14:paraId="0FA82E9D" w14:textId="77777777" w:rsidR="00F67A7D" w:rsidRDefault="00F67A7D" w:rsidP="00F7494D">
      <w:pPr>
        <w:jc w:val="both"/>
      </w:pPr>
    </w:p>
    <w:p w14:paraId="421EE58C" w14:textId="77777777" w:rsidR="00F67A7D" w:rsidRDefault="00F67A7D" w:rsidP="00F7494D">
      <w:pPr>
        <w:jc w:val="both"/>
      </w:pPr>
    </w:p>
    <w:p w14:paraId="039F47AD" w14:textId="77777777" w:rsidR="00F67A7D" w:rsidRDefault="00F67A7D" w:rsidP="00F7494D">
      <w:pPr>
        <w:jc w:val="both"/>
      </w:pPr>
    </w:p>
    <w:p w14:paraId="1BB46987" w14:textId="66D66ED4" w:rsidR="00F67A7D" w:rsidRDefault="00F67A7D" w:rsidP="00413244">
      <w:pPr>
        <w:jc w:val="center"/>
      </w:pPr>
      <w:r>
        <w:rPr>
          <w:noProof/>
          <w14:ligatures w14:val="standardContextual"/>
        </w:rPr>
        <w:lastRenderedPageBreak/>
        <w:drawing>
          <wp:inline distT="0" distB="0" distL="0" distR="0" wp14:anchorId="4B66AAE2" wp14:editId="667F6E84">
            <wp:extent cx="5943600" cy="3834130"/>
            <wp:effectExtent l="0" t="0" r="0" b="1270"/>
            <wp:docPr id="346000462" name="Picture 1" descr="A diagram of a stu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00462" name="Picture 1" descr="A diagram of a stud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834130"/>
                    </a:xfrm>
                    <a:prstGeom prst="rect">
                      <a:avLst/>
                    </a:prstGeom>
                  </pic:spPr>
                </pic:pic>
              </a:graphicData>
            </a:graphic>
          </wp:inline>
        </w:drawing>
      </w:r>
    </w:p>
    <w:p w14:paraId="53055DE6" w14:textId="2549EA85" w:rsidR="00F67A7D" w:rsidRDefault="00F67A7D" w:rsidP="002E30E8">
      <w:pPr>
        <w:spacing w:line="480" w:lineRule="auto"/>
        <w:jc w:val="both"/>
      </w:pPr>
      <w:r w:rsidRPr="00413244">
        <w:rPr>
          <w:b/>
          <w:bCs/>
        </w:rPr>
        <w:t>Figure S1.</w:t>
      </w:r>
      <w:r>
        <w:t xml:space="preserve"> A flowchart d</w:t>
      </w:r>
      <w:r w:rsidR="00413244">
        <w:t xml:space="preserve">epicting the current sample of 220 men in relation to the larger Child Health and Development Studies cohort. </w:t>
      </w:r>
      <w:r w:rsidR="002E30E8">
        <w:t xml:space="preserve">Grandfathers (F0) of granddaughters (F2) enrolled in the 3 Generations (3Gs) study were eligible for inclusion if their serum was available for HRMS analysis and they had available data for all covariates of interest in the current study, including occupation, age, race/ethnicity, and highest level of completed education. </w:t>
      </w:r>
    </w:p>
    <w:p w14:paraId="709B654B" w14:textId="77777777" w:rsidR="00F67A7D" w:rsidRDefault="00F67A7D" w:rsidP="00F7494D">
      <w:pPr>
        <w:jc w:val="both"/>
      </w:pPr>
    </w:p>
    <w:p w14:paraId="1EA779B6" w14:textId="77777777" w:rsidR="00F67A7D" w:rsidRDefault="00F67A7D" w:rsidP="00F7494D">
      <w:pPr>
        <w:jc w:val="both"/>
      </w:pPr>
    </w:p>
    <w:p w14:paraId="23A65283" w14:textId="77777777" w:rsidR="00F67A7D" w:rsidRDefault="00F67A7D" w:rsidP="00F7494D">
      <w:pPr>
        <w:jc w:val="both"/>
      </w:pPr>
    </w:p>
    <w:p w14:paraId="7E2D23EF" w14:textId="77777777" w:rsidR="00F67A7D" w:rsidRDefault="00F67A7D" w:rsidP="00F7494D">
      <w:pPr>
        <w:jc w:val="both"/>
      </w:pPr>
    </w:p>
    <w:p w14:paraId="64C68C7B" w14:textId="77777777" w:rsidR="00F67A7D" w:rsidRDefault="00F67A7D" w:rsidP="00F7494D">
      <w:pPr>
        <w:jc w:val="both"/>
      </w:pPr>
    </w:p>
    <w:p w14:paraId="78DADA48" w14:textId="77777777" w:rsidR="00F67A7D" w:rsidRDefault="00F67A7D" w:rsidP="00F7494D">
      <w:pPr>
        <w:jc w:val="both"/>
      </w:pPr>
    </w:p>
    <w:p w14:paraId="13AD3807" w14:textId="77777777" w:rsidR="00F67A7D" w:rsidRDefault="00F67A7D" w:rsidP="00F7494D">
      <w:pPr>
        <w:jc w:val="both"/>
      </w:pPr>
    </w:p>
    <w:p w14:paraId="10659E84" w14:textId="77777777" w:rsidR="00F67A7D" w:rsidRDefault="00F67A7D" w:rsidP="00F7494D">
      <w:pPr>
        <w:jc w:val="both"/>
      </w:pPr>
    </w:p>
    <w:p w14:paraId="40CD3934" w14:textId="77777777" w:rsidR="00F67A7D" w:rsidRDefault="00F67A7D" w:rsidP="00F7494D">
      <w:pPr>
        <w:jc w:val="both"/>
      </w:pPr>
    </w:p>
    <w:p w14:paraId="27148883" w14:textId="77777777" w:rsidR="00F67A7D" w:rsidRDefault="00F67A7D" w:rsidP="00F7494D">
      <w:pPr>
        <w:jc w:val="both"/>
      </w:pPr>
    </w:p>
    <w:p w14:paraId="5F46D26B" w14:textId="77777777" w:rsidR="00F67A7D" w:rsidRDefault="00F67A7D" w:rsidP="00F7494D">
      <w:pPr>
        <w:jc w:val="both"/>
      </w:pPr>
    </w:p>
    <w:p w14:paraId="34873F01" w14:textId="77777777" w:rsidR="00F67A7D" w:rsidRDefault="00F67A7D" w:rsidP="00F7494D">
      <w:pPr>
        <w:jc w:val="both"/>
      </w:pPr>
    </w:p>
    <w:p w14:paraId="6E1AC38F" w14:textId="77777777" w:rsidR="00F67A7D" w:rsidRDefault="00F67A7D" w:rsidP="00F7494D">
      <w:pPr>
        <w:jc w:val="both"/>
      </w:pPr>
    </w:p>
    <w:p w14:paraId="1C19DBA7" w14:textId="77777777" w:rsidR="00F67A7D" w:rsidRDefault="00F67A7D" w:rsidP="00F7494D">
      <w:pPr>
        <w:jc w:val="both"/>
      </w:pPr>
    </w:p>
    <w:p w14:paraId="11BB3B8B" w14:textId="77777777" w:rsidR="00F67A7D" w:rsidRDefault="00F67A7D" w:rsidP="00F7494D">
      <w:pPr>
        <w:jc w:val="both"/>
      </w:pPr>
    </w:p>
    <w:p w14:paraId="2C95AF0E" w14:textId="77777777" w:rsidR="00F7494D" w:rsidRDefault="00F7494D" w:rsidP="00F7494D">
      <w:pPr>
        <w:jc w:val="both"/>
      </w:pPr>
      <w:r>
        <w:rPr>
          <w:noProof/>
        </w:rPr>
        <w:lastRenderedPageBreak/>
        <w:drawing>
          <wp:inline distT="0" distB="0" distL="0" distR="0" wp14:anchorId="4441D394" wp14:editId="2C5EB520">
            <wp:extent cx="5943600" cy="1235710"/>
            <wp:effectExtent l="0" t="0" r="0" b="0"/>
            <wp:docPr id="1359925052" name="Picture 4" descr="A blue and green striped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25052" name="Picture 4" descr="A blue and green striped grap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235710"/>
                    </a:xfrm>
                    <a:prstGeom prst="rect">
                      <a:avLst/>
                    </a:prstGeom>
                  </pic:spPr>
                </pic:pic>
              </a:graphicData>
            </a:graphic>
          </wp:inline>
        </w:drawing>
      </w:r>
    </w:p>
    <w:p w14:paraId="056986E7" w14:textId="00C49402" w:rsidR="00F7494D" w:rsidRDefault="00F7494D" w:rsidP="00F7494D">
      <w:pPr>
        <w:spacing w:line="480" w:lineRule="auto"/>
        <w:jc w:val="both"/>
        <w:rPr>
          <w:color w:val="000000" w:themeColor="text1"/>
        </w:rPr>
      </w:pPr>
      <w:r w:rsidRPr="000F1095">
        <w:rPr>
          <w:b/>
          <w:bCs/>
        </w:rPr>
        <w:t>Figure S</w:t>
      </w:r>
      <w:r w:rsidR="00F67A7D">
        <w:rPr>
          <w:b/>
          <w:bCs/>
        </w:rPr>
        <w:t>2</w:t>
      </w:r>
      <w:r w:rsidRPr="000F1095">
        <w:rPr>
          <w:b/>
          <w:bCs/>
        </w:rPr>
        <w:t xml:space="preserve">. </w:t>
      </w:r>
      <w:r w:rsidRPr="00760CD9">
        <w:rPr>
          <w:color w:val="000000" w:themeColor="text1"/>
        </w:rPr>
        <w:t xml:space="preserve">Significantly enriched pathways from the </w:t>
      </w:r>
      <w:r w:rsidRPr="00760CD9">
        <w:rPr>
          <w:i/>
          <w:iCs/>
          <w:color w:val="000000" w:themeColor="text1"/>
        </w:rPr>
        <w:t>mummichog</w:t>
      </w:r>
      <w:r w:rsidRPr="00760CD9">
        <w:rPr>
          <w:color w:val="000000" w:themeColor="text1"/>
        </w:rPr>
        <w:t xml:space="preserve"> analysis</w:t>
      </w:r>
      <w:r>
        <w:rPr>
          <w:color w:val="000000" w:themeColor="text1"/>
        </w:rPr>
        <w:t xml:space="preserve"> of metabolic features from the multivariable linear regression model</w:t>
      </w:r>
      <w:r w:rsidRPr="002D2EEF">
        <w:rPr>
          <w:color w:val="000000" w:themeColor="text1"/>
        </w:rPr>
        <w:t xml:space="preserve"> </w:t>
      </w:r>
      <w:r>
        <w:rPr>
          <w:color w:val="000000" w:themeColor="text1"/>
        </w:rPr>
        <w:t>investigating the metabolome associations with craft and labor occupations adjusted for age, race/ethnicity, and education as potential confounders</w:t>
      </w:r>
      <w:r w:rsidRPr="00760CD9">
        <w:rPr>
          <w:color w:val="000000" w:themeColor="text1"/>
        </w:rPr>
        <w:t xml:space="preserve">. </w:t>
      </w:r>
      <w:r>
        <w:rPr>
          <w:color w:val="000000" w:themeColor="text1"/>
        </w:rPr>
        <w:t xml:space="preserve">Barplot depicting significantly altered metabolic pathways (y-axis) between craftsmen and laborers and </w:t>
      </w:r>
      <w:r>
        <w:t>men of other</w:t>
      </w:r>
      <w:r>
        <w:rPr>
          <w:color w:val="000000" w:themeColor="text1"/>
        </w:rPr>
        <w:t xml:space="preserve"> occupations with bars ordered by -log10(</w:t>
      </w:r>
      <w:r w:rsidRPr="00A623FA">
        <w:rPr>
          <w:i/>
          <w:iCs/>
          <w:color w:val="000000" w:themeColor="text1"/>
        </w:rPr>
        <w:t>p-value</w:t>
      </w:r>
      <w:r>
        <w:rPr>
          <w:color w:val="000000" w:themeColor="text1"/>
        </w:rPr>
        <w:t xml:space="preserve">). Color coding indicates if pathways were enriched among features detected in HILIC-positive mode only (blue) or C18-negative mode only (green). </w:t>
      </w:r>
    </w:p>
    <w:p w14:paraId="3C690517" w14:textId="77777777" w:rsidR="00F7494D" w:rsidRDefault="00F7494D" w:rsidP="00F7494D">
      <w:pPr>
        <w:spacing w:after="160" w:line="279" w:lineRule="auto"/>
      </w:pPr>
    </w:p>
    <w:p w14:paraId="6C32A14A" w14:textId="77777777" w:rsidR="00544F92" w:rsidRDefault="00F7494D" w:rsidP="00F7494D">
      <w:pPr>
        <w:spacing w:after="160" w:line="279" w:lineRule="auto"/>
      </w:pPr>
      <w:r>
        <w:br w:type="page"/>
      </w:r>
    </w:p>
    <w:p w14:paraId="07D5C098" w14:textId="77777777" w:rsidR="00544F92" w:rsidRDefault="00544F92" w:rsidP="00544F92">
      <w:pPr>
        <w:spacing w:line="276" w:lineRule="auto"/>
        <w:jc w:val="both"/>
        <w:rPr>
          <w:color w:val="000000" w:themeColor="text1"/>
        </w:rPr>
      </w:pPr>
      <w:r>
        <w:rPr>
          <w:noProof/>
          <w:color w:val="000000" w:themeColor="text1"/>
        </w:rPr>
        <w:lastRenderedPageBreak/>
        <w:drawing>
          <wp:inline distT="0" distB="0" distL="0" distR="0" wp14:anchorId="6F0883DD" wp14:editId="34B79724">
            <wp:extent cx="5842000" cy="1612900"/>
            <wp:effectExtent l="0" t="0" r="0" b="0"/>
            <wp:docPr id="507478280" name="Picture 6" descr="A graph with black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78280" name="Picture 6" descr="A graph with black lines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2000" cy="1612900"/>
                    </a:xfrm>
                    <a:prstGeom prst="rect">
                      <a:avLst/>
                    </a:prstGeom>
                  </pic:spPr>
                </pic:pic>
              </a:graphicData>
            </a:graphic>
          </wp:inline>
        </w:drawing>
      </w:r>
    </w:p>
    <w:p w14:paraId="2E4A2F62" w14:textId="7733BCAB" w:rsidR="00544F92" w:rsidRDefault="00544F92" w:rsidP="00544F92">
      <w:pPr>
        <w:spacing w:line="480" w:lineRule="auto"/>
        <w:jc w:val="both"/>
        <w:rPr>
          <w:color w:val="000000" w:themeColor="text1"/>
        </w:rPr>
      </w:pPr>
      <w:r w:rsidRPr="001E575C">
        <w:rPr>
          <w:b/>
          <w:bCs/>
          <w:color w:val="000000" w:themeColor="text1"/>
        </w:rPr>
        <w:t xml:space="preserve">Figure </w:t>
      </w:r>
      <w:r>
        <w:rPr>
          <w:b/>
          <w:bCs/>
          <w:color w:val="000000" w:themeColor="text1"/>
        </w:rPr>
        <w:t>S</w:t>
      </w:r>
      <w:r w:rsidR="00F67A7D">
        <w:rPr>
          <w:b/>
          <w:bCs/>
          <w:color w:val="000000" w:themeColor="text1"/>
        </w:rPr>
        <w:t>3</w:t>
      </w:r>
      <w:r>
        <w:rPr>
          <w:b/>
          <w:bCs/>
          <w:color w:val="000000" w:themeColor="text1"/>
        </w:rPr>
        <w:t>.</w:t>
      </w:r>
      <w:r>
        <w:rPr>
          <w:color w:val="000000" w:themeColor="text1"/>
        </w:rPr>
        <w:t xml:space="preserve"> Forest plots of regression output for four significantly different metabolites contributing to enrichment of the carnitine shuttle pathway and testosterone from the C21-steroid hormone biosynthesis pathway, including point estimates (</w:t>
      </w:r>
      <m:oMath>
        <m:r>
          <w:rPr>
            <w:rFonts w:ascii="Cambria Math" w:hAnsi="Cambria Math"/>
            <w:color w:val="000000" w:themeColor="text1"/>
          </w:rPr>
          <m:t>β</m:t>
        </m:r>
      </m:oMath>
      <w:r>
        <w:rPr>
          <w:color w:val="000000" w:themeColor="text1"/>
        </w:rPr>
        <w:t xml:space="preserve">-coefficients) and 95% confidence intervals. The x-axis shows the </w:t>
      </w:r>
      <m:oMath>
        <m:r>
          <w:rPr>
            <w:rFonts w:ascii="Cambria Math" w:hAnsi="Cambria Math"/>
            <w:color w:val="000000" w:themeColor="text1"/>
          </w:rPr>
          <m:t>β</m:t>
        </m:r>
      </m:oMath>
      <w:r>
        <w:rPr>
          <w:color w:val="000000" w:themeColor="text1"/>
        </w:rPr>
        <w:t xml:space="preserve">-coefficients produced for each metabolite in the multivariable model, while the y-axis shows the metabolite annotations. Also depicted are </w:t>
      </w:r>
      <w:r w:rsidRPr="00A623FA">
        <w:rPr>
          <w:i/>
          <w:iCs/>
          <w:color w:val="000000" w:themeColor="text1"/>
        </w:rPr>
        <w:t>p-values</w:t>
      </w:r>
      <w:r>
        <w:rPr>
          <w:color w:val="000000" w:themeColor="text1"/>
        </w:rPr>
        <w:t xml:space="preserve"> for each model.  </w:t>
      </w:r>
      <w:r w:rsidRPr="00794BF0">
        <w:rPr>
          <w:color w:val="000000" w:themeColor="text1"/>
        </w:rPr>
        <w:t xml:space="preserve">In the order of appearance in the forest plot, </w:t>
      </w:r>
      <w:r w:rsidRPr="00794BF0">
        <w:rPr>
          <w:i/>
          <w:iCs/>
          <w:color w:val="000000" w:themeColor="text1"/>
        </w:rPr>
        <w:t>m/z</w:t>
      </w:r>
      <w:r w:rsidRPr="00794BF0">
        <w:rPr>
          <w:color w:val="000000" w:themeColor="text1"/>
        </w:rPr>
        <w:t xml:space="preserve">, retention time, and adduct </w:t>
      </w:r>
      <w:r>
        <w:rPr>
          <w:color w:val="000000" w:themeColor="text1"/>
        </w:rPr>
        <w:t>forms</w:t>
      </w:r>
      <w:r w:rsidRPr="00794BF0">
        <w:rPr>
          <w:color w:val="000000" w:themeColor="text1"/>
        </w:rPr>
        <w:t xml:space="preserve"> for each metabolite are: 372.3107, 27.2, and M+H; 307.2255, 26.3, and M+H; 428.3733, 26,4 and M+H; 400.3387, 26.5, and M+H; 426.3572, 25.8, and M+H; and 414.3577, 26.6, and M+H.</w:t>
      </w:r>
      <w:r>
        <w:rPr>
          <w:color w:val="000000" w:themeColor="text1"/>
        </w:rPr>
        <w:t xml:space="preserve"> </w:t>
      </w:r>
    </w:p>
    <w:p w14:paraId="3FF387A1" w14:textId="77777777" w:rsidR="00544F92" w:rsidRDefault="00544F92" w:rsidP="00F7494D">
      <w:pPr>
        <w:spacing w:after="160" w:line="279" w:lineRule="auto"/>
      </w:pPr>
    </w:p>
    <w:p w14:paraId="10E3BE42" w14:textId="77777777" w:rsidR="00544F92" w:rsidRDefault="00544F92" w:rsidP="00F7494D">
      <w:pPr>
        <w:spacing w:after="160" w:line="279" w:lineRule="auto"/>
      </w:pPr>
    </w:p>
    <w:p w14:paraId="08CB25E3" w14:textId="77777777" w:rsidR="00544F92" w:rsidRDefault="00544F92" w:rsidP="00F7494D">
      <w:pPr>
        <w:spacing w:after="160" w:line="279" w:lineRule="auto"/>
      </w:pPr>
    </w:p>
    <w:p w14:paraId="68A3DADA" w14:textId="77777777" w:rsidR="00544F92" w:rsidRDefault="00544F92" w:rsidP="00F7494D">
      <w:pPr>
        <w:spacing w:after="160" w:line="279" w:lineRule="auto"/>
      </w:pPr>
    </w:p>
    <w:p w14:paraId="00638552" w14:textId="77777777" w:rsidR="00544F92" w:rsidRDefault="00544F92" w:rsidP="00F7494D">
      <w:pPr>
        <w:spacing w:after="160" w:line="279" w:lineRule="auto"/>
      </w:pPr>
    </w:p>
    <w:p w14:paraId="23F50D89" w14:textId="624B5E0A" w:rsidR="00F7494D" w:rsidRDefault="00F7494D" w:rsidP="00F7494D">
      <w:pPr>
        <w:spacing w:after="160" w:line="279" w:lineRule="auto"/>
      </w:pPr>
      <w:r>
        <w:rPr>
          <w:noProof/>
        </w:rPr>
        <w:lastRenderedPageBreak/>
        <w:drawing>
          <wp:inline distT="0" distB="0" distL="0" distR="0" wp14:anchorId="485756BB" wp14:editId="59A7100F">
            <wp:extent cx="5999584" cy="2490853"/>
            <wp:effectExtent l="0" t="0" r="0" b="0"/>
            <wp:docPr id="122206632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66322" name="Picture 1222066322"/>
                    <pic:cNvPicPr/>
                  </pic:nvPicPr>
                  <pic:blipFill>
                    <a:blip r:embed="rId11"/>
                    <a:stretch>
                      <a:fillRect/>
                    </a:stretch>
                  </pic:blipFill>
                  <pic:spPr>
                    <a:xfrm>
                      <a:off x="0" y="0"/>
                      <a:ext cx="6011788" cy="2495920"/>
                    </a:xfrm>
                    <a:prstGeom prst="rect">
                      <a:avLst/>
                    </a:prstGeom>
                  </pic:spPr>
                </pic:pic>
              </a:graphicData>
            </a:graphic>
          </wp:inline>
        </w:drawing>
      </w:r>
    </w:p>
    <w:p w14:paraId="0B1513DE" w14:textId="681820B0" w:rsidR="00F7494D" w:rsidRDefault="00F7494D" w:rsidP="00F7494D">
      <w:pPr>
        <w:spacing w:line="480" w:lineRule="auto"/>
        <w:jc w:val="both"/>
      </w:pPr>
      <w:r w:rsidRPr="000935A4">
        <w:rPr>
          <w:b/>
          <w:bCs/>
        </w:rPr>
        <w:t>Figure S</w:t>
      </w:r>
      <w:r w:rsidR="00F67A7D">
        <w:rPr>
          <w:b/>
          <w:bCs/>
        </w:rPr>
        <w:t>4.</w:t>
      </w:r>
      <w:r w:rsidRPr="000935A4">
        <w:rPr>
          <w:b/>
          <w:bCs/>
        </w:rPr>
        <w:t xml:space="preserve"> </w:t>
      </w:r>
      <w:r>
        <w:t xml:space="preserve">Steroid hormones from the C21-steroid hormone biosynthesis pathway detected via the multivariable model. Aldosterone and progesterone were more abundant in craftsmen and laborers, though not significantly so when only considering M+H adducts. </w:t>
      </w:r>
    </w:p>
    <w:p w14:paraId="42A7EFFC" w14:textId="77777777" w:rsidR="00F7494D" w:rsidRDefault="00F7494D" w:rsidP="00F7494D">
      <w:pPr>
        <w:spacing w:line="276" w:lineRule="auto"/>
        <w:jc w:val="both"/>
      </w:pPr>
    </w:p>
    <w:p w14:paraId="7DBEECC5" w14:textId="77777777" w:rsidR="00004E8A" w:rsidRDefault="00004E8A" w:rsidP="00F7494D">
      <w:pPr>
        <w:spacing w:line="276" w:lineRule="auto"/>
        <w:jc w:val="both"/>
      </w:pPr>
    </w:p>
    <w:p w14:paraId="2503983F" w14:textId="77777777" w:rsidR="00004E8A" w:rsidRDefault="00004E8A" w:rsidP="00F7494D">
      <w:pPr>
        <w:spacing w:line="276" w:lineRule="auto"/>
        <w:jc w:val="both"/>
      </w:pPr>
    </w:p>
    <w:p w14:paraId="6E548D9D" w14:textId="77777777" w:rsidR="00004E8A" w:rsidRDefault="00004E8A" w:rsidP="00F7494D">
      <w:pPr>
        <w:spacing w:line="276" w:lineRule="auto"/>
        <w:jc w:val="both"/>
      </w:pPr>
    </w:p>
    <w:p w14:paraId="5789032D" w14:textId="77777777" w:rsidR="00004E8A" w:rsidRDefault="00004E8A" w:rsidP="00F7494D">
      <w:pPr>
        <w:spacing w:line="276" w:lineRule="auto"/>
        <w:jc w:val="both"/>
      </w:pPr>
    </w:p>
    <w:p w14:paraId="54D9F512" w14:textId="77777777" w:rsidR="00004E8A" w:rsidRDefault="00004E8A" w:rsidP="00F7494D">
      <w:pPr>
        <w:spacing w:line="276" w:lineRule="auto"/>
        <w:jc w:val="both"/>
      </w:pPr>
    </w:p>
    <w:p w14:paraId="6815D2F4" w14:textId="77777777" w:rsidR="00004E8A" w:rsidRDefault="00004E8A" w:rsidP="00F7494D">
      <w:pPr>
        <w:spacing w:line="276" w:lineRule="auto"/>
        <w:jc w:val="both"/>
      </w:pPr>
    </w:p>
    <w:p w14:paraId="17339D2E" w14:textId="77777777" w:rsidR="00004E8A" w:rsidRDefault="00004E8A" w:rsidP="00F7494D">
      <w:pPr>
        <w:spacing w:line="276" w:lineRule="auto"/>
        <w:jc w:val="both"/>
      </w:pPr>
    </w:p>
    <w:p w14:paraId="6A765CCF" w14:textId="77777777" w:rsidR="00004E8A" w:rsidRDefault="00004E8A" w:rsidP="00F7494D">
      <w:pPr>
        <w:spacing w:line="276" w:lineRule="auto"/>
        <w:jc w:val="both"/>
      </w:pPr>
    </w:p>
    <w:p w14:paraId="2D5F0D03" w14:textId="77777777" w:rsidR="00004E8A" w:rsidRDefault="00004E8A" w:rsidP="00F7494D">
      <w:pPr>
        <w:spacing w:line="276" w:lineRule="auto"/>
        <w:jc w:val="both"/>
      </w:pPr>
    </w:p>
    <w:p w14:paraId="5C2BF8E5" w14:textId="77777777" w:rsidR="00004E8A" w:rsidRDefault="00004E8A" w:rsidP="00F7494D">
      <w:pPr>
        <w:spacing w:line="276" w:lineRule="auto"/>
        <w:jc w:val="both"/>
      </w:pPr>
    </w:p>
    <w:p w14:paraId="5BF7C2E3" w14:textId="77777777" w:rsidR="00004E8A" w:rsidRDefault="00004E8A" w:rsidP="00F7494D">
      <w:pPr>
        <w:spacing w:line="276" w:lineRule="auto"/>
        <w:jc w:val="both"/>
      </w:pPr>
    </w:p>
    <w:p w14:paraId="4C6289A0" w14:textId="77777777" w:rsidR="00004E8A" w:rsidRDefault="00004E8A" w:rsidP="00F7494D">
      <w:pPr>
        <w:spacing w:line="276" w:lineRule="auto"/>
        <w:jc w:val="both"/>
      </w:pPr>
    </w:p>
    <w:p w14:paraId="6AD2FF81" w14:textId="77777777" w:rsidR="00004E8A" w:rsidRDefault="00004E8A" w:rsidP="00F7494D">
      <w:pPr>
        <w:spacing w:line="276" w:lineRule="auto"/>
        <w:jc w:val="both"/>
      </w:pPr>
    </w:p>
    <w:p w14:paraId="070064BB" w14:textId="77777777" w:rsidR="00004E8A" w:rsidRDefault="00004E8A" w:rsidP="00F7494D">
      <w:pPr>
        <w:spacing w:line="276" w:lineRule="auto"/>
        <w:jc w:val="both"/>
      </w:pPr>
    </w:p>
    <w:p w14:paraId="498F61E4" w14:textId="77777777" w:rsidR="00004E8A" w:rsidRDefault="00004E8A" w:rsidP="00F7494D">
      <w:pPr>
        <w:spacing w:line="276" w:lineRule="auto"/>
        <w:jc w:val="both"/>
      </w:pPr>
    </w:p>
    <w:p w14:paraId="3FAE6333" w14:textId="77777777" w:rsidR="00F7494D" w:rsidRDefault="00F7494D" w:rsidP="00F7494D">
      <w:pPr>
        <w:spacing w:line="276" w:lineRule="auto"/>
        <w:jc w:val="center"/>
      </w:pPr>
      <w:r>
        <w:t xml:space="preserve"> </w:t>
      </w:r>
    </w:p>
    <w:p w14:paraId="20206E66" w14:textId="77777777" w:rsidR="00F7494D" w:rsidRPr="000935A4" w:rsidRDefault="00F7494D" w:rsidP="00F7494D">
      <w:pPr>
        <w:spacing w:line="276" w:lineRule="auto"/>
        <w:jc w:val="both"/>
      </w:pPr>
    </w:p>
    <w:p w14:paraId="0C430CA4" w14:textId="77777777" w:rsidR="00004E8A" w:rsidRDefault="00004E8A" w:rsidP="00004E8A">
      <w:pPr>
        <w:spacing w:line="276" w:lineRule="auto"/>
        <w:jc w:val="right"/>
        <w:rPr>
          <w:rStyle w:val="CommentReference"/>
        </w:rPr>
      </w:pPr>
      <w:r>
        <w:rPr>
          <w:noProof/>
          <w:sz w:val="16"/>
          <w:szCs w:val="16"/>
        </w:rPr>
        <w:lastRenderedPageBreak/>
        <w:drawing>
          <wp:inline distT="0" distB="0" distL="0" distR="0" wp14:anchorId="6CBEE5C7" wp14:editId="728204EB">
            <wp:extent cx="5698598" cy="1083310"/>
            <wp:effectExtent l="0" t="0" r="3810" b="0"/>
            <wp:docPr id="518128784" name="Picture 1" descr="A blue and green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28784" name="Picture 1" descr="A blue and green strip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2591" cy="1089772"/>
                    </a:xfrm>
                    <a:prstGeom prst="rect">
                      <a:avLst/>
                    </a:prstGeom>
                  </pic:spPr>
                </pic:pic>
              </a:graphicData>
            </a:graphic>
          </wp:inline>
        </w:drawing>
      </w:r>
    </w:p>
    <w:p w14:paraId="03489C64" w14:textId="77777777" w:rsidR="00004E8A" w:rsidRDefault="00004E8A" w:rsidP="00004E8A">
      <w:pPr>
        <w:jc w:val="right"/>
      </w:pPr>
      <w:r>
        <w:rPr>
          <w:noProof/>
        </w:rPr>
        <w:drawing>
          <wp:inline distT="0" distB="0" distL="0" distR="0" wp14:anchorId="01038E5B" wp14:editId="0078EA97">
            <wp:extent cx="5633357" cy="2628900"/>
            <wp:effectExtent l="0" t="0" r="5715" b="0"/>
            <wp:docPr id="4034101"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01" name="Picture 7" descr="A graph of different colored ba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6529" cy="2630380"/>
                    </a:xfrm>
                    <a:prstGeom prst="rect">
                      <a:avLst/>
                    </a:prstGeom>
                  </pic:spPr>
                </pic:pic>
              </a:graphicData>
            </a:graphic>
          </wp:inline>
        </w:drawing>
      </w:r>
    </w:p>
    <w:p w14:paraId="13A44D45" w14:textId="0DFC263A" w:rsidR="00004E8A" w:rsidRDefault="00004E8A" w:rsidP="00004E8A">
      <w:pPr>
        <w:spacing w:line="480" w:lineRule="auto"/>
        <w:jc w:val="both"/>
        <w:rPr>
          <w:color w:val="000000" w:themeColor="text1"/>
        </w:rPr>
      </w:pPr>
      <w:r>
        <w:rPr>
          <w:b/>
          <w:bCs/>
          <w:color w:val="000000" w:themeColor="text1"/>
        </w:rPr>
        <w:t>Figure S</w:t>
      </w:r>
      <w:r w:rsidR="00F67A7D">
        <w:rPr>
          <w:b/>
          <w:bCs/>
          <w:color w:val="000000" w:themeColor="text1"/>
        </w:rPr>
        <w:t>5</w:t>
      </w:r>
      <w:r>
        <w:rPr>
          <w:b/>
          <w:bCs/>
          <w:color w:val="000000" w:themeColor="text1"/>
        </w:rPr>
        <w:t xml:space="preserve">. </w:t>
      </w:r>
      <w:r w:rsidRPr="00760CD9">
        <w:rPr>
          <w:color w:val="000000" w:themeColor="text1"/>
        </w:rPr>
        <w:t xml:space="preserve">Significantly enriched pathways from the </w:t>
      </w:r>
      <w:r>
        <w:rPr>
          <w:color w:val="000000" w:themeColor="text1"/>
        </w:rPr>
        <w:t xml:space="preserve">BMI-stratified </w:t>
      </w:r>
      <w:r w:rsidRPr="00760CD9">
        <w:rPr>
          <w:i/>
          <w:iCs/>
          <w:color w:val="000000" w:themeColor="text1"/>
        </w:rPr>
        <w:t>mummichog</w:t>
      </w:r>
      <w:r w:rsidRPr="00760CD9">
        <w:rPr>
          <w:color w:val="000000" w:themeColor="text1"/>
        </w:rPr>
        <w:t xml:space="preserve"> analys</w:t>
      </w:r>
      <w:r>
        <w:rPr>
          <w:color w:val="000000" w:themeColor="text1"/>
        </w:rPr>
        <w:t>e</w:t>
      </w:r>
      <w:r w:rsidRPr="00760CD9">
        <w:rPr>
          <w:color w:val="000000" w:themeColor="text1"/>
        </w:rPr>
        <w:t xml:space="preserve">s. </w:t>
      </w:r>
      <w:r>
        <w:rPr>
          <w:color w:val="000000" w:themeColor="text1"/>
        </w:rPr>
        <w:t xml:space="preserve">Bar plot depicts altered metabolic pathways (y-axis) among craftsmen and laborers grouped by </w:t>
      </w:r>
      <w:r w:rsidRPr="00D90BDC">
        <w:rPr>
          <w:b/>
          <w:bCs/>
          <w:color w:val="000000" w:themeColor="text1"/>
        </w:rPr>
        <w:t>(A)</w:t>
      </w:r>
      <w:r>
        <w:rPr>
          <w:color w:val="000000" w:themeColor="text1"/>
        </w:rPr>
        <w:t xml:space="preserve"> </w:t>
      </w:r>
      <w:r>
        <w:t xml:space="preserve">BMI </w:t>
      </w:r>
      <w:r>
        <w:rPr>
          <w:rFonts w:hint="cs"/>
        </w:rPr>
        <w:t>≤</w:t>
      </w:r>
      <w:r>
        <w:t xml:space="preserve"> 25 and </w:t>
      </w:r>
      <w:r w:rsidRPr="00D90BDC">
        <w:rPr>
          <w:b/>
          <w:bCs/>
        </w:rPr>
        <w:t>(B)</w:t>
      </w:r>
      <w:r>
        <w:t xml:space="preserve"> BMI </w:t>
      </w:r>
      <m:oMath>
        <m:r>
          <w:rPr>
            <w:rFonts w:ascii="Cambria Math" w:hAnsi="Cambria Math"/>
          </w:rPr>
          <m:t>≥</m:t>
        </m:r>
      </m:oMath>
      <w:r>
        <w:t xml:space="preserve"> 25,</w:t>
      </w:r>
      <w:r>
        <w:rPr>
          <w:color w:val="000000" w:themeColor="text1"/>
        </w:rPr>
        <w:t xml:space="preserve"> with bars ordered by the p value of each enriched pathway. Color coding indicates if pathways were enriched among features detected in HILIC-positive mode only (blue), C18-negative mode only (green), or both ionization modes (red). </w:t>
      </w:r>
    </w:p>
    <w:p w14:paraId="2135189A" w14:textId="77777777" w:rsidR="00004E8A" w:rsidRDefault="00004E8A" w:rsidP="00004E8A">
      <w:pPr>
        <w:jc w:val="both"/>
      </w:pPr>
    </w:p>
    <w:p w14:paraId="0CFD8FD5" w14:textId="77777777" w:rsidR="00004E8A" w:rsidRDefault="00004E8A" w:rsidP="00004E8A">
      <w:pPr>
        <w:jc w:val="both"/>
      </w:pPr>
    </w:p>
    <w:p w14:paraId="7683A795" w14:textId="77777777" w:rsidR="00004E8A" w:rsidRDefault="00004E8A" w:rsidP="00004E8A">
      <w:pPr>
        <w:jc w:val="both"/>
      </w:pPr>
    </w:p>
    <w:p w14:paraId="33C0EABA" w14:textId="77777777" w:rsidR="00004E8A" w:rsidRDefault="00004E8A" w:rsidP="00004E8A">
      <w:pPr>
        <w:jc w:val="both"/>
      </w:pPr>
    </w:p>
    <w:p w14:paraId="0AF9B51E" w14:textId="77777777" w:rsidR="00004E8A" w:rsidRDefault="00004E8A" w:rsidP="00004E8A">
      <w:pPr>
        <w:jc w:val="both"/>
      </w:pPr>
    </w:p>
    <w:p w14:paraId="28A607AE" w14:textId="77777777" w:rsidR="00004E8A" w:rsidRDefault="00004E8A" w:rsidP="00004E8A">
      <w:pPr>
        <w:jc w:val="both"/>
      </w:pPr>
    </w:p>
    <w:p w14:paraId="04817881" w14:textId="77777777" w:rsidR="00004E8A" w:rsidRDefault="00004E8A" w:rsidP="00004E8A">
      <w:pPr>
        <w:jc w:val="both"/>
      </w:pPr>
    </w:p>
    <w:p w14:paraId="75F89B9E" w14:textId="77777777" w:rsidR="00004E8A" w:rsidRDefault="00004E8A" w:rsidP="00004E8A">
      <w:pPr>
        <w:jc w:val="both"/>
      </w:pPr>
    </w:p>
    <w:p w14:paraId="5D76E36C" w14:textId="77777777" w:rsidR="00004E8A" w:rsidRDefault="00004E8A" w:rsidP="00004E8A">
      <w:pPr>
        <w:jc w:val="both"/>
      </w:pPr>
    </w:p>
    <w:p w14:paraId="34FF9D26" w14:textId="77777777" w:rsidR="00004E8A" w:rsidRDefault="00004E8A" w:rsidP="00004E8A">
      <w:pPr>
        <w:jc w:val="both"/>
      </w:pPr>
    </w:p>
    <w:p w14:paraId="4D3C7865" w14:textId="77777777" w:rsidR="00004E8A" w:rsidRDefault="00004E8A" w:rsidP="00004E8A">
      <w:pPr>
        <w:jc w:val="both"/>
      </w:pPr>
    </w:p>
    <w:p w14:paraId="23E3A05F" w14:textId="77777777" w:rsidR="00004E8A" w:rsidRDefault="00004E8A" w:rsidP="00004E8A">
      <w:pPr>
        <w:jc w:val="both"/>
      </w:pPr>
    </w:p>
    <w:p w14:paraId="6E8C22A4" w14:textId="77777777" w:rsidR="00004E8A" w:rsidRDefault="00004E8A" w:rsidP="00004E8A">
      <w:pPr>
        <w:jc w:val="both"/>
      </w:pPr>
    </w:p>
    <w:p w14:paraId="1119EE62" w14:textId="77777777" w:rsidR="00004E8A" w:rsidRDefault="00004E8A" w:rsidP="00004E8A">
      <w:pPr>
        <w:jc w:val="both"/>
      </w:pPr>
    </w:p>
    <w:p w14:paraId="16E16713" w14:textId="77777777" w:rsidR="009E0AAE" w:rsidRDefault="009E0AAE"/>
    <w:sectPr w:rsidR="009E0AAE" w:rsidSect="00F7494D">
      <w:footerReference w:type="even" r:id="rId14"/>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E4DD" w14:textId="77777777" w:rsidR="00611469" w:rsidRDefault="00611469">
      <w:r>
        <w:separator/>
      </w:r>
    </w:p>
  </w:endnote>
  <w:endnote w:type="continuationSeparator" w:id="0">
    <w:p w14:paraId="3C015D2E" w14:textId="77777777" w:rsidR="00611469" w:rsidRDefault="0061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7982658"/>
      <w:docPartObj>
        <w:docPartGallery w:val="Page Numbers (Bottom of Page)"/>
        <w:docPartUnique/>
      </w:docPartObj>
    </w:sdtPr>
    <w:sdtContent>
      <w:p w14:paraId="791FFE44" w14:textId="77777777" w:rsidR="00F7494D" w:rsidRDefault="00F7494D" w:rsidP="00752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6A6958" w14:textId="77777777" w:rsidR="00F7494D" w:rsidRDefault="00F7494D" w:rsidP="008908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5844920"/>
      <w:docPartObj>
        <w:docPartGallery w:val="Page Numbers (Bottom of Page)"/>
        <w:docPartUnique/>
      </w:docPartObj>
    </w:sdtPr>
    <w:sdtContent>
      <w:p w14:paraId="7D8452D1" w14:textId="77777777" w:rsidR="00F7494D" w:rsidRDefault="00F7494D" w:rsidP="00752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6A196E" w14:textId="77777777" w:rsidR="00F7494D" w:rsidRDefault="00F7494D" w:rsidP="008908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2472" w14:textId="77777777" w:rsidR="00611469" w:rsidRDefault="00611469">
      <w:r>
        <w:separator/>
      </w:r>
    </w:p>
  </w:footnote>
  <w:footnote w:type="continuationSeparator" w:id="0">
    <w:p w14:paraId="4B54EFDB" w14:textId="77777777" w:rsidR="00611469" w:rsidRDefault="00611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4D"/>
    <w:rsid w:val="00004E8A"/>
    <w:rsid w:val="001575C4"/>
    <w:rsid w:val="002C252E"/>
    <w:rsid w:val="002E30E8"/>
    <w:rsid w:val="00300422"/>
    <w:rsid w:val="00397A00"/>
    <w:rsid w:val="00413244"/>
    <w:rsid w:val="004564FE"/>
    <w:rsid w:val="00540BC3"/>
    <w:rsid w:val="00544F92"/>
    <w:rsid w:val="00611469"/>
    <w:rsid w:val="00757ACD"/>
    <w:rsid w:val="00773368"/>
    <w:rsid w:val="0093627B"/>
    <w:rsid w:val="009D52B0"/>
    <w:rsid w:val="009E0AAE"/>
    <w:rsid w:val="009E123C"/>
    <w:rsid w:val="00AE3BF9"/>
    <w:rsid w:val="00B13821"/>
    <w:rsid w:val="00DD26E2"/>
    <w:rsid w:val="00F67A7D"/>
    <w:rsid w:val="00F7494D"/>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9207"/>
  <w15:chartTrackingRefBased/>
  <w15:docId w15:val="{58B61C6A-BD84-C542-93E6-F6BC1AAB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49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9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9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94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94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94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94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94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94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94D"/>
    <w:rPr>
      <w:rFonts w:eastAsiaTheme="majorEastAsia" w:cstheme="majorBidi"/>
      <w:color w:val="272727" w:themeColor="text1" w:themeTint="D8"/>
    </w:rPr>
  </w:style>
  <w:style w:type="paragraph" w:styleId="Title">
    <w:name w:val="Title"/>
    <w:basedOn w:val="Normal"/>
    <w:next w:val="Normal"/>
    <w:link w:val="TitleChar"/>
    <w:uiPriority w:val="10"/>
    <w:qFormat/>
    <w:rsid w:val="00F749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9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94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494D"/>
    <w:rPr>
      <w:i/>
      <w:iCs/>
      <w:color w:val="404040" w:themeColor="text1" w:themeTint="BF"/>
    </w:rPr>
  </w:style>
  <w:style w:type="paragraph" w:styleId="ListParagraph">
    <w:name w:val="List Paragraph"/>
    <w:basedOn w:val="Normal"/>
    <w:uiPriority w:val="34"/>
    <w:qFormat/>
    <w:rsid w:val="00F7494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494D"/>
    <w:rPr>
      <w:i/>
      <w:iCs/>
      <w:color w:val="0F4761" w:themeColor="accent1" w:themeShade="BF"/>
    </w:rPr>
  </w:style>
  <w:style w:type="paragraph" w:styleId="IntenseQuote">
    <w:name w:val="Intense Quote"/>
    <w:basedOn w:val="Normal"/>
    <w:next w:val="Normal"/>
    <w:link w:val="IntenseQuoteChar"/>
    <w:uiPriority w:val="30"/>
    <w:qFormat/>
    <w:rsid w:val="00F749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494D"/>
    <w:rPr>
      <w:i/>
      <w:iCs/>
      <w:color w:val="0F4761" w:themeColor="accent1" w:themeShade="BF"/>
    </w:rPr>
  </w:style>
  <w:style w:type="character" w:styleId="IntenseReference">
    <w:name w:val="Intense Reference"/>
    <w:basedOn w:val="DefaultParagraphFont"/>
    <w:uiPriority w:val="32"/>
    <w:qFormat/>
    <w:rsid w:val="00F7494D"/>
    <w:rPr>
      <w:b/>
      <w:bCs/>
      <w:smallCaps/>
      <w:color w:val="0F4761" w:themeColor="accent1" w:themeShade="BF"/>
      <w:spacing w:val="5"/>
    </w:rPr>
  </w:style>
  <w:style w:type="table" w:styleId="TableGrid">
    <w:name w:val="Table Grid"/>
    <w:basedOn w:val="TableNormal"/>
    <w:uiPriority w:val="39"/>
    <w:rsid w:val="00F7494D"/>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494D"/>
    <w:pPr>
      <w:tabs>
        <w:tab w:val="center" w:pos="4680"/>
        <w:tab w:val="right" w:pos="9360"/>
      </w:tabs>
    </w:pPr>
  </w:style>
  <w:style w:type="character" w:customStyle="1" w:styleId="FooterChar">
    <w:name w:val="Footer Char"/>
    <w:basedOn w:val="DefaultParagraphFont"/>
    <w:link w:val="Footer"/>
    <w:uiPriority w:val="99"/>
    <w:rsid w:val="00F7494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7494D"/>
  </w:style>
  <w:style w:type="character" w:styleId="LineNumber">
    <w:name w:val="line number"/>
    <w:basedOn w:val="DefaultParagraphFont"/>
    <w:uiPriority w:val="99"/>
    <w:semiHidden/>
    <w:unhideWhenUsed/>
    <w:rsid w:val="00F7494D"/>
  </w:style>
  <w:style w:type="character" w:styleId="CommentReference">
    <w:name w:val="annotation reference"/>
    <w:basedOn w:val="DefaultParagraphFont"/>
    <w:uiPriority w:val="99"/>
    <w:semiHidden/>
    <w:unhideWhenUsed/>
    <w:rsid w:val="00004E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746</Words>
  <Characters>4976</Characters>
  <Application>Microsoft Office Word</Application>
  <DocSecurity>0</DocSecurity>
  <Lines>414</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 Alia</dc:creator>
  <cp:keywords/>
  <dc:description/>
  <cp:lastModifiedBy>Bly, Alia</cp:lastModifiedBy>
  <cp:revision>2</cp:revision>
  <dcterms:created xsi:type="dcterms:W3CDTF">2026-04-01T14:46:00Z</dcterms:created>
  <dcterms:modified xsi:type="dcterms:W3CDTF">2026-04-01T14:46:00Z</dcterms:modified>
</cp:coreProperties>
</file>