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75B5AE" w14:textId="77777777" w:rsidR="008F0BB7" w:rsidRDefault="0099435A" w:rsidP="00C7373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bookmarkStart w:id="0" w:name="_Hlk225509728"/>
      <w:bookmarkEnd w:id="0"/>
      <w:r w:rsidRPr="008F0BB7">
        <w:rPr>
          <w:rFonts w:ascii="Times New Roman" w:hAnsi="Times New Roman" w:cs="Times New Roman"/>
          <w:b/>
          <w:sz w:val="24"/>
          <w:szCs w:val="24"/>
          <w:lang w:val="en-GB"/>
        </w:rPr>
        <w:t>Supplementary Material</w:t>
      </w:r>
      <w:r w:rsidR="008F0BB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16C48825" w14:textId="57C7B47E" w:rsidR="0099435A" w:rsidRDefault="008F0BB7" w:rsidP="00C7373A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8F0BB7">
        <w:rPr>
          <w:rFonts w:ascii="Times New Roman" w:hAnsi="Times New Roman" w:cs="Times New Roman"/>
          <w:sz w:val="24"/>
          <w:szCs w:val="24"/>
          <w:lang w:val="en-GB"/>
        </w:rPr>
        <w:t xml:space="preserve">A novel </w:t>
      </w:r>
      <w:proofErr w:type="spellStart"/>
      <w:r w:rsidRPr="008F0BB7">
        <w:rPr>
          <w:rFonts w:ascii="Times New Roman" w:hAnsi="Times New Roman" w:cs="Times New Roman"/>
          <w:sz w:val="24"/>
          <w:szCs w:val="24"/>
          <w:lang w:val="en-GB"/>
        </w:rPr>
        <w:t>hexasegmented</w:t>
      </w:r>
      <w:proofErr w:type="spellEnd"/>
      <w:r w:rsidRPr="008F0BB7">
        <w:rPr>
          <w:rFonts w:ascii="Times New Roman" w:hAnsi="Times New Roman" w:cs="Times New Roman"/>
          <w:sz w:val="24"/>
          <w:szCs w:val="24"/>
          <w:lang w:val="en-GB"/>
        </w:rPr>
        <w:t xml:space="preserve"> virus isolated from the phytopathogenic fungus </w:t>
      </w:r>
      <w:r w:rsidRPr="008F0BB7">
        <w:rPr>
          <w:rFonts w:ascii="Times New Roman" w:hAnsi="Times New Roman" w:cs="Times New Roman"/>
          <w:i/>
          <w:sz w:val="24"/>
          <w:szCs w:val="24"/>
          <w:lang w:val="en-GB"/>
        </w:rPr>
        <w:t xml:space="preserve">Verticillium </w:t>
      </w:r>
      <w:proofErr w:type="spellStart"/>
      <w:r w:rsidRPr="008F0BB7">
        <w:rPr>
          <w:rFonts w:ascii="Times New Roman" w:hAnsi="Times New Roman" w:cs="Times New Roman"/>
          <w:i/>
          <w:sz w:val="24"/>
          <w:szCs w:val="24"/>
          <w:lang w:val="en-GB"/>
        </w:rPr>
        <w:t>nonalfalfae</w:t>
      </w:r>
      <w:proofErr w:type="spellEnd"/>
    </w:p>
    <w:p w14:paraId="23642F59" w14:textId="77777777" w:rsidR="008F0BB7" w:rsidRDefault="008F0BB7" w:rsidP="00C7373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C48A6A1" w14:textId="25004785" w:rsidR="00B44296" w:rsidRPr="00C7373A" w:rsidRDefault="00C7373A" w:rsidP="00C7373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44296">
        <w:rPr>
          <w:noProof/>
        </w:rPr>
        <w:drawing>
          <wp:inline distT="0" distB="0" distL="0" distR="0" wp14:anchorId="1A736AB9" wp14:editId="05087D69">
            <wp:extent cx="5731510" cy="4557395"/>
            <wp:effectExtent l="0" t="0" r="254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FF4B2BA-703E-4110-B97F-F5F8A87205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0FF4B2BA-703E-4110-B97F-F5F8A87205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55F5D" w14:textId="47CE0EFC" w:rsidR="00B44296" w:rsidRDefault="007C67D0" w:rsidP="00B4429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67D0">
        <w:rPr>
          <w:rFonts w:ascii="Times New Roman" w:hAnsi="Times New Roman" w:cs="Times New Roman"/>
          <w:b/>
          <w:sz w:val="24"/>
          <w:szCs w:val="24"/>
          <w:lang w:val="en-US"/>
        </w:rPr>
        <w:t>Supplementary Figure 1: (A)</w:t>
      </w:r>
      <w:r w:rsidRPr="007C67D0">
        <w:rPr>
          <w:rFonts w:ascii="Times New Roman" w:hAnsi="Times New Roman" w:cs="Times New Roman"/>
          <w:sz w:val="24"/>
          <w:szCs w:val="24"/>
          <w:lang w:val="en-US"/>
        </w:rPr>
        <w:t xml:space="preserve"> Alignment of the initial 30 nt of the Verticillium nonalfalfae virus M six genomic segments shows high conservation of the viral 5’terminal sequences. Black-shaded nucleotides are universally conserved across all dsRNA molecules, while gray-shaded residues are conserved in five of six genomic sequences. </w:t>
      </w:r>
      <w:r w:rsidRPr="007C67D0">
        <w:rPr>
          <w:rFonts w:ascii="Times New Roman" w:hAnsi="Times New Roman" w:cs="Times New Roman"/>
          <w:b/>
          <w:sz w:val="24"/>
          <w:szCs w:val="24"/>
          <w:lang w:val="en-US"/>
        </w:rPr>
        <w:t>(B)</w:t>
      </w:r>
      <w:r w:rsidRPr="007C67D0">
        <w:rPr>
          <w:rFonts w:ascii="Times New Roman" w:hAnsi="Times New Roman" w:cs="Times New Roman"/>
          <w:sz w:val="24"/>
          <w:szCs w:val="24"/>
          <w:lang w:val="en-US"/>
        </w:rPr>
        <w:t xml:space="preserve"> The predicted secondary structures with the lowest energy are shown for the 5′ (left) and 3′ (right) termini of RNA1.</w:t>
      </w:r>
    </w:p>
    <w:p w14:paraId="7B53FC27" w14:textId="5FFD699D" w:rsidR="00B44296" w:rsidRDefault="00B44296" w:rsidP="00B4429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7C99935" w14:textId="2C0752AF" w:rsidR="00B44296" w:rsidRDefault="00B44296" w:rsidP="00B4429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FFBC18B" w14:textId="603A37AD" w:rsidR="00B44296" w:rsidRDefault="00B44296" w:rsidP="00B4429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53C8E24" w14:textId="65DD67B4" w:rsidR="00B44296" w:rsidRDefault="00B44296" w:rsidP="00B4429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9E04F03" w14:textId="77777777" w:rsidR="00D437DA" w:rsidRDefault="00D437DA" w:rsidP="00B4429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1" w:name="_GoBack"/>
      <w:bookmarkEnd w:id="1"/>
    </w:p>
    <w:p w14:paraId="0721672C" w14:textId="77777777" w:rsidR="00B44296" w:rsidRDefault="00B44296" w:rsidP="00B4429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666"/>
        <w:gridCol w:w="7350"/>
      </w:tblGrid>
      <w:tr w:rsidR="00B44296" w14:paraId="2D83D7FB" w14:textId="77777777" w:rsidTr="00195F35">
        <w:trPr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32C1E" w14:textId="77777777" w:rsidR="00B44296" w:rsidRDefault="00B44296" w:rsidP="0019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lastRenderedPageBreak/>
              <w:t>Primer Name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04BAB" w14:textId="77777777" w:rsidR="00B44296" w:rsidRDefault="00B44296" w:rsidP="0019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Sequence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 xml:space="preserve"> (5′ → 3′)</w:t>
            </w:r>
          </w:p>
        </w:tc>
      </w:tr>
      <w:tr w:rsidR="00B44296" w14:paraId="60B2263D" w14:textId="77777777" w:rsidTr="00195F35">
        <w:trPr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19193" w14:textId="77777777" w:rsidR="00B44296" w:rsidRDefault="00B44296" w:rsidP="0019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5′_dsRNA1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A82A0" w14:textId="77777777" w:rsidR="00B44296" w:rsidRDefault="00B44296" w:rsidP="0019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GATTACGCCAAGCTTCGGTCGATGATGGAATTGGTGAGCCCCT</w:t>
            </w:r>
          </w:p>
        </w:tc>
      </w:tr>
      <w:tr w:rsidR="00B44296" w14:paraId="06016504" w14:textId="77777777" w:rsidTr="00195F35">
        <w:trPr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1E494" w14:textId="77777777" w:rsidR="00B44296" w:rsidRDefault="00B44296" w:rsidP="0019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3′_dsRNA1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AC342" w14:textId="77777777" w:rsidR="00B44296" w:rsidRDefault="00B44296" w:rsidP="0019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l-SI"/>
              </w:rPr>
              <w:t>GATTACGCCAAGCTTTGACAACCAGCTCTTTTCCGCCCGC</w:t>
            </w:r>
          </w:p>
        </w:tc>
      </w:tr>
      <w:tr w:rsidR="00B44296" w14:paraId="6C8B8A64" w14:textId="77777777" w:rsidTr="00195F35">
        <w:trPr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CFA1B" w14:textId="77777777" w:rsidR="00B44296" w:rsidRDefault="00B44296" w:rsidP="0019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5′_dsRNA2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3CBBC" w14:textId="77777777" w:rsidR="00B44296" w:rsidRDefault="00B44296" w:rsidP="0019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GATTACGCCAAGCTTCGGTGGACACAGATGGGGCTAATAGGGC</w:t>
            </w:r>
          </w:p>
        </w:tc>
      </w:tr>
      <w:tr w:rsidR="00B44296" w14:paraId="2EC97A66" w14:textId="77777777" w:rsidTr="00195F35">
        <w:trPr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906C8" w14:textId="77777777" w:rsidR="00B44296" w:rsidRDefault="00B44296" w:rsidP="0019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3′_dsRNA2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5ED9D" w14:textId="77777777" w:rsidR="00B44296" w:rsidRDefault="00B44296" w:rsidP="0019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l-SI"/>
              </w:rPr>
              <w:t>GATTACGCCAAGCTTGCGAGCGTTGCCAGACTTTCTCCCG</w:t>
            </w:r>
          </w:p>
        </w:tc>
      </w:tr>
      <w:tr w:rsidR="00B44296" w14:paraId="3209CE66" w14:textId="77777777" w:rsidTr="00195F35">
        <w:trPr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97725" w14:textId="77777777" w:rsidR="00B44296" w:rsidRDefault="00B44296" w:rsidP="0019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5′_dsRNA3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C82FC" w14:textId="77777777" w:rsidR="00B44296" w:rsidRDefault="00B44296" w:rsidP="0019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GATTACGCCAAGCTTTCGGAGTAAAGGGCGTCGATGGTGCAAA</w:t>
            </w:r>
          </w:p>
        </w:tc>
      </w:tr>
      <w:tr w:rsidR="00B44296" w14:paraId="5DE82CA2" w14:textId="77777777" w:rsidTr="00195F35">
        <w:trPr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FE929" w14:textId="77777777" w:rsidR="00B44296" w:rsidRDefault="00B44296" w:rsidP="0019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3′_dsRNA3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09605" w14:textId="77777777" w:rsidR="00B44296" w:rsidRDefault="00B44296" w:rsidP="0019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l-SI"/>
              </w:rPr>
              <w:t>GATTACGCCAAGCTTCTCGACCGCCTTCTCTCCTGTGCCA</w:t>
            </w:r>
          </w:p>
        </w:tc>
      </w:tr>
      <w:tr w:rsidR="00B44296" w14:paraId="7920AAA7" w14:textId="77777777" w:rsidTr="00195F35">
        <w:trPr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5357E" w14:textId="77777777" w:rsidR="00B44296" w:rsidRDefault="00B44296" w:rsidP="00195F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5′_dsRNA4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1F92A" w14:textId="77777777" w:rsidR="00B44296" w:rsidRDefault="00B44296" w:rsidP="00195F3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l-S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GATTACGCCAAGCTTAGTCACACTGAAACTGTCGTAGCCGCGC</w:t>
            </w:r>
          </w:p>
        </w:tc>
      </w:tr>
      <w:tr w:rsidR="00B44296" w14:paraId="33B2E2D9" w14:textId="77777777" w:rsidTr="00195F35">
        <w:trPr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FC62C" w14:textId="77777777" w:rsidR="00B44296" w:rsidRDefault="00B44296" w:rsidP="00195F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3′_dsRNA4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2696A" w14:textId="77777777" w:rsidR="00B44296" w:rsidRDefault="00B44296" w:rsidP="00195F3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l-SI"/>
              </w:rPr>
              <w:t>GATTACGCCAAGCTTCTGGGGCAGGGCTGTATGTCATCGC</w:t>
            </w:r>
          </w:p>
        </w:tc>
      </w:tr>
      <w:tr w:rsidR="00B44296" w14:paraId="430A6E78" w14:textId="77777777" w:rsidTr="00195F35">
        <w:trPr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5626A" w14:textId="77777777" w:rsidR="00B44296" w:rsidRDefault="00B44296" w:rsidP="00195F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5′_dsRNA5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D7690" w14:textId="77777777" w:rsidR="00B44296" w:rsidRDefault="00B44296" w:rsidP="00195F3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l-S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GATTACGCCAAGCTTGATCGGACAGCAGACCAAGATCGCGAGC</w:t>
            </w:r>
          </w:p>
        </w:tc>
      </w:tr>
      <w:tr w:rsidR="00B44296" w14:paraId="1DD21720" w14:textId="77777777" w:rsidTr="00195F35">
        <w:trPr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CCAB0" w14:textId="77777777" w:rsidR="00B44296" w:rsidRDefault="00B44296" w:rsidP="00195F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3′_dsRNA5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87449" w14:textId="77777777" w:rsidR="00B44296" w:rsidRDefault="00B44296" w:rsidP="00195F3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l-SI"/>
              </w:rPr>
              <w:t>GATTACGCCAAGCTTAGGCGCAACAACAGCTTCTTCCCGG</w:t>
            </w:r>
          </w:p>
        </w:tc>
      </w:tr>
      <w:tr w:rsidR="00B44296" w14:paraId="73EE2E22" w14:textId="77777777" w:rsidTr="00195F35">
        <w:trPr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DE1BF" w14:textId="77777777" w:rsidR="00B44296" w:rsidRDefault="00B44296" w:rsidP="00195F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5′_dsRNA6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A1BED" w14:textId="77777777" w:rsidR="00B44296" w:rsidRDefault="00B44296" w:rsidP="00195F3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l-S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GATTACGCCAAGCTTGTGGGGTTGCGGTTGATCTCCTCCTTGA</w:t>
            </w:r>
          </w:p>
        </w:tc>
      </w:tr>
      <w:tr w:rsidR="00B44296" w14:paraId="2B8A5F46" w14:textId="77777777" w:rsidTr="00195F35">
        <w:trPr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CC2CB" w14:textId="77777777" w:rsidR="00B44296" w:rsidRDefault="00B44296" w:rsidP="00195F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3′_dsRNA6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9A3B6" w14:textId="77777777" w:rsidR="00B44296" w:rsidRDefault="00B44296" w:rsidP="00195F3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l-SI"/>
              </w:rPr>
              <w:t>GATTACGCCAAGCTTAGGAGATCAACCGCAACCCCACCCT</w:t>
            </w:r>
          </w:p>
        </w:tc>
      </w:tr>
    </w:tbl>
    <w:p w14:paraId="5DE7917A" w14:textId="346F07B5" w:rsidR="00430288" w:rsidRPr="003C7BFF" w:rsidRDefault="003C7BFF">
      <w:r w:rsidRPr="003C7BFF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Table 1: </w:t>
      </w:r>
      <w:r w:rsidRPr="003C7BFF">
        <w:rPr>
          <w:rFonts w:ascii="Times New Roman" w:hAnsi="Times New Roman" w:cs="Times New Roman"/>
          <w:sz w:val="24"/>
          <w:szCs w:val="24"/>
          <w:lang w:val="en-US"/>
        </w:rPr>
        <w:t>List of primers used for 5’- and 3’- RACE. Each has 15 bp overlaps (GATTACGCCAAGCTT) with the vector at their 5’ ends to facilitate In-Fusion cloning according to the manufacturer’s instructions.</w:t>
      </w:r>
    </w:p>
    <w:sectPr w:rsidR="00430288" w:rsidRPr="003C7B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83F"/>
    <w:rsid w:val="003C7BFF"/>
    <w:rsid w:val="00430288"/>
    <w:rsid w:val="007C67D0"/>
    <w:rsid w:val="008F0BB7"/>
    <w:rsid w:val="0099435A"/>
    <w:rsid w:val="00B44296"/>
    <w:rsid w:val="00C4783F"/>
    <w:rsid w:val="00C7373A"/>
    <w:rsid w:val="00D437DA"/>
    <w:rsid w:val="00F00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D51CF"/>
  <w15:chartTrackingRefBased/>
  <w15:docId w15:val="{FB64990A-7FD5-4E84-AAB8-DFD1052E0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42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429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44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08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220</Words>
  <Characters>1255</Characters>
  <Application>Microsoft Office Word</Application>
  <DocSecurity>0</DocSecurity>
  <Lines>10</Lines>
  <Paragraphs>2</Paragraphs>
  <ScaleCrop>false</ScaleCrop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Vanja Miljanić</dc:creator>
  <cp:keywords/>
  <dc:description/>
  <cp:lastModifiedBy>Vanja Miljanić</cp:lastModifiedBy>
  <cp:revision>19</cp:revision>
  <dcterms:created xsi:type="dcterms:W3CDTF">2026-03-27T12:14:00Z</dcterms:created>
  <dcterms:modified xsi:type="dcterms:W3CDTF">2026-04-20T12:50:00Z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b40d26cc-8eee-4c08-aef3-6c55cf31c20d</vt:lpwstr>
  </property>
</Properties>
</file>