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415C7" w14:textId="22E54A34" w:rsidR="002956C0" w:rsidRPr="00F24D1E" w:rsidRDefault="00000000" w:rsidP="00F24D1E">
      <w:pPr>
        <w:pStyle w:val="1"/>
        <w:numPr>
          <w:ilvl w:val="0"/>
          <w:numId w:val="0"/>
        </w:numPr>
        <w:ind w:left="360"/>
        <w:rPr>
          <w:rFonts w:ascii="Times New Roman" w:hAnsi="Times New Roman" w:cs="Times New Roman"/>
          <w:sz w:val="18"/>
          <w:szCs w:val="18"/>
        </w:rPr>
      </w:pPr>
      <w:r w:rsidRPr="00F24D1E">
        <w:rPr>
          <w:rFonts w:ascii="Times New Roman" w:hAnsi="Times New Roman" w:cs="Times New Roman"/>
          <w:sz w:val="18"/>
          <w:szCs w:val="18"/>
        </w:rPr>
        <w:t xml:space="preserve">Table </w:t>
      </w:r>
      <w:r w:rsidR="00A854B2" w:rsidRPr="00F24D1E">
        <w:rPr>
          <w:rFonts w:ascii="Times New Roman" w:hAnsi="Times New Roman" w:cs="Times New Roman"/>
          <w:sz w:val="18"/>
          <w:szCs w:val="18"/>
          <w:lang w:eastAsia="zh-CN"/>
        </w:rPr>
        <w:t>3</w:t>
      </w:r>
      <w:r w:rsidRPr="00F24D1E">
        <w:rPr>
          <w:rFonts w:ascii="Times New Roman" w:hAnsi="Times New Roman" w:cs="Times New Roman"/>
          <w:sz w:val="18"/>
          <w:szCs w:val="18"/>
        </w:rPr>
        <w:t>. Baseline characteristics by larynx preservation status (No vs Yes)</w:t>
      </w:r>
    </w:p>
    <w:tbl>
      <w:tblPr>
        <w:tblW w:w="9356" w:type="dxa"/>
        <w:jc w:val="center"/>
        <w:tblLayout w:type="fixed"/>
        <w:tblLook w:val="0420" w:firstRow="1" w:lastRow="0" w:firstColumn="0" w:lastColumn="0" w:noHBand="0" w:noVBand="1"/>
      </w:tblPr>
      <w:tblGrid>
        <w:gridCol w:w="2268"/>
        <w:gridCol w:w="2268"/>
        <w:gridCol w:w="2127"/>
        <w:gridCol w:w="1842"/>
        <w:gridCol w:w="851"/>
      </w:tblGrid>
      <w:tr w:rsidR="002956C0" w:rsidRPr="00F24D1E" w14:paraId="224D3E00" w14:textId="77777777" w:rsidTr="00F24D1E">
        <w:trPr>
          <w:tblHeader/>
          <w:jc w:val="center"/>
        </w:trPr>
        <w:tc>
          <w:tcPr>
            <w:tcW w:w="226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45321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226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5D8AE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Level</w:t>
            </w:r>
          </w:p>
        </w:tc>
        <w:tc>
          <w:tcPr>
            <w:tcW w:w="212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64DD2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 (n=15)</w:t>
            </w:r>
          </w:p>
        </w:tc>
        <w:tc>
          <w:tcPr>
            <w:tcW w:w="184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45D7D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 (n=71)</w:t>
            </w:r>
          </w:p>
        </w:tc>
        <w:tc>
          <w:tcPr>
            <w:tcW w:w="85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342F9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P value</w:t>
            </w:r>
          </w:p>
        </w:tc>
      </w:tr>
      <w:tr w:rsidR="002956C0" w:rsidRPr="00F24D1E" w14:paraId="0722C8A6" w14:textId="77777777" w:rsidTr="00F24D1E">
        <w:trPr>
          <w:jc w:val="center"/>
        </w:trPr>
        <w:tc>
          <w:tcPr>
            <w:tcW w:w="2268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03CED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Age (years)</w:t>
            </w:r>
          </w:p>
        </w:tc>
        <w:tc>
          <w:tcPr>
            <w:tcW w:w="2268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E090C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DC6A3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59.00 (55.50, 64.00)</w:t>
            </w:r>
          </w:p>
        </w:tc>
        <w:tc>
          <w:tcPr>
            <w:tcW w:w="184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A144F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61.00 (54.00, 65.00)</w:t>
            </w:r>
          </w:p>
        </w:tc>
        <w:tc>
          <w:tcPr>
            <w:tcW w:w="85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A0446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0.882</w:t>
            </w:r>
          </w:p>
        </w:tc>
      </w:tr>
      <w:tr w:rsidR="002956C0" w:rsidRPr="00F24D1E" w14:paraId="6663AC93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84C43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Diagnosis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29CE1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Hypopharyngeal cancer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924D9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 (80.0)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7931E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51 (71.8)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3AA28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0.418</w:t>
            </w:r>
          </w:p>
        </w:tc>
      </w:tr>
      <w:tr w:rsidR="002956C0" w:rsidRPr="00F24D1E" w14:paraId="4350FAE4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080C3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867E4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Larynx cancer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698BA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 (20.0)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DFDFF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11 (15.5)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6052B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12DC6ABA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5E67B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7B482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Oropharyngeal cancer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49F11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71FB8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 (12.7)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8E029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04F52152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70F47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Tumor grade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1E8FE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High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415B7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 (7.7)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1E539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 (1.5)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38A16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0.212</w:t>
            </w:r>
          </w:p>
        </w:tc>
      </w:tr>
      <w:tr w:rsidR="002956C0" w:rsidRPr="00F24D1E" w14:paraId="60234CA7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C0A86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C9850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Moderate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C028A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 (61.5)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A3AED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33 (49.3)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38B4A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4F3CF92D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09A67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0454C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Poor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F5352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 (30.8)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C3B0A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33 (49.3)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1EF0F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2424395A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00E62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NAC cycles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4BA0A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1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1F5F6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 (6.7)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5C085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7AC92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0.297</w:t>
            </w:r>
          </w:p>
        </w:tc>
      </w:tr>
      <w:tr w:rsidR="002956C0" w:rsidRPr="00F24D1E" w14:paraId="4E3E3593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90325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A66EE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2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B6CB1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11 (73.3)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56690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51 (71.8)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CAAB9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4633D5B2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A3559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D7538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3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6AFAC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 (20.0)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E3A83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18 (25.4)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7BC69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0D21C0AD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9E76D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031AB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4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E2445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238EA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 (2.8)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E5EA6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6AE651C5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20B1C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Smoking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12589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No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9D5FB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 (20.0)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2D687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 (16.9)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CB26F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0.720</w:t>
            </w:r>
          </w:p>
        </w:tc>
      </w:tr>
      <w:tr w:rsidR="002956C0" w:rsidRPr="00F24D1E" w14:paraId="0754D685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BDFBD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3222A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Yes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26A32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 (80.0)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0B7D6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59 (83.1)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96503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2174633F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66928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Alcohol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D1040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No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55699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 (6.7)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7DBE9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15 (21.1)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C598D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0.284</w:t>
            </w:r>
          </w:p>
        </w:tc>
      </w:tr>
      <w:tr w:rsidR="002956C0" w:rsidRPr="00F24D1E" w14:paraId="5E4C0159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02661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D1D72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Yes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F7FD2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14 (93.3)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77A39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56 (78.9)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8BBDE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6708304D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C9B09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Miller-Payne grading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46ABB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MP1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F6631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 (6.7)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052F9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BE6F6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0.018*</w:t>
            </w:r>
          </w:p>
        </w:tc>
      </w:tr>
      <w:tr w:rsidR="002956C0" w:rsidRPr="00F24D1E" w14:paraId="00C86F55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1D802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89CFE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MP2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B9510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 (46.7)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26A05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 (16.9)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A082C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0D85313E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3C036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1912A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MP3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ACA6A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 (6.7)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43803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19 (26.8)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591C0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6DEF3A9D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EDDBB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D3057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MP4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4588A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 (26.7)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5854A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20 (28.2)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75BF2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416FEB09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881DD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AB342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MP5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BB8C1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 (13.3)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B8C6B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20 (28.2)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6C994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49853E77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8A1EA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Clinical T stage (pre-treatment)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8928E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T1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B37DE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 (6.7)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AF0CC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 (8.5)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4C84E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0.047*</w:t>
            </w:r>
          </w:p>
        </w:tc>
      </w:tr>
      <w:tr w:rsidR="002956C0" w:rsidRPr="00F24D1E" w14:paraId="594597F8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A24D0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30146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T2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4BFBB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 (6.7)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C58F4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28 (39.4)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D5153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76BA66F9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3F57C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D8193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T3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08A9D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 (26.7)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29B4E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14 (19.7)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CB2F5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7B6939AE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D55F7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7DA24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T4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8891E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 (60.0)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12F46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23 (32.4)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F4F11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3ADC1741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6C7D1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Clinical N stage (pre-treatment)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C5D4A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N0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3BAD9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 (13.3)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3DDF0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 (7.0)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6287D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0.648</w:t>
            </w:r>
          </w:p>
        </w:tc>
      </w:tr>
      <w:tr w:rsidR="002956C0" w:rsidRPr="00F24D1E" w14:paraId="7ED9D749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4FC45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EACDF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N1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ABDA2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9A26D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 (2.8)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920BE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78EF34A3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5098E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C44B5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N2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4AF77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10 (66.7)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C4EA9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54 (76.1)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2687B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224F810F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33818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BB354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N3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B89B7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 (20.0)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EF00B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10 (14.1)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BC989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5F9BC414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6F2B1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Clinical TNM stage (pre-treatment)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94CC4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I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2B438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8D14F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 (2.8)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2C567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0.201</w:t>
            </w:r>
          </w:p>
        </w:tc>
      </w:tr>
      <w:tr w:rsidR="002956C0" w:rsidRPr="00F24D1E" w14:paraId="52F91B2C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E0DED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93510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II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552F3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BE73A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 (7.0)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289B1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3E411438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458F3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546AF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III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56A56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 (13.3)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D3903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 (2.8)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104C6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705ABCC4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17E96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21CF3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IV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D9C05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13 (86.7)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774DC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62 (87.3)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AFE4D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71D95C01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8A183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Number of positive lymph nodes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9179A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B2FD5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1.00 (0.00, 3.00)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6E3C1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0.00 (0.00, 2.00)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C5A1A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0.111</w:t>
            </w:r>
          </w:p>
        </w:tc>
      </w:tr>
      <w:tr w:rsidR="002956C0" w:rsidRPr="00F24D1E" w14:paraId="7F43EB3E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B73EC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Number of resected lymph nodes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AEB64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5402F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59.00 (42.00, 69.50)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C1148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50.00 (36.00, 67.50)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FD890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0.558</w:t>
            </w:r>
          </w:p>
        </w:tc>
      </w:tr>
      <w:tr w:rsidR="002956C0" w:rsidRPr="00F24D1E" w14:paraId="2CC83B93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4AF0B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Platelets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C2D36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F3FF7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269.20 ± 97.21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5CE47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255.49 ± 57.12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77B0C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0.605</w:t>
            </w:r>
          </w:p>
        </w:tc>
      </w:tr>
      <w:tr w:rsidR="002956C0" w:rsidRPr="00F24D1E" w14:paraId="4A65F559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2436E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Neutrophils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1A250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C983F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5.17 ± 2.13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9AA23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4.38 ± 1.60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0E74B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0.192</w:t>
            </w:r>
          </w:p>
        </w:tc>
      </w:tr>
      <w:tr w:rsidR="002956C0" w:rsidRPr="00F24D1E" w14:paraId="33218223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22DA6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Lymphocytes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E1CBC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13390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1.92 ± 0.84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3D7EE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1.82 ± 0.54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F9D48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0.641</w:t>
            </w:r>
          </w:p>
        </w:tc>
      </w:tr>
      <w:tr w:rsidR="002956C0" w:rsidRPr="00F24D1E" w14:paraId="18C9C4CD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A4E49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Platelet-to-lymphocyte ratio (PLR)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A0AA0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6A099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143.06 (100.91, 218.50)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BECD1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136.28 (118.33, 181.17)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8E297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0.995</w:t>
            </w:r>
          </w:p>
        </w:tc>
      </w:tr>
      <w:tr w:rsidR="002956C0" w:rsidRPr="00F24D1E" w14:paraId="6B3D53B2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FAF63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Neutrophil-to-lymphocyte ratio (NLR)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82450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5BF24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2.83 (2.11, 3.75)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2BD1E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2.39 (1.72, 3.35)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DF719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0.222</w:t>
            </w:r>
          </w:p>
        </w:tc>
      </w:tr>
      <w:tr w:rsidR="002956C0" w:rsidRPr="00F24D1E" w14:paraId="37FE9133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0B6CC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HPV status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16F93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neg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22E7A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15 (100.0)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DAA27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59 (83.1)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57DF9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0.115</w:t>
            </w:r>
          </w:p>
        </w:tc>
      </w:tr>
      <w:tr w:rsidR="002956C0" w:rsidRPr="00F24D1E" w14:paraId="1B970637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51FE7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5BA9C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pos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4B668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6956A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 (16.9)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ED10F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540C10C8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636B0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p53 (%)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CB516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BDAD9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75.00 (2.50, 90.00)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75FBE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30.00 (0.00, 90.00)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0DC9C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0.549</w:t>
            </w:r>
          </w:p>
        </w:tc>
      </w:tr>
      <w:tr w:rsidR="002956C0" w:rsidRPr="00F24D1E" w14:paraId="3C26DE86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CA6C4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Ki-67 (%)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68C70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6796F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50.00 (30.00, 70.00)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D5B81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70.00 (47.50, 80.00)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C6F4D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0.114</w:t>
            </w:r>
          </w:p>
        </w:tc>
      </w:tr>
      <w:tr w:rsidR="002956C0" w:rsidRPr="00F24D1E" w14:paraId="5395B711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396C4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PD-L1 CPS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BC01B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5C304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20.00 (12.50, 30.00)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77048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20.00 (9.00, 40.00)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B4F7F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0.995</w:t>
            </w:r>
          </w:p>
        </w:tc>
      </w:tr>
      <w:tr w:rsidR="002956C0" w:rsidRPr="00F24D1E" w14:paraId="68CE71CB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0B470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MPR group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704E1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MP1-3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2FD8F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 (60.0)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63E47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31 (43.7)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FEFC7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0.249</w:t>
            </w:r>
          </w:p>
        </w:tc>
      </w:tr>
      <w:tr w:rsidR="002956C0" w:rsidRPr="00F24D1E" w14:paraId="1C124ADB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0640B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AD807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MP4-5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E832C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 (40.0)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B07EC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40 (56.3)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BD9E0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359B1F81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E7D4B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Primary site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94F89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Hypopharynx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CF177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 (80.0)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852FF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51 (71.8)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4F441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0.418</w:t>
            </w:r>
          </w:p>
        </w:tc>
      </w:tr>
      <w:tr w:rsidR="002956C0" w:rsidRPr="00F24D1E" w14:paraId="749886D9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4730E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E95BB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Larynx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3293C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 (20.0)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1B7D7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11 (15.5)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69329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0DDD7BE1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A35CF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F0D28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Oropharynx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891E6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1DA47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 (12.7)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FB8B3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40054F64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619D8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Age group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A224D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&lt;65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2AB9C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11 (73.3)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E25A9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51 (71.8)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7A1C2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2956C0" w:rsidRPr="00F24D1E" w14:paraId="3AF84B96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386D9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8EC4E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&gt;=65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E2C06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 (26.7)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BCB28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20 (28.2)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D8370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727A3BBA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8828C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Stage group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51285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I-II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4541B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B56D6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 (9.9)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F5770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0.346</w:t>
            </w:r>
          </w:p>
        </w:tc>
      </w:tr>
      <w:tr w:rsidR="002956C0" w:rsidRPr="00F24D1E" w14:paraId="3A336576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238D1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A99A5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III-IV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5221C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15 (100.0)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A7DD7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64 (90.1)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A69A2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557494D1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83236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Esophageal lesion category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B335B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No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E1FEC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 (40.0)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B6FEE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58 (81.7)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1FD71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0.003**</w:t>
            </w:r>
          </w:p>
        </w:tc>
      </w:tr>
      <w:tr w:rsidR="002956C0" w:rsidRPr="00F24D1E" w14:paraId="680EBBC8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DFBAD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D0F50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Precancerous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14674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 (13.3)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8BA8A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 (5.6)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91747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5D853E7D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6E251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4FE29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Yes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768B3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 (46.7)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873F8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9 (12.7)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5BBE0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42EB417D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217AB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N stage high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2C453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28FBF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1.00 (1.00, 1.00)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18C4B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1.00 (1.00, 1.00)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00777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0.699</w:t>
            </w:r>
          </w:p>
        </w:tc>
      </w:tr>
      <w:tr w:rsidR="002956C0" w:rsidRPr="00F24D1E" w14:paraId="705AA35E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C2968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HPV status (binary)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D622E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Negative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C7206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15 (100.0)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F3EEC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59 (83.1)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DCF69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0.115</w:t>
            </w:r>
          </w:p>
        </w:tc>
      </w:tr>
      <w:tr w:rsidR="002956C0" w:rsidRPr="00F24D1E" w14:paraId="483B7B30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A3E23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EC19F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Positive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6C2BB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97533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 (16.9)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1E358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62C180E0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1C092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lastRenderedPageBreak/>
              <w:t>PD-L1 group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57C9A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&lt;20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9F870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 (40.0)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CA806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32 (45.1)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69EA8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0.574</w:t>
            </w:r>
          </w:p>
        </w:tc>
      </w:tr>
      <w:tr w:rsidR="002956C0" w:rsidRPr="00F24D1E" w14:paraId="6E4D7F8A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A0D28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79411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20-49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83687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 (46.7)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0B787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23 (32.4)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D91C1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5A6D4AC2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2B696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3703D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 &gt;=50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57C2C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 (13.3)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97DAC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16 (22.5)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71994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956C0" w:rsidRPr="00F24D1E" w14:paraId="2B84F9D6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433E9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Platelets (per 100)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82A5D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E1EE2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2.69 ± 0.97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38990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2.55 ± 0.57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11B67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0.605</w:t>
            </w:r>
          </w:p>
        </w:tc>
      </w:tr>
      <w:tr w:rsidR="002956C0" w:rsidRPr="00F24D1E" w14:paraId="0EE947FC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16228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PLR (per 10)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F6316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91292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14.31 (10.09, 21.85)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A1AC6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13.63 (11.83, 18.12)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1C617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0.995</w:t>
            </w:r>
          </w:p>
        </w:tc>
      </w:tr>
      <w:tr w:rsidR="002956C0" w:rsidRPr="00F24D1E" w14:paraId="2AC673B3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B4A0B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NLR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44403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213E4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2.83 (2.11, 3.75)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1BB69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2.39 (1.72, 3.35)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FA414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0.222</w:t>
            </w:r>
          </w:p>
        </w:tc>
      </w:tr>
      <w:tr w:rsidR="002956C0" w:rsidRPr="00F24D1E" w14:paraId="1402AD7A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16B1A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p53 (per 10%)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68C74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706FA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7.50 (0.25, 9.00)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34736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3.00 (0.00, 9.00)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FCAC5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0.549</w:t>
            </w:r>
          </w:p>
        </w:tc>
      </w:tr>
      <w:tr w:rsidR="002956C0" w:rsidRPr="00F24D1E" w14:paraId="54B4C251" w14:textId="77777777" w:rsidTr="00F24D1E">
        <w:trPr>
          <w:jc w:val="center"/>
        </w:trPr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5E6DB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Ki-67 (per 10%)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6289D" w14:textId="77777777" w:rsidR="002956C0" w:rsidRPr="00F24D1E" w:rsidRDefault="002956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0ECB2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5.00 (3.00, 7.00)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54473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7.00 (4.75, 8.00)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FDD2D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0.114</w:t>
            </w:r>
          </w:p>
        </w:tc>
      </w:tr>
      <w:tr w:rsidR="002956C0" w:rsidRPr="00F24D1E" w14:paraId="35FB0EE8" w14:textId="77777777" w:rsidTr="00F24D1E">
        <w:trPr>
          <w:jc w:val="center"/>
        </w:trPr>
        <w:tc>
          <w:tcPr>
            <w:tcW w:w="9356" w:type="dxa"/>
            <w:gridSpan w:val="5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A2A07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Data are presented as mean ± SD for normally distributed variables and median (IQR) otherwise; categorical variables are n (%).</w:t>
            </w:r>
          </w:p>
        </w:tc>
      </w:tr>
      <w:tr w:rsidR="002956C0" w:rsidRPr="00F24D1E" w14:paraId="3A70F8FF" w14:textId="77777777" w:rsidTr="00F24D1E">
        <w:trPr>
          <w:jc w:val="center"/>
        </w:trPr>
        <w:tc>
          <w:tcPr>
            <w:tcW w:w="9356" w:type="dxa"/>
            <w:gridSpan w:val="5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7B53E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Continuous variables were compared using Welch's t-test (normal in both groups by Shapiro-Wilk) or the Wilcoxon rank-sum test (exact=FALSE).</w:t>
            </w:r>
          </w:p>
        </w:tc>
      </w:tr>
      <w:tr w:rsidR="002956C0" w:rsidRPr="00F24D1E" w14:paraId="5F448B1E" w14:textId="77777777" w:rsidTr="00F24D1E">
        <w:trPr>
          <w:jc w:val="center"/>
        </w:trPr>
        <w:tc>
          <w:tcPr>
            <w:tcW w:w="9356" w:type="dxa"/>
            <w:gridSpan w:val="5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D10A7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Categorical variables were compared using the chi-square test; Fisher's exact test was used when expected counts &lt;5; Monte Carlo chi-square (B=20000) was used if Fisher's test failed for multi-level tables.</w:t>
            </w:r>
          </w:p>
        </w:tc>
      </w:tr>
      <w:tr w:rsidR="002956C0" w:rsidRPr="00F24D1E" w14:paraId="20D0B581" w14:textId="77777777" w:rsidTr="00F24D1E">
        <w:trPr>
          <w:jc w:val="center"/>
        </w:trPr>
        <w:tc>
          <w:tcPr>
            <w:tcW w:w="9356" w:type="dxa"/>
            <w:gridSpan w:val="5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9DD6E" w14:textId="77777777" w:rsidR="002956C0" w:rsidRPr="00F24D1E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F24D1E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*P&lt;0.05, **P&lt;0.01, ***P&lt;0.001.</w:t>
            </w:r>
          </w:p>
        </w:tc>
      </w:tr>
    </w:tbl>
    <w:p w14:paraId="01CFE8F6" w14:textId="77777777" w:rsidR="005D50C5" w:rsidRPr="00F24D1E" w:rsidRDefault="005D50C5">
      <w:pPr>
        <w:rPr>
          <w:rFonts w:ascii="Times New Roman" w:hAnsi="Times New Roman" w:cs="Times New Roman"/>
          <w:sz w:val="18"/>
          <w:szCs w:val="18"/>
        </w:rPr>
      </w:pPr>
    </w:p>
    <w:sectPr w:rsidR="005D50C5" w:rsidRPr="00F24D1E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34262" w14:textId="77777777" w:rsidR="00C71EC9" w:rsidRDefault="00C71EC9" w:rsidP="008C4DE3">
      <w:r>
        <w:separator/>
      </w:r>
    </w:p>
  </w:endnote>
  <w:endnote w:type="continuationSeparator" w:id="0">
    <w:p w14:paraId="18DB61F5" w14:textId="77777777" w:rsidR="00C71EC9" w:rsidRDefault="00C71EC9" w:rsidP="008C4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7E363" w14:textId="77777777" w:rsidR="00C71EC9" w:rsidRDefault="00C71EC9" w:rsidP="008C4DE3">
      <w:r>
        <w:separator/>
      </w:r>
    </w:p>
  </w:footnote>
  <w:footnote w:type="continuationSeparator" w:id="0">
    <w:p w14:paraId="693B19EC" w14:textId="77777777" w:rsidR="00C71EC9" w:rsidRDefault="00C71EC9" w:rsidP="008C4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69842708">
    <w:abstractNumId w:val="1"/>
  </w:num>
  <w:num w:numId="2" w16cid:durableId="1960213243">
    <w:abstractNumId w:val="2"/>
  </w:num>
  <w:num w:numId="3" w16cid:durableId="904531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6C0"/>
    <w:rsid w:val="001164D6"/>
    <w:rsid w:val="002956C0"/>
    <w:rsid w:val="00380B77"/>
    <w:rsid w:val="005D50C5"/>
    <w:rsid w:val="006D0BC6"/>
    <w:rsid w:val="00757CCC"/>
    <w:rsid w:val="007D2B47"/>
    <w:rsid w:val="008C4DE3"/>
    <w:rsid w:val="009E09EB"/>
    <w:rsid w:val="00A854B2"/>
    <w:rsid w:val="00C03B26"/>
    <w:rsid w:val="00C71EC9"/>
    <w:rsid w:val="00F2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107847"/>
  <w15:docId w15:val="{E990D93E-C913-42E0-A34C-0AEEF0669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8C4DE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C4DE3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C4DE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C4D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liyuan wei</cp:lastModifiedBy>
  <cp:revision>16</cp:revision>
  <dcterms:created xsi:type="dcterms:W3CDTF">2017-02-28T11:18:00Z</dcterms:created>
  <dcterms:modified xsi:type="dcterms:W3CDTF">2026-03-21T03:19:00Z</dcterms:modified>
  <cp:category/>
</cp:coreProperties>
</file>