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8BF43C">
      <w:pPr>
        <w:bidi w:val="0"/>
        <w:rPr>
          <w:rFonts w:hint="default" w:ascii="Times New Roman" w:hAnsi="Times New Roman" w:eastAsia="黑体" w:cs="Times New Roman"/>
          <w:b w:val="0"/>
          <w:bCs w:val="0"/>
          <w:kern w:val="2"/>
          <w:sz w:val="22"/>
          <w:szCs w:val="2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kern w:val="2"/>
          <w:sz w:val="22"/>
          <w:szCs w:val="22"/>
          <w:lang w:val="en-US" w:eastAsia="zh-CN" w:bidi="ar-SA"/>
        </w:rPr>
        <w:t xml:space="preserve">Supplementary Table </w:t>
      </w:r>
      <w:r>
        <w:rPr>
          <w:rFonts w:hint="eastAsia" w:ascii="Times New Roman" w:hAnsi="Times New Roman" w:eastAsia="黑体" w:cs="Times New Roman"/>
          <w:b w:val="0"/>
          <w:bCs w:val="0"/>
          <w:kern w:val="2"/>
          <w:sz w:val="22"/>
          <w:szCs w:val="22"/>
          <w:lang w:val="en-US" w:eastAsia="zh-CN" w:bidi="ar-SA"/>
        </w:rPr>
        <w:t>S1</w:t>
      </w:r>
      <w:r>
        <w:rPr>
          <w:rFonts w:hint="default" w:ascii="Times New Roman" w:hAnsi="Times New Roman" w:eastAsia="黑体" w:cs="Times New Roman"/>
          <w:b w:val="0"/>
          <w:bCs w:val="0"/>
          <w:kern w:val="2"/>
          <w:sz w:val="22"/>
          <w:szCs w:val="22"/>
          <w:lang w:val="en-US" w:eastAsia="zh-CN" w:bidi="ar-SA"/>
        </w:rPr>
        <w:t xml:space="preserve"> Sensitivity </w:t>
      </w:r>
      <w:r>
        <w:rPr>
          <w:rFonts w:hint="eastAsia" w:ascii="Times New Roman" w:hAnsi="Times New Roman" w:eastAsia="黑体" w:cs="Times New Roman"/>
          <w:b w:val="0"/>
          <w:bCs w:val="0"/>
          <w:kern w:val="2"/>
          <w:sz w:val="22"/>
          <w:szCs w:val="22"/>
          <w:lang w:val="en-US" w:eastAsia="zh-CN" w:bidi="ar-SA"/>
        </w:rPr>
        <w:t>a</w:t>
      </w:r>
      <w:r>
        <w:rPr>
          <w:rFonts w:hint="default" w:ascii="Times New Roman" w:hAnsi="Times New Roman" w:eastAsia="黑体" w:cs="Times New Roman"/>
          <w:b w:val="0"/>
          <w:bCs w:val="0"/>
          <w:kern w:val="2"/>
          <w:sz w:val="22"/>
          <w:szCs w:val="22"/>
          <w:lang w:val="en-US" w:eastAsia="zh-CN" w:bidi="ar-SA"/>
        </w:rPr>
        <w:t xml:space="preserve">nalysis of QoL </w:t>
      </w:r>
      <w:r>
        <w:rPr>
          <w:rFonts w:hint="eastAsia" w:ascii="Times New Roman" w:hAnsi="Times New Roman" w:eastAsia="黑体" w:cs="Times New Roman"/>
          <w:b w:val="0"/>
          <w:bCs w:val="0"/>
          <w:kern w:val="2"/>
          <w:sz w:val="22"/>
          <w:szCs w:val="22"/>
          <w:lang w:val="en-US" w:eastAsia="zh-CN" w:bidi="ar-SA"/>
        </w:rPr>
        <w:t>t</w:t>
      </w:r>
      <w:r>
        <w:rPr>
          <w:rFonts w:hint="default" w:ascii="Times New Roman" w:hAnsi="Times New Roman" w:eastAsia="黑体" w:cs="Times New Roman"/>
          <w:b w:val="0"/>
          <w:bCs w:val="0"/>
          <w:kern w:val="2"/>
          <w:sz w:val="22"/>
          <w:szCs w:val="22"/>
          <w:lang w:val="en-US" w:eastAsia="zh-CN" w:bidi="ar-SA"/>
        </w:rPr>
        <w:t xml:space="preserve">rajectories </w:t>
      </w:r>
      <w:r>
        <w:rPr>
          <w:rFonts w:hint="eastAsia" w:ascii="Times New Roman" w:hAnsi="Times New Roman" w:eastAsia="黑体" w:cs="Times New Roman"/>
          <w:b w:val="0"/>
          <w:bCs w:val="0"/>
          <w:kern w:val="2"/>
          <w:sz w:val="22"/>
          <w:szCs w:val="22"/>
          <w:lang w:val="en-US" w:eastAsia="zh-CN" w:bidi="ar-SA"/>
        </w:rPr>
        <w:t>i</w:t>
      </w:r>
      <w:r>
        <w:rPr>
          <w:rFonts w:hint="default" w:ascii="Times New Roman" w:hAnsi="Times New Roman" w:eastAsia="黑体" w:cs="Times New Roman"/>
          <w:b w:val="0"/>
          <w:bCs w:val="0"/>
          <w:kern w:val="2"/>
          <w:sz w:val="22"/>
          <w:szCs w:val="22"/>
          <w:lang w:val="en-US" w:eastAsia="zh-CN" w:bidi="ar-SA"/>
        </w:rPr>
        <w:t xml:space="preserve">ncluding </w:t>
      </w:r>
      <w:r>
        <w:rPr>
          <w:rFonts w:hint="eastAsia" w:ascii="Times New Roman" w:hAnsi="Times New Roman" w:eastAsia="黑体" w:cs="Times New Roman"/>
          <w:b w:val="0"/>
          <w:bCs w:val="0"/>
          <w:kern w:val="2"/>
          <w:sz w:val="22"/>
          <w:szCs w:val="22"/>
          <w:lang w:val="en-US" w:eastAsia="zh-CN" w:bidi="ar-SA"/>
        </w:rPr>
        <w:t>b</w:t>
      </w:r>
      <w:r>
        <w:rPr>
          <w:rFonts w:hint="default" w:ascii="Times New Roman" w:hAnsi="Times New Roman" w:eastAsia="黑体" w:cs="Times New Roman"/>
          <w:b w:val="0"/>
          <w:bCs w:val="0"/>
          <w:kern w:val="2"/>
          <w:sz w:val="22"/>
          <w:szCs w:val="22"/>
          <w:lang w:val="en-US" w:eastAsia="zh-CN" w:bidi="ar-SA"/>
        </w:rPr>
        <w:t xml:space="preserve">aseline QoL as a </w:t>
      </w:r>
      <w:r>
        <w:rPr>
          <w:rFonts w:hint="eastAsia" w:ascii="Times New Roman" w:hAnsi="Times New Roman" w:eastAsia="黑体" w:cs="Times New Roman"/>
          <w:b w:val="0"/>
          <w:bCs w:val="0"/>
          <w:kern w:val="2"/>
          <w:sz w:val="22"/>
          <w:szCs w:val="22"/>
          <w:lang w:val="en-US" w:eastAsia="zh-CN" w:bidi="ar-SA"/>
        </w:rPr>
        <w:t>c</w:t>
      </w:r>
      <w:r>
        <w:rPr>
          <w:rFonts w:hint="default" w:ascii="Times New Roman" w:hAnsi="Times New Roman" w:eastAsia="黑体" w:cs="Times New Roman"/>
          <w:b w:val="0"/>
          <w:bCs w:val="0"/>
          <w:kern w:val="2"/>
          <w:sz w:val="22"/>
          <w:szCs w:val="22"/>
          <w:lang w:val="en-US" w:eastAsia="zh-CN" w:bidi="ar-SA"/>
        </w:rPr>
        <w:t>ovariate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2"/>
        <w:gridCol w:w="1336"/>
        <w:gridCol w:w="1336"/>
        <w:gridCol w:w="1356"/>
        <w:gridCol w:w="1355"/>
        <w:gridCol w:w="1347"/>
      </w:tblGrid>
      <w:tr w14:paraId="2696D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7815B1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TERM</w:t>
            </w:r>
          </w:p>
        </w:tc>
        <w:tc>
          <w:tcPr>
            <w:tcW w:w="136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4C7EBF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β</w:t>
            </w:r>
          </w:p>
        </w:tc>
        <w:tc>
          <w:tcPr>
            <w:tcW w:w="1373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8BCAF6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SE</w:t>
            </w:r>
          </w:p>
        </w:tc>
        <w:tc>
          <w:tcPr>
            <w:tcW w:w="138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D71434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/>
                <w:color w:val="1F1F1F"/>
                <w:kern w:val="0"/>
                <w:sz w:val="22"/>
                <w:szCs w:val="22"/>
                <w:lang w:val="en-US" w:eastAsia="zh-CN" w:bidi="ar"/>
              </w:rPr>
              <w:t>95%CI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 xml:space="preserve"> lower</w:t>
            </w:r>
          </w:p>
        </w:tc>
        <w:tc>
          <w:tcPr>
            <w:tcW w:w="138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CDB7DD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/>
                <w:color w:val="1F1F1F"/>
                <w:kern w:val="0"/>
                <w:sz w:val="22"/>
                <w:szCs w:val="22"/>
                <w:lang w:val="en-US" w:eastAsia="zh-CN" w:bidi="ar"/>
              </w:rPr>
              <w:t>95%CI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 xml:space="preserve"> upper</w:t>
            </w:r>
          </w:p>
        </w:tc>
        <w:tc>
          <w:tcPr>
            <w:tcW w:w="138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622178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i/>
                <w:iCs/>
                <w:color w:val="1F1F1F"/>
                <w:kern w:val="0"/>
                <w:sz w:val="22"/>
                <w:szCs w:val="22"/>
                <w:lang w:val="en-US" w:eastAsia="zh-CN" w:bidi="ar"/>
              </w:rPr>
              <w:t>P</w:t>
            </w:r>
          </w:p>
        </w:tc>
      </w:tr>
      <w:tr w14:paraId="18A85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94BA6C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Lifestyle_mean (Between-person)</w:t>
            </w:r>
          </w:p>
        </w:tc>
        <w:tc>
          <w:tcPr>
            <w:tcW w:w="136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7C159F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-0.105</w:t>
            </w:r>
          </w:p>
        </w:tc>
        <w:tc>
          <w:tcPr>
            <w:tcW w:w="137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0BE0C9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0.906</w:t>
            </w:r>
          </w:p>
        </w:tc>
        <w:tc>
          <w:tcPr>
            <w:tcW w:w="138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E33ED5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-1.881</w:t>
            </w:r>
          </w:p>
        </w:tc>
        <w:tc>
          <w:tcPr>
            <w:tcW w:w="138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C983E4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1.671</w:t>
            </w:r>
          </w:p>
        </w:tc>
        <w:tc>
          <w:tcPr>
            <w:tcW w:w="138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DD9B07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0.908</w:t>
            </w:r>
          </w:p>
        </w:tc>
      </w:tr>
      <w:tr w14:paraId="5D55E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B3A4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Lifestyle_dev (Within-person)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2A29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0.090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4490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0.677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AE3C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-1.237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024C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1.416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0A0B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0.894</w:t>
            </w:r>
          </w:p>
        </w:tc>
      </w:tr>
      <w:tr w14:paraId="4E968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7A15AF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Baseline QoL (t0 score)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ED11BD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0.027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032392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0.031</w:t>
            </w:r>
          </w:p>
          <w:p w14:paraId="35608FE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759CF15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-0.033</w:t>
            </w:r>
          </w:p>
        </w:tc>
        <w:tc>
          <w:tcPr>
            <w:tcW w:w="138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ADFC62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0.088</w:t>
            </w:r>
          </w:p>
        </w:tc>
        <w:tc>
          <w:tcPr>
            <w:tcW w:w="138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771893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0.373</w:t>
            </w:r>
          </w:p>
        </w:tc>
      </w:tr>
    </w:tbl>
    <w:p w14:paraId="3F8D8850"/>
    <w:tbl>
      <w:tblPr>
        <w:tblStyle w:val="6"/>
        <w:tblpPr w:leftFromText="180" w:rightFromText="180" w:vertAnchor="page" w:horzAnchor="page" w:tblpX="1904" w:tblpY="5688"/>
        <w:tblOverlap w:val="never"/>
        <w:tblW w:w="8522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2"/>
        <w:gridCol w:w="1028"/>
        <w:gridCol w:w="1360"/>
        <w:gridCol w:w="1480"/>
        <w:gridCol w:w="1520"/>
        <w:gridCol w:w="1322"/>
      </w:tblGrid>
      <w:tr w14:paraId="0152A37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812" w:type="dxa"/>
            <w:tcBorders>
              <w:bottom w:val="single" w:color="auto" w:sz="6" w:space="0"/>
            </w:tcBorders>
            <w:vAlign w:val="center"/>
          </w:tcPr>
          <w:p w14:paraId="59BE7A5A"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TERM</w:t>
            </w:r>
          </w:p>
        </w:tc>
        <w:tc>
          <w:tcPr>
            <w:tcW w:w="1028" w:type="dxa"/>
            <w:tcBorders>
              <w:bottom w:val="single" w:color="auto" w:sz="6" w:space="0"/>
            </w:tcBorders>
            <w:vAlign w:val="center"/>
          </w:tcPr>
          <w:p w14:paraId="0320B9BF"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β</w:t>
            </w:r>
          </w:p>
        </w:tc>
        <w:tc>
          <w:tcPr>
            <w:tcW w:w="1360" w:type="dxa"/>
            <w:tcBorders>
              <w:bottom w:val="single" w:color="auto" w:sz="6" w:space="0"/>
            </w:tcBorders>
            <w:vAlign w:val="center"/>
          </w:tcPr>
          <w:p w14:paraId="6A6A10DE"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SE</w:t>
            </w:r>
          </w:p>
        </w:tc>
        <w:tc>
          <w:tcPr>
            <w:tcW w:w="1480" w:type="dxa"/>
            <w:tcBorders>
              <w:bottom w:val="single" w:color="auto" w:sz="6" w:space="0"/>
            </w:tcBorders>
            <w:vAlign w:val="center"/>
          </w:tcPr>
          <w:p w14:paraId="461347D0"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2"/>
                <w:szCs w:val="22"/>
                <w:vertAlign w:val="baseline"/>
                <w:lang w:val="en-US" w:eastAsia="zh-CN"/>
              </w:rPr>
              <w:t>95%</w:t>
            </w:r>
            <w:r>
              <w:rPr>
                <w:rFonts w:hint="eastAsia" w:ascii="Times New Roman" w:hAnsi="Times New Roman" w:cs="Times New Roman"/>
                <w:i/>
                <w:iCs/>
                <w:sz w:val="22"/>
                <w:szCs w:val="22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iCs/>
                <w:sz w:val="22"/>
                <w:szCs w:val="22"/>
                <w:vertAlign w:val="baseline"/>
                <w:lang w:val="en-US" w:eastAsia="zh-CN"/>
              </w:rPr>
              <w:t>CI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 lower</w:t>
            </w:r>
          </w:p>
        </w:tc>
        <w:tc>
          <w:tcPr>
            <w:tcW w:w="1520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1BEF188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2"/>
                <w:szCs w:val="22"/>
                <w:vertAlign w:val="baseline"/>
                <w:lang w:val="en-US" w:eastAsia="zh-CN"/>
              </w:rPr>
              <w:t>95%</w:t>
            </w:r>
            <w:r>
              <w:rPr>
                <w:rFonts w:hint="eastAsia" w:ascii="Times New Roman" w:hAnsi="Times New Roman" w:cs="Times New Roman"/>
                <w:i/>
                <w:iCs/>
                <w:sz w:val="22"/>
                <w:szCs w:val="22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iCs/>
                <w:sz w:val="22"/>
                <w:szCs w:val="22"/>
                <w:vertAlign w:val="baseline"/>
                <w:lang w:val="en-US" w:eastAsia="zh-CN"/>
              </w:rPr>
              <w:t>CI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 upper</w:t>
            </w:r>
          </w:p>
        </w:tc>
        <w:tc>
          <w:tcPr>
            <w:tcW w:w="1322" w:type="dxa"/>
            <w:tcBorders>
              <w:bottom w:val="single" w:color="auto" w:sz="6" w:space="0"/>
            </w:tcBorders>
            <w:vAlign w:val="center"/>
          </w:tcPr>
          <w:p w14:paraId="18A98C21"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2"/>
                <w:szCs w:val="22"/>
                <w:vertAlign w:val="baseline"/>
                <w:lang w:val="en-US" w:eastAsia="zh-CN"/>
              </w:rPr>
              <w:t>P</w:t>
            </w:r>
          </w:p>
        </w:tc>
      </w:tr>
      <w:tr w14:paraId="79A2446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8522" w:type="dxa"/>
            <w:gridSpan w:val="6"/>
            <w:vAlign w:val="center"/>
          </w:tcPr>
          <w:p w14:paraId="70F3095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left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QoL Model (QLQ-C30 Global Health Status)</w:t>
            </w:r>
          </w:p>
        </w:tc>
      </w:tr>
      <w:tr w14:paraId="4B146DC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812" w:type="dxa"/>
            <w:vAlign w:val="center"/>
          </w:tcPr>
          <w:p w14:paraId="2AF3D78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lifestyle_mean</w:t>
            </w:r>
          </w:p>
          <w:p w14:paraId="03E1869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(between-person)</w:t>
            </w:r>
          </w:p>
        </w:tc>
        <w:tc>
          <w:tcPr>
            <w:tcW w:w="1028" w:type="dxa"/>
            <w:vAlign w:val="center"/>
          </w:tcPr>
          <w:p w14:paraId="0C890F7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  <w:t>-0.564</w:t>
            </w:r>
          </w:p>
        </w:tc>
        <w:tc>
          <w:tcPr>
            <w:tcW w:w="1360" w:type="dxa"/>
            <w:vAlign w:val="center"/>
          </w:tcPr>
          <w:p w14:paraId="29CBAF4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0.761</w:t>
            </w:r>
          </w:p>
        </w:tc>
        <w:tc>
          <w:tcPr>
            <w:tcW w:w="1480" w:type="dxa"/>
            <w:vAlign w:val="center"/>
          </w:tcPr>
          <w:p w14:paraId="0E15EE3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  <w:t>-2.056</w:t>
            </w:r>
          </w:p>
        </w:tc>
        <w:tc>
          <w:tcPr>
            <w:tcW w:w="1520" w:type="dxa"/>
            <w:vAlign w:val="center"/>
          </w:tcPr>
          <w:p w14:paraId="6AE3DDC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0.92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  <w:t>8</w:t>
            </w:r>
          </w:p>
        </w:tc>
        <w:tc>
          <w:tcPr>
            <w:tcW w:w="1322" w:type="dxa"/>
            <w:vAlign w:val="center"/>
          </w:tcPr>
          <w:p w14:paraId="0EE01C4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0.45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  <w:t>8</w:t>
            </w:r>
          </w:p>
        </w:tc>
      </w:tr>
      <w:tr w14:paraId="6F1315B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812" w:type="dxa"/>
            <w:vAlign w:val="center"/>
          </w:tcPr>
          <w:p w14:paraId="6F12EE5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lifestyle_dev</w:t>
            </w:r>
          </w:p>
          <w:p w14:paraId="0F36A2E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(within-person)</w:t>
            </w:r>
          </w:p>
        </w:tc>
        <w:tc>
          <w:tcPr>
            <w:tcW w:w="1028" w:type="dxa"/>
            <w:vAlign w:val="center"/>
          </w:tcPr>
          <w:p w14:paraId="656C31C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-0.503</w:t>
            </w:r>
          </w:p>
        </w:tc>
        <w:tc>
          <w:tcPr>
            <w:tcW w:w="1360" w:type="dxa"/>
            <w:vAlign w:val="center"/>
          </w:tcPr>
          <w:p w14:paraId="2C9C190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0.559</w:t>
            </w:r>
          </w:p>
        </w:tc>
        <w:tc>
          <w:tcPr>
            <w:tcW w:w="1480" w:type="dxa"/>
            <w:vAlign w:val="center"/>
          </w:tcPr>
          <w:p w14:paraId="7A83DD9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-1.600</w:t>
            </w:r>
          </w:p>
        </w:tc>
        <w:tc>
          <w:tcPr>
            <w:tcW w:w="1520" w:type="dxa"/>
            <w:vAlign w:val="center"/>
          </w:tcPr>
          <w:p w14:paraId="6E89162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0.59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  <w:t>4</w:t>
            </w:r>
          </w:p>
        </w:tc>
        <w:tc>
          <w:tcPr>
            <w:tcW w:w="1322" w:type="dxa"/>
            <w:vAlign w:val="center"/>
          </w:tcPr>
          <w:p w14:paraId="390D774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0.36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  <w:t>9</w:t>
            </w:r>
          </w:p>
        </w:tc>
      </w:tr>
      <w:tr w14:paraId="33A02EA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8522" w:type="dxa"/>
            <w:gridSpan w:val="6"/>
            <w:vAlign w:val="center"/>
          </w:tcPr>
          <w:p w14:paraId="03EB9DE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LC13 Model (Symptom Burden)</w:t>
            </w:r>
          </w:p>
        </w:tc>
      </w:tr>
      <w:tr w14:paraId="18ECC2C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812" w:type="dxa"/>
            <w:vAlign w:val="center"/>
          </w:tcPr>
          <w:p w14:paraId="07F7B03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lifestyle_mean</w:t>
            </w:r>
          </w:p>
          <w:p w14:paraId="0CE586C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leftChars="0" w:right="0" w:rightChars="0" w:firstLine="0" w:firstLineChars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(between-person)</w:t>
            </w:r>
          </w:p>
        </w:tc>
        <w:tc>
          <w:tcPr>
            <w:tcW w:w="1028" w:type="dxa"/>
            <w:vAlign w:val="center"/>
          </w:tcPr>
          <w:p w14:paraId="6277FBA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  <w:t>0.311</w:t>
            </w:r>
          </w:p>
        </w:tc>
        <w:tc>
          <w:tcPr>
            <w:tcW w:w="1360" w:type="dxa"/>
            <w:vAlign w:val="center"/>
          </w:tcPr>
          <w:p w14:paraId="53323C1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0.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  <w:t>364</w:t>
            </w:r>
          </w:p>
        </w:tc>
        <w:tc>
          <w:tcPr>
            <w:tcW w:w="1480" w:type="dxa"/>
            <w:vAlign w:val="center"/>
          </w:tcPr>
          <w:p w14:paraId="2467E30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  <w:t>-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0.402</w:t>
            </w:r>
          </w:p>
        </w:tc>
        <w:tc>
          <w:tcPr>
            <w:tcW w:w="1520" w:type="dxa"/>
            <w:vAlign w:val="center"/>
          </w:tcPr>
          <w:p w14:paraId="7CE8FB1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1.025</w:t>
            </w:r>
          </w:p>
        </w:tc>
        <w:tc>
          <w:tcPr>
            <w:tcW w:w="1322" w:type="dxa"/>
            <w:vAlign w:val="center"/>
          </w:tcPr>
          <w:p w14:paraId="69256BC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0.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  <w:t>392</w:t>
            </w:r>
          </w:p>
        </w:tc>
      </w:tr>
      <w:tr w14:paraId="7CCBC02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812" w:type="dxa"/>
            <w:vAlign w:val="center"/>
          </w:tcPr>
          <w:p w14:paraId="7034E93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lifestyle_dev</w:t>
            </w:r>
          </w:p>
          <w:p w14:paraId="333AEF8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leftChars="0" w:right="0" w:rightChars="0" w:firstLine="0" w:firstLineChars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(within-person)</w:t>
            </w:r>
          </w:p>
        </w:tc>
        <w:tc>
          <w:tcPr>
            <w:tcW w:w="1028" w:type="dxa"/>
            <w:vAlign w:val="center"/>
          </w:tcPr>
          <w:p w14:paraId="27C1851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0.232</w:t>
            </w:r>
          </w:p>
        </w:tc>
        <w:tc>
          <w:tcPr>
            <w:tcW w:w="1360" w:type="dxa"/>
            <w:vAlign w:val="center"/>
          </w:tcPr>
          <w:p w14:paraId="7793124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0.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  <w:t>263</w:t>
            </w:r>
          </w:p>
        </w:tc>
        <w:tc>
          <w:tcPr>
            <w:tcW w:w="1480" w:type="dxa"/>
            <w:vAlign w:val="center"/>
          </w:tcPr>
          <w:p w14:paraId="39C2163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-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  <w:t>0.284</w:t>
            </w:r>
          </w:p>
        </w:tc>
        <w:tc>
          <w:tcPr>
            <w:tcW w:w="1520" w:type="dxa"/>
            <w:vAlign w:val="center"/>
          </w:tcPr>
          <w:p w14:paraId="5914AA2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0.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  <w:t>748</w:t>
            </w:r>
          </w:p>
        </w:tc>
        <w:tc>
          <w:tcPr>
            <w:tcW w:w="1322" w:type="dxa"/>
            <w:vAlign w:val="center"/>
          </w:tcPr>
          <w:p w14:paraId="5F0D25D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0.3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  <w:t>78</w:t>
            </w:r>
          </w:p>
        </w:tc>
      </w:tr>
    </w:tbl>
    <w:p w14:paraId="04524FFA">
      <w:pPr>
        <w:pStyle w:val="2"/>
        <w:rPr>
          <w:rFonts w:hint="default" w:ascii="Times New Roman" w:hAnsi="Times New Roman" w:eastAsia="宋体" w:cs="Times New Roman"/>
          <w:b w:val="0"/>
          <w:bCs w:val="0"/>
          <w:sz w:val="22"/>
          <w:szCs w:val="2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kern w:val="2"/>
          <w:sz w:val="22"/>
          <w:szCs w:val="22"/>
          <w:lang w:val="en-US" w:eastAsia="zh-CN" w:bidi="ar-SA"/>
        </w:rPr>
        <w:t xml:space="preserve">Supplementary Table </w:t>
      </w:r>
      <w:r>
        <w:rPr>
          <w:rFonts w:hint="eastAsia" w:ascii="Times New Roman" w:hAnsi="Times New Roman" w:eastAsia="黑体" w:cs="Times New Roman"/>
          <w:b w:val="0"/>
          <w:bCs w:val="0"/>
          <w:kern w:val="2"/>
          <w:sz w:val="22"/>
          <w:szCs w:val="22"/>
          <w:lang w:val="en-US" w:eastAsia="zh-CN" w:bidi="ar-SA"/>
        </w:rPr>
        <w:t>S</w:t>
      </w:r>
      <w:r>
        <w:rPr>
          <w:rFonts w:hint="eastAsia" w:ascii="Times New Roman" w:hAnsi="Times New Roman" w:cs="Times New Roman"/>
          <w:b w:val="0"/>
          <w:bCs w:val="0"/>
          <w:kern w:val="2"/>
          <w:sz w:val="22"/>
          <w:szCs w:val="22"/>
          <w:lang w:val="en-US" w:eastAsia="zh-CN" w:bidi="ar-SA"/>
        </w:rPr>
        <w:t>2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eastAsia="zh-CN"/>
        </w:rPr>
        <w:t xml:space="preserve"> Robustness check of the primary models using multiple imputation for missing data.</w:t>
      </w:r>
    </w:p>
    <w:p w14:paraId="49E1FAAD"/>
    <w:p w14:paraId="37A87764">
      <w:pPr>
        <w:pStyle w:val="2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kern w:val="2"/>
          <w:sz w:val="22"/>
          <w:szCs w:val="22"/>
          <w:lang w:val="en-US" w:eastAsia="zh-CN" w:bidi="ar-SA"/>
        </w:rPr>
        <w:t xml:space="preserve">Supplementary Table </w:t>
      </w:r>
      <w:r>
        <w:rPr>
          <w:rFonts w:hint="eastAsia" w:ascii="Times New Roman" w:hAnsi="Times New Roman" w:eastAsia="黑体" w:cs="Times New Roman"/>
          <w:b w:val="0"/>
          <w:bCs w:val="0"/>
          <w:kern w:val="2"/>
          <w:sz w:val="22"/>
          <w:szCs w:val="22"/>
          <w:lang w:val="en-US" w:eastAsia="zh-CN" w:bidi="ar-SA"/>
        </w:rPr>
        <w:t>S</w:t>
      </w:r>
      <w:r>
        <w:rPr>
          <w:rFonts w:hint="eastAsia" w:ascii="Times New Roman" w:hAnsi="Times New Roman" w:cs="Times New Roman"/>
          <w:b w:val="0"/>
          <w:bCs w:val="0"/>
          <w:kern w:val="2"/>
          <w:sz w:val="22"/>
          <w:szCs w:val="22"/>
          <w:lang w:val="en-US" w:eastAsia="zh-CN" w:bidi="ar-SA"/>
        </w:rPr>
        <w:t>3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eastAsia="zh-CN"/>
        </w:rPr>
        <w:t xml:space="preserve"> Sensitivity analysis: Association between lifestyle defined by factor scores and longitudinal outcomes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.</w:t>
      </w:r>
    </w:p>
    <w:tbl>
      <w:tblPr>
        <w:tblStyle w:val="6"/>
        <w:tblpPr w:leftFromText="180" w:rightFromText="180" w:vertAnchor="text" w:horzAnchor="page" w:tblpX="1835" w:tblpY="2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 w14:paraId="1F1D5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0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16A7217A"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TERM</w:t>
            </w:r>
          </w:p>
        </w:tc>
        <w:tc>
          <w:tcPr>
            <w:tcW w:w="170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6CB5B081"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β</w:t>
            </w:r>
          </w:p>
        </w:tc>
        <w:tc>
          <w:tcPr>
            <w:tcW w:w="170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27CE141D"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SE</w:t>
            </w:r>
          </w:p>
        </w:tc>
        <w:tc>
          <w:tcPr>
            <w:tcW w:w="1705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751A95F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Lucida Console" w:cs="Times New Roman"/>
                <w:i/>
                <w:iCs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t</w:t>
            </w:r>
          </w:p>
        </w:tc>
        <w:tc>
          <w:tcPr>
            <w:tcW w:w="1705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32A4EAB0"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2"/>
                <w:szCs w:val="22"/>
                <w:vertAlign w:val="baseline"/>
                <w:lang w:val="en-US" w:eastAsia="zh-CN"/>
              </w:rPr>
              <w:t>P</w:t>
            </w:r>
          </w:p>
        </w:tc>
      </w:tr>
      <w:tr w14:paraId="2A727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253F4CE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left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QoL Model (QLQ-C30 Global Health Status)</w:t>
            </w:r>
          </w:p>
        </w:tc>
      </w:tr>
      <w:tr w14:paraId="1E14A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F4706"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  <w:t>lifestyle_factor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9AEA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-0.179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F958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0.40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  <w:t>2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8573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-0.446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5F90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0.655</w:t>
            </w:r>
          </w:p>
        </w:tc>
      </w:tr>
      <w:tr w14:paraId="398E8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8446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Lucida Console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LC13 Model (Symptom Burden)</w:t>
            </w:r>
          </w:p>
        </w:tc>
      </w:tr>
      <w:tr w14:paraId="7740E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F01CAD4"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  <w:t>lifestyle_factor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3E8371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0.09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  <w:t>1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7A1470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0.221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3BFB02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0.410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7F7D31E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0.681</w:t>
            </w:r>
          </w:p>
        </w:tc>
      </w:tr>
    </w:tbl>
    <w:p w14:paraId="09ADD95D"/>
    <w:p w14:paraId="1892C07A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 w:val="0"/>
          <w:bCs w:val="0"/>
          <w:sz w:val="22"/>
          <w:szCs w:val="22"/>
          <w:lang w:eastAsia="zh-CN"/>
        </w:rPr>
      </w:pP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eastAsia="zh-CN"/>
        </w:rPr>
        <w:t>Supplementary Table S4 Sensitivity analysis: Association between lifestyle adherence index and longitudinal outcomes.</w:t>
      </w:r>
    </w:p>
    <w:tbl>
      <w:tblPr>
        <w:tblStyle w:val="6"/>
        <w:tblpPr w:leftFromText="180" w:rightFromText="180" w:vertAnchor="text" w:horzAnchor="page" w:tblpX="1915" w:tblpY="3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 w14:paraId="39C0C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3ADA4C60"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TERM</w:t>
            </w:r>
          </w:p>
        </w:tc>
        <w:tc>
          <w:tcPr>
            <w:tcW w:w="170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28592062"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β</w:t>
            </w:r>
          </w:p>
        </w:tc>
        <w:tc>
          <w:tcPr>
            <w:tcW w:w="170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1615B31E"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SE</w:t>
            </w:r>
          </w:p>
        </w:tc>
        <w:tc>
          <w:tcPr>
            <w:tcW w:w="1705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497F9DB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Lucida Console" w:cs="Times New Roman"/>
                <w:i/>
                <w:iCs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t</w:t>
            </w:r>
          </w:p>
        </w:tc>
        <w:tc>
          <w:tcPr>
            <w:tcW w:w="1705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149D6582"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2"/>
                <w:szCs w:val="22"/>
                <w:vertAlign w:val="baseline"/>
                <w:lang w:val="en-US" w:eastAsia="zh-CN"/>
              </w:rPr>
              <w:t>P</w:t>
            </w:r>
          </w:p>
        </w:tc>
      </w:tr>
      <w:tr w14:paraId="735C2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39F0760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QoL Model (QLQ-C30 Global Health Status)</w:t>
            </w:r>
          </w:p>
        </w:tc>
      </w:tr>
      <w:tr w14:paraId="33802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D7D64"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  <w:t>persistence_idx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D6D6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-0.141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E6CE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0.190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CA5C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-0.74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  <w:t>2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8BD6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0.45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  <w:t>9</w:t>
            </w:r>
          </w:p>
        </w:tc>
      </w:tr>
      <w:tr w14:paraId="66C0F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E564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LC13 Model (Symptom Burden)</w:t>
            </w:r>
          </w:p>
        </w:tc>
      </w:tr>
      <w:tr w14:paraId="4D129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AB612DB"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  <w:t>persistence_idx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591063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0.076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7EC682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0.09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  <w:t>1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DC9828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0.838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9A51DA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0.402</w:t>
            </w:r>
          </w:p>
        </w:tc>
      </w:tr>
    </w:tbl>
    <w:p w14:paraId="05138056">
      <w:r>
        <w:br w:type="page"/>
      </w:r>
    </w:p>
    <w:p w14:paraId="6308CFB9">
      <w:pPr>
        <w:pStyle w:val="2"/>
        <w:rPr>
          <w:rFonts w:hint="eastAsia" w:ascii="Times New Roman" w:hAnsi="Times New Roman" w:cs="Times New Roman"/>
          <w:b w:val="0"/>
          <w:bCs w:val="0"/>
          <w:sz w:val="22"/>
          <w:szCs w:val="2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kern w:val="2"/>
          <w:sz w:val="22"/>
          <w:szCs w:val="22"/>
          <w:lang w:val="en-US" w:eastAsia="zh-CN" w:bidi="ar-SA"/>
        </w:rPr>
        <w:t xml:space="preserve">Supplementary Table </w:t>
      </w:r>
      <w:r>
        <w:rPr>
          <w:rFonts w:hint="eastAsia" w:ascii="Times New Roman" w:hAnsi="Times New Roman" w:eastAsia="黑体" w:cs="Times New Roman"/>
          <w:b w:val="0"/>
          <w:bCs w:val="0"/>
          <w:kern w:val="2"/>
          <w:sz w:val="22"/>
          <w:szCs w:val="22"/>
          <w:lang w:val="en-US" w:eastAsia="zh-CN" w:bidi="ar-SA"/>
        </w:rPr>
        <w:t>S</w:t>
      </w:r>
      <w:r>
        <w:rPr>
          <w:rFonts w:hint="eastAsia" w:ascii="Times New Roman" w:hAnsi="Times New Roman" w:cs="Times New Roman"/>
          <w:b w:val="0"/>
          <w:bCs w:val="0"/>
          <w:kern w:val="2"/>
          <w:sz w:val="22"/>
          <w:szCs w:val="22"/>
          <w:lang w:val="en-US" w:eastAsia="zh-CN" w:bidi="ar-SA"/>
        </w:rPr>
        <w:t>5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eastAsia="zh-CN"/>
        </w:rPr>
        <w:t xml:space="preserve"> Sensitivity analysis: Association between cumulative AUC of lifestyle scores and longitudinal outcomes.</w:t>
      </w:r>
    </w:p>
    <w:tbl>
      <w:tblPr>
        <w:tblStyle w:val="6"/>
        <w:tblpPr w:leftFromText="180" w:rightFromText="180" w:vertAnchor="text" w:horzAnchor="page" w:tblpX="1915" w:tblpY="3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 w14:paraId="6EAAF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5AA1E13F"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TERM</w:t>
            </w:r>
          </w:p>
        </w:tc>
        <w:tc>
          <w:tcPr>
            <w:tcW w:w="170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50A338AA"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β</w:t>
            </w:r>
          </w:p>
        </w:tc>
        <w:tc>
          <w:tcPr>
            <w:tcW w:w="170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7315D2D9"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SE</w:t>
            </w:r>
          </w:p>
        </w:tc>
        <w:tc>
          <w:tcPr>
            <w:tcW w:w="1705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3389664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Lucida Console" w:cs="Times New Roman"/>
                <w:i/>
                <w:iCs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t</w:t>
            </w:r>
          </w:p>
        </w:tc>
        <w:tc>
          <w:tcPr>
            <w:tcW w:w="1705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4765E1E6"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2"/>
                <w:szCs w:val="22"/>
                <w:vertAlign w:val="baseline"/>
                <w:lang w:val="en-US" w:eastAsia="zh-CN"/>
              </w:rPr>
              <w:t>P</w:t>
            </w:r>
          </w:p>
        </w:tc>
      </w:tr>
      <w:tr w14:paraId="5BE5D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20B3915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both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QoL Model (QLQ-C30 Global Health Status)</w:t>
            </w:r>
          </w:p>
        </w:tc>
      </w:tr>
      <w:tr w14:paraId="20332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4883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cumulative_auc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5055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-0.126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6F79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0.256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6732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-0.49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  <w:t>2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BF6B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0.623</w:t>
            </w:r>
          </w:p>
        </w:tc>
      </w:tr>
      <w:tr w14:paraId="621FF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0A65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LC13 Model (Symptom Burden)</w:t>
            </w:r>
          </w:p>
        </w:tc>
      </w:tr>
      <w:tr w14:paraId="20E4D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4C0059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cumulative_auc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73EC82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0.06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  <w:t>3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67D53A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0.122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531324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0.51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  <w:t>4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6EB6EE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0.60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  <w:t>8</w:t>
            </w:r>
          </w:p>
        </w:tc>
      </w:tr>
    </w:tbl>
    <w:p w14:paraId="165DF36B"/>
    <w:p w14:paraId="0E798EC6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 w:val="0"/>
          <w:bCs w:val="0"/>
          <w:sz w:val="22"/>
          <w:szCs w:val="2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kern w:val="2"/>
          <w:sz w:val="22"/>
          <w:szCs w:val="22"/>
          <w:lang w:val="en-US" w:eastAsia="zh-CN" w:bidi="ar-SA"/>
        </w:rPr>
        <w:t xml:space="preserve">Supplementary Table </w:t>
      </w:r>
      <w:r>
        <w:rPr>
          <w:rFonts w:hint="eastAsia" w:ascii="Times New Roman" w:hAnsi="Times New Roman" w:eastAsia="黑体" w:cs="Times New Roman"/>
          <w:b w:val="0"/>
          <w:bCs w:val="0"/>
          <w:kern w:val="2"/>
          <w:sz w:val="22"/>
          <w:szCs w:val="22"/>
          <w:lang w:val="en-US" w:eastAsia="zh-CN" w:bidi="ar-SA"/>
        </w:rPr>
        <w:t>S</w:t>
      </w:r>
      <w:r>
        <w:rPr>
          <w:rFonts w:hint="eastAsia" w:ascii="Times New Roman" w:hAnsi="Times New Roman" w:cs="Times New Roman"/>
          <w:b w:val="0"/>
          <w:bCs w:val="0"/>
          <w:kern w:val="2"/>
          <w:sz w:val="22"/>
          <w:szCs w:val="22"/>
          <w:lang w:val="en-US" w:eastAsia="zh-CN" w:bidi="ar-SA"/>
        </w:rPr>
        <w:t>6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eastAsia="zh-CN"/>
        </w:rPr>
        <w:t xml:space="preserve"> Sensitivity analysis: Association between lifestyle transition patterns and longitudinal outcomes (QLQ-C30 and LC13).</w:t>
      </w:r>
    </w:p>
    <w:tbl>
      <w:tblPr>
        <w:tblStyle w:val="6"/>
        <w:tblpPr w:leftFromText="180" w:rightFromText="180" w:vertAnchor="text" w:horzAnchor="page" w:tblpX="1915" w:tblpY="3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3"/>
        <w:gridCol w:w="1227"/>
        <w:gridCol w:w="1773"/>
        <w:gridCol w:w="1547"/>
        <w:gridCol w:w="1562"/>
      </w:tblGrid>
      <w:tr w14:paraId="49F98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3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4370F113"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TERM</w:t>
            </w:r>
          </w:p>
        </w:tc>
        <w:tc>
          <w:tcPr>
            <w:tcW w:w="1227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4B954E8A"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β</w:t>
            </w:r>
          </w:p>
        </w:tc>
        <w:tc>
          <w:tcPr>
            <w:tcW w:w="1773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7D7E730A"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SE</w:t>
            </w:r>
          </w:p>
        </w:tc>
        <w:tc>
          <w:tcPr>
            <w:tcW w:w="1547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55387B1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Lucida Console" w:cs="Times New Roman"/>
                <w:i/>
                <w:iCs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t</w:t>
            </w:r>
          </w:p>
        </w:tc>
        <w:tc>
          <w:tcPr>
            <w:tcW w:w="1562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4C059062"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2"/>
                <w:szCs w:val="22"/>
                <w:vertAlign w:val="baseline"/>
                <w:lang w:val="en-US" w:eastAsia="zh-CN"/>
              </w:rPr>
              <w:t>P</w:t>
            </w:r>
          </w:p>
        </w:tc>
      </w:tr>
      <w:tr w14:paraId="688B1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0B79225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left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QoL Model (QLQ-C30 Global Health Status)</w:t>
            </w:r>
          </w:p>
        </w:tc>
      </w:tr>
      <w:tr w14:paraId="7CF63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1864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trans_pattern2_Improver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28A2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1.513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8500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1.600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7919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0.946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5C28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0.34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  <w:t>5</w:t>
            </w:r>
          </w:p>
        </w:tc>
      </w:tr>
      <w:tr w14:paraId="759F2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A8AE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trans_pattern3_Decliner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0D39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-0.4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  <w:t>40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D176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0.83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  <w:t>8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C2B7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-0.52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  <w:t>5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0515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0.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  <w:t>600</w:t>
            </w:r>
          </w:p>
        </w:tc>
      </w:tr>
      <w:tr w14:paraId="05F8D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C4E0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LC13 Model (Symptom Burden)</w:t>
            </w:r>
          </w:p>
        </w:tc>
      </w:tr>
      <w:tr w14:paraId="61E18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3433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trans_pattern2_Improver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2E49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-0.42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  <w:t>4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A4FC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0.762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A356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-0.55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  <w:t>6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E39B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0.57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  <w:t>9</w:t>
            </w:r>
          </w:p>
        </w:tc>
      </w:tr>
      <w:tr w14:paraId="140C7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B58D3D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trans_pattern3_Decliner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B67644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-0.42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  <w:t>6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79ED5E9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0.400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85AFF3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-1.064</w:t>
            </w:r>
          </w:p>
        </w:tc>
        <w:tc>
          <w:tcPr>
            <w:tcW w:w="156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B9DC84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0.28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  <w:t>8</w:t>
            </w:r>
          </w:p>
        </w:tc>
      </w:tr>
    </w:tbl>
    <w:p w14:paraId="4F0FC56E"/>
    <w:p w14:paraId="2E203EA7">
      <w:pPr>
        <w:pStyle w:val="2"/>
        <w:rPr>
          <w:rFonts w:hint="eastAsia" w:ascii="Times New Roman" w:hAnsi="Times New Roman" w:cs="Times New Roman"/>
          <w:b w:val="0"/>
          <w:bCs w:val="0"/>
          <w:sz w:val="22"/>
          <w:szCs w:val="2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kern w:val="2"/>
          <w:sz w:val="22"/>
          <w:szCs w:val="22"/>
          <w:lang w:val="en-US" w:eastAsia="zh-CN" w:bidi="ar-SA"/>
        </w:rPr>
        <w:t>Supplementary Table S7 Sensitivity analysis: Association between lifestyle latent class proxy and longitudinal outcomes.</w:t>
      </w:r>
    </w:p>
    <w:tbl>
      <w:tblPr>
        <w:tblStyle w:val="6"/>
        <w:tblpPr w:leftFromText="180" w:rightFromText="180" w:vertAnchor="text" w:horzAnchor="page" w:tblpX="1915" w:tblpY="3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 w14:paraId="71D8D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0735646D"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TERM</w:t>
            </w:r>
          </w:p>
        </w:tc>
        <w:tc>
          <w:tcPr>
            <w:tcW w:w="170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4F344D97"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β</w:t>
            </w:r>
          </w:p>
        </w:tc>
        <w:tc>
          <w:tcPr>
            <w:tcW w:w="170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034BEDE9"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SE</w:t>
            </w:r>
          </w:p>
        </w:tc>
        <w:tc>
          <w:tcPr>
            <w:tcW w:w="1705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05FD458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Lucida Console" w:cs="Times New Roman"/>
                <w:i/>
                <w:iCs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t</w:t>
            </w:r>
          </w:p>
        </w:tc>
        <w:tc>
          <w:tcPr>
            <w:tcW w:w="1705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3F528FA6"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2"/>
                <w:szCs w:val="22"/>
                <w:vertAlign w:val="baseline"/>
                <w:lang w:val="en-US" w:eastAsia="zh-CN"/>
              </w:rPr>
              <w:t>P</w:t>
            </w:r>
          </w:p>
        </w:tc>
      </w:tr>
      <w:tr w14:paraId="464A3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1B34B85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both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QoL Model (QLQ-C30 Global Health Status)</w:t>
            </w:r>
          </w:p>
        </w:tc>
      </w:tr>
      <w:tr w14:paraId="66D6C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2789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  <w:t>latent_class2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AABF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-0.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  <w:t>588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139F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1.01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  <w:t>2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D683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-0.581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A93E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0.561</w:t>
            </w:r>
          </w:p>
        </w:tc>
      </w:tr>
      <w:tr w14:paraId="7DEFC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A405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LC13 Model (Symptom Burden)</w:t>
            </w:r>
          </w:p>
        </w:tc>
      </w:tr>
      <w:tr w14:paraId="401F6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56A45C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latent_class2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176746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0.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  <w:t>343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D718DB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0.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  <w:t>482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E83F59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0.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  <w:t>712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F6A2B3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0.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  <w:t>477</w:t>
            </w:r>
          </w:p>
        </w:tc>
      </w:tr>
    </w:tbl>
    <w:p w14:paraId="3C95EEFF"/>
    <w:p w14:paraId="79CBEB65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 w:val="0"/>
          <w:bCs w:val="0"/>
          <w:sz w:val="22"/>
          <w:szCs w:val="2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kern w:val="2"/>
          <w:sz w:val="22"/>
          <w:szCs w:val="22"/>
          <w:lang w:val="en-US" w:eastAsia="zh-CN" w:bidi="ar-SA"/>
        </w:rPr>
        <w:t xml:space="preserve">Supplementary Table </w:t>
      </w:r>
      <w:r>
        <w:rPr>
          <w:rFonts w:hint="eastAsia" w:ascii="Times New Roman" w:hAnsi="Times New Roman" w:eastAsia="黑体" w:cs="Times New Roman"/>
          <w:b w:val="0"/>
          <w:bCs w:val="0"/>
          <w:kern w:val="2"/>
          <w:sz w:val="22"/>
          <w:szCs w:val="22"/>
          <w:lang w:val="en-US" w:eastAsia="zh-CN" w:bidi="ar-SA"/>
        </w:rPr>
        <w:t>S</w:t>
      </w:r>
      <w:r>
        <w:rPr>
          <w:rFonts w:hint="eastAsia" w:ascii="Times New Roman" w:hAnsi="Times New Roman" w:cs="Times New Roman"/>
          <w:b w:val="0"/>
          <w:bCs w:val="0"/>
          <w:kern w:val="2"/>
          <w:sz w:val="22"/>
          <w:szCs w:val="22"/>
          <w:lang w:val="en-US" w:eastAsia="zh-CN" w:bidi="ar-SA"/>
        </w:rPr>
        <w:t>8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eastAsia="zh-CN"/>
        </w:rPr>
        <w:t xml:space="preserve"> </w:t>
      </w:r>
      <w:r>
        <w:rPr>
          <w:rFonts w:hint="default" w:ascii="Times New Roman" w:hAnsi="Times New Roman" w:eastAsia="黑体" w:cs="Times New Roman"/>
          <w:b w:val="0"/>
          <w:bCs w:val="0"/>
          <w:kern w:val="2"/>
          <w:sz w:val="22"/>
          <w:szCs w:val="22"/>
          <w:lang w:val="en-US" w:eastAsia="zh-CN" w:bidi="ar-SA"/>
        </w:rPr>
        <w:t xml:space="preserve">Cross-lagged </w:t>
      </w:r>
      <w:r>
        <w:rPr>
          <w:rFonts w:hint="eastAsia" w:ascii="Times New Roman" w:hAnsi="Times New Roman" w:cs="Times New Roman"/>
          <w:b w:val="0"/>
          <w:bCs w:val="0"/>
          <w:kern w:val="2"/>
          <w:sz w:val="22"/>
          <w:szCs w:val="22"/>
          <w:lang w:val="en-US" w:eastAsia="zh-CN" w:bidi="ar-SA"/>
        </w:rPr>
        <w:t>l</w:t>
      </w:r>
      <w:r>
        <w:rPr>
          <w:rFonts w:hint="default" w:ascii="Times New Roman" w:hAnsi="Times New Roman" w:eastAsia="黑体" w:cs="Times New Roman"/>
          <w:b w:val="0"/>
          <w:bCs w:val="0"/>
          <w:kern w:val="2"/>
          <w:sz w:val="22"/>
          <w:szCs w:val="22"/>
          <w:lang w:val="en-US" w:eastAsia="zh-CN" w:bidi="ar-SA"/>
        </w:rPr>
        <w:t xml:space="preserve">inear </w:t>
      </w:r>
      <w:r>
        <w:rPr>
          <w:rFonts w:hint="eastAsia" w:ascii="Times New Roman" w:hAnsi="Times New Roman" w:cs="Times New Roman"/>
          <w:b w:val="0"/>
          <w:bCs w:val="0"/>
          <w:kern w:val="2"/>
          <w:sz w:val="22"/>
          <w:szCs w:val="22"/>
          <w:lang w:val="en-US" w:eastAsia="zh-CN" w:bidi="ar-SA"/>
        </w:rPr>
        <w:t>m</w:t>
      </w:r>
      <w:r>
        <w:rPr>
          <w:rFonts w:hint="default" w:ascii="Times New Roman" w:hAnsi="Times New Roman" w:eastAsia="黑体" w:cs="Times New Roman"/>
          <w:b w:val="0"/>
          <w:bCs w:val="0"/>
          <w:kern w:val="2"/>
          <w:sz w:val="22"/>
          <w:szCs w:val="22"/>
          <w:lang w:val="en-US" w:eastAsia="zh-CN" w:bidi="ar-SA"/>
        </w:rPr>
        <w:t xml:space="preserve">ixed-effects </w:t>
      </w:r>
      <w:r>
        <w:rPr>
          <w:rFonts w:hint="eastAsia" w:ascii="Times New Roman" w:hAnsi="Times New Roman" w:cs="Times New Roman"/>
          <w:b w:val="0"/>
          <w:bCs w:val="0"/>
          <w:kern w:val="2"/>
          <w:sz w:val="22"/>
          <w:szCs w:val="22"/>
          <w:lang w:val="en-US" w:eastAsia="zh-CN" w:bidi="ar-SA"/>
        </w:rPr>
        <w:t>m</w:t>
      </w:r>
      <w:r>
        <w:rPr>
          <w:rFonts w:hint="default" w:ascii="Times New Roman" w:hAnsi="Times New Roman" w:eastAsia="黑体" w:cs="Times New Roman"/>
          <w:b w:val="0"/>
          <w:bCs w:val="0"/>
          <w:kern w:val="2"/>
          <w:sz w:val="22"/>
          <w:szCs w:val="22"/>
          <w:lang w:val="en-US" w:eastAsia="zh-CN" w:bidi="ar-SA"/>
        </w:rPr>
        <w:t xml:space="preserve">odel </w:t>
      </w:r>
      <w:r>
        <w:rPr>
          <w:rFonts w:hint="eastAsia" w:ascii="Times New Roman" w:hAnsi="Times New Roman" w:cs="Times New Roman"/>
          <w:b w:val="0"/>
          <w:bCs w:val="0"/>
          <w:kern w:val="2"/>
          <w:sz w:val="22"/>
          <w:szCs w:val="22"/>
          <w:lang w:val="en-US" w:eastAsia="zh-CN" w:bidi="ar-SA"/>
        </w:rPr>
        <w:t>r</w:t>
      </w:r>
      <w:r>
        <w:rPr>
          <w:rFonts w:hint="default" w:ascii="Times New Roman" w:hAnsi="Times New Roman" w:eastAsia="黑体" w:cs="Times New Roman"/>
          <w:b w:val="0"/>
          <w:bCs w:val="0"/>
          <w:kern w:val="2"/>
          <w:sz w:val="22"/>
          <w:szCs w:val="22"/>
          <w:lang w:val="en-US" w:eastAsia="zh-CN" w:bidi="ar-SA"/>
        </w:rPr>
        <w:t>esults</w:t>
      </w:r>
    </w:p>
    <w:tbl>
      <w:tblPr>
        <w:tblStyle w:val="6"/>
        <w:tblpPr w:leftFromText="180" w:rightFromText="180" w:vertAnchor="text" w:horzAnchor="page" w:tblpX="1915" w:tblpY="3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"/>
        <w:gridCol w:w="1895"/>
        <w:gridCol w:w="1704"/>
        <w:gridCol w:w="1705"/>
        <w:gridCol w:w="1705"/>
      </w:tblGrid>
      <w:tr w14:paraId="2F358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3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2FA96C8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TERM</w:t>
            </w:r>
          </w:p>
        </w:tc>
        <w:tc>
          <w:tcPr>
            <w:tcW w:w="1895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5B6D5C2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Parameter</w:t>
            </w:r>
          </w:p>
        </w:tc>
        <w:tc>
          <w:tcPr>
            <w:tcW w:w="170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6245109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β</w:t>
            </w:r>
          </w:p>
        </w:tc>
        <w:tc>
          <w:tcPr>
            <w:tcW w:w="1705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5893E05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S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E</w:t>
            </w:r>
          </w:p>
        </w:tc>
        <w:tc>
          <w:tcPr>
            <w:tcW w:w="1705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1A5BB6C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i/>
                <w:iCs/>
                <w:color w:val="1F1F1F"/>
                <w:kern w:val="0"/>
                <w:sz w:val="22"/>
                <w:szCs w:val="22"/>
                <w:lang w:val="en-US" w:eastAsia="zh-CN" w:bidi="ar"/>
              </w:rPr>
              <w:t>P</w:t>
            </w:r>
          </w:p>
        </w:tc>
      </w:tr>
      <w:tr w14:paraId="61B00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F36B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QoL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DA35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Lagged Lifestyle Score (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t-1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30D9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-0.216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7C45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0.529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DC03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0.683</w:t>
            </w:r>
          </w:p>
        </w:tc>
      </w:tr>
      <w:tr w14:paraId="04AC5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73DDF1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LC13</w:t>
            </w:r>
          </w:p>
        </w:tc>
        <w:tc>
          <w:tcPr>
            <w:tcW w:w="189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F6A1EC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Lagged Lifestyle Score (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t-1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)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7FC82B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-0.086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27C869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0.209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9746FA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0.679</w:t>
            </w:r>
          </w:p>
        </w:tc>
      </w:tr>
    </w:tbl>
    <w:p w14:paraId="4FCA3DB7"/>
    <w:p w14:paraId="412D8EEF">
      <w:pPr>
        <w:pStyle w:val="2"/>
        <w:rPr>
          <w:rFonts w:hint="eastAsia" w:ascii="Times New Roman" w:hAnsi="Times New Roman" w:cs="Times New Roman"/>
          <w:b w:val="0"/>
          <w:bCs w:val="0"/>
          <w:sz w:val="22"/>
          <w:szCs w:val="2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kern w:val="2"/>
          <w:sz w:val="22"/>
          <w:szCs w:val="22"/>
          <w:lang w:val="en-US" w:eastAsia="zh-CN" w:bidi="ar-SA"/>
        </w:rPr>
        <w:t xml:space="preserve">Supplementary Table </w:t>
      </w:r>
      <w:r>
        <w:rPr>
          <w:rFonts w:hint="eastAsia" w:ascii="Times New Roman" w:hAnsi="Times New Roman" w:eastAsia="黑体" w:cs="Times New Roman"/>
          <w:b w:val="0"/>
          <w:bCs w:val="0"/>
          <w:kern w:val="2"/>
          <w:sz w:val="22"/>
          <w:szCs w:val="22"/>
          <w:lang w:val="en-US" w:eastAsia="zh-CN" w:bidi="ar-SA"/>
        </w:rPr>
        <w:t>S</w:t>
      </w:r>
      <w:r>
        <w:rPr>
          <w:rFonts w:hint="eastAsia" w:ascii="Times New Roman" w:hAnsi="Times New Roman" w:cs="Times New Roman"/>
          <w:b w:val="0"/>
          <w:bCs w:val="0"/>
          <w:kern w:val="2"/>
          <w:sz w:val="22"/>
          <w:szCs w:val="22"/>
          <w:lang w:val="en-US" w:eastAsia="zh-CN" w:bidi="ar-SA"/>
        </w:rPr>
        <w:t>9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eastAsia="zh-CN"/>
        </w:rPr>
        <w:t xml:space="preserve"> Bayesian 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l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eastAsia="zh-CN"/>
        </w:rPr>
        <w:t xml:space="preserve">inear 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m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eastAsia="zh-CN"/>
        </w:rPr>
        <w:t xml:space="preserve">ixed-effects 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m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eastAsia="zh-CN"/>
        </w:rPr>
        <w:t xml:space="preserve">odel 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r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eastAsia="zh-CN"/>
        </w:rPr>
        <w:t>esults (MCMCglmm)</w:t>
      </w:r>
    </w:p>
    <w:tbl>
      <w:tblPr>
        <w:tblStyle w:val="6"/>
        <w:tblpPr w:leftFromText="180" w:rightFromText="180" w:vertAnchor="text" w:horzAnchor="page" w:tblpX="1915" w:tblpY="3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2"/>
        <w:gridCol w:w="1585"/>
        <w:gridCol w:w="1300"/>
        <w:gridCol w:w="1466"/>
        <w:gridCol w:w="1498"/>
        <w:gridCol w:w="1261"/>
      </w:tblGrid>
      <w:tr w14:paraId="01A1F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0D6A70E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TERM</w:t>
            </w:r>
          </w:p>
        </w:tc>
        <w:tc>
          <w:tcPr>
            <w:tcW w:w="1585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54DFFE9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Parameter</w:t>
            </w:r>
          </w:p>
        </w:tc>
        <w:tc>
          <w:tcPr>
            <w:tcW w:w="130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24AEA8F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Post. Mean</w:t>
            </w:r>
          </w:p>
        </w:tc>
        <w:tc>
          <w:tcPr>
            <w:tcW w:w="1466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4371119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/>
                <w:color w:val="1F1F1F"/>
                <w:kern w:val="0"/>
                <w:sz w:val="22"/>
                <w:szCs w:val="22"/>
                <w:lang w:val="en-US" w:eastAsia="zh-CN" w:bidi="ar"/>
              </w:rPr>
              <w:t>95%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/>
                <w:iCs/>
                <w:color w:val="1F1F1F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/>
                <w:color w:val="1F1F1F"/>
                <w:kern w:val="0"/>
                <w:sz w:val="22"/>
                <w:szCs w:val="22"/>
                <w:lang w:val="en-US" w:eastAsia="zh-CN" w:bidi="ar"/>
              </w:rPr>
              <w:t>CI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 xml:space="preserve"> lower</w:t>
            </w:r>
          </w:p>
        </w:tc>
        <w:tc>
          <w:tcPr>
            <w:tcW w:w="1498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1F01C8F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/>
                <w:color w:val="1F1F1F"/>
                <w:kern w:val="0"/>
                <w:sz w:val="22"/>
                <w:szCs w:val="22"/>
                <w:lang w:val="en-US" w:eastAsia="zh-CN" w:bidi="ar"/>
              </w:rPr>
              <w:t>95%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/>
                <w:iCs/>
                <w:color w:val="1F1F1F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/>
                <w:color w:val="1F1F1F"/>
                <w:kern w:val="0"/>
                <w:sz w:val="22"/>
                <w:szCs w:val="22"/>
                <w:lang w:val="en-US" w:eastAsia="zh-CN" w:bidi="ar"/>
              </w:rPr>
              <w:t>CI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 xml:space="preserve"> upper</w:t>
            </w:r>
          </w:p>
        </w:tc>
        <w:tc>
          <w:tcPr>
            <w:tcW w:w="1261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215F646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i/>
                <w:iCs/>
                <w:color w:val="1F1F1F"/>
                <w:kern w:val="0"/>
                <w:sz w:val="22"/>
                <w:szCs w:val="22"/>
                <w:lang w:val="en-US" w:eastAsia="zh-CN" w:bidi="ar"/>
              </w:rPr>
              <w:t>P</w:t>
            </w:r>
          </w:p>
        </w:tc>
      </w:tr>
      <w:tr w14:paraId="5E96B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9622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QoL (QLQ-C30)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9342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Lifestyle_mean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D935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-0.52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56B5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-1.936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502F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0.855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4AC4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0.480</w:t>
            </w:r>
          </w:p>
        </w:tc>
      </w:tr>
      <w:tr w14:paraId="0F77B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B1A6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2BD5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Lifestyle_dev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E9B4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-0.52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6E44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-1.615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2EA8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0.631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6FA4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0.374</w:t>
            </w:r>
          </w:p>
        </w:tc>
      </w:tr>
      <w:tr w14:paraId="68E8B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CAB8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LC13 (Symptoms)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CBD4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Lifestyle_mean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229B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0.3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17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4468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-0.306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AA22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1.068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72E9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0.392</w:t>
            </w:r>
          </w:p>
        </w:tc>
      </w:tr>
      <w:tr w14:paraId="0D02E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A68375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38AF4C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Lifestyle_dev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7C2404A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27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D987F2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-0.292</w:t>
            </w:r>
          </w:p>
        </w:tc>
        <w:tc>
          <w:tcPr>
            <w:tcW w:w="149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DFD683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0.714</w:t>
            </w:r>
          </w:p>
        </w:tc>
        <w:tc>
          <w:tcPr>
            <w:tcW w:w="126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6C8A53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0.396</w:t>
            </w:r>
          </w:p>
        </w:tc>
      </w:tr>
    </w:tbl>
    <w:p w14:paraId="69726673">
      <w:pPr>
        <w:keepNext w:val="0"/>
        <w:keepLines w:val="0"/>
        <w:widowControl/>
        <w:suppressLineNumbers w:val="0"/>
        <w:bidi w:val="0"/>
        <w:spacing w:before="0" w:beforeAutospacing="0" w:after="0" w:afterAutospacing="0" w:line="14" w:lineRule="atLeast"/>
        <w:ind w:left="0" w:leftChars="0" w:right="0" w:rightChars="0"/>
        <w:jc w:val="center"/>
        <w:rPr>
          <w:rFonts w:hint="default" w:ascii="Times New Roman" w:hAnsi="Times New Roman" w:eastAsia="宋体" w:cs="Times New Roman"/>
          <w:b w:val="0"/>
          <w:bCs/>
          <w:color w:val="1F1F1F"/>
          <w:kern w:val="0"/>
          <w:sz w:val="20"/>
          <w:szCs w:val="20"/>
          <w:lang w:val="en-US" w:eastAsia="zh-CN" w:bidi="ar"/>
        </w:rPr>
      </w:pPr>
    </w:p>
    <w:p w14:paraId="3B61BB88">
      <w:pPr>
        <w:rPr>
          <w:rFonts w:hint="eastAsia" w:ascii="Times New Roman" w:hAnsi="Times New Roman" w:eastAsia="黑体" w:cs="Times New Roman"/>
          <w:b w:val="0"/>
          <w:bCs w:val="0"/>
          <w:kern w:val="2"/>
          <w:sz w:val="22"/>
          <w:szCs w:val="22"/>
          <w:lang w:val="en-US" w:eastAsia="zh-CN" w:bidi="ar-SA"/>
        </w:rPr>
      </w:pPr>
    </w:p>
    <w:p w14:paraId="6734A5E7">
      <w:pPr>
        <w:rPr>
          <w:rFonts w:hint="default" w:eastAsiaTheme="minorEastAsia"/>
          <w:b w:val="0"/>
          <w:bCs w:val="0"/>
          <w:sz w:val="22"/>
          <w:szCs w:val="22"/>
          <w:vertAlign w:val="baseline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kern w:val="2"/>
          <w:sz w:val="22"/>
          <w:szCs w:val="22"/>
          <w:lang w:val="en-US" w:eastAsia="zh-CN" w:bidi="ar-SA"/>
        </w:rPr>
        <w:t>Supplementary Table S10: Endpoint quantile regression r</w:t>
      </w:r>
      <w:bookmarkStart w:id="0" w:name="_GoBack"/>
      <w:bookmarkEnd w:id="0"/>
      <w:r>
        <w:rPr>
          <w:rFonts w:hint="eastAsia" w:ascii="Times New Roman" w:hAnsi="Times New Roman" w:eastAsia="黑体" w:cs="Times New Roman"/>
          <w:b w:val="0"/>
          <w:bCs w:val="0"/>
          <w:kern w:val="2"/>
          <w:sz w:val="22"/>
          <w:szCs w:val="22"/>
          <w:lang w:val="en-US" w:eastAsia="zh-CN" w:bidi="ar-SA"/>
        </w:rPr>
        <w:t>esults</w:t>
      </w:r>
    </w:p>
    <w:tbl>
      <w:tblPr>
        <w:tblStyle w:val="6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85"/>
        <w:gridCol w:w="1709"/>
        <w:gridCol w:w="1357"/>
        <w:gridCol w:w="1350"/>
        <w:gridCol w:w="1360"/>
      </w:tblGrid>
      <w:tr w14:paraId="2072B98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1" w:type="dxa"/>
            <w:tcBorders>
              <w:bottom w:val="single" w:color="auto" w:sz="6" w:space="0"/>
            </w:tcBorders>
            <w:vAlign w:val="center"/>
          </w:tcPr>
          <w:p w14:paraId="1538B58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TERM</w:t>
            </w:r>
          </w:p>
        </w:tc>
        <w:tc>
          <w:tcPr>
            <w:tcW w:w="1385" w:type="dxa"/>
            <w:tcBorders>
              <w:bottom w:val="single" w:color="auto" w:sz="6" w:space="0"/>
            </w:tcBorders>
            <w:vAlign w:val="center"/>
          </w:tcPr>
          <w:p w14:paraId="2C131FF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Quantile</w:t>
            </w:r>
          </w:p>
        </w:tc>
        <w:tc>
          <w:tcPr>
            <w:tcW w:w="1709" w:type="dxa"/>
            <w:tcBorders>
              <w:bottom w:val="single" w:color="auto" w:sz="6" w:space="0"/>
            </w:tcBorders>
            <w:vAlign w:val="center"/>
          </w:tcPr>
          <w:p w14:paraId="57DBA20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Parameter</w:t>
            </w:r>
          </w:p>
        </w:tc>
        <w:tc>
          <w:tcPr>
            <w:tcW w:w="1357" w:type="dxa"/>
            <w:tcBorders>
              <w:bottom w:val="single" w:color="auto" w:sz="6" w:space="0"/>
            </w:tcBorders>
            <w:vAlign w:val="center"/>
          </w:tcPr>
          <w:p w14:paraId="5386F79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β</w:t>
            </w:r>
          </w:p>
        </w:tc>
        <w:tc>
          <w:tcPr>
            <w:tcW w:w="1350" w:type="dxa"/>
            <w:tcBorders>
              <w:bottom w:val="single" w:color="auto" w:sz="6" w:space="0"/>
            </w:tcBorders>
            <w:vAlign w:val="center"/>
          </w:tcPr>
          <w:p w14:paraId="5412692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S</w:t>
            </w:r>
            <w:r>
              <w:rPr>
                <w:rStyle w:val="8"/>
                <w:rFonts w:hint="eastAsia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E</w:t>
            </w:r>
          </w:p>
        </w:tc>
        <w:tc>
          <w:tcPr>
            <w:tcW w:w="1360" w:type="dxa"/>
            <w:tcBorders>
              <w:bottom w:val="single" w:color="auto" w:sz="6" w:space="0"/>
            </w:tcBorders>
            <w:vAlign w:val="center"/>
          </w:tcPr>
          <w:p w14:paraId="2CA1787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Style w:val="8"/>
                <w:rFonts w:hint="eastAsia" w:ascii="Times New Roman" w:hAnsi="Times New Roman" w:eastAsia="宋体" w:cs="Times New Roman"/>
                <w:b w:val="0"/>
                <w:bCs/>
                <w:i/>
                <w:iCs/>
                <w:color w:val="1F1F1F"/>
                <w:kern w:val="0"/>
                <w:sz w:val="22"/>
                <w:szCs w:val="22"/>
                <w:lang w:val="en-US" w:eastAsia="zh-CN" w:bidi="ar"/>
              </w:rPr>
              <w:t>P</w:t>
            </w:r>
          </w:p>
        </w:tc>
      </w:tr>
      <w:tr w14:paraId="5DCCF3A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1" w:type="dxa"/>
            <w:tcBorders>
              <w:top w:val="single" w:color="auto" w:sz="6" w:space="0"/>
            </w:tcBorders>
            <w:vAlign w:val="center"/>
          </w:tcPr>
          <w:p w14:paraId="108271F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 xml:space="preserve">QoL </w:t>
            </w:r>
          </w:p>
        </w:tc>
        <w:tc>
          <w:tcPr>
            <w:tcW w:w="1385" w:type="dxa"/>
            <w:tcBorders>
              <w:top w:val="single" w:color="auto" w:sz="6" w:space="0"/>
            </w:tcBorders>
            <w:vAlign w:val="center"/>
          </w:tcPr>
          <w:p w14:paraId="61C465F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0.25</w:t>
            </w:r>
          </w:p>
        </w:tc>
        <w:tc>
          <w:tcPr>
            <w:tcW w:w="1709" w:type="dxa"/>
            <w:tcBorders>
              <w:top w:val="single" w:color="auto" w:sz="6" w:space="0"/>
            </w:tcBorders>
            <w:vAlign w:val="center"/>
          </w:tcPr>
          <w:p w14:paraId="0E470B1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Lifestyle_mean</w:t>
            </w:r>
          </w:p>
        </w:tc>
        <w:tc>
          <w:tcPr>
            <w:tcW w:w="1357" w:type="dxa"/>
            <w:tcBorders>
              <w:top w:val="single" w:color="auto" w:sz="6" w:space="0"/>
            </w:tcBorders>
            <w:vAlign w:val="center"/>
          </w:tcPr>
          <w:p w14:paraId="0F7C223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0.00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</w:t>
            </w:r>
          </w:p>
        </w:tc>
        <w:tc>
          <w:tcPr>
            <w:tcW w:w="1350" w:type="dxa"/>
            <w:tcBorders>
              <w:top w:val="single" w:color="auto" w:sz="6" w:space="0"/>
            </w:tcBorders>
            <w:vAlign w:val="center"/>
          </w:tcPr>
          <w:p w14:paraId="1F60C38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801</w:t>
            </w:r>
          </w:p>
        </w:tc>
        <w:tc>
          <w:tcPr>
            <w:tcW w:w="1360" w:type="dxa"/>
            <w:tcBorders>
              <w:top w:val="single" w:color="auto" w:sz="6" w:space="0"/>
            </w:tcBorders>
            <w:vAlign w:val="center"/>
          </w:tcPr>
          <w:p w14:paraId="5BC425B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1.000</w:t>
            </w:r>
          </w:p>
        </w:tc>
      </w:tr>
      <w:tr w14:paraId="26B2609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1" w:type="dxa"/>
            <w:vAlign w:val="center"/>
          </w:tcPr>
          <w:p w14:paraId="0FFCFBA7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85" w:type="dxa"/>
            <w:vAlign w:val="center"/>
          </w:tcPr>
          <w:p w14:paraId="4DE98ACB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09" w:type="dxa"/>
            <w:vAlign w:val="center"/>
          </w:tcPr>
          <w:p w14:paraId="5978C26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Lifestyle_dev</w:t>
            </w:r>
          </w:p>
        </w:tc>
        <w:tc>
          <w:tcPr>
            <w:tcW w:w="1357" w:type="dxa"/>
            <w:vAlign w:val="center"/>
          </w:tcPr>
          <w:p w14:paraId="49AB47E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0.00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</w:t>
            </w:r>
          </w:p>
        </w:tc>
        <w:tc>
          <w:tcPr>
            <w:tcW w:w="1350" w:type="dxa"/>
            <w:vAlign w:val="center"/>
          </w:tcPr>
          <w:p w14:paraId="546583D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933</w:t>
            </w:r>
          </w:p>
        </w:tc>
        <w:tc>
          <w:tcPr>
            <w:tcW w:w="1360" w:type="dxa"/>
            <w:vAlign w:val="center"/>
          </w:tcPr>
          <w:p w14:paraId="78BBDD2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1.000</w:t>
            </w:r>
          </w:p>
        </w:tc>
      </w:tr>
      <w:tr w14:paraId="58AC1CF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61" w:type="dxa"/>
            <w:vAlign w:val="center"/>
          </w:tcPr>
          <w:p w14:paraId="3807080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85" w:type="dxa"/>
            <w:vAlign w:val="center"/>
          </w:tcPr>
          <w:p w14:paraId="40CFC8F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0.50</w:t>
            </w:r>
          </w:p>
        </w:tc>
        <w:tc>
          <w:tcPr>
            <w:tcW w:w="1709" w:type="dxa"/>
            <w:vAlign w:val="center"/>
          </w:tcPr>
          <w:p w14:paraId="08B21F7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Lifestyle_mean</w:t>
            </w:r>
          </w:p>
        </w:tc>
        <w:tc>
          <w:tcPr>
            <w:tcW w:w="1357" w:type="dxa"/>
            <w:vAlign w:val="center"/>
          </w:tcPr>
          <w:p w14:paraId="3ED94EA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-1.62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3</w:t>
            </w:r>
          </w:p>
        </w:tc>
        <w:tc>
          <w:tcPr>
            <w:tcW w:w="1350" w:type="dxa"/>
            <w:vAlign w:val="center"/>
          </w:tcPr>
          <w:p w14:paraId="104BA4F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2.3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94</w:t>
            </w:r>
          </w:p>
        </w:tc>
        <w:tc>
          <w:tcPr>
            <w:tcW w:w="1360" w:type="dxa"/>
            <w:vAlign w:val="center"/>
          </w:tcPr>
          <w:p w14:paraId="719B327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0.49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8</w:t>
            </w:r>
          </w:p>
        </w:tc>
      </w:tr>
      <w:tr w14:paraId="0BE8036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1" w:type="dxa"/>
            <w:vAlign w:val="center"/>
          </w:tcPr>
          <w:p w14:paraId="4A74C49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85" w:type="dxa"/>
            <w:vAlign w:val="center"/>
          </w:tcPr>
          <w:p w14:paraId="77B7FFE0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09" w:type="dxa"/>
            <w:vAlign w:val="center"/>
          </w:tcPr>
          <w:p w14:paraId="56E725E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Lifestyle_dev</w:t>
            </w:r>
          </w:p>
        </w:tc>
        <w:tc>
          <w:tcPr>
            <w:tcW w:w="1357" w:type="dxa"/>
            <w:vAlign w:val="center"/>
          </w:tcPr>
          <w:p w14:paraId="38A5F8F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-1.19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</w:t>
            </w:r>
          </w:p>
        </w:tc>
        <w:tc>
          <w:tcPr>
            <w:tcW w:w="1350" w:type="dxa"/>
            <w:vAlign w:val="center"/>
          </w:tcPr>
          <w:p w14:paraId="73B190E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2.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161</w:t>
            </w:r>
          </w:p>
        </w:tc>
        <w:tc>
          <w:tcPr>
            <w:tcW w:w="1360" w:type="dxa"/>
            <w:vAlign w:val="center"/>
          </w:tcPr>
          <w:p w14:paraId="46336FD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582</w:t>
            </w:r>
          </w:p>
        </w:tc>
      </w:tr>
      <w:tr w14:paraId="48B2E75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1" w:type="dxa"/>
            <w:vAlign w:val="center"/>
          </w:tcPr>
          <w:p w14:paraId="54946197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85" w:type="dxa"/>
            <w:vAlign w:val="center"/>
          </w:tcPr>
          <w:p w14:paraId="4F52BD7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0.75</w:t>
            </w:r>
          </w:p>
        </w:tc>
        <w:tc>
          <w:tcPr>
            <w:tcW w:w="1709" w:type="dxa"/>
            <w:vAlign w:val="center"/>
          </w:tcPr>
          <w:p w14:paraId="4572925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Lifestyle_mean</w:t>
            </w:r>
          </w:p>
        </w:tc>
        <w:tc>
          <w:tcPr>
            <w:tcW w:w="1357" w:type="dxa"/>
            <w:vAlign w:val="center"/>
          </w:tcPr>
          <w:p w14:paraId="12FCF4E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0.00</w:t>
            </w:r>
          </w:p>
        </w:tc>
        <w:tc>
          <w:tcPr>
            <w:tcW w:w="1350" w:type="dxa"/>
            <w:vAlign w:val="center"/>
          </w:tcPr>
          <w:p w14:paraId="2CA9D52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0.00</w:t>
            </w:r>
          </w:p>
        </w:tc>
        <w:tc>
          <w:tcPr>
            <w:tcW w:w="1360" w:type="dxa"/>
            <w:vAlign w:val="center"/>
          </w:tcPr>
          <w:p w14:paraId="10AB497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500</w:t>
            </w:r>
          </w:p>
        </w:tc>
      </w:tr>
      <w:tr w14:paraId="3B2E368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1" w:type="dxa"/>
            <w:tcBorders>
              <w:bottom w:val="single" w:color="auto" w:sz="6" w:space="0"/>
            </w:tcBorders>
            <w:vAlign w:val="center"/>
          </w:tcPr>
          <w:p w14:paraId="33C670B4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85" w:type="dxa"/>
            <w:tcBorders>
              <w:bottom w:val="single" w:color="auto" w:sz="6" w:space="0"/>
            </w:tcBorders>
            <w:vAlign w:val="center"/>
          </w:tcPr>
          <w:p w14:paraId="4C177959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09" w:type="dxa"/>
            <w:tcBorders>
              <w:bottom w:val="single" w:color="auto" w:sz="6" w:space="0"/>
            </w:tcBorders>
            <w:vAlign w:val="center"/>
          </w:tcPr>
          <w:p w14:paraId="69D4932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Lifestyle_dev</w:t>
            </w:r>
          </w:p>
        </w:tc>
        <w:tc>
          <w:tcPr>
            <w:tcW w:w="1357" w:type="dxa"/>
            <w:tcBorders>
              <w:bottom w:val="single" w:color="auto" w:sz="6" w:space="0"/>
            </w:tcBorders>
            <w:vAlign w:val="center"/>
          </w:tcPr>
          <w:p w14:paraId="7133023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0.00</w:t>
            </w:r>
          </w:p>
        </w:tc>
        <w:tc>
          <w:tcPr>
            <w:tcW w:w="1350" w:type="dxa"/>
            <w:tcBorders>
              <w:bottom w:val="single" w:color="auto" w:sz="6" w:space="0"/>
            </w:tcBorders>
            <w:vAlign w:val="center"/>
          </w:tcPr>
          <w:p w14:paraId="6A09A8D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0.00</w:t>
            </w:r>
          </w:p>
        </w:tc>
        <w:tc>
          <w:tcPr>
            <w:tcW w:w="1360" w:type="dxa"/>
            <w:tcBorders>
              <w:bottom w:val="single" w:color="auto" w:sz="6" w:space="0"/>
            </w:tcBorders>
            <w:vAlign w:val="center"/>
          </w:tcPr>
          <w:p w14:paraId="1CE513A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774</w:t>
            </w:r>
          </w:p>
        </w:tc>
      </w:tr>
      <w:tr w14:paraId="25B2718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1" w:type="dxa"/>
            <w:tcBorders>
              <w:top w:val="single" w:color="auto" w:sz="6" w:space="0"/>
            </w:tcBorders>
            <w:vAlign w:val="center"/>
          </w:tcPr>
          <w:p w14:paraId="26100DA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 xml:space="preserve">LC13 </w:t>
            </w:r>
          </w:p>
        </w:tc>
        <w:tc>
          <w:tcPr>
            <w:tcW w:w="1385" w:type="dxa"/>
            <w:tcBorders>
              <w:top w:val="single" w:color="auto" w:sz="6" w:space="0"/>
            </w:tcBorders>
            <w:vAlign w:val="center"/>
          </w:tcPr>
          <w:p w14:paraId="75BFF96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0.25</w:t>
            </w:r>
          </w:p>
        </w:tc>
        <w:tc>
          <w:tcPr>
            <w:tcW w:w="1709" w:type="dxa"/>
            <w:tcBorders>
              <w:top w:val="single" w:color="auto" w:sz="6" w:space="0"/>
            </w:tcBorders>
            <w:vAlign w:val="center"/>
          </w:tcPr>
          <w:p w14:paraId="3CAF652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Lifestyle_mean</w:t>
            </w:r>
          </w:p>
        </w:tc>
        <w:tc>
          <w:tcPr>
            <w:tcW w:w="1357" w:type="dxa"/>
            <w:tcBorders>
              <w:top w:val="single" w:color="auto" w:sz="6" w:space="0"/>
            </w:tcBorders>
            <w:vAlign w:val="center"/>
          </w:tcPr>
          <w:p w14:paraId="2A640F9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0.00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</w:t>
            </w:r>
          </w:p>
        </w:tc>
        <w:tc>
          <w:tcPr>
            <w:tcW w:w="1350" w:type="dxa"/>
            <w:tcBorders>
              <w:top w:val="single" w:color="auto" w:sz="6" w:space="0"/>
            </w:tcBorders>
            <w:vAlign w:val="center"/>
          </w:tcPr>
          <w:p w14:paraId="6496871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0.00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</w:t>
            </w:r>
          </w:p>
        </w:tc>
        <w:tc>
          <w:tcPr>
            <w:tcW w:w="1360" w:type="dxa"/>
            <w:tcBorders>
              <w:top w:val="single" w:color="auto" w:sz="6" w:space="0"/>
            </w:tcBorders>
            <w:vAlign w:val="center"/>
          </w:tcPr>
          <w:p w14:paraId="203AA0E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71</w:t>
            </w:r>
          </w:p>
        </w:tc>
      </w:tr>
      <w:tr w14:paraId="772E0B5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1" w:type="dxa"/>
            <w:vAlign w:val="center"/>
          </w:tcPr>
          <w:p w14:paraId="170ADD9C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85" w:type="dxa"/>
            <w:vAlign w:val="center"/>
          </w:tcPr>
          <w:p w14:paraId="25FE81FC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09" w:type="dxa"/>
            <w:vAlign w:val="center"/>
          </w:tcPr>
          <w:p w14:paraId="7BA6262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Lifestyle_dev</w:t>
            </w:r>
          </w:p>
        </w:tc>
        <w:tc>
          <w:tcPr>
            <w:tcW w:w="1357" w:type="dxa"/>
            <w:vAlign w:val="center"/>
          </w:tcPr>
          <w:p w14:paraId="0B85B70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0.00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</w:t>
            </w:r>
          </w:p>
        </w:tc>
        <w:tc>
          <w:tcPr>
            <w:tcW w:w="1350" w:type="dxa"/>
            <w:vAlign w:val="center"/>
          </w:tcPr>
          <w:p w14:paraId="07B44E2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0.00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</w:t>
            </w:r>
          </w:p>
        </w:tc>
        <w:tc>
          <w:tcPr>
            <w:tcW w:w="1360" w:type="dxa"/>
            <w:vAlign w:val="center"/>
          </w:tcPr>
          <w:p w14:paraId="4D5D7B2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539</w:t>
            </w:r>
          </w:p>
        </w:tc>
      </w:tr>
      <w:tr w14:paraId="27E4F8A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1" w:type="dxa"/>
            <w:vAlign w:val="center"/>
          </w:tcPr>
          <w:p w14:paraId="7CC5659A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85" w:type="dxa"/>
            <w:vAlign w:val="center"/>
          </w:tcPr>
          <w:p w14:paraId="3E56B8A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0.50</w:t>
            </w:r>
          </w:p>
        </w:tc>
        <w:tc>
          <w:tcPr>
            <w:tcW w:w="1709" w:type="dxa"/>
            <w:vAlign w:val="center"/>
          </w:tcPr>
          <w:p w14:paraId="4784A94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Lifestyle_mean</w:t>
            </w:r>
          </w:p>
        </w:tc>
        <w:tc>
          <w:tcPr>
            <w:tcW w:w="1357" w:type="dxa"/>
            <w:vAlign w:val="center"/>
          </w:tcPr>
          <w:p w14:paraId="3237BD1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85</w:t>
            </w:r>
          </w:p>
        </w:tc>
        <w:tc>
          <w:tcPr>
            <w:tcW w:w="1350" w:type="dxa"/>
            <w:vAlign w:val="center"/>
          </w:tcPr>
          <w:p w14:paraId="129EBF6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511</w:t>
            </w:r>
          </w:p>
        </w:tc>
        <w:tc>
          <w:tcPr>
            <w:tcW w:w="1360" w:type="dxa"/>
            <w:vAlign w:val="center"/>
          </w:tcPr>
          <w:p w14:paraId="2D73405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0.5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77</w:t>
            </w:r>
          </w:p>
        </w:tc>
      </w:tr>
      <w:tr w14:paraId="6F75777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1" w:type="dxa"/>
            <w:vAlign w:val="center"/>
          </w:tcPr>
          <w:p w14:paraId="215E7085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85" w:type="dxa"/>
            <w:vAlign w:val="center"/>
          </w:tcPr>
          <w:p w14:paraId="552E7930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09" w:type="dxa"/>
            <w:vAlign w:val="center"/>
          </w:tcPr>
          <w:p w14:paraId="0F0C580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Lifestyle_dev</w:t>
            </w:r>
          </w:p>
        </w:tc>
        <w:tc>
          <w:tcPr>
            <w:tcW w:w="1357" w:type="dxa"/>
            <w:vAlign w:val="center"/>
          </w:tcPr>
          <w:p w14:paraId="21C46AF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09</w:t>
            </w:r>
          </w:p>
        </w:tc>
        <w:tc>
          <w:tcPr>
            <w:tcW w:w="1350" w:type="dxa"/>
            <w:vAlign w:val="center"/>
          </w:tcPr>
          <w:p w14:paraId="41FC7A7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0.4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30</w:t>
            </w:r>
          </w:p>
        </w:tc>
        <w:tc>
          <w:tcPr>
            <w:tcW w:w="1360" w:type="dxa"/>
            <w:vAlign w:val="center"/>
          </w:tcPr>
          <w:p w14:paraId="0CAA670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0.6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27</w:t>
            </w:r>
          </w:p>
        </w:tc>
      </w:tr>
      <w:tr w14:paraId="71EC455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1" w:type="dxa"/>
            <w:vAlign w:val="center"/>
          </w:tcPr>
          <w:p w14:paraId="5AB29FAB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85" w:type="dxa"/>
            <w:vAlign w:val="center"/>
          </w:tcPr>
          <w:p w14:paraId="65946D9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0.75</w:t>
            </w:r>
          </w:p>
        </w:tc>
        <w:tc>
          <w:tcPr>
            <w:tcW w:w="1709" w:type="dxa"/>
            <w:vAlign w:val="center"/>
          </w:tcPr>
          <w:p w14:paraId="22659CA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Lifestyle_mean</w:t>
            </w:r>
          </w:p>
        </w:tc>
        <w:tc>
          <w:tcPr>
            <w:tcW w:w="1357" w:type="dxa"/>
            <w:vAlign w:val="center"/>
          </w:tcPr>
          <w:p w14:paraId="19CBEF6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0.80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1350" w:type="dxa"/>
            <w:vAlign w:val="center"/>
          </w:tcPr>
          <w:p w14:paraId="6B518BC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760</w:t>
            </w:r>
          </w:p>
        </w:tc>
        <w:tc>
          <w:tcPr>
            <w:tcW w:w="1360" w:type="dxa"/>
            <w:vAlign w:val="center"/>
          </w:tcPr>
          <w:p w14:paraId="493F31E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292</w:t>
            </w:r>
          </w:p>
        </w:tc>
      </w:tr>
      <w:tr w14:paraId="0243BF1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1" w:type="dxa"/>
            <w:vAlign w:val="center"/>
          </w:tcPr>
          <w:p w14:paraId="00B31453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85" w:type="dxa"/>
            <w:vAlign w:val="center"/>
          </w:tcPr>
          <w:p w14:paraId="05F5528C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09" w:type="dxa"/>
            <w:vAlign w:val="center"/>
          </w:tcPr>
          <w:p w14:paraId="5FD80A0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Lifestyle_dev</w:t>
            </w:r>
          </w:p>
        </w:tc>
        <w:tc>
          <w:tcPr>
            <w:tcW w:w="1357" w:type="dxa"/>
            <w:vAlign w:val="center"/>
          </w:tcPr>
          <w:p w14:paraId="52280E7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5</w:t>
            </w:r>
          </w:p>
        </w:tc>
        <w:tc>
          <w:tcPr>
            <w:tcW w:w="1350" w:type="dxa"/>
            <w:vAlign w:val="center"/>
          </w:tcPr>
          <w:p w14:paraId="1063F25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0.7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20</w:t>
            </w:r>
          </w:p>
        </w:tc>
        <w:tc>
          <w:tcPr>
            <w:tcW w:w="1360" w:type="dxa"/>
            <w:vAlign w:val="center"/>
          </w:tcPr>
          <w:p w14:paraId="6E8E91B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4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0.98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1F1F1F"/>
                <w:kern w:val="0"/>
                <w:sz w:val="22"/>
                <w:szCs w:val="22"/>
                <w:lang w:val="en-US" w:eastAsia="zh-CN" w:bidi="ar"/>
              </w:rPr>
              <w:t>4</w:t>
            </w:r>
          </w:p>
        </w:tc>
      </w:tr>
    </w:tbl>
    <w:p w14:paraId="7A5C8B9F">
      <w:pPr>
        <w:keepNext w:val="0"/>
        <w:keepLines w:val="0"/>
        <w:widowControl/>
        <w:suppressLineNumbers w:val="0"/>
        <w:bidi w:val="0"/>
        <w:spacing w:before="0" w:beforeAutospacing="0" w:after="0" w:afterAutospacing="0" w:line="14" w:lineRule="atLeast"/>
        <w:ind w:left="0" w:leftChars="0" w:right="0" w:rightChars="0"/>
        <w:jc w:val="center"/>
        <w:rPr>
          <w:rFonts w:hint="default" w:ascii="Times New Roman" w:hAnsi="Times New Roman" w:eastAsia="宋体" w:cs="Times New Roman"/>
          <w:b w:val="0"/>
          <w:bCs/>
          <w:color w:val="1F1F1F"/>
          <w:kern w:val="0"/>
          <w:sz w:val="20"/>
          <w:szCs w:val="20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ucida Console">
    <w:panose1 w:val="020B0609040504020204"/>
    <w:charset w:val="00"/>
    <w:family w:val="auto"/>
    <w:pitch w:val="default"/>
    <w:sig w:usb0="8000028F" w:usb1="00001800" w:usb2="00000000" w:usb3="00000000" w:csb0="0000001F" w:csb1="D7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0D10D3"/>
    <w:rsid w:val="105903A4"/>
    <w:rsid w:val="19C84FBE"/>
    <w:rsid w:val="2E0D10D3"/>
    <w:rsid w:val="55B5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275</Words>
  <Characters>1798</Characters>
  <Lines>0</Lines>
  <Paragraphs>0</Paragraphs>
  <TotalTime>8</TotalTime>
  <ScaleCrop>false</ScaleCrop>
  <LinksUpToDate>false</LinksUpToDate>
  <CharactersWithSpaces>1929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2026-03-30T07:09:00Z</dcterms:created>
  <dc:creator>yangziyue</dc:creator>
  <cp:lastModifiedBy>yangziyue</cp:lastModifiedBy>
  <dcterms:modified xsi:type="dcterms:W3CDTF">2026-04-05T08:08:45Z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00A01E53194D41A0B21D4C3C0240B236_13</vt:lpwstr>
  </property>
  <property fmtid="{D5CDD505-2E9C-101B-9397-08002B2CF9AE}" pid="4" name="KSOTemplateDocerSaveRecord">
    <vt:lpwstr>eyJoZGlkIjoiNThiYmRiZDkyZWMxOGUyYTJmZGUxMjMwN2Y2NGIxNjkiLCJ1c2VySWQiOiI5MDc5MDExMjgifQ==</vt:lpwstr>
  </property>
</Properties>
</file>