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6DC8C" w14:textId="77777777" w:rsidR="00FF10E8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600" w:before="1872" w:after="1080" w:line="360" w:lineRule="auto"/>
        <w:jc w:val="center"/>
        <w:rPr>
          <w:rFonts w:eastAsia="等线"/>
          <w:b/>
          <w:color w:val="000000"/>
          <w:kern w:val="0"/>
          <w:sz w:val="32"/>
          <w:szCs w:val="32"/>
        </w:rPr>
      </w:pPr>
      <w:r>
        <w:rPr>
          <w:rFonts w:eastAsia="等线"/>
          <w:b/>
          <w:color w:val="000000"/>
          <w:kern w:val="0"/>
          <w:sz w:val="32"/>
          <w:szCs w:val="32"/>
        </w:rPr>
        <w:t>SUPPORTING INFORMATION</w:t>
      </w:r>
    </w:p>
    <w:p w14:paraId="40E7DF92" w14:textId="5D7979E2" w:rsidR="00FF10E8" w:rsidRPr="003D5551" w:rsidRDefault="00321D5C">
      <w:pPr>
        <w:rPr>
          <w:b/>
          <w:bCs/>
          <w:sz w:val="28"/>
          <w:szCs w:val="28"/>
        </w:rPr>
      </w:pPr>
      <w:r w:rsidRPr="003D5551">
        <w:rPr>
          <w:b/>
          <w:bCs/>
          <w:sz w:val="28"/>
          <w:szCs w:val="28"/>
        </w:rPr>
        <w:t xml:space="preserve">Deep Learning-Guided High-Throughput Screening and Molecular Dynamics Simulations Facilitate the Discovery of Potential </w:t>
      </w:r>
      <w:proofErr w:type="spellStart"/>
      <w:r w:rsidRPr="003D5551">
        <w:rPr>
          <w:b/>
          <w:bCs/>
          <w:sz w:val="28"/>
          <w:szCs w:val="28"/>
        </w:rPr>
        <w:t>FXIIa</w:t>
      </w:r>
      <w:proofErr w:type="spellEnd"/>
      <w:r w:rsidRPr="003D5551">
        <w:rPr>
          <w:b/>
          <w:bCs/>
          <w:sz w:val="28"/>
          <w:szCs w:val="28"/>
        </w:rPr>
        <w:t xml:space="preserve"> inhibitors</w:t>
      </w:r>
    </w:p>
    <w:p w14:paraId="1A78AF7F" w14:textId="77777777" w:rsidR="00FF10E8" w:rsidRPr="003D5551" w:rsidRDefault="00FF10E8"/>
    <w:p w14:paraId="4D38E342" w14:textId="77777777" w:rsidR="003D5551" w:rsidRPr="003D5551" w:rsidRDefault="003D5551" w:rsidP="003D5551">
      <w:pPr>
        <w:spacing w:line="360" w:lineRule="auto"/>
        <w:rPr>
          <w:sz w:val="21"/>
          <w:szCs w:val="21"/>
        </w:rPr>
      </w:pPr>
      <w:proofErr w:type="spellStart"/>
      <w:r w:rsidRPr="003D5551">
        <w:rPr>
          <w:sz w:val="21"/>
          <w:szCs w:val="21"/>
        </w:rPr>
        <w:t>Fengze</w:t>
      </w:r>
      <w:proofErr w:type="spellEnd"/>
      <w:r w:rsidRPr="003D5551">
        <w:rPr>
          <w:sz w:val="21"/>
          <w:szCs w:val="21"/>
        </w:rPr>
        <w:t xml:space="preserve"> </w:t>
      </w:r>
      <w:proofErr w:type="gramStart"/>
      <w:r w:rsidRPr="003D5551">
        <w:rPr>
          <w:sz w:val="21"/>
          <w:szCs w:val="21"/>
        </w:rPr>
        <w:t>Cai</w:t>
      </w:r>
      <w:r w:rsidRPr="003D5551">
        <w:rPr>
          <w:sz w:val="21"/>
          <w:szCs w:val="21"/>
          <w:vertAlign w:val="superscript"/>
        </w:rPr>
        <w:t>a</w:t>
      </w:r>
      <w:r w:rsidRPr="003D5551">
        <w:rPr>
          <w:rFonts w:eastAsia="宋体"/>
          <w:sz w:val="24"/>
          <w:szCs w:val="24"/>
          <w:vertAlign w:val="superscript"/>
        </w:rPr>
        <w:t>,#</w:t>
      </w:r>
      <w:proofErr w:type="gramEnd"/>
      <w:r w:rsidRPr="003D5551">
        <w:rPr>
          <w:sz w:val="21"/>
          <w:szCs w:val="21"/>
        </w:rPr>
        <w:t xml:space="preserve">, Wanjun </w:t>
      </w:r>
      <w:proofErr w:type="gramStart"/>
      <w:r w:rsidRPr="003D5551">
        <w:rPr>
          <w:sz w:val="21"/>
          <w:szCs w:val="21"/>
        </w:rPr>
        <w:t>Chen</w:t>
      </w:r>
      <w:r w:rsidRPr="003D5551">
        <w:rPr>
          <w:sz w:val="21"/>
          <w:szCs w:val="21"/>
          <w:vertAlign w:val="superscript"/>
        </w:rPr>
        <w:t>a</w:t>
      </w:r>
      <w:r w:rsidRPr="003D5551">
        <w:rPr>
          <w:rFonts w:eastAsia="宋体"/>
          <w:sz w:val="24"/>
          <w:szCs w:val="24"/>
          <w:vertAlign w:val="superscript"/>
        </w:rPr>
        <w:t>,#</w:t>
      </w:r>
      <w:proofErr w:type="gramEnd"/>
      <w:r w:rsidRPr="003D5551">
        <w:rPr>
          <w:sz w:val="21"/>
          <w:szCs w:val="21"/>
        </w:rPr>
        <w:t xml:space="preserve">, Song </w:t>
      </w:r>
      <w:proofErr w:type="spellStart"/>
      <w:r w:rsidRPr="003D5551">
        <w:rPr>
          <w:sz w:val="21"/>
          <w:szCs w:val="21"/>
        </w:rPr>
        <w:t>Xie</w:t>
      </w:r>
      <w:r w:rsidRPr="003D5551">
        <w:rPr>
          <w:sz w:val="21"/>
          <w:szCs w:val="21"/>
          <w:vertAlign w:val="superscript"/>
        </w:rPr>
        <w:t>a</w:t>
      </w:r>
      <w:proofErr w:type="spellEnd"/>
      <w:r w:rsidRPr="003D5551">
        <w:rPr>
          <w:sz w:val="21"/>
          <w:szCs w:val="21"/>
        </w:rPr>
        <w:t xml:space="preserve">, </w:t>
      </w:r>
      <w:proofErr w:type="spellStart"/>
      <w:r w:rsidRPr="003D5551">
        <w:rPr>
          <w:sz w:val="21"/>
          <w:szCs w:val="21"/>
        </w:rPr>
        <w:t>Juhong</w:t>
      </w:r>
      <w:proofErr w:type="spellEnd"/>
      <w:r w:rsidRPr="003D5551">
        <w:rPr>
          <w:sz w:val="21"/>
          <w:szCs w:val="21"/>
        </w:rPr>
        <w:t xml:space="preserve"> </w:t>
      </w:r>
      <w:proofErr w:type="spellStart"/>
      <w:r w:rsidRPr="003D5551">
        <w:rPr>
          <w:sz w:val="21"/>
          <w:szCs w:val="21"/>
        </w:rPr>
        <w:t>Wu</w:t>
      </w:r>
      <w:r w:rsidRPr="003D5551">
        <w:rPr>
          <w:sz w:val="21"/>
          <w:szCs w:val="21"/>
          <w:vertAlign w:val="superscript"/>
        </w:rPr>
        <w:t>a</w:t>
      </w:r>
      <w:proofErr w:type="spellEnd"/>
      <w:r w:rsidRPr="003D5551">
        <w:rPr>
          <w:sz w:val="21"/>
          <w:szCs w:val="21"/>
        </w:rPr>
        <w:t xml:space="preserve">, </w:t>
      </w:r>
      <w:proofErr w:type="spellStart"/>
      <w:r w:rsidRPr="003D5551">
        <w:rPr>
          <w:sz w:val="21"/>
          <w:szCs w:val="21"/>
        </w:rPr>
        <w:t>Yongqi</w:t>
      </w:r>
      <w:proofErr w:type="spellEnd"/>
      <w:r w:rsidRPr="003D5551">
        <w:rPr>
          <w:sz w:val="21"/>
          <w:szCs w:val="21"/>
        </w:rPr>
        <w:t xml:space="preserve"> Zhang</w:t>
      </w:r>
      <w:r w:rsidRPr="003D5551">
        <w:rPr>
          <w:sz w:val="21"/>
          <w:szCs w:val="21"/>
          <w:vertAlign w:val="superscript"/>
        </w:rPr>
        <w:t>a</w:t>
      </w:r>
      <w:r w:rsidRPr="003D5551">
        <w:rPr>
          <w:sz w:val="21"/>
          <w:szCs w:val="21"/>
        </w:rPr>
        <w:t xml:space="preserve">, Ping </w:t>
      </w:r>
      <w:proofErr w:type="spellStart"/>
      <w:r w:rsidRPr="003D5551">
        <w:rPr>
          <w:sz w:val="21"/>
          <w:szCs w:val="21"/>
        </w:rPr>
        <w:t>Gao</w:t>
      </w:r>
      <w:r w:rsidRPr="003D5551">
        <w:rPr>
          <w:sz w:val="21"/>
          <w:szCs w:val="21"/>
          <w:vertAlign w:val="superscript"/>
        </w:rPr>
        <w:t>a</w:t>
      </w:r>
      <w:proofErr w:type="spellEnd"/>
      <w:r w:rsidRPr="003D5551">
        <w:rPr>
          <w:sz w:val="21"/>
          <w:szCs w:val="21"/>
        </w:rPr>
        <w:t xml:space="preserve">, Han </w:t>
      </w:r>
      <w:proofErr w:type="gramStart"/>
      <w:r w:rsidRPr="003D5551">
        <w:rPr>
          <w:sz w:val="21"/>
          <w:szCs w:val="21"/>
        </w:rPr>
        <w:t>Zhang</w:t>
      </w:r>
      <w:r w:rsidRPr="003D5551">
        <w:rPr>
          <w:sz w:val="21"/>
          <w:szCs w:val="21"/>
          <w:vertAlign w:val="superscript"/>
        </w:rPr>
        <w:t>a,*</w:t>
      </w:r>
      <w:proofErr w:type="gramEnd"/>
      <w:r w:rsidRPr="003D5551">
        <w:rPr>
          <w:sz w:val="21"/>
          <w:szCs w:val="21"/>
        </w:rPr>
        <w:t xml:space="preserve">, Jinyu </w:t>
      </w:r>
      <w:proofErr w:type="spellStart"/>
      <w:proofErr w:type="gramStart"/>
      <w:r w:rsidRPr="003D5551">
        <w:rPr>
          <w:sz w:val="21"/>
          <w:szCs w:val="21"/>
        </w:rPr>
        <w:t>Li</w:t>
      </w:r>
      <w:r w:rsidRPr="003D5551">
        <w:rPr>
          <w:sz w:val="21"/>
          <w:szCs w:val="21"/>
          <w:vertAlign w:val="superscript"/>
        </w:rPr>
        <w:t>a,b</w:t>
      </w:r>
      <w:proofErr w:type="spellEnd"/>
      <w:proofErr w:type="gramEnd"/>
      <w:r w:rsidRPr="003D5551">
        <w:rPr>
          <w:sz w:val="21"/>
          <w:szCs w:val="21"/>
          <w:vertAlign w:val="superscript"/>
        </w:rPr>
        <w:t>,*</w:t>
      </w:r>
    </w:p>
    <w:p w14:paraId="1A7335B8" w14:textId="77777777" w:rsidR="003D5551" w:rsidRPr="003D5551" w:rsidRDefault="003D5551" w:rsidP="003D5551">
      <w:pPr>
        <w:spacing w:line="360" w:lineRule="auto"/>
        <w:rPr>
          <w:sz w:val="21"/>
          <w:szCs w:val="21"/>
        </w:rPr>
      </w:pPr>
    </w:p>
    <w:p w14:paraId="50E0860C" w14:textId="77777777" w:rsidR="003D5551" w:rsidRPr="003D5551" w:rsidRDefault="003D5551" w:rsidP="003D5551">
      <w:pPr>
        <w:spacing w:line="360" w:lineRule="auto"/>
        <w:rPr>
          <w:sz w:val="21"/>
          <w:szCs w:val="21"/>
        </w:rPr>
      </w:pPr>
      <w:r w:rsidRPr="003D5551">
        <w:rPr>
          <w:sz w:val="21"/>
          <w:szCs w:val="21"/>
          <w:vertAlign w:val="superscript"/>
        </w:rPr>
        <w:t xml:space="preserve">a </w:t>
      </w:r>
      <w:r w:rsidRPr="003D5551">
        <w:rPr>
          <w:sz w:val="21"/>
          <w:szCs w:val="21"/>
        </w:rPr>
        <w:t>College of Chemistry, Fuzhou University, 350116 Fuzhou, China</w:t>
      </w:r>
    </w:p>
    <w:p w14:paraId="508348A9" w14:textId="77777777" w:rsidR="003D5551" w:rsidRPr="003D5551" w:rsidRDefault="003D5551" w:rsidP="003D5551">
      <w:pPr>
        <w:spacing w:line="360" w:lineRule="auto"/>
        <w:rPr>
          <w:sz w:val="21"/>
          <w:szCs w:val="21"/>
          <w:vertAlign w:val="superscript"/>
        </w:rPr>
      </w:pPr>
      <w:r w:rsidRPr="003D5551">
        <w:rPr>
          <w:sz w:val="21"/>
          <w:szCs w:val="21"/>
          <w:vertAlign w:val="superscript"/>
        </w:rPr>
        <w:t xml:space="preserve">b </w:t>
      </w:r>
      <w:r w:rsidRPr="003D5551">
        <w:rPr>
          <w:sz w:val="21"/>
          <w:szCs w:val="21"/>
        </w:rPr>
        <w:t>College of Biological and Pharmaceutical Engineering, Jilin Agricultural Science and Technology University, 132101 Jilin, China</w:t>
      </w:r>
    </w:p>
    <w:p w14:paraId="57874E1D" w14:textId="77777777" w:rsidR="003D5551" w:rsidRPr="003D5551" w:rsidRDefault="003D5551" w:rsidP="003D5551">
      <w:pPr>
        <w:spacing w:line="360" w:lineRule="auto"/>
      </w:pPr>
    </w:p>
    <w:p w14:paraId="7CCC9CC0" w14:textId="77777777" w:rsidR="003D5551" w:rsidRPr="003D5551" w:rsidRDefault="003D5551" w:rsidP="003D5551">
      <w:pPr>
        <w:spacing w:line="360" w:lineRule="auto"/>
        <w:rPr>
          <w:rFonts w:eastAsia="等线"/>
          <w:sz w:val="21"/>
          <w:szCs w:val="21"/>
        </w:rPr>
      </w:pPr>
      <w:r w:rsidRPr="003D5551">
        <w:rPr>
          <w:sz w:val="21"/>
          <w:szCs w:val="21"/>
          <w:vertAlign w:val="superscript"/>
        </w:rPr>
        <w:t>#</w:t>
      </w:r>
      <w:r w:rsidRPr="003D5551">
        <w:rPr>
          <w:sz w:val="21"/>
          <w:szCs w:val="21"/>
        </w:rPr>
        <w:t xml:space="preserve"> These authors contributed equally to this work</w:t>
      </w:r>
    </w:p>
    <w:p w14:paraId="50A6795F" w14:textId="77777777" w:rsidR="003D5551" w:rsidRPr="003D5551" w:rsidRDefault="003D5551" w:rsidP="003D5551">
      <w:pPr>
        <w:spacing w:line="360" w:lineRule="auto"/>
        <w:rPr>
          <w:sz w:val="21"/>
          <w:szCs w:val="21"/>
        </w:rPr>
      </w:pPr>
    </w:p>
    <w:p w14:paraId="1D8B02A9" w14:textId="77777777" w:rsidR="003D5551" w:rsidRPr="003D5551" w:rsidRDefault="003D5551" w:rsidP="003D5551">
      <w:pPr>
        <w:spacing w:line="360" w:lineRule="auto"/>
        <w:rPr>
          <w:sz w:val="21"/>
          <w:szCs w:val="21"/>
        </w:rPr>
      </w:pPr>
      <w:r w:rsidRPr="003D5551">
        <w:rPr>
          <w:sz w:val="21"/>
          <w:szCs w:val="21"/>
          <w:vertAlign w:val="superscript"/>
        </w:rPr>
        <w:t xml:space="preserve">* </w:t>
      </w:r>
      <w:r w:rsidRPr="003D5551">
        <w:rPr>
          <w:sz w:val="21"/>
          <w:szCs w:val="21"/>
        </w:rPr>
        <w:t xml:space="preserve">Corresponding author: Li, J., +86 591 2286 7607, </w:t>
      </w:r>
      <w:hyperlink r:id="rId6" w:history="1">
        <w:r w:rsidRPr="003D5551">
          <w:rPr>
            <w:rStyle w:val="ab"/>
            <w:sz w:val="21"/>
            <w:szCs w:val="21"/>
          </w:rPr>
          <w:t>j.li@fzu.edu.cn</w:t>
        </w:r>
      </w:hyperlink>
    </w:p>
    <w:p w14:paraId="78F1DC5E" w14:textId="77777777" w:rsidR="003D5551" w:rsidRPr="003D5551" w:rsidRDefault="003D5551" w:rsidP="003D5551">
      <w:pPr>
        <w:spacing w:line="360" w:lineRule="auto"/>
        <w:rPr>
          <w:sz w:val="21"/>
          <w:szCs w:val="21"/>
        </w:rPr>
      </w:pPr>
      <w:r w:rsidRPr="003D5551">
        <w:rPr>
          <w:sz w:val="21"/>
          <w:szCs w:val="21"/>
          <w:vertAlign w:val="superscript"/>
        </w:rPr>
        <w:t xml:space="preserve">* </w:t>
      </w:r>
      <w:r w:rsidRPr="003D5551">
        <w:rPr>
          <w:sz w:val="21"/>
          <w:szCs w:val="21"/>
        </w:rPr>
        <w:t xml:space="preserve">Corresponding author: Zhang, H.+86 156 8105 3768, </w:t>
      </w:r>
      <w:hyperlink r:id="rId7" w:history="1">
        <w:r w:rsidRPr="003D5551">
          <w:rPr>
            <w:rStyle w:val="ab"/>
            <w:sz w:val="21"/>
            <w:szCs w:val="21"/>
          </w:rPr>
          <w:t>hzhang9710@163.com</w:t>
        </w:r>
      </w:hyperlink>
    </w:p>
    <w:p w14:paraId="70BF8DB0" w14:textId="77777777" w:rsidR="00FF10E8" w:rsidRPr="003D5551" w:rsidRDefault="00000000">
      <w:r w:rsidRPr="003D5551">
        <w:br w:type="page"/>
      </w:r>
    </w:p>
    <w:p w14:paraId="7FAB9218" w14:textId="77777777" w:rsidR="00FF10E8" w:rsidRDefault="00D42D47">
      <w:pPr>
        <w:jc w:val="center"/>
      </w:pPr>
      <w:r>
        <w:rPr>
          <w:noProof/>
        </w:rPr>
        <w:lastRenderedPageBreak/>
        <w:drawing>
          <wp:inline distT="0" distB="0" distL="0" distR="0" wp14:anchorId="481D129E" wp14:editId="30B30C7E">
            <wp:extent cx="5274310" cy="3916660"/>
            <wp:effectExtent l="0" t="0" r="2540" b="0"/>
            <wp:docPr id="1394309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09688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97FB" w14:textId="706DB851" w:rsidR="00FF10E8" w:rsidRDefault="00000000">
      <w:r>
        <w:rPr>
          <w:rFonts w:ascii="Times New Roman" w:hAnsi="Times New Roman" w:cs="Times New Roman"/>
          <w:b/>
          <w:color w:val="000000"/>
          <w:szCs w:val="21"/>
          <w:lang w:val="en-GB"/>
        </w:rPr>
        <w:t>Figure S</w:t>
      </w:r>
      <w:r>
        <w:rPr>
          <w:rFonts w:ascii="Times New Roman" w:hAnsi="Times New Roman" w:cs="Times New Roman" w:hint="eastAsia"/>
          <w:b/>
          <w:color w:val="000000"/>
          <w:szCs w:val="21"/>
        </w:rPr>
        <w:t>1</w:t>
      </w:r>
      <w:r>
        <w:rPr>
          <w:rFonts w:ascii="Times New Roman" w:hAnsi="Times New Roman" w:cs="Times New Roman"/>
          <w:b/>
          <w:color w:val="000000"/>
          <w:szCs w:val="21"/>
          <w:lang w:val="en-GB"/>
        </w:rPr>
        <w:t>.</w:t>
      </w:r>
      <w:r>
        <w:rPr>
          <w:rFonts w:ascii="Times New Roman" w:hAnsi="Times New Roman" w:cs="Times New Roman" w:hint="eastAsia"/>
          <w:b/>
          <w:color w:val="000000"/>
          <w:szCs w:val="21"/>
          <w:lang w:val="en-GB"/>
        </w:rPr>
        <w:t xml:space="preserve"> 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(a) The crystal structure of </w:t>
      </w:r>
      <w:proofErr w:type="spellStart"/>
      <w:r>
        <w:rPr>
          <w:rFonts w:ascii="Times New Roman" w:hAnsi="Times New Roman" w:cs="Times New Roman" w:hint="eastAsia"/>
          <w:color w:val="000000"/>
          <w:szCs w:val="21"/>
        </w:rPr>
        <w:t>FXIIa</w:t>
      </w:r>
      <w:proofErr w:type="spellEnd"/>
      <w:r>
        <w:rPr>
          <w:rFonts w:ascii="Times New Roman" w:hAnsi="Times New Roman" w:cs="Times New Roman" w:hint="eastAsia"/>
          <w:color w:val="000000"/>
          <w:szCs w:val="21"/>
        </w:rPr>
        <w:t xml:space="preserve"> in complex with benzamidine (PDB ID: 6B74). (b) </w:t>
      </w:r>
      <w:r w:rsidR="005242F1" w:rsidRPr="005242F1">
        <w:rPr>
          <w:rFonts w:ascii="Times New Roman" w:hAnsi="Times New Roman" w:cs="Times New Roman"/>
          <w:color w:val="000000"/>
          <w:szCs w:val="21"/>
        </w:rPr>
        <w:t>Representative conformation of apo-</w:t>
      </w:r>
      <w:proofErr w:type="spellStart"/>
      <w:r w:rsidR="005242F1" w:rsidRPr="005242F1">
        <w:rPr>
          <w:rFonts w:ascii="Times New Roman" w:hAnsi="Times New Roman" w:cs="Times New Roman"/>
          <w:color w:val="000000"/>
          <w:szCs w:val="21"/>
        </w:rPr>
        <w:t>FXIIa</w:t>
      </w:r>
      <w:proofErr w:type="spellEnd"/>
      <w:r w:rsidR="005242F1" w:rsidRPr="005242F1">
        <w:rPr>
          <w:rFonts w:ascii="Times New Roman" w:hAnsi="Times New Roman" w:cs="Times New Roman"/>
          <w:color w:val="000000"/>
          <w:szCs w:val="21"/>
        </w:rPr>
        <w:t xml:space="preserve"> from a 1 </w:t>
      </w:r>
      <w:proofErr w:type="spellStart"/>
      <w:r w:rsidR="005242F1" w:rsidRPr="005242F1">
        <w:rPr>
          <w:rFonts w:ascii="Times New Roman" w:hAnsi="Times New Roman" w:cs="Times New Roman"/>
          <w:color w:val="000000"/>
          <w:szCs w:val="21"/>
        </w:rPr>
        <w:t>μs</w:t>
      </w:r>
      <w:proofErr w:type="spellEnd"/>
      <w:r w:rsidR="005242F1" w:rsidRPr="005242F1">
        <w:rPr>
          <w:rFonts w:ascii="Times New Roman" w:hAnsi="Times New Roman" w:cs="Times New Roman"/>
          <w:color w:val="000000"/>
          <w:szCs w:val="21"/>
        </w:rPr>
        <w:t xml:space="preserve"> all-atom molecular dynamics simulation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. (c) </w:t>
      </w:r>
      <w:r w:rsidR="005242F1" w:rsidRPr="005242F1">
        <w:rPr>
          <w:rFonts w:ascii="Times New Roman" w:hAnsi="Times New Roman" w:cs="Times New Roman"/>
          <w:color w:val="000000"/>
          <w:szCs w:val="21"/>
        </w:rPr>
        <w:t>RMSD of apo-</w:t>
      </w:r>
      <w:proofErr w:type="spellStart"/>
      <w:r w:rsidR="005242F1" w:rsidRPr="005242F1">
        <w:rPr>
          <w:rFonts w:ascii="Times New Roman" w:hAnsi="Times New Roman" w:cs="Times New Roman"/>
          <w:color w:val="000000"/>
          <w:szCs w:val="21"/>
        </w:rPr>
        <w:t>FXIIa</w:t>
      </w:r>
      <w:proofErr w:type="spellEnd"/>
      <w:r w:rsidR="005242F1" w:rsidRPr="005242F1">
        <w:rPr>
          <w:rFonts w:ascii="Times New Roman" w:hAnsi="Times New Roman" w:cs="Times New Roman"/>
          <w:color w:val="000000"/>
          <w:szCs w:val="21"/>
        </w:rPr>
        <w:t xml:space="preserve"> from three independent 1 </w:t>
      </w:r>
      <w:proofErr w:type="spellStart"/>
      <w:r w:rsidR="005242F1" w:rsidRPr="005242F1">
        <w:rPr>
          <w:rFonts w:ascii="Times New Roman" w:hAnsi="Times New Roman" w:cs="Times New Roman"/>
          <w:color w:val="000000"/>
          <w:szCs w:val="21"/>
        </w:rPr>
        <w:t>μs</w:t>
      </w:r>
      <w:proofErr w:type="spellEnd"/>
      <w:r w:rsidR="005242F1" w:rsidRPr="005242F1">
        <w:rPr>
          <w:rFonts w:ascii="Times New Roman" w:hAnsi="Times New Roman" w:cs="Times New Roman"/>
          <w:color w:val="000000"/>
          <w:szCs w:val="21"/>
        </w:rPr>
        <w:t xml:space="preserve"> all-atom molecular dynamics simulations.</w:t>
      </w:r>
      <w:r w:rsidR="005242F1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5242F1" w:rsidRPr="005242F1">
        <w:rPr>
          <w:rFonts w:ascii="Times New Roman" w:hAnsi="Times New Roman" w:cs="Times New Roman"/>
          <w:color w:val="000000"/>
          <w:szCs w:val="21"/>
        </w:rPr>
        <w:t>(d) Time evolution of the average RMSD for apo-</w:t>
      </w:r>
      <w:proofErr w:type="spellStart"/>
      <w:r w:rsidR="005242F1" w:rsidRPr="005242F1">
        <w:rPr>
          <w:rFonts w:ascii="Times New Roman" w:hAnsi="Times New Roman" w:cs="Times New Roman"/>
          <w:color w:val="000000"/>
          <w:szCs w:val="21"/>
        </w:rPr>
        <w:t>FXIIa</w:t>
      </w:r>
      <w:proofErr w:type="spellEnd"/>
      <w:r w:rsidR="005242F1" w:rsidRPr="005242F1">
        <w:rPr>
          <w:rFonts w:ascii="Times New Roman" w:hAnsi="Times New Roman" w:cs="Times New Roman"/>
          <w:color w:val="000000"/>
          <w:szCs w:val="21"/>
        </w:rPr>
        <w:t>. Solid lines: mean of three independent repeats; shaded areas: standard deviation.</w:t>
      </w:r>
    </w:p>
    <w:p w14:paraId="3BA35C5D" w14:textId="77777777" w:rsidR="00FF10E8" w:rsidRDefault="00FF10E8"/>
    <w:p w14:paraId="051B3015" w14:textId="77777777" w:rsidR="00D42D47" w:rsidRDefault="00000000">
      <w:pPr>
        <w:rPr>
          <w:rFonts w:ascii="Times New Roman" w:hAnsi="Times New Roman" w:cs="Times New Roman"/>
          <w:b/>
          <w:color w:val="000000"/>
          <w:szCs w:val="21"/>
          <w:lang w:val="en-GB"/>
        </w:rPr>
      </w:pPr>
      <w:r>
        <w:rPr>
          <w:rFonts w:hint="eastAsia"/>
          <w:noProof/>
        </w:rPr>
        <w:drawing>
          <wp:inline distT="0" distB="0" distL="114300" distR="114300" wp14:anchorId="63E460F7" wp14:editId="353B9544">
            <wp:extent cx="5297326" cy="196763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7326" cy="19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565D" w14:textId="6B766606" w:rsidR="00FF10E8" w:rsidRDefault="00000000">
      <w:pPr>
        <w:rPr>
          <w:rFonts w:ascii="Times New Roman" w:hAnsi="Times New Roman" w:cs="Times New Roman"/>
          <w:bCs/>
          <w:color w:val="000000"/>
          <w:szCs w:val="21"/>
          <w:lang w:val="en-GB"/>
        </w:rPr>
      </w:pPr>
      <w:r>
        <w:rPr>
          <w:rFonts w:ascii="Times New Roman" w:hAnsi="Times New Roman" w:cs="Times New Roman" w:hint="eastAsia"/>
          <w:b/>
          <w:color w:val="000000"/>
          <w:szCs w:val="21"/>
          <w:lang w:val="en-GB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Cs w:val="21"/>
        </w:rPr>
        <w:t>S2</w:t>
      </w:r>
      <w:r>
        <w:rPr>
          <w:rFonts w:ascii="Times New Roman" w:hAnsi="Times New Roman" w:cs="Times New Roman" w:hint="eastAsia"/>
          <w:b/>
          <w:color w:val="000000"/>
          <w:szCs w:val="21"/>
          <w:lang w:val="en-GB"/>
        </w:rPr>
        <w:t xml:space="preserve">. </w:t>
      </w:r>
      <w:r w:rsidR="0011398B" w:rsidRPr="0011398B">
        <w:rPr>
          <w:rFonts w:ascii="Times New Roman" w:hAnsi="Times New Roman" w:cs="Times New Roman"/>
          <w:bCs/>
          <w:color w:val="000000"/>
          <w:szCs w:val="21"/>
          <w:lang w:val="en-GB"/>
        </w:rPr>
        <w:t xml:space="preserve">RMSD plots of protein backbone atoms and ligand heavy atoms in the MD simulations of </w:t>
      </w:r>
      <w:proofErr w:type="spellStart"/>
      <w:r w:rsidR="0011398B" w:rsidRPr="0011398B">
        <w:rPr>
          <w:rFonts w:ascii="Times New Roman" w:hAnsi="Times New Roman" w:cs="Times New Roman"/>
          <w:bCs/>
          <w:color w:val="000000"/>
          <w:szCs w:val="21"/>
          <w:lang w:val="en-GB"/>
        </w:rPr>
        <w:t>FXIIa</w:t>
      </w:r>
      <w:proofErr w:type="spellEnd"/>
      <w:r w:rsidR="0011398B" w:rsidRPr="0011398B">
        <w:rPr>
          <w:rFonts w:ascii="Times New Roman" w:hAnsi="Times New Roman" w:cs="Times New Roman"/>
          <w:bCs/>
          <w:color w:val="000000"/>
          <w:szCs w:val="21"/>
          <w:lang w:val="en-GB"/>
        </w:rPr>
        <w:t xml:space="preserve"> in complex with </w:t>
      </w:r>
      <w:r w:rsidR="0011398B">
        <w:rPr>
          <w:rFonts w:ascii="Times New Roman" w:hAnsi="Times New Roman" w:cs="Times New Roman" w:hint="eastAsia"/>
          <w:bCs/>
          <w:color w:val="000000"/>
          <w:szCs w:val="21"/>
          <w:lang w:val="en-GB"/>
        </w:rPr>
        <w:t>DR2</w:t>
      </w:r>
      <w:r w:rsidR="0011398B" w:rsidRPr="0011398B">
        <w:rPr>
          <w:rFonts w:ascii="Times New Roman" w:hAnsi="Times New Roman" w:cs="Times New Roman"/>
          <w:bCs/>
          <w:color w:val="000000"/>
          <w:szCs w:val="21"/>
          <w:lang w:val="en-GB"/>
        </w:rPr>
        <w:t xml:space="preserve"> (a), DR</w:t>
      </w:r>
      <w:r w:rsidR="0011398B">
        <w:rPr>
          <w:rFonts w:ascii="Times New Roman" w:hAnsi="Times New Roman" w:cs="Times New Roman" w:hint="eastAsia"/>
          <w:bCs/>
          <w:color w:val="000000"/>
          <w:szCs w:val="21"/>
          <w:lang w:val="en-GB"/>
        </w:rPr>
        <w:t>4</w:t>
      </w:r>
      <w:r w:rsidR="0011398B" w:rsidRPr="0011398B">
        <w:rPr>
          <w:rFonts w:ascii="Times New Roman" w:hAnsi="Times New Roman" w:cs="Times New Roman"/>
          <w:bCs/>
          <w:color w:val="000000"/>
          <w:szCs w:val="21"/>
          <w:lang w:val="en-GB"/>
        </w:rPr>
        <w:t xml:space="preserve"> (b).</w:t>
      </w:r>
    </w:p>
    <w:p w14:paraId="30CE2B97" w14:textId="77777777" w:rsidR="00FF10E8" w:rsidRDefault="00000000">
      <w:r>
        <w:rPr>
          <w:rFonts w:hint="eastAsia"/>
          <w:noProof/>
        </w:rPr>
        <w:lastRenderedPageBreak/>
        <w:drawing>
          <wp:inline distT="0" distB="0" distL="114300" distR="114300" wp14:anchorId="0C573A8D" wp14:editId="0D770D8F">
            <wp:extent cx="5273575" cy="4965409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575" cy="496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18CB" w14:textId="07F5E074" w:rsidR="00FF10E8" w:rsidRDefault="00000000">
      <w:pPr>
        <w:spacing w:beforeLines="50" w:before="156" w:afterLines="100" w:after="312" w:line="400" w:lineRule="exact"/>
        <w:jc w:val="left"/>
        <w:rPr>
          <w:rFonts w:ascii="Times New Roman" w:hAnsi="Times New Roman" w:cs="Times New Roman"/>
          <w:color w:val="000000"/>
          <w:szCs w:val="21"/>
          <w:lang w:val="en-GB"/>
        </w:rPr>
      </w:pPr>
      <w:r>
        <w:rPr>
          <w:rFonts w:ascii="Times New Roman" w:hAnsi="Times New Roman" w:cs="Times New Roman"/>
          <w:b/>
          <w:color w:val="000000"/>
          <w:szCs w:val="21"/>
          <w:lang w:val="en-GB"/>
        </w:rPr>
        <w:t>Figure S</w:t>
      </w:r>
      <w:r>
        <w:rPr>
          <w:rFonts w:ascii="Times New Roman" w:hAnsi="Times New Roman" w:cs="Times New Roman" w:hint="eastAsia"/>
          <w:b/>
          <w:color w:val="000000"/>
          <w:szCs w:val="21"/>
        </w:rPr>
        <w:t>3</w:t>
      </w:r>
      <w:r>
        <w:rPr>
          <w:rFonts w:ascii="Times New Roman" w:hAnsi="Times New Roman" w:cs="Times New Roman"/>
          <w:b/>
          <w:color w:val="000000"/>
          <w:szCs w:val="21"/>
          <w:lang w:val="en-GB"/>
        </w:rPr>
        <w:t>.</w:t>
      </w:r>
      <w:r>
        <w:rPr>
          <w:rFonts w:ascii="Times New Roman" w:hAnsi="Times New Roman" w:cs="Times New Roman"/>
          <w:color w:val="000000"/>
          <w:szCs w:val="21"/>
          <w:lang w:val="en-GB"/>
        </w:rPr>
        <w:t xml:space="preserve"> 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>A</w:t>
      </w:r>
      <w:r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verage 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backbone </w:t>
      </w:r>
      <w:r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RMSD for 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the three parallel MD simulations of </w:t>
      </w:r>
      <w:proofErr w:type="spellStart"/>
      <w:r>
        <w:rPr>
          <w:rFonts w:ascii="Times New Roman" w:hAnsi="Times New Roman" w:cs="Times New Roman" w:hint="eastAsia"/>
          <w:color w:val="000000"/>
          <w:szCs w:val="21"/>
          <w:lang w:val="en-GB"/>
        </w:rPr>
        <w:t>FXIIa</w:t>
      </w:r>
      <w:proofErr w:type="spellEnd"/>
      <w:r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in complex with 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>1303 (a), DR1 (b), DR2 (c), DR3 (d), and DR4(e)</w:t>
      </w:r>
      <w:r>
        <w:rPr>
          <w:rFonts w:ascii="Times New Roman" w:hAnsi="Times New Roman" w:cs="Times New Roman" w:hint="eastAsia"/>
          <w:color w:val="000000"/>
          <w:szCs w:val="21"/>
          <w:lang w:val="en-GB"/>
        </w:rPr>
        <w:t>.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2669E7">
        <w:rPr>
          <w:rFonts w:ascii="Times New Roman" w:hAnsi="Times New Roman" w:cs="Times New Roman" w:hint="eastAsia"/>
          <w:color w:val="000000"/>
          <w:szCs w:val="21"/>
        </w:rPr>
        <w:t xml:space="preserve">The average values and their 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>standard deviations are shown s</w:t>
      </w:r>
      <w:r>
        <w:rPr>
          <w:rFonts w:ascii="Times New Roman" w:hAnsi="Times New Roman" w:cs="Times New Roman" w:hint="eastAsia"/>
          <w:color w:val="000000"/>
          <w:szCs w:val="21"/>
          <w:lang w:val="en-GB"/>
        </w:rPr>
        <w:t>olid lines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and </w:t>
      </w:r>
      <w:r>
        <w:rPr>
          <w:rFonts w:ascii="Times New Roman" w:hAnsi="Times New Roman" w:cs="Times New Roman" w:hint="eastAsia"/>
          <w:color w:val="000000"/>
          <w:szCs w:val="21"/>
          <w:lang w:val="en-GB"/>
        </w:rPr>
        <w:t>shaded areas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>, respectively</w:t>
      </w:r>
      <w:r>
        <w:rPr>
          <w:rFonts w:ascii="Times New Roman" w:hAnsi="Times New Roman" w:cs="Times New Roman" w:hint="eastAsia"/>
          <w:color w:val="000000"/>
          <w:szCs w:val="21"/>
          <w:lang w:val="en-GB"/>
        </w:rPr>
        <w:t>.</w:t>
      </w:r>
    </w:p>
    <w:p w14:paraId="57A314E3" w14:textId="77777777" w:rsidR="000E34D4" w:rsidRDefault="000E34D4">
      <w:pPr>
        <w:spacing w:beforeLines="50" w:before="156" w:afterLines="100" w:after="312" w:line="400" w:lineRule="exact"/>
        <w:jc w:val="left"/>
        <w:rPr>
          <w:rFonts w:ascii="Times New Roman" w:hAnsi="Times New Roman" w:cs="Times New Roman"/>
          <w:color w:val="000000"/>
          <w:szCs w:val="21"/>
          <w:lang w:val="en-GB"/>
        </w:rPr>
      </w:pPr>
    </w:p>
    <w:p w14:paraId="26652D18" w14:textId="77777777" w:rsidR="000E34D4" w:rsidRDefault="000E34D4">
      <w:pPr>
        <w:spacing w:beforeLines="50" w:before="156" w:afterLines="100" w:after="312" w:line="400" w:lineRule="exact"/>
        <w:jc w:val="left"/>
        <w:rPr>
          <w:rFonts w:ascii="Times New Roman" w:hAnsi="Times New Roman" w:cs="Times New Roman"/>
          <w:color w:val="000000"/>
          <w:szCs w:val="21"/>
          <w:lang w:val="en-GB"/>
        </w:rPr>
      </w:pPr>
    </w:p>
    <w:p w14:paraId="52201CD5" w14:textId="77777777" w:rsidR="00DF72CA" w:rsidRDefault="00DF72CA">
      <w:pPr>
        <w:spacing w:beforeLines="50" w:before="156" w:afterLines="100" w:after="312" w:line="400" w:lineRule="exact"/>
        <w:jc w:val="left"/>
        <w:rPr>
          <w:rFonts w:ascii="Times New Roman" w:hAnsi="Times New Roman" w:cs="Times New Roman"/>
          <w:color w:val="000000"/>
          <w:szCs w:val="21"/>
          <w:lang w:val="en-GB"/>
        </w:rPr>
      </w:pPr>
    </w:p>
    <w:p w14:paraId="127FC963" w14:textId="77777777" w:rsidR="00FF10E8" w:rsidRDefault="00000000">
      <w:r>
        <w:rPr>
          <w:noProof/>
        </w:rPr>
        <w:lastRenderedPageBreak/>
        <w:drawing>
          <wp:inline distT="0" distB="0" distL="114300" distR="114300" wp14:anchorId="5857D147" wp14:editId="63956454">
            <wp:extent cx="5270960" cy="16888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960" cy="16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A25F" w14:textId="2B979627" w:rsidR="00FF10E8" w:rsidRDefault="00000000">
      <w:pPr>
        <w:spacing w:beforeLines="50" w:before="156" w:afterLines="100" w:after="312" w:line="400" w:lineRule="exact"/>
        <w:jc w:val="left"/>
        <w:rPr>
          <w:rFonts w:ascii="Times New Roman" w:hAnsi="Times New Roman" w:cs="Times New Roman"/>
          <w:color w:val="000000"/>
          <w:szCs w:val="21"/>
          <w:lang w:val="en-GB"/>
        </w:rPr>
      </w:pPr>
      <w:r>
        <w:rPr>
          <w:rFonts w:ascii="Times New Roman" w:hAnsi="Times New Roman" w:cs="Times New Roman"/>
          <w:b/>
          <w:color w:val="000000"/>
          <w:szCs w:val="21"/>
          <w:lang w:val="en-GB"/>
        </w:rPr>
        <w:t>Figure S</w:t>
      </w:r>
      <w:r>
        <w:rPr>
          <w:rFonts w:ascii="Times New Roman" w:hAnsi="Times New Roman" w:cs="Times New Roman" w:hint="eastAsia"/>
          <w:b/>
          <w:color w:val="000000"/>
          <w:szCs w:val="21"/>
        </w:rPr>
        <w:t>4</w:t>
      </w:r>
      <w:r>
        <w:rPr>
          <w:rFonts w:ascii="Times New Roman" w:hAnsi="Times New Roman" w:cs="Times New Roman"/>
          <w:b/>
          <w:color w:val="000000"/>
          <w:szCs w:val="21"/>
          <w:lang w:val="en-GB"/>
        </w:rPr>
        <w:t>.</w:t>
      </w:r>
      <w:r w:rsidR="0096371E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1"/>
          <w:lang w:val="en-GB"/>
        </w:rPr>
        <w:t>Center</w:t>
      </w:r>
      <w:proofErr w:type="spellEnd"/>
      <w:r>
        <w:rPr>
          <w:rFonts w:ascii="Times New Roman" w:hAnsi="Times New Roman" w:cs="Times New Roman"/>
          <w:color w:val="000000"/>
          <w:szCs w:val="21"/>
          <w:lang w:val="en-GB"/>
        </w:rPr>
        <w:t>-of-mass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(COM)</w:t>
      </w:r>
      <w:r>
        <w:rPr>
          <w:rFonts w:ascii="Times New Roman" w:hAnsi="Times New Roman" w:cs="Times New Roman"/>
          <w:color w:val="000000"/>
          <w:szCs w:val="21"/>
          <w:lang w:val="en-GB"/>
        </w:rPr>
        <w:t xml:space="preserve"> distance between </w:t>
      </w:r>
      <w:bookmarkStart w:id="0" w:name="_Hlk133572112"/>
      <w:r>
        <w:rPr>
          <w:rFonts w:ascii="Times New Roman" w:hAnsi="Times New Roman" w:cs="Times New Roman"/>
          <w:color w:val="000000"/>
          <w:szCs w:val="21"/>
          <w:lang w:val="en-GB"/>
        </w:rPr>
        <w:t xml:space="preserve">the </w:t>
      </w:r>
      <w:proofErr w:type="spellStart"/>
      <w:r>
        <w:rPr>
          <w:rFonts w:ascii="Times New Roman" w:hAnsi="Times New Roman" w:cs="Times New Roman" w:hint="eastAsia"/>
          <w:color w:val="000000"/>
          <w:szCs w:val="21"/>
        </w:rPr>
        <w:t>FXIIa</w:t>
      </w:r>
      <w:proofErr w:type="spellEnd"/>
      <w:r>
        <w:rPr>
          <w:rFonts w:ascii="Times New Roman" w:hAnsi="Times New Roman" w:cs="Times New Roman"/>
          <w:color w:val="000000"/>
          <w:szCs w:val="21"/>
          <w:lang w:val="en-GB"/>
        </w:rPr>
        <w:t xml:space="preserve"> backbone atoms </w:t>
      </w:r>
      <w:bookmarkEnd w:id="0"/>
      <w:r>
        <w:rPr>
          <w:rFonts w:ascii="Times New Roman" w:hAnsi="Times New Roman" w:cs="Times New Roman"/>
          <w:color w:val="000000"/>
          <w:szCs w:val="21"/>
          <w:lang w:val="en-GB"/>
        </w:rPr>
        <w:t xml:space="preserve">and </w:t>
      </w:r>
      <w:r w:rsidR="008F7780">
        <w:rPr>
          <w:rFonts w:ascii="Times New Roman" w:hAnsi="Times New Roman" w:cs="Times New Roman" w:hint="eastAsia"/>
          <w:color w:val="000000"/>
          <w:szCs w:val="21"/>
          <w:lang w:val="en-GB"/>
        </w:rPr>
        <w:t>DR2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(a)</w:t>
      </w:r>
      <w:r w:rsidR="008F7780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and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DR</w:t>
      </w:r>
      <w:r w:rsidR="008F7780">
        <w:rPr>
          <w:rFonts w:ascii="Times New Roman" w:hAnsi="Times New Roman" w:cs="Times New Roman" w:hint="eastAsia"/>
          <w:color w:val="000000"/>
          <w:szCs w:val="21"/>
          <w:lang w:val="en-GB"/>
        </w:rPr>
        <w:t>4</w:t>
      </w:r>
      <w:r w:rsidR="002669E7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(b) in </w:t>
      </w:r>
      <w:r>
        <w:rPr>
          <w:rFonts w:ascii="Times New Roman" w:hAnsi="Times New Roman" w:cs="Times New Roman"/>
          <w:color w:val="000000"/>
          <w:szCs w:val="21"/>
          <w:lang w:val="en-GB"/>
        </w:rPr>
        <w:t>MD simulations.</w:t>
      </w:r>
    </w:p>
    <w:p w14:paraId="622AF452" w14:textId="77777777" w:rsidR="00FF10E8" w:rsidRDefault="00FF10E8">
      <w:pPr>
        <w:spacing w:beforeLines="50" w:before="156" w:afterLines="100" w:after="312" w:line="400" w:lineRule="exact"/>
        <w:jc w:val="left"/>
        <w:rPr>
          <w:rFonts w:ascii="Times New Roman" w:hAnsi="Times New Roman" w:cs="Times New Roman"/>
          <w:color w:val="000000"/>
          <w:szCs w:val="21"/>
          <w:lang w:val="en-GB"/>
        </w:rPr>
      </w:pPr>
    </w:p>
    <w:p w14:paraId="24EBD784" w14:textId="77777777" w:rsidR="00FF10E8" w:rsidRDefault="00000000">
      <w:r>
        <w:rPr>
          <w:noProof/>
        </w:rPr>
        <w:drawing>
          <wp:inline distT="0" distB="0" distL="114300" distR="114300" wp14:anchorId="0F5F0754" wp14:editId="511B272C">
            <wp:extent cx="5245375" cy="3561295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5375" cy="356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A1BF" w14:textId="524F391D" w:rsidR="00FF10E8" w:rsidRDefault="00000000">
      <w:bookmarkStart w:id="1" w:name="_Hlk133571845"/>
      <w:r>
        <w:rPr>
          <w:rFonts w:ascii="Times New Roman" w:hAnsi="Times New Roman" w:cs="Times New Roman"/>
          <w:b/>
          <w:color w:val="000000"/>
          <w:szCs w:val="21"/>
          <w:lang w:val="en-GB"/>
        </w:rPr>
        <w:t>Figure S</w:t>
      </w:r>
      <w:r>
        <w:rPr>
          <w:rFonts w:ascii="Times New Roman" w:hAnsi="Times New Roman" w:cs="Times New Roman" w:hint="eastAsia"/>
          <w:b/>
          <w:color w:val="000000"/>
          <w:szCs w:val="21"/>
        </w:rPr>
        <w:t>5</w:t>
      </w:r>
      <w:r>
        <w:rPr>
          <w:rFonts w:ascii="Times New Roman" w:hAnsi="Times New Roman" w:cs="Times New Roman"/>
          <w:b/>
          <w:color w:val="000000"/>
          <w:szCs w:val="21"/>
          <w:lang w:val="en-GB"/>
        </w:rPr>
        <w:t>.</w:t>
      </w:r>
      <w:r>
        <w:rPr>
          <w:rFonts w:ascii="Times New Roman" w:hAnsi="Times New Roman" w:cs="Times New Roman" w:hint="eastAsia"/>
          <w:b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  <w:lang w:val="en-GB"/>
        </w:rPr>
        <w:t xml:space="preserve">The </w:t>
      </w:r>
      <w:proofErr w:type="spellStart"/>
      <w:r>
        <w:rPr>
          <w:rFonts w:ascii="Times New Roman" w:hAnsi="Times New Roman" w:cs="Times New Roman"/>
          <w:color w:val="000000"/>
          <w:szCs w:val="21"/>
          <w:lang w:val="en-GB"/>
        </w:rPr>
        <w:t>Rg</w:t>
      </w:r>
      <w:proofErr w:type="spellEnd"/>
      <w:r w:rsidR="00253B13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(a)</w:t>
      </w:r>
      <w:r>
        <w:rPr>
          <w:rFonts w:ascii="Times New Roman" w:hAnsi="Times New Roman" w:cs="Times New Roman"/>
          <w:color w:val="000000"/>
          <w:szCs w:val="21"/>
          <w:lang w:val="en-GB"/>
        </w:rPr>
        <w:t>, SASA</w:t>
      </w:r>
      <w:r w:rsidR="00253B13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(b),</w:t>
      </w:r>
      <w:r>
        <w:rPr>
          <w:rFonts w:ascii="Times New Roman" w:hAnsi="Times New Roman" w:cs="Times New Roman"/>
          <w:color w:val="000000"/>
          <w:szCs w:val="21"/>
          <w:lang w:val="en-GB"/>
        </w:rPr>
        <w:t xml:space="preserve"> </w:t>
      </w:r>
      <w:r w:rsidR="00321D5C" w:rsidRPr="00321D5C">
        <w:rPr>
          <w:rFonts w:ascii="Times New Roman" w:hAnsi="Times New Roman" w:cs="Times New Roman"/>
          <w:color w:val="000000"/>
          <w:szCs w:val="21"/>
          <w:lang w:val="en-GB"/>
        </w:rPr>
        <w:t>Intermolecular hydrogen bonds</w:t>
      </w:r>
      <w:r w:rsidR="00321D5C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(c), </w:t>
      </w:r>
      <w:r w:rsidR="00253B13">
        <w:rPr>
          <w:rFonts w:ascii="Times New Roman" w:hAnsi="Times New Roman" w:cs="Times New Roman"/>
          <w:color w:val="000000"/>
          <w:szCs w:val="21"/>
          <w:lang w:val="en-GB"/>
        </w:rPr>
        <w:t>occupancy of secondary structural elements</w:t>
      </w:r>
      <w:r w:rsidR="00253B13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(</w:t>
      </w:r>
      <w:r w:rsidR="00321D5C">
        <w:rPr>
          <w:rFonts w:ascii="Times New Roman" w:hAnsi="Times New Roman" w:cs="Times New Roman" w:hint="eastAsia"/>
          <w:color w:val="000000"/>
          <w:szCs w:val="21"/>
          <w:lang w:val="en-GB"/>
        </w:rPr>
        <w:t>d</w:t>
      </w:r>
      <w:r w:rsidR="00253B13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) </w:t>
      </w:r>
      <w:r>
        <w:rPr>
          <w:rFonts w:ascii="Times New Roman" w:hAnsi="Times New Roman" w:cs="Times New Roman"/>
          <w:color w:val="000000"/>
          <w:szCs w:val="21"/>
          <w:lang w:val="en-GB"/>
        </w:rPr>
        <w:t>and RMSF</w:t>
      </w:r>
      <w:r w:rsidR="00253B13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(</w:t>
      </w:r>
      <w:r w:rsidR="00321D5C">
        <w:rPr>
          <w:rFonts w:ascii="Times New Roman" w:hAnsi="Times New Roman" w:cs="Times New Roman" w:hint="eastAsia"/>
          <w:color w:val="000000"/>
          <w:szCs w:val="21"/>
          <w:lang w:val="en-GB"/>
        </w:rPr>
        <w:t>e</w:t>
      </w:r>
      <w:r w:rsidR="00253B13">
        <w:rPr>
          <w:rFonts w:ascii="Times New Roman" w:hAnsi="Times New Roman" w:cs="Times New Roman" w:hint="eastAsia"/>
          <w:color w:val="000000"/>
          <w:szCs w:val="21"/>
          <w:lang w:val="en-GB"/>
        </w:rPr>
        <w:t>)</w:t>
      </w:r>
      <w:r>
        <w:rPr>
          <w:rFonts w:ascii="Times New Roman" w:hAnsi="Times New Roman" w:cs="Times New Roman"/>
          <w:color w:val="000000"/>
          <w:szCs w:val="21"/>
          <w:lang w:val="en-GB"/>
        </w:rPr>
        <w:t xml:space="preserve"> of </w:t>
      </w:r>
      <w:r w:rsidR="00F0032A" w:rsidRPr="00F0032A">
        <w:rPr>
          <w:rFonts w:ascii="Times New Roman" w:hAnsi="Times New Roman" w:cs="Times New Roman"/>
          <w:color w:val="000000"/>
          <w:szCs w:val="21"/>
          <w:lang w:val="en-GB"/>
        </w:rPr>
        <w:t>apo-</w:t>
      </w:r>
      <w:proofErr w:type="spellStart"/>
      <w:r w:rsidR="00F0032A" w:rsidRPr="00F0032A">
        <w:rPr>
          <w:rFonts w:ascii="Times New Roman" w:hAnsi="Times New Roman" w:cs="Times New Roman"/>
          <w:color w:val="000000"/>
          <w:szCs w:val="21"/>
          <w:lang w:val="en-GB"/>
        </w:rPr>
        <w:t>FXIIa</w:t>
      </w:r>
      <w:proofErr w:type="spellEnd"/>
      <w:r w:rsidR="00F0032A" w:rsidRPr="00F0032A">
        <w:rPr>
          <w:rFonts w:ascii="Times New Roman" w:hAnsi="Times New Roman" w:cs="Times New Roman"/>
          <w:color w:val="000000"/>
          <w:szCs w:val="21"/>
          <w:lang w:val="en-GB"/>
        </w:rPr>
        <w:t xml:space="preserve"> and</w:t>
      </w:r>
      <w:r w:rsidR="00F0032A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zCs w:val="21"/>
        </w:rPr>
        <w:t>FXIIa</w:t>
      </w:r>
      <w:proofErr w:type="spellEnd"/>
      <w:r>
        <w:rPr>
          <w:rFonts w:ascii="Times New Roman" w:hAnsi="Times New Roman" w:cs="Times New Roman"/>
          <w:color w:val="000000"/>
          <w:szCs w:val="21"/>
          <w:lang w:val="en-GB"/>
        </w:rPr>
        <w:t xml:space="preserve"> in complex with </w:t>
      </w:r>
      <w:r>
        <w:rPr>
          <w:rFonts w:ascii="Times New Roman" w:hAnsi="Times New Roman" w:cs="Times New Roman" w:hint="eastAsia"/>
          <w:color w:val="000000"/>
          <w:szCs w:val="21"/>
        </w:rPr>
        <w:t>1303</w:t>
      </w:r>
      <w:r>
        <w:rPr>
          <w:rFonts w:ascii="Times New Roman" w:hAnsi="Times New Roman" w:cs="Times New Roman"/>
          <w:color w:val="000000"/>
          <w:szCs w:val="21"/>
          <w:lang w:val="en-GB"/>
        </w:rPr>
        <w:t xml:space="preserve"> and </w:t>
      </w:r>
      <w:r>
        <w:rPr>
          <w:rFonts w:ascii="Times New Roman" w:hAnsi="Times New Roman" w:cs="Times New Roman" w:hint="eastAsia"/>
          <w:color w:val="000000"/>
          <w:szCs w:val="21"/>
        </w:rPr>
        <w:t>DR1-DR4</w:t>
      </w:r>
      <w:r>
        <w:rPr>
          <w:rFonts w:ascii="Times New Roman" w:hAnsi="Times New Roman" w:cs="Times New Roman"/>
          <w:color w:val="000000"/>
          <w:szCs w:val="21"/>
          <w:lang w:val="en-GB"/>
        </w:rPr>
        <w:t xml:space="preserve"> during MD simulations.</w:t>
      </w:r>
      <w:bookmarkEnd w:id="1"/>
    </w:p>
    <w:p w14:paraId="4DC4D81B" w14:textId="77777777" w:rsidR="00C153FD" w:rsidRDefault="00C153FD">
      <w:pPr>
        <w:spacing w:beforeLines="50" w:before="156" w:afterLines="100" w:after="312"/>
        <w:jc w:val="left"/>
        <w:rPr>
          <w:rFonts w:ascii="Times New Roman" w:hAnsi="Times New Roman" w:cs="Times New Roman"/>
          <w:color w:val="000000"/>
          <w:szCs w:val="21"/>
        </w:rPr>
      </w:pPr>
    </w:p>
    <w:p w14:paraId="13A354BC" w14:textId="77777777" w:rsidR="00C153FD" w:rsidRDefault="00C153FD">
      <w:pPr>
        <w:spacing w:beforeLines="50" w:before="156" w:afterLines="100" w:after="312"/>
        <w:jc w:val="left"/>
        <w:rPr>
          <w:rFonts w:ascii="Times New Roman" w:hAnsi="Times New Roman" w:cs="Times New Roman"/>
          <w:color w:val="000000"/>
          <w:szCs w:val="21"/>
        </w:rPr>
      </w:pPr>
    </w:p>
    <w:p w14:paraId="7BF66A5D" w14:textId="77777777" w:rsidR="00FF10E8" w:rsidRDefault="00C153FD">
      <w:pPr>
        <w:spacing w:beforeLines="50" w:before="156" w:afterLines="100" w:after="312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noProof/>
          <w:color w:val="000000"/>
          <w:szCs w:val="21"/>
        </w:rPr>
        <w:lastRenderedPageBreak/>
        <w:drawing>
          <wp:inline distT="0" distB="0" distL="0" distR="0" wp14:anchorId="2A94DCB1" wp14:editId="3A4550C1">
            <wp:extent cx="5229225" cy="3938644"/>
            <wp:effectExtent l="0" t="0" r="0" b="0"/>
            <wp:docPr id="15250776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77613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358" cy="39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6939" w14:textId="2B32A982" w:rsidR="00FF10E8" w:rsidRDefault="00000000">
      <w:pPr>
        <w:spacing w:beforeLines="50" w:before="156" w:afterLines="100" w:after="312" w:line="400" w:lineRule="exact"/>
        <w:rPr>
          <w:rFonts w:ascii="Times New Roman" w:hAnsi="Times New Roman" w:cs="Times New Roman"/>
          <w:bCs/>
          <w:color w:val="000000"/>
          <w:szCs w:val="21"/>
        </w:rPr>
      </w:pPr>
      <w:r>
        <w:rPr>
          <w:rFonts w:ascii="Times New Roman" w:hAnsi="Times New Roman" w:cs="Times New Roman"/>
          <w:b/>
          <w:color w:val="000000"/>
          <w:szCs w:val="21"/>
          <w:lang w:val="en-GB"/>
        </w:rPr>
        <w:t>Figure S</w:t>
      </w:r>
      <w:r>
        <w:rPr>
          <w:rFonts w:ascii="Times New Roman" w:hAnsi="Times New Roman" w:cs="Times New Roman" w:hint="eastAsia"/>
          <w:b/>
          <w:color w:val="000000"/>
          <w:szCs w:val="21"/>
        </w:rPr>
        <w:t>6</w:t>
      </w:r>
      <w:r>
        <w:rPr>
          <w:rFonts w:ascii="Times New Roman" w:hAnsi="Times New Roman" w:cs="Times New Roman"/>
          <w:b/>
          <w:color w:val="000000"/>
          <w:szCs w:val="21"/>
          <w:lang w:val="en-GB"/>
        </w:rPr>
        <w:t>.</w:t>
      </w:r>
      <w:r>
        <w:rPr>
          <w:rFonts w:ascii="Times New Roman" w:hAnsi="Times New Roman" w:cs="Times New Roman" w:hint="eastAsia"/>
          <w:b/>
          <w:color w:val="000000"/>
          <w:szCs w:val="21"/>
        </w:rPr>
        <w:t xml:space="preserve"> </w:t>
      </w:r>
      <w:r w:rsidR="002F102A">
        <w:rPr>
          <w:rFonts w:ascii="Times New Roman" w:hAnsi="Times New Roman" w:cs="Times New Roman" w:hint="eastAsia"/>
          <w:bCs/>
          <w:color w:val="000000"/>
          <w:szCs w:val="21"/>
        </w:rPr>
        <w:t xml:space="preserve">The most representative structures of </w:t>
      </w:r>
      <w:proofErr w:type="spellStart"/>
      <w:r w:rsidR="002F102A">
        <w:rPr>
          <w:rFonts w:ascii="Times New Roman" w:hAnsi="Times New Roman" w:cs="Times New Roman" w:hint="eastAsia"/>
          <w:bCs/>
          <w:color w:val="000000"/>
          <w:szCs w:val="21"/>
        </w:rPr>
        <w:t>FXIIa</w:t>
      </w:r>
      <w:proofErr w:type="spellEnd"/>
      <w:r w:rsidR="002F102A">
        <w:rPr>
          <w:rFonts w:ascii="Times New Roman" w:hAnsi="Times New Roman" w:cs="Times New Roman" w:hint="eastAsia"/>
          <w:bCs/>
          <w:color w:val="000000"/>
          <w:szCs w:val="21"/>
        </w:rPr>
        <w:t xml:space="preserve"> bound to DR2 and DR4 in MD simulations. (</w:t>
      </w:r>
      <w:r w:rsidR="00F46A05" w:rsidRPr="00F46A05">
        <w:rPr>
          <w:rFonts w:ascii="Times New Roman" w:hAnsi="Times New Roman" w:cs="Times New Roman"/>
          <w:bCs/>
          <w:color w:val="000000"/>
          <w:szCs w:val="21"/>
        </w:rPr>
        <w:t>a-</w:t>
      </w:r>
      <w:r w:rsidR="00F46A05">
        <w:rPr>
          <w:rFonts w:ascii="Times New Roman" w:hAnsi="Times New Roman" w:cs="Times New Roman" w:hint="eastAsia"/>
          <w:bCs/>
          <w:color w:val="000000"/>
          <w:szCs w:val="21"/>
        </w:rPr>
        <w:t>b</w:t>
      </w:r>
      <w:r w:rsidR="002F102A">
        <w:rPr>
          <w:rFonts w:ascii="Times New Roman" w:hAnsi="Times New Roman" w:cs="Times New Roman" w:hint="eastAsia"/>
          <w:bCs/>
          <w:color w:val="000000"/>
          <w:szCs w:val="21"/>
        </w:rPr>
        <w:t xml:space="preserve">) Cartoon </w:t>
      </w:r>
      <w:r w:rsidR="002F102A">
        <w:rPr>
          <w:rFonts w:ascii="Times New Roman" w:hAnsi="Times New Roman" w:cs="Times New Roman"/>
          <w:bCs/>
          <w:color w:val="000000"/>
          <w:szCs w:val="21"/>
        </w:rPr>
        <w:t>representation</w:t>
      </w:r>
      <w:r w:rsidR="002F102A">
        <w:rPr>
          <w:rFonts w:ascii="Times New Roman" w:hAnsi="Times New Roman" w:cs="Times New Roman" w:hint="eastAsia"/>
          <w:bCs/>
          <w:color w:val="000000"/>
          <w:szCs w:val="21"/>
        </w:rPr>
        <w:t>s of FXIIa-DR2 (a) and</w:t>
      </w:r>
      <w:r w:rsidR="002F102A" w:rsidRPr="002F102A">
        <w:rPr>
          <w:rFonts w:ascii="Times New Roman" w:hAnsi="Times New Roman" w:cs="Times New Roman" w:hint="eastAsia"/>
          <w:bCs/>
          <w:color w:val="000000"/>
          <w:szCs w:val="21"/>
        </w:rPr>
        <w:t xml:space="preserve"> </w:t>
      </w:r>
      <w:r w:rsidR="002F102A">
        <w:rPr>
          <w:rFonts w:ascii="Times New Roman" w:hAnsi="Times New Roman" w:cs="Times New Roman" w:hint="eastAsia"/>
          <w:bCs/>
          <w:color w:val="000000"/>
          <w:szCs w:val="21"/>
        </w:rPr>
        <w:t>FXIIa-DR4 (b) complexes.</w:t>
      </w:r>
      <w:r w:rsidR="00F46A05" w:rsidRPr="00F46A05">
        <w:rPr>
          <w:rFonts w:ascii="Times New Roman" w:hAnsi="Times New Roman" w:cs="Times New Roman"/>
          <w:bCs/>
          <w:color w:val="000000"/>
          <w:szCs w:val="21"/>
        </w:rPr>
        <w:t xml:space="preserve"> </w:t>
      </w:r>
      <w:r w:rsidR="002F102A">
        <w:rPr>
          <w:rFonts w:ascii="Times New Roman" w:hAnsi="Times New Roman" w:cs="Times New Roman" w:hint="eastAsia"/>
          <w:bCs/>
          <w:color w:val="000000"/>
          <w:szCs w:val="21"/>
        </w:rPr>
        <w:t>(</w:t>
      </w:r>
      <w:r w:rsidR="00F46A05">
        <w:rPr>
          <w:rFonts w:ascii="Times New Roman" w:hAnsi="Times New Roman" w:cs="Times New Roman" w:hint="eastAsia"/>
          <w:bCs/>
          <w:color w:val="000000"/>
          <w:szCs w:val="21"/>
        </w:rPr>
        <w:t>c</w:t>
      </w:r>
      <w:r w:rsidR="00F46A05" w:rsidRPr="00F46A05">
        <w:rPr>
          <w:rFonts w:ascii="Times New Roman" w:hAnsi="Times New Roman" w:cs="Times New Roman"/>
          <w:bCs/>
          <w:color w:val="000000"/>
          <w:szCs w:val="21"/>
        </w:rPr>
        <w:t>-</w:t>
      </w:r>
      <w:r w:rsidR="00F46A05">
        <w:rPr>
          <w:rFonts w:ascii="Times New Roman" w:hAnsi="Times New Roman" w:cs="Times New Roman" w:hint="eastAsia"/>
          <w:bCs/>
          <w:color w:val="000000"/>
          <w:szCs w:val="21"/>
        </w:rPr>
        <w:t>d</w:t>
      </w:r>
      <w:r w:rsidR="002F102A">
        <w:rPr>
          <w:rFonts w:ascii="Times New Roman" w:hAnsi="Times New Roman" w:cs="Times New Roman" w:hint="eastAsia"/>
          <w:bCs/>
          <w:color w:val="000000"/>
          <w:szCs w:val="21"/>
        </w:rPr>
        <w:t>)</w:t>
      </w:r>
      <w:r w:rsidR="00F46A05" w:rsidRPr="00F46A05">
        <w:rPr>
          <w:rFonts w:ascii="Times New Roman" w:hAnsi="Times New Roman" w:cs="Times New Roman"/>
          <w:bCs/>
          <w:color w:val="000000"/>
          <w:szCs w:val="21"/>
        </w:rPr>
        <w:t xml:space="preserve">: </w:t>
      </w:r>
      <w:r w:rsidR="002F102A">
        <w:rPr>
          <w:rFonts w:ascii="Times New Roman" w:hAnsi="Times New Roman" w:cs="Times New Roman" w:hint="eastAsia"/>
          <w:bCs/>
          <w:color w:val="000000"/>
          <w:szCs w:val="21"/>
        </w:rPr>
        <w:t xml:space="preserve">Binding modes of </w:t>
      </w:r>
      <w:proofErr w:type="spellStart"/>
      <w:r w:rsidR="006313F0">
        <w:rPr>
          <w:rFonts w:ascii="Times New Roman" w:hAnsi="Times New Roman" w:cs="Times New Roman" w:hint="eastAsia"/>
          <w:bCs/>
          <w:color w:val="000000"/>
          <w:szCs w:val="21"/>
        </w:rPr>
        <w:t>FXIIa</w:t>
      </w:r>
      <w:proofErr w:type="spellEnd"/>
      <w:r w:rsidR="006313F0">
        <w:rPr>
          <w:rFonts w:ascii="Times New Roman" w:hAnsi="Times New Roman" w:cs="Times New Roman" w:hint="eastAsia"/>
          <w:bCs/>
          <w:color w:val="000000"/>
          <w:szCs w:val="21"/>
        </w:rPr>
        <w:t xml:space="preserve"> to</w:t>
      </w:r>
      <w:r w:rsidR="00F46A05" w:rsidRPr="00F46A05">
        <w:rPr>
          <w:rFonts w:ascii="Times New Roman" w:hAnsi="Times New Roman" w:cs="Times New Roman"/>
          <w:bCs/>
          <w:color w:val="000000"/>
          <w:szCs w:val="21"/>
        </w:rPr>
        <w:t xml:space="preserve"> </w:t>
      </w:r>
      <w:r w:rsidR="00F46A05">
        <w:rPr>
          <w:rFonts w:ascii="Times New Roman" w:hAnsi="Times New Roman" w:cs="Times New Roman" w:hint="eastAsia"/>
          <w:bCs/>
          <w:color w:val="000000"/>
          <w:szCs w:val="21"/>
        </w:rPr>
        <w:t>DR2</w:t>
      </w:r>
      <w:r w:rsidR="00F46A05" w:rsidRPr="00F46A05">
        <w:rPr>
          <w:rFonts w:ascii="Times New Roman" w:hAnsi="Times New Roman" w:cs="Times New Roman"/>
          <w:bCs/>
          <w:color w:val="000000"/>
          <w:szCs w:val="21"/>
        </w:rPr>
        <w:t xml:space="preserve"> </w:t>
      </w:r>
      <w:r w:rsidR="006313F0">
        <w:rPr>
          <w:rFonts w:ascii="Times New Roman" w:hAnsi="Times New Roman" w:cs="Times New Roman" w:hint="eastAsia"/>
          <w:bCs/>
          <w:color w:val="000000"/>
          <w:szCs w:val="21"/>
        </w:rPr>
        <w:t>(</w:t>
      </w:r>
      <w:r w:rsidR="00F46A05">
        <w:rPr>
          <w:rFonts w:ascii="Times New Roman" w:hAnsi="Times New Roman" w:cs="Times New Roman" w:hint="eastAsia"/>
          <w:bCs/>
          <w:color w:val="000000"/>
          <w:szCs w:val="21"/>
        </w:rPr>
        <w:t>c</w:t>
      </w:r>
      <w:r w:rsidR="006313F0">
        <w:rPr>
          <w:rFonts w:ascii="Times New Roman" w:hAnsi="Times New Roman" w:cs="Times New Roman" w:hint="eastAsia"/>
          <w:bCs/>
          <w:color w:val="000000"/>
          <w:szCs w:val="21"/>
        </w:rPr>
        <w:t>) and</w:t>
      </w:r>
      <w:r w:rsidR="00F46A05" w:rsidRPr="00F46A05">
        <w:rPr>
          <w:rFonts w:ascii="Times New Roman" w:hAnsi="Times New Roman" w:cs="Times New Roman"/>
          <w:bCs/>
          <w:color w:val="000000"/>
          <w:szCs w:val="21"/>
        </w:rPr>
        <w:t xml:space="preserve"> DR</w:t>
      </w:r>
      <w:r w:rsidR="00F46A05">
        <w:rPr>
          <w:rFonts w:ascii="Times New Roman" w:hAnsi="Times New Roman" w:cs="Times New Roman" w:hint="eastAsia"/>
          <w:bCs/>
          <w:color w:val="000000"/>
          <w:szCs w:val="21"/>
        </w:rPr>
        <w:t>4</w:t>
      </w:r>
      <w:r w:rsidR="006313F0">
        <w:rPr>
          <w:rFonts w:ascii="Times New Roman" w:hAnsi="Times New Roman" w:cs="Times New Roman" w:hint="eastAsia"/>
          <w:bCs/>
          <w:color w:val="000000"/>
          <w:szCs w:val="21"/>
        </w:rPr>
        <w:t xml:space="preserve"> (d).</w:t>
      </w:r>
      <w:r w:rsidR="00F46A05">
        <w:rPr>
          <w:rFonts w:ascii="Times New Roman" w:hAnsi="Times New Roman" w:cs="Times New Roman" w:hint="eastAsia"/>
          <w:bCs/>
          <w:color w:val="000000"/>
          <w:szCs w:val="21"/>
        </w:rPr>
        <w:t xml:space="preserve"> </w:t>
      </w:r>
      <w:r w:rsidR="006313F0">
        <w:rPr>
          <w:rFonts w:ascii="Times New Roman" w:hAnsi="Times New Roman" w:cs="Times New Roman" w:hint="eastAsia"/>
          <w:bCs/>
          <w:color w:val="000000"/>
          <w:szCs w:val="21"/>
        </w:rPr>
        <w:t>H</w:t>
      </w:r>
      <w:r w:rsidR="006313F0" w:rsidRPr="00F46A05">
        <w:rPr>
          <w:rFonts w:ascii="Times New Roman" w:hAnsi="Times New Roman" w:cs="Times New Roman"/>
          <w:bCs/>
          <w:color w:val="000000"/>
          <w:szCs w:val="21"/>
        </w:rPr>
        <w:t>ydrogen bond</w:t>
      </w:r>
      <w:r w:rsidR="006313F0">
        <w:rPr>
          <w:rFonts w:ascii="Times New Roman" w:hAnsi="Times New Roman" w:cs="Times New Roman" w:hint="eastAsia"/>
          <w:bCs/>
          <w:color w:val="000000"/>
          <w:szCs w:val="21"/>
        </w:rPr>
        <w:t xml:space="preserve">s and </w:t>
      </w:r>
      <w:r w:rsidR="00F46A05" w:rsidRPr="00554EEC">
        <w:rPr>
          <w:rFonts w:ascii="Times New Roman" w:hAnsi="Times New Roman" w:cs="Times New Roman"/>
          <w:bCs/>
          <w:color w:val="000000"/>
          <w:sz w:val="21"/>
          <w:szCs w:val="22"/>
        </w:rPr>
        <w:t>π–π</w:t>
      </w:r>
      <w:r w:rsidR="00F46A05" w:rsidRPr="00F46A05">
        <w:rPr>
          <w:rFonts w:ascii="Times New Roman" w:hAnsi="Times New Roman" w:cs="Times New Roman"/>
          <w:bCs/>
          <w:color w:val="000000"/>
          <w:szCs w:val="21"/>
        </w:rPr>
        <w:t xml:space="preserve"> stacking are indicated by </w:t>
      </w:r>
      <w:r w:rsidR="006313F0" w:rsidRPr="00F46A05">
        <w:rPr>
          <w:rFonts w:ascii="Times New Roman" w:hAnsi="Times New Roman" w:cs="Times New Roman"/>
          <w:bCs/>
          <w:color w:val="000000"/>
          <w:szCs w:val="21"/>
        </w:rPr>
        <w:t xml:space="preserve">black </w:t>
      </w:r>
      <w:r w:rsidR="006313F0">
        <w:rPr>
          <w:rFonts w:ascii="Times New Roman" w:hAnsi="Times New Roman" w:cs="Times New Roman" w:hint="eastAsia"/>
          <w:bCs/>
          <w:color w:val="000000"/>
          <w:szCs w:val="21"/>
        </w:rPr>
        <w:t xml:space="preserve">and </w:t>
      </w:r>
      <w:r w:rsidR="00F46A05" w:rsidRPr="00F46A05">
        <w:rPr>
          <w:rFonts w:ascii="Times New Roman" w:hAnsi="Times New Roman" w:cs="Times New Roman"/>
          <w:bCs/>
          <w:color w:val="000000"/>
          <w:szCs w:val="21"/>
        </w:rPr>
        <w:t xml:space="preserve">red dashed lines, </w:t>
      </w:r>
      <w:r w:rsidR="006313F0">
        <w:rPr>
          <w:rFonts w:ascii="Times New Roman" w:hAnsi="Times New Roman" w:cs="Times New Roman" w:hint="eastAsia"/>
          <w:bCs/>
          <w:color w:val="000000"/>
          <w:szCs w:val="21"/>
        </w:rPr>
        <w:t>respectively</w:t>
      </w:r>
      <w:r w:rsidR="00F46A05" w:rsidRPr="00F46A05">
        <w:rPr>
          <w:rFonts w:ascii="Times New Roman" w:hAnsi="Times New Roman" w:cs="Times New Roman"/>
          <w:bCs/>
          <w:color w:val="000000"/>
          <w:szCs w:val="21"/>
        </w:rPr>
        <w:t>.</w:t>
      </w:r>
    </w:p>
    <w:p w14:paraId="3419BBC6" w14:textId="77777777" w:rsidR="00DF72CA" w:rsidRDefault="00DF72CA">
      <w:pPr>
        <w:spacing w:beforeLines="50" w:before="156" w:afterLines="100" w:after="312" w:line="400" w:lineRule="exact"/>
      </w:pPr>
    </w:p>
    <w:p w14:paraId="120F5B7C" w14:textId="77777777" w:rsidR="00FF10E8" w:rsidRDefault="00042D30">
      <w:pPr>
        <w:jc w:val="center"/>
      </w:pPr>
      <w:r>
        <w:rPr>
          <w:noProof/>
        </w:rPr>
        <w:drawing>
          <wp:inline distT="0" distB="0" distL="0" distR="0" wp14:anchorId="5F250B4E" wp14:editId="2B2FA653">
            <wp:extent cx="2974848" cy="2700528"/>
            <wp:effectExtent l="0" t="0" r="0" b="0"/>
            <wp:docPr id="14282829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82954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6DB3" w14:textId="4944D398" w:rsidR="00FF10E8" w:rsidRDefault="00000000">
      <w:pPr>
        <w:jc w:val="left"/>
        <w:rPr>
          <w:rFonts w:ascii="Times New Roman" w:hAnsi="Times New Roman" w:cs="Times New Roman"/>
          <w:color w:val="000000"/>
          <w:szCs w:val="21"/>
          <w:lang w:val="en-GB"/>
        </w:rPr>
      </w:pPr>
      <w:r>
        <w:rPr>
          <w:rFonts w:ascii="Times New Roman" w:hAnsi="Times New Roman" w:cs="Times New Roman"/>
          <w:b/>
          <w:color w:val="000000"/>
          <w:szCs w:val="21"/>
          <w:lang w:val="en-GB"/>
        </w:rPr>
        <w:t>Figure S</w:t>
      </w:r>
      <w:r w:rsidR="00554EEC">
        <w:rPr>
          <w:rFonts w:ascii="Times New Roman" w:hAnsi="Times New Roman" w:cs="Times New Roman" w:hint="eastAsia"/>
          <w:b/>
          <w:color w:val="000000"/>
          <w:szCs w:val="21"/>
        </w:rPr>
        <w:t>7</w:t>
      </w:r>
      <w:r>
        <w:rPr>
          <w:rFonts w:ascii="Times New Roman" w:hAnsi="Times New Roman" w:cs="Times New Roman"/>
          <w:b/>
          <w:color w:val="000000"/>
          <w:szCs w:val="21"/>
          <w:lang w:val="en-GB"/>
        </w:rPr>
        <w:t>.</w:t>
      </w:r>
      <w:r>
        <w:rPr>
          <w:rFonts w:ascii="Times New Roman" w:hAnsi="Times New Roman" w:cs="Times New Roman"/>
          <w:color w:val="000000"/>
          <w:szCs w:val="21"/>
          <w:lang w:val="en-GB"/>
        </w:rPr>
        <w:t xml:space="preserve"> </w:t>
      </w:r>
      <w:r w:rsidR="00E26DF9">
        <w:rPr>
          <w:rFonts w:ascii="Times New Roman" w:hAnsi="Times New Roman" w:cs="Times New Roman" w:hint="eastAsia"/>
          <w:color w:val="000000"/>
          <w:szCs w:val="21"/>
          <w:lang w:val="en-GB"/>
        </w:rPr>
        <w:t>B</w:t>
      </w:r>
      <w:r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inding free energy </w:t>
      </w:r>
      <w:r w:rsidR="00E26DF9">
        <w:rPr>
          <w:rFonts w:ascii="Times New Roman" w:hAnsi="Times New Roman" w:cs="Times New Roman" w:hint="eastAsia"/>
          <w:color w:val="000000"/>
          <w:szCs w:val="21"/>
          <w:lang w:val="en-GB"/>
        </w:rPr>
        <w:t>(</w:t>
      </w:r>
      <w:proofErr w:type="spellStart"/>
      <w:r w:rsidR="00E26DF9">
        <w:rPr>
          <w:rFonts w:ascii="Times New Roman" w:hAnsi="Times New Roman" w:cs="Times New Roman"/>
          <w:color w:val="000000"/>
          <w:szCs w:val="21"/>
          <w:lang w:val="en-GB"/>
        </w:rPr>
        <w:t>Δ</w:t>
      </w:r>
      <w:r w:rsidR="00E26DF9" w:rsidRPr="00E26DF9">
        <w:rPr>
          <w:rFonts w:ascii="Times New Roman" w:hAnsi="Times New Roman" w:cs="Times New Roman" w:hint="eastAsia"/>
          <w:i/>
          <w:iCs/>
          <w:color w:val="000000"/>
          <w:szCs w:val="21"/>
          <w:lang w:val="en-GB"/>
        </w:rPr>
        <w:t>G</w:t>
      </w:r>
      <w:r w:rsidR="00E26DF9" w:rsidRPr="00E26DF9">
        <w:rPr>
          <w:rFonts w:ascii="Times New Roman" w:hAnsi="Times New Roman" w:cs="Times New Roman" w:hint="eastAsia"/>
          <w:color w:val="000000"/>
          <w:szCs w:val="21"/>
          <w:vertAlign w:val="subscript"/>
          <w:lang w:val="en-GB"/>
        </w:rPr>
        <w:t>bind</w:t>
      </w:r>
      <w:proofErr w:type="spellEnd"/>
      <w:r w:rsidR="00E26DF9"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) </w:t>
      </w:r>
      <w:r>
        <w:rPr>
          <w:rFonts w:ascii="Times New Roman" w:hAnsi="Times New Roman" w:cs="Times New Roman" w:hint="eastAsia"/>
          <w:color w:val="000000"/>
          <w:szCs w:val="21"/>
          <w:lang w:val="en-GB"/>
        </w:rPr>
        <w:t xml:space="preserve">of compounds 1303 and DR1-DR4 to </w:t>
      </w:r>
      <w:proofErr w:type="spellStart"/>
      <w:r>
        <w:rPr>
          <w:rFonts w:ascii="Times New Roman" w:hAnsi="Times New Roman" w:cs="Times New Roman" w:hint="eastAsia"/>
          <w:color w:val="000000"/>
          <w:szCs w:val="21"/>
          <w:lang w:val="en-GB"/>
        </w:rPr>
        <w:t>FXIIa</w:t>
      </w:r>
      <w:proofErr w:type="spellEnd"/>
      <w:r>
        <w:rPr>
          <w:rFonts w:ascii="Times New Roman" w:hAnsi="Times New Roman" w:cs="Times New Roman" w:hint="eastAsia"/>
          <w:color w:val="000000"/>
          <w:szCs w:val="21"/>
          <w:lang w:val="en-GB"/>
        </w:rPr>
        <w:t>.</w:t>
      </w:r>
    </w:p>
    <w:sectPr w:rsidR="00FF10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D6D80" w14:textId="77777777" w:rsidR="00B516D5" w:rsidRDefault="00B516D5" w:rsidP="00A147B3">
      <w:r>
        <w:separator/>
      </w:r>
    </w:p>
  </w:endnote>
  <w:endnote w:type="continuationSeparator" w:id="0">
    <w:p w14:paraId="59A5000D" w14:textId="77777777" w:rsidR="00B516D5" w:rsidRDefault="00B516D5" w:rsidP="00A14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95C91" w14:textId="77777777" w:rsidR="00B516D5" w:rsidRDefault="00B516D5" w:rsidP="00A147B3">
      <w:r>
        <w:separator/>
      </w:r>
    </w:p>
  </w:footnote>
  <w:footnote w:type="continuationSeparator" w:id="0">
    <w:p w14:paraId="2798A2E2" w14:textId="77777777" w:rsidR="00B516D5" w:rsidRDefault="00B516D5" w:rsidP="00A147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3215"/>
    <w:rsid w:val="00042D30"/>
    <w:rsid w:val="0006485D"/>
    <w:rsid w:val="00076005"/>
    <w:rsid w:val="000E34D4"/>
    <w:rsid w:val="00105440"/>
    <w:rsid w:val="0011398B"/>
    <w:rsid w:val="0013330B"/>
    <w:rsid w:val="00136B30"/>
    <w:rsid w:val="00150D80"/>
    <w:rsid w:val="001573B9"/>
    <w:rsid w:val="002212D4"/>
    <w:rsid w:val="0025297A"/>
    <w:rsid w:val="00252A5A"/>
    <w:rsid w:val="00253B13"/>
    <w:rsid w:val="002669E7"/>
    <w:rsid w:val="00267007"/>
    <w:rsid w:val="002A7F2C"/>
    <w:rsid w:val="002F102A"/>
    <w:rsid w:val="00321D5C"/>
    <w:rsid w:val="00335C8F"/>
    <w:rsid w:val="00365D9C"/>
    <w:rsid w:val="0036693B"/>
    <w:rsid w:val="003B4F43"/>
    <w:rsid w:val="003C1BC9"/>
    <w:rsid w:val="003D5551"/>
    <w:rsid w:val="0040157C"/>
    <w:rsid w:val="00486585"/>
    <w:rsid w:val="004D37B4"/>
    <w:rsid w:val="005242F1"/>
    <w:rsid w:val="00530FF3"/>
    <w:rsid w:val="00535A6F"/>
    <w:rsid w:val="00554EEC"/>
    <w:rsid w:val="00566160"/>
    <w:rsid w:val="006313F0"/>
    <w:rsid w:val="006444DB"/>
    <w:rsid w:val="006A1CAD"/>
    <w:rsid w:val="006B13C0"/>
    <w:rsid w:val="006D04E4"/>
    <w:rsid w:val="00703215"/>
    <w:rsid w:val="00765FE9"/>
    <w:rsid w:val="007E5F80"/>
    <w:rsid w:val="00863A4E"/>
    <w:rsid w:val="008C6B66"/>
    <w:rsid w:val="008E07D9"/>
    <w:rsid w:val="008F7780"/>
    <w:rsid w:val="0094475C"/>
    <w:rsid w:val="0096371E"/>
    <w:rsid w:val="009E18B0"/>
    <w:rsid w:val="00A13158"/>
    <w:rsid w:val="00A147B3"/>
    <w:rsid w:val="00A312C3"/>
    <w:rsid w:val="00A51711"/>
    <w:rsid w:val="00A817C8"/>
    <w:rsid w:val="00AB33F3"/>
    <w:rsid w:val="00AE746B"/>
    <w:rsid w:val="00B11CCC"/>
    <w:rsid w:val="00B516D5"/>
    <w:rsid w:val="00C153FD"/>
    <w:rsid w:val="00C41162"/>
    <w:rsid w:val="00C41BA1"/>
    <w:rsid w:val="00CF763E"/>
    <w:rsid w:val="00D42D47"/>
    <w:rsid w:val="00DA145D"/>
    <w:rsid w:val="00DC34C9"/>
    <w:rsid w:val="00DF72CA"/>
    <w:rsid w:val="00E26DF9"/>
    <w:rsid w:val="00E5597D"/>
    <w:rsid w:val="00E624AF"/>
    <w:rsid w:val="00E77451"/>
    <w:rsid w:val="00EB65D9"/>
    <w:rsid w:val="00F0032A"/>
    <w:rsid w:val="00F46A05"/>
    <w:rsid w:val="00FE333F"/>
    <w:rsid w:val="00FE49AD"/>
    <w:rsid w:val="00FF10E8"/>
    <w:rsid w:val="0383240D"/>
    <w:rsid w:val="12F800C3"/>
    <w:rsid w:val="27765E26"/>
    <w:rsid w:val="379F4F25"/>
    <w:rsid w:val="42CF52C1"/>
    <w:rsid w:val="52514F1D"/>
    <w:rsid w:val="60494F5F"/>
    <w:rsid w:val="6FAB5ED2"/>
    <w:rsid w:val="75C06ECF"/>
    <w:rsid w:val="7B286B9A"/>
    <w:rsid w:val="7D8B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128559"/>
  <w15:docId w15:val="{350EBB7B-EA92-470A-AB5C-1C6D33FF1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Arial" w:eastAsiaTheme="minorEastAsia" w:hAnsi="Arial" w:cs="Arial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character" w:styleId="ab">
    <w:name w:val="Hyperlink"/>
    <w:uiPriority w:val="99"/>
    <w:unhideWhenUsed/>
    <w:qFormat/>
    <w:rPr>
      <w:color w:val="467886"/>
      <w:u w:val="single"/>
    </w:rPr>
  </w:style>
  <w:style w:type="character" w:styleId="ac">
    <w:name w:val="annotation reference"/>
    <w:basedOn w:val="a0"/>
    <w:qFormat/>
    <w:rPr>
      <w:sz w:val="16"/>
      <w:szCs w:val="16"/>
    </w:rPr>
  </w:style>
  <w:style w:type="character" w:customStyle="1" w:styleId="a8">
    <w:name w:val="页眉 字符"/>
    <w:basedOn w:val="a0"/>
    <w:link w:val="a7"/>
    <w:qFormat/>
    <w:rPr>
      <w:rFonts w:ascii="Arial" w:hAnsi="Arial" w:cs="Arial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Arial" w:hAnsi="Arial" w:cs="Arial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="Arial" w:eastAsiaTheme="minorEastAsia" w:hAnsi="Arial" w:cs="Arial"/>
      <w:kern w:val="2"/>
    </w:rPr>
  </w:style>
  <w:style w:type="character" w:customStyle="1" w:styleId="aa">
    <w:name w:val="批注主题 字符"/>
    <w:basedOn w:val="a4"/>
    <w:link w:val="a9"/>
    <w:qFormat/>
    <w:rPr>
      <w:rFonts w:ascii="Arial" w:eastAsiaTheme="minorEastAsia" w:hAnsi="Arial" w:cs="Arial"/>
      <w:b/>
      <w:bCs/>
      <w:kern w:val="2"/>
    </w:rPr>
  </w:style>
  <w:style w:type="paragraph" w:styleId="ad">
    <w:name w:val="Revision"/>
    <w:hidden/>
    <w:uiPriority w:val="99"/>
    <w:unhideWhenUsed/>
    <w:rsid w:val="00A147B3"/>
    <w:rPr>
      <w:rFonts w:ascii="Arial" w:eastAsiaTheme="minorEastAsia" w:hAnsi="Arial" w:cs="Arial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hyperlink" Target="mailto:hzhang9710@163.comn" TargetMode="External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.li@fzu.edu.cn" TargetMode="External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345</Words>
  <Characters>1930</Characters>
  <Application>Microsoft Office Word</Application>
  <DocSecurity>0</DocSecurity>
  <Lines>55</Lines>
  <Paragraphs>17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henshui zhang</cp:lastModifiedBy>
  <cp:revision>12</cp:revision>
  <dcterms:created xsi:type="dcterms:W3CDTF">2026-03-18T13:06:00Z</dcterms:created>
  <dcterms:modified xsi:type="dcterms:W3CDTF">2026-03-20T07:41:00Z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0E1BDE76D11C4263953E6276E9BCF033_13</vt:lpwstr>
  </property>
  <property fmtid="{D5CDD505-2E9C-101B-9397-08002B2CF9AE}" pid="4" name="KSOTemplateDocerSaveRecord">
    <vt:lpwstr>eyJoZGlkIjoiZGRhYzljOGUwMzgyZjEyZDc5ZjM5ZGIxOTExYzI3YzQiLCJ1c2VySWQiOiIzNDY1Mzc4In0=</vt:lpwstr>
  </property>
</Properties>
</file>