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7914E" w14:textId="202E9454" w:rsidR="00472EC9" w:rsidRPr="004161D8" w:rsidRDefault="00472EC9" w:rsidP="00472EC9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Supplementary </w:t>
      </w:r>
      <w:r w:rsidRPr="004161D8">
        <w:rPr>
          <w:sz w:val="22"/>
          <w:szCs w:val="22"/>
        </w:rPr>
        <w:t xml:space="preserve">Table </w:t>
      </w:r>
      <w:r>
        <w:rPr>
          <w:sz w:val="22"/>
          <w:szCs w:val="22"/>
        </w:rPr>
        <w:t>1</w:t>
      </w:r>
      <w:r w:rsidRPr="004161D8">
        <w:rPr>
          <w:sz w:val="22"/>
          <w:szCs w:val="22"/>
        </w:rPr>
        <w:t xml:space="preserve">: Baseline characteristics of the study participants.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72EC9" w:rsidRPr="004161D8" w14:paraId="7D4008F7" w14:textId="77777777" w:rsidTr="002140CD">
        <w:tc>
          <w:tcPr>
            <w:tcW w:w="1250" w:type="pct"/>
          </w:tcPr>
          <w:p w14:paraId="4D8E59DE" w14:textId="77777777" w:rsidR="00472EC9" w:rsidRPr="006B5681" w:rsidRDefault="00472EC9" w:rsidP="002140CD">
            <w:pPr>
              <w:rPr>
                <w:b/>
                <w:bCs/>
                <w:sz w:val="22"/>
                <w:szCs w:val="22"/>
              </w:rPr>
            </w:pPr>
            <w:r w:rsidRPr="006B5681">
              <w:rPr>
                <w:b/>
                <w:bCs/>
                <w:sz w:val="22"/>
                <w:szCs w:val="22"/>
              </w:rPr>
              <w:t>Baseline characteristics</w:t>
            </w:r>
          </w:p>
        </w:tc>
        <w:tc>
          <w:tcPr>
            <w:tcW w:w="1250" w:type="pct"/>
          </w:tcPr>
          <w:p w14:paraId="691A6F4A" w14:textId="77777777" w:rsidR="00472EC9" w:rsidRPr="006B5681" w:rsidRDefault="00472EC9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6B5681">
              <w:rPr>
                <w:b/>
                <w:bCs/>
                <w:sz w:val="22"/>
                <w:szCs w:val="22"/>
              </w:rPr>
              <w:t>Test group</w:t>
            </w:r>
          </w:p>
          <w:p w14:paraId="362C5B53" w14:textId="77777777" w:rsidR="00472EC9" w:rsidRPr="006B5681" w:rsidRDefault="00472EC9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6B5681">
              <w:rPr>
                <w:b/>
                <w:bCs/>
                <w:sz w:val="22"/>
                <w:szCs w:val="22"/>
              </w:rPr>
              <w:t>(n = 21)</w:t>
            </w:r>
          </w:p>
        </w:tc>
        <w:tc>
          <w:tcPr>
            <w:tcW w:w="1250" w:type="pct"/>
          </w:tcPr>
          <w:p w14:paraId="5EB85924" w14:textId="77777777" w:rsidR="00472EC9" w:rsidRPr="006B5681" w:rsidRDefault="00472EC9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6B5681">
              <w:rPr>
                <w:b/>
                <w:bCs/>
                <w:sz w:val="22"/>
                <w:szCs w:val="22"/>
              </w:rPr>
              <w:t>Control group</w:t>
            </w:r>
          </w:p>
          <w:p w14:paraId="614099AF" w14:textId="77777777" w:rsidR="00472EC9" w:rsidRPr="006B5681" w:rsidRDefault="00472EC9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6B5681">
              <w:rPr>
                <w:b/>
                <w:bCs/>
                <w:sz w:val="22"/>
                <w:szCs w:val="22"/>
              </w:rPr>
              <w:t>(n = 24)</w:t>
            </w:r>
          </w:p>
        </w:tc>
        <w:tc>
          <w:tcPr>
            <w:tcW w:w="1250" w:type="pct"/>
          </w:tcPr>
          <w:p w14:paraId="0654C617" w14:textId="77777777" w:rsidR="00472EC9" w:rsidRPr="006B5681" w:rsidRDefault="00472EC9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6B5681">
              <w:rPr>
                <w:b/>
                <w:bCs/>
                <w:sz w:val="22"/>
                <w:szCs w:val="22"/>
              </w:rPr>
              <w:t>p-value</w:t>
            </w:r>
          </w:p>
        </w:tc>
      </w:tr>
      <w:tr w:rsidR="00472EC9" w:rsidRPr="004161D8" w14:paraId="716527F6" w14:textId="77777777" w:rsidTr="002140CD">
        <w:tc>
          <w:tcPr>
            <w:tcW w:w="1250" w:type="pct"/>
          </w:tcPr>
          <w:p w14:paraId="1CA4D6CE" w14:textId="77777777" w:rsidR="00472EC9" w:rsidRPr="006B5681" w:rsidRDefault="00472EC9" w:rsidP="002140CD">
            <w:pPr>
              <w:rPr>
                <w:b/>
                <w:bCs/>
                <w:sz w:val="22"/>
                <w:szCs w:val="22"/>
              </w:rPr>
            </w:pPr>
            <w:r w:rsidRPr="006B5681">
              <w:rPr>
                <w:b/>
                <w:bCs/>
                <w:sz w:val="22"/>
                <w:szCs w:val="22"/>
              </w:rPr>
              <w:t>Age (mean ± sd)</w:t>
            </w:r>
          </w:p>
        </w:tc>
        <w:tc>
          <w:tcPr>
            <w:tcW w:w="1250" w:type="pct"/>
          </w:tcPr>
          <w:p w14:paraId="7AD1660A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60.81 ± 9.48</w:t>
            </w:r>
          </w:p>
        </w:tc>
        <w:tc>
          <w:tcPr>
            <w:tcW w:w="1250" w:type="pct"/>
          </w:tcPr>
          <w:p w14:paraId="4E44793B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64.38 ± 13.59</w:t>
            </w:r>
          </w:p>
        </w:tc>
        <w:tc>
          <w:tcPr>
            <w:tcW w:w="1250" w:type="pct"/>
          </w:tcPr>
          <w:p w14:paraId="33EB9FFB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 xml:space="preserve">0.202 </w:t>
            </w:r>
            <w:r w:rsidRPr="004161D8">
              <w:rPr>
                <w:sz w:val="22"/>
                <w:szCs w:val="22"/>
                <w:vertAlign w:val="superscript"/>
              </w:rPr>
              <w:t>a,d</w:t>
            </w:r>
          </w:p>
        </w:tc>
      </w:tr>
      <w:tr w:rsidR="00472EC9" w:rsidRPr="004161D8" w14:paraId="7FCA684E" w14:textId="77777777" w:rsidTr="002140CD">
        <w:tc>
          <w:tcPr>
            <w:tcW w:w="1250" w:type="pct"/>
          </w:tcPr>
          <w:p w14:paraId="50BB0905" w14:textId="77777777" w:rsidR="00472EC9" w:rsidRPr="006B5681" w:rsidRDefault="00472EC9" w:rsidP="002140CD">
            <w:pPr>
              <w:rPr>
                <w:b/>
                <w:bCs/>
                <w:sz w:val="22"/>
                <w:szCs w:val="22"/>
              </w:rPr>
            </w:pPr>
            <w:r w:rsidRPr="006B5681">
              <w:rPr>
                <w:b/>
                <w:bCs/>
                <w:sz w:val="22"/>
                <w:szCs w:val="22"/>
              </w:rPr>
              <w:t>Gender</w:t>
            </w:r>
            <w:r w:rsidRPr="006B5681">
              <w:rPr>
                <w:b/>
                <w:bCs/>
                <w:sz w:val="22"/>
                <w:szCs w:val="22"/>
                <w:lang w:val="el-GR"/>
              </w:rPr>
              <w:t xml:space="preserve">, </w:t>
            </w:r>
            <w:r w:rsidRPr="006B5681">
              <w:rPr>
                <w:b/>
                <w:bCs/>
                <w:sz w:val="22"/>
                <w:szCs w:val="22"/>
              </w:rPr>
              <w:t>N</w:t>
            </w:r>
            <w:r w:rsidRPr="006B5681">
              <w:rPr>
                <w:b/>
                <w:bCs/>
                <w:sz w:val="22"/>
                <w:szCs w:val="22"/>
                <w:lang w:val="el-GR"/>
              </w:rPr>
              <w:t xml:space="preserve"> (%)</w:t>
            </w:r>
          </w:p>
        </w:tc>
        <w:tc>
          <w:tcPr>
            <w:tcW w:w="1250" w:type="pct"/>
          </w:tcPr>
          <w:p w14:paraId="3255DA03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pct"/>
          </w:tcPr>
          <w:p w14:paraId="22996CB9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pct"/>
          </w:tcPr>
          <w:p w14:paraId="72ECC18E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</w:p>
        </w:tc>
      </w:tr>
      <w:tr w:rsidR="00472EC9" w:rsidRPr="004161D8" w14:paraId="7465A35F" w14:textId="77777777" w:rsidTr="002140CD">
        <w:tc>
          <w:tcPr>
            <w:tcW w:w="1250" w:type="pct"/>
          </w:tcPr>
          <w:p w14:paraId="13108521" w14:textId="77777777" w:rsidR="00472EC9" w:rsidRPr="004161D8" w:rsidRDefault="00472EC9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Male</w:t>
            </w:r>
          </w:p>
        </w:tc>
        <w:tc>
          <w:tcPr>
            <w:tcW w:w="1250" w:type="pct"/>
          </w:tcPr>
          <w:p w14:paraId="7BD00226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7 (33.3)</w:t>
            </w:r>
          </w:p>
        </w:tc>
        <w:tc>
          <w:tcPr>
            <w:tcW w:w="1250" w:type="pct"/>
          </w:tcPr>
          <w:p w14:paraId="75EF70B9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11 (45.8)</w:t>
            </w:r>
          </w:p>
        </w:tc>
        <w:tc>
          <w:tcPr>
            <w:tcW w:w="1250" w:type="pct"/>
            <w:vMerge w:val="restart"/>
          </w:tcPr>
          <w:p w14:paraId="7DC47266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 xml:space="preserve">0.393 </w:t>
            </w:r>
            <w:r w:rsidRPr="004161D8">
              <w:rPr>
                <w:sz w:val="22"/>
                <w:szCs w:val="22"/>
                <w:vertAlign w:val="superscript"/>
              </w:rPr>
              <w:t>b,d</w:t>
            </w:r>
          </w:p>
        </w:tc>
      </w:tr>
      <w:tr w:rsidR="00472EC9" w:rsidRPr="004161D8" w14:paraId="6B878A67" w14:textId="77777777" w:rsidTr="002140CD">
        <w:tc>
          <w:tcPr>
            <w:tcW w:w="1250" w:type="pct"/>
          </w:tcPr>
          <w:p w14:paraId="7A395823" w14:textId="77777777" w:rsidR="00472EC9" w:rsidRPr="004161D8" w:rsidRDefault="00472EC9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Female</w:t>
            </w:r>
          </w:p>
        </w:tc>
        <w:tc>
          <w:tcPr>
            <w:tcW w:w="1250" w:type="pct"/>
          </w:tcPr>
          <w:p w14:paraId="04F734D3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14 (66.7)</w:t>
            </w:r>
          </w:p>
        </w:tc>
        <w:tc>
          <w:tcPr>
            <w:tcW w:w="1250" w:type="pct"/>
          </w:tcPr>
          <w:p w14:paraId="1AB22ABE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13 (54.2)</w:t>
            </w:r>
          </w:p>
        </w:tc>
        <w:tc>
          <w:tcPr>
            <w:tcW w:w="1250" w:type="pct"/>
            <w:vMerge/>
          </w:tcPr>
          <w:p w14:paraId="401E7551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</w:p>
        </w:tc>
      </w:tr>
      <w:tr w:rsidR="00472EC9" w:rsidRPr="004161D8" w14:paraId="517420CD" w14:textId="77777777" w:rsidTr="002140CD">
        <w:tc>
          <w:tcPr>
            <w:tcW w:w="1250" w:type="pct"/>
          </w:tcPr>
          <w:p w14:paraId="49D5736D" w14:textId="77777777" w:rsidR="00472EC9" w:rsidRPr="006B5681" w:rsidRDefault="00472EC9" w:rsidP="002140CD">
            <w:pPr>
              <w:rPr>
                <w:b/>
                <w:bCs/>
                <w:sz w:val="22"/>
                <w:szCs w:val="22"/>
              </w:rPr>
            </w:pPr>
            <w:r w:rsidRPr="006B5681">
              <w:rPr>
                <w:b/>
                <w:bCs/>
                <w:sz w:val="22"/>
                <w:szCs w:val="22"/>
              </w:rPr>
              <w:t>Health status, N (%)</w:t>
            </w:r>
          </w:p>
        </w:tc>
        <w:tc>
          <w:tcPr>
            <w:tcW w:w="1250" w:type="pct"/>
          </w:tcPr>
          <w:p w14:paraId="1CB9E68E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pct"/>
          </w:tcPr>
          <w:p w14:paraId="22CE93C7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pct"/>
          </w:tcPr>
          <w:p w14:paraId="6A0809FD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</w:p>
        </w:tc>
      </w:tr>
      <w:tr w:rsidR="00472EC9" w:rsidRPr="004161D8" w14:paraId="537BDE95" w14:textId="77777777" w:rsidTr="002140CD">
        <w:tc>
          <w:tcPr>
            <w:tcW w:w="1250" w:type="pct"/>
          </w:tcPr>
          <w:p w14:paraId="6F1B35E8" w14:textId="77777777" w:rsidR="00472EC9" w:rsidRPr="004161D8" w:rsidRDefault="00472EC9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Healthy</w:t>
            </w:r>
          </w:p>
        </w:tc>
        <w:tc>
          <w:tcPr>
            <w:tcW w:w="1250" w:type="pct"/>
          </w:tcPr>
          <w:p w14:paraId="01EFF288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9 (42.9)</w:t>
            </w:r>
          </w:p>
        </w:tc>
        <w:tc>
          <w:tcPr>
            <w:tcW w:w="1250" w:type="pct"/>
          </w:tcPr>
          <w:p w14:paraId="6D37F896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8 (33.3)</w:t>
            </w:r>
          </w:p>
        </w:tc>
        <w:tc>
          <w:tcPr>
            <w:tcW w:w="1250" w:type="pct"/>
            <w:vMerge w:val="restart"/>
          </w:tcPr>
          <w:p w14:paraId="174880A4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 xml:space="preserve">0.511 </w:t>
            </w:r>
            <w:r w:rsidRPr="004161D8">
              <w:rPr>
                <w:sz w:val="22"/>
                <w:szCs w:val="22"/>
                <w:vertAlign w:val="superscript"/>
              </w:rPr>
              <w:t>b,d</w:t>
            </w:r>
          </w:p>
        </w:tc>
      </w:tr>
      <w:tr w:rsidR="00472EC9" w:rsidRPr="004161D8" w14:paraId="341395AA" w14:textId="77777777" w:rsidTr="002140CD">
        <w:tc>
          <w:tcPr>
            <w:tcW w:w="1250" w:type="pct"/>
          </w:tcPr>
          <w:p w14:paraId="5216CD26" w14:textId="77777777" w:rsidR="00472EC9" w:rsidRPr="004161D8" w:rsidRDefault="00472EC9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Compromised</w:t>
            </w:r>
          </w:p>
        </w:tc>
        <w:tc>
          <w:tcPr>
            <w:tcW w:w="1250" w:type="pct"/>
          </w:tcPr>
          <w:p w14:paraId="4FC90E89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12 (57.1)</w:t>
            </w:r>
          </w:p>
        </w:tc>
        <w:tc>
          <w:tcPr>
            <w:tcW w:w="1250" w:type="pct"/>
          </w:tcPr>
          <w:p w14:paraId="6F3F6E8A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16 (66.7)</w:t>
            </w:r>
          </w:p>
        </w:tc>
        <w:tc>
          <w:tcPr>
            <w:tcW w:w="1250" w:type="pct"/>
            <w:vMerge/>
          </w:tcPr>
          <w:p w14:paraId="6F809CFD" w14:textId="77777777" w:rsidR="00472EC9" w:rsidRPr="004161D8" w:rsidRDefault="00472EC9" w:rsidP="002140CD">
            <w:pPr>
              <w:jc w:val="center"/>
              <w:rPr>
                <w:sz w:val="22"/>
                <w:szCs w:val="22"/>
              </w:rPr>
            </w:pPr>
          </w:p>
        </w:tc>
      </w:tr>
      <w:tr w:rsidR="00472EC9" w:rsidRPr="004161D8" w14:paraId="2AAF0322" w14:textId="77777777" w:rsidTr="002140CD">
        <w:tc>
          <w:tcPr>
            <w:tcW w:w="5000" w:type="pct"/>
            <w:gridSpan w:val="4"/>
          </w:tcPr>
          <w:p w14:paraId="6E61690E" w14:textId="77777777" w:rsidR="00472EC9" w:rsidRPr="006B5681" w:rsidRDefault="00472EC9" w:rsidP="002140CD">
            <w:pPr>
              <w:rPr>
                <w:sz w:val="20"/>
                <w:szCs w:val="20"/>
              </w:rPr>
            </w:pPr>
            <w:r w:rsidRPr="006B5681">
              <w:rPr>
                <w:sz w:val="20"/>
                <w:szCs w:val="20"/>
              </w:rPr>
              <w:t>a. Independent-Samples Mann-Whitney U Test</w:t>
            </w:r>
          </w:p>
          <w:p w14:paraId="2A08372C" w14:textId="77777777" w:rsidR="00472EC9" w:rsidRPr="006B5681" w:rsidRDefault="00472EC9" w:rsidP="002140CD">
            <w:pPr>
              <w:tabs>
                <w:tab w:val="left" w:pos="2707"/>
              </w:tabs>
              <w:rPr>
                <w:sz w:val="20"/>
                <w:szCs w:val="20"/>
              </w:rPr>
            </w:pPr>
            <w:r w:rsidRPr="006B5681">
              <w:rPr>
                <w:sz w:val="20"/>
                <w:szCs w:val="20"/>
              </w:rPr>
              <w:t>b. Pearson Chi-Square Test</w:t>
            </w:r>
          </w:p>
          <w:p w14:paraId="18395AD8" w14:textId="77777777" w:rsidR="00472EC9" w:rsidRPr="006B5681" w:rsidRDefault="00472EC9" w:rsidP="002140CD">
            <w:pPr>
              <w:tabs>
                <w:tab w:val="left" w:pos="2707"/>
              </w:tabs>
              <w:rPr>
                <w:sz w:val="20"/>
                <w:szCs w:val="20"/>
              </w:rPr>
            </w:pPr>
            <w:r w:rsidRPr="006B5681">
              <w:rPr>
                <w:sz w:val="20"/>
                <w:szCs w:val="20"/>
              </w:rPr>
              <w:t>c. Fisher’s exact test</w:t>
            </w:r>
            <w:r w:rsidRPr="006B5681">
              <w:rPr>
                <w:sz w:val="20"/>
                <w:szCs w:val="20"/>
              </w:rPr>
              <w:tab/>
            </w:r>
          </w:p>
          <w:p w14:paraId="6B5ECB5C" w14:textId="77777777" w:rsidR="00472EC9" w:rsidRPr="006B5681" w:rsidRDefault="00472EC9" w:rsidP="002140CD">
            <w:pPr>
              <w:rPr>
                <w:sz w:val="20"/>
                <w:szCs w:val="20"/>
              </w:rPr>
            </w:pPr>
            <w:r w:rsidRPr="006B5681">
              <w:rPr>
                <w:sz w:val="20"/>
                <w:szCs w:val="20"/>
              </w:rPr>
              <w:t>d. Asymptotic significance is displayed</w:t>
            </w:r>
          </w:p>
          <w:p w14:paraId="2EAC7FC9" w14:textId="77777777" w:rsidR="00472EC9" w:rsidRPr="004161D8" w:rsidRDefault="00472EC9" w:rsidP="002140CD">
            <w:pPr>
              <w:rPr>
                <w:sz w:val="22"/>
                <w:szCs w:val="22"/>
              </w:rPr>
            </w:pPr>
            <w:r w:rsidRPr="006B5681">
              <w:rPr>
                <w:sz w:val="20"/>
                <w:szCs w:val="20"/>
              </w:rPr>
              <w:t>* Statistically significant difference at 0.05 level</w:t>
            </w:r>
          </w:p>
        </w:tc>
      </w:tr>
    </w:tbl>
    <w:p w14:paraId="5C180F20" w14:textId="77777777" w:rsidR="0065606C" w:rsidRDefault="0065606C"/>
    <w:p w14:paraId="3B8A0710" w14:textId="27FE4A49" w:rsidR="00FD3B88" w:rsidRPr="004161D8" w:rsidRDefault="00FD3B88" w:rsidP="00FD3B88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Supplementary </w:t>
      </w:r>
      <w:r w:rsidRPr="004161D8">
        <w:rPr>
          <w:sz w:val="22"/>
          <w:szCs w:val="22"/>
        </w:rPr>
        <w:t xml:space="preserve">Table </w:t>
      </w:r>
      <w:r>
        <w:rPr>
          <w:sz w:val="22"/>
          <w:szCs w:val="22"/>
        </w:rPr>
        <w:t>2</w:t>
      </w:r>
      <w:r w:rsidRPr="004161D8">
        <w:rPr>
          <w:sz w:val="22"/>
          <w:szCs w:val="22"/>
        </w:rPr>
        <w:t>: Baseline whole mouth periodontal parameters.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8"/>
        <w:gridCol w:w="2245"/>
        <w:gridCol w:w="2678"/>
        <w:gridCol w:w="1815"/>
      </w:tblGrid>
      <w:tr w:rsidR="00FD3B88" w:rsidRPr="00735458" w14:paraId="594D466A" w14:textId="77777777" w:rsidTr="002140CD">
        <w:tc>
          <w:tcPr>
            <w:tcW w:w="2337" w:type="dxa"/>
          </w:tcPr>
          <w:p w14:paraId="393DCC87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Periodontal parameters</w:t>
            </w:r>
          </w:p>
        </w:tc>
        <w:tc>
          <w:tcPr>
            <w:tcW w:w="2337" w:type="dxa"/>
          </w:tcPr>
          <w:p w14:paraId="12DC171C" w14:textId="77777777" w:rsidR="00FD3B88" w:rsidRPr="0073545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Test group (n=21)</w:t>
            </w:r>
          </w:p>
          <w:p w14:paraId="206F4C44" w14:textId="77777777" w:rsidR="00FD3B88" w:rsidRPr="0073545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(mean ± SD)</w:t>
            </w:r>
          </w:p>
        </w:tc>
        <w:tc>
          <w:tcPr>
            <w:tcW w:w="2791" w:type="dxa"/>
          </w:tcPr>
          <w:p w14:paraId="68CD7DEE" w14:textId="77777777" w:rsidR="00FD3B88" w:rsidRPr="0073545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Control group (n=24)</w:t>
            </w:r>
          </w:p>
          <w:p w14:paraId="2E64FA44" w14:textId="77777777" w:rsidR="00FD3B88" w:rsidRPr="0073545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(mean ± SD)</w:t>
            </w:r>
          </w:p>
        </w:tc>
        <w:tc>
          <w:tcPr>
            <w:tcW w:w="1885" w:type="dxa"/>
          </w:tcPr>
          <w:p w14:paraId="72E1BE45" w14:textId="77777777" w:rsidR="00FD3B88" w:rsidRPr="0073545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p-value</w:t>
            </w:r>
          </w:p>
        </w:tc>
      </w:tr>
      <w:tr w:rsidR="00FD3B88" w:rsidRPr="004161D8" w14:paraId="0FCBF229" w14:textId="77777777" w:rsidTr="002140CD">
        <w:tc>
          <w:tcPr>
            <w:tcW w:w="2337" w:type="dxa"/>
          </w:tcPr>
          <w:p w14:paraId="04933956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Probing depth (mm)</w:t>
            </w:r>
          </w:p>
        </w:tc>
        <w:tc>
          <w:tcPr>
            <w:tcW w:w="2337" w:type="dxa"/>
          </w:tcPr>
          <w:p w14:paraId="1F0B5024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2.68 ± 0.29</w:t>
            </w:r>
          </w:p>
        </w:tc>
        <w:tc>
          <w:tcPr>
            <w:tcW w:w="2791" w:type="dxa"/>
          </w:tcPr>
          <w:p w14:paraId="100E3BE3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2.53 ± 0.31</w:t>
            </w:r>
          </w:p>
        </w:tc>
        <w:tc>
          <w:tcPr>
            <w:tcW w:w="1885" w:type="dxa"/>
          </w:tcPr>
          <w:p w14:paraId="0D1C3FE5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 xml:space="preserve">0.569 </w:t>
            </w:r>
            <w:r w:rsidRPr="004161D8">
              <w:rPr>
                <w:sz w:val="22"/>
                <w:szCs w:val="22"/>
                <w:vertAlign w:val="superscript"/>
              </w:rPr>
              <w:t>a,b</w:t>
            </w:r>
          </w:p>
        </w:tc>
      </w:tr>
      <w:tr w:rsidR="00FD3B88" w:rsidRPr="004161D8" w14:paraId="34699937" w14:textId="77777777" w:rsidTr="002140CD">
        <w:tc>
          <w:tcPr>
            <w:tcW w:w="2337" w:type="dxa"/>
          </w:tcPr>
          <w:p w14:paraId="1E15CAB1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Clinical attachment Level (m)</w:t>
            </w:r>
          </w:p>
        </w:tc>
        <w:tc>
          <w:tcPr>
            <w:tcW w:w="2337" w:type="dxa"/>
          </w:tcPr>
          <w:p w14:paraId="450D99D4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3.10 ± 0.32</w:t>
            </w:r>
          </w:p>
        </w:tc>
        <w:tc>
          <w:tcPr>
            <w:tcW w:w="2791" w:type="dxa"/>
          </w:tcPr>
          <w:p w14:paraId="35D33654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3.07 ± 0.33</w:t>
            </w:r>
          </w:p>
        </w:tc>
        <w:tc>
          <w:tcPr>
            <w:tcW w:w="1885" w:type="dxa"/>
          </w:tcPr>
          <w:p w14:paraId="02D805F7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 xml:space="preserve">0.578 </w:t>
            </w:r>
            <w:r w:rsidRPr="004161D8">
              <w:rPr>
                <w:sz w:val="22"/>
                <w:szCs w:val="22"/>
                <w:vertAlign w:val="superscript"/>
              </w:rPr>
              <w:t>a,b</w:t>
            </w:r>
          </w:p>
        </w:tc>
      </w:tr>
      <w:tr w:rsidR="00FD3B88" w:rsidRPr="004161D8" w14:paraId="134D7C29" w14:textId="77777777" w:rsidTr="002140CD">
        <w:tc>
          <w:tcPr>
            <w:tcW w:w="2337" w:type="dxa"/>
          </w:tcPr>
          <w:p w14:paraId="5227AD92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Bleeding on probing (%)</w:t>
            </w:r>
          </w:p>
        </w:tc>
        <w:tc>
          <w:tcPr>
            <w:tcW w:w="2337" w:type="dxa"/>
          </w:tcPr>
          <w:p w14:paraId="573A9BAB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9.7 ± 3.9</w:t>
            </w:r>
          </w:p>
        </w:tc>
        <w:tc>
          <w:tcPr>
            <w:tcW w:w="2791" w:type="dxa"/>
          </w:tcPr>
          <w:p w14:paraId="7E72E2F5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8.6 ± 4.2</w:t>
            </w:r>
          </w:p>
        </w:tc>
        <w:tc>
          <w:tcPr>
            <w:tcW w:w="1885" w:type="dxa"/>
          </w:tcPr>
          <w:p w14:paraId="1879CA2A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 xml:space="preserve">0.658 </w:t>
            </w:r>
            <w:r w:rsidRPr="004161D8">
              <w:rPr>
                <w:sz w:val="22"/>
                <w:szCs w:val="22"/>
                <w:vertAlign w:val="superscript"/>
              </w:rPr>
              <w:t>a,b</w:t>
            </w:r>
          </w:p>
        </w:tc>
      </w:tr>
      <w:tr w:rsidR="00FD3B88" w:rsidRPr="004161D8" w14:paraId="0D043AE3" w14:textId="77777777" w:rsidTr="002140CD">
        <w:tc>
          <w:tcPr>
            <w:tcW w:w="2337" w:type="dxa"/>
          </w:tcPr>
          <w:p w14:paraId="1EA0EEA3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Full mouth plaque score (%)</w:t>
            </w:r>
          </w:p>
        </w:tc>
        <w:tc>
          <w:tcPr>
            <w:tcW w:w="2337" w:type="dxa"/>
          </w:tcPr>
          <w:p w14:paraId="1EEFB078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9.2 ± 5.2</w:t>
            </w:r>
          </w:p>
        </w:tc>
        <w:tc>
          <w:tcPr>
            <w:tcW w:w="2791" w:type="dxa"/>
          </w:tcPr>
          <w:p w14:paraId="6C51A97B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8.9 ± 5.3</w:t>
            </w:r>
          </w:p>
        </w:tc>
        <w:tc>
          <w:tcPr>
            <w:tcW w:w="1885" w:type="dxa"/>
          </w:tcPr>
          <w:p w14:paraId="13DFD53D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 xml:space="preserve">0.598 </w:t>
            </w:r>
            <w:r w:rsidRPr="004161D8">
              <w:rPr>
                <w:sz w:val="22"/>
                <w:szCs w:val="22"/>
                <w:vertAlign w:val="superscript"/>
              </w:rPr>
              <w:t>a,b</w:t>
            </w:r>
          </w:p>
        </w:tc>
      </w:tr>
      <w:tr w:rsidR="00FD3B88" w:rsidRPr="004161D8" w14:paraId="684C3DB6" w14:textId="77777777" w:rsidTr="002140CD">
        <w:tc>
          <w:tcPr>
            <w:tcW w:w="9350" w:type="dxa"/>
            <w:gridSpan w:val="4"/>
          </w:tcPr>
          <w:p w14:paraId="7653D301" w14:textId="77777777" w:rsidR="00FD3B88" w:rsidRPr="00735458" w:rsidRDefault="00FD3B88" w:rsidP="002140CD">
            <w:pPr>
              <w:rPr>
                <w:sz w:val="20"/>
                <w:szCs w:val="20"/>
              </w:rPr>
            </w:pPr>
            <w:r w:rsidRPr="00735458">
              <w:rPr>
                <w:sz w:val="20"/>
                <w:szCs w:val="20"/>
              </w:rPr>
              <w:t>a. Independent-Samples Mann-Whitney U Test</w:t>
            </w:r>
          </w:p>
          <w:p w14:paraId="08D2C494" w14:textId="77777777" w:rsidR="00FD3B88" w:rsidRPr="00735458" w:rsidRDefault="00FD3B88" w:rsidP="002140CD">
            <w:pPr>
              <w:rPr>
                <w:sz w:val="20"/>
                <w:szCs w:val="20"/>
              </w:rPr>
            </w:pPr>
            <w:r w:rsidRPr="00735458">
              <w:rPr>
                <w:sz w:val="20"/>
                <w:szCs w:val="20"/>
              </w:rPr>
              <w:t>b. Asymptotic significance is displayed</w:t>
            </w:r>
          </w:p>
          <w:p w14:paraId="18CC14F2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735458">
              <w:rPr>
                <w:sz w:val="20"/>
                <w:szCs w:val="20"/>
              </w:rPr>
              <w:t>* Statistically significant difference at 0.05 level</w:t>
            </w:r>
          </w:p>
        </w:tc>
      </w:tr>
    </w:tbl>
    <w:p w14:paraId="49E399A4" w14:textId="77777777" w:rsidR="00FD3B88" w:rsidRDefault="00FD3B88"/>
    <w:p w14:paraId="08BE529F" w14:textId="1C7A2E04" w:rsidR="00FD3B88" w:rsidRPr="004161D8" w:rsidRDefault="00FD3B88" w:rsidP="00FD3B88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Supplementary </w:t>
      </w:r>
      <w:r w:rsidRPr="004161D8">
        <w:rPr>
          <w:sz w:val="22"/>
          <w:szCs w:val="22"/>
        </w:rPr>
        <w:t xml:space="preserve">Table </w:t>
      </w:r>
      <w:r>
        <w:rPr>
          <w:sz w:val="22"/>
          <w:szCs w:val="22"/>
        </w:rPr>
        <w:t>3</w:t>
      </w:r>
      <w:r w:rsidRPr="004161D8">
        <w:rPr>
          <w:sz w:val="22"/>
          <w:szCs w:val="22"/>
        </w:rPr>
        <w:t>: Clinical peri-implant parameters.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2"/>
        <w:gridCol w:w="1414"/>
        <w:gridCol w:w="1727"/>
        <w:gridCol w:w="1534"/>
        <w:gridCol w:w="1548"/>
        <w:gridCol w:w="1311"/>
      </w:tblGrid>
      <w:tr w:rsidR="00FD3B88" w:rsidRPr="00735458" w14:paraId="1CCDE70E" w14:textId="77777777" w:rsidTr="002140CD">
        <w:tc>
          <w:tcPr>
            <w:tcW w:w="1487" w:type="dxa"/>
          </w:tcPr>
          <w:p w14:paraId="08745091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Clinical parameters</w:t>
            </w:r>
          </w:p>
        </w:tc>
        <w:tc>
          <w:tcPr>
            <w:tcW w:w="1440" w:type="dxa"/>
          </w:tcPr>
          <w:p w14:paraId="714383FE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38" w:type="dxa"/>
          </w:tcPr>
          <w:p w14:paraId="462BA5C1" w14:textId="77777777" w:rsidR="00FD3B88" w:rsidRPr="0073545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Total (n = 45)</w:t>
            </w:r>
          </w:p>
          <w:p w14:paraId="1382A7F8" w14:textId="77777777" w:rsidR="00FD3B88" w:rsidRPr="0073545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(mean ± SD)</w:t>
            </w:r>
          </w:p>
        </w:tc>
        <w:tc>
          <w:tcPr>
            <w:tcW w:w="1620" w:type="dxa"/>
          </w:tcPr>
          <w:p w14:paraId="16729A2E" w14:textId="77777777" w:rsidR="00FD3B88" w:rsidRPr="0073545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Test group (n = 21)</w:t>
            </w:r>
          </w:p>
          <w:p w14:paraId="45919C52" w14:textId="77777777" w:rsidR="00FD3B88" w:rsidRPr="0073545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(mean ± SD)</w:t>
            </w:r>
          </w:p>
        </w:tc>
        <w:tc>
          <w:tcPr>
            <w:tcW w:w="1620" w:type="dxa"/>
          </w:tcPr>
          <w:p w14:paraId="7E26C5CF" w14:textId="77777777" w:rsidR="00FD3B88" w:rsidRPr="0073545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Control group (n = 24)</w:t>
            </w:r>
          </w:p>
          <w:p w14:paraId="307F961A" w14:textId="77777777" w:rsidR="00FD3B88" w:rsidRPr="0073545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(mean ± SD)</w:t>
            </w:r>
          </w:p>
        </w:tc>
        <w:tc>
          <w:tcPr>
            <w:tcW w:w="1345" w:type="dxa"/>
          </w:tcPr>
          <w:p w14:paraId="29AE3FAF" w14:textId="77777777" w:rsidR="00FD3B88" w:rsidRPr="0073545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Inter-group p-value</w:t>
            </w:r>
          </w:p>
        </w:tc>
      </w:tr>
      <w:tr w:rsidR="00FD3B88" w:rsidRPr="004161D8" w14:paraId="5952A0DD" w14:textId="77777777" w:rsidTr="002140CD">
        <w:tc>
          <w:tcPr>
            <w:tcW w:w="1487" w:type="dxa"/>
            <w:vMerge w:val="restart"/>
          </w:tcPr>
          <w:p w14:paraId="2225CCB2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Probing depth (mm)</w:t>
            </w:r>
          </w:p>
        </w:tc>
        <w:tc>
          <w:tcPr>
            <w:tcW w:w="1440" w:type="dxa"/>
          </w:tcPr>
          <w:p w14:paraId="1F2A7C84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Baseline</w:t>
            </w:r>
          </w:p>
        </w:tc>
        <w:tc>
          <w:tcPr>
            <w:tcW w:w="1838" w:type="dxa"/>
          </w:tcPr>
          <w:p w14:paraId="3BF7A21B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5.89 ± 1.14</w:t>
            </w:r>
          </w:p>
        </w:tc>
        <w:tc>
          <w:tcPr>
            <w:tcW w:w="1620" w:type="dxa"/>
          </w:tcPr>
          <w:p w14:paraId="2612AA98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5.74 ± 0.85</w:t>
            </w:r>
          </w:p>
        </w:tc>
        <w:tc>
          <w:tcPr>
            <w:tcW w:w="1620" w:type="dxa"/>
          </w:tcPr>
          <w:p w14:paraId="35275951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6.03 ± 1.35</w:t>
            </w:r>
          </w:p>
        </w:tc>
        <w:tc>
          <w:tcPr>
            <w:tcW w:w="1345" w:type="dxa"/>
          </w:tcPr>
          <w:p w14:paraId="419A58EF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 xml:space="preserve">0.715 </w:t>
            </w:r>
            <w:r w:rsidRPr="004161D8">
              <w:rPr>
                <w:sz w:val="22"/>
                <w:szCs w:val="22"/>
                <w:vertAlign w:val="superscript"/>
              </w:rPr>
              <w:t>a,d</w:t>
            </w:r>
          </w:p>
        </w:tc>
      </w:tr>
      <w:tr w:rsidR="00FD3B88" w:rsidRPr="004161D8" w14:paraId="3371C533" w14:textId="77777777" w:rsidTr="002140CD">
        <w:tc>
          <w:tcPr>
            <w:tcW w:w="1487" w:type="dxa"/>
            <w:vMerge/>
          </w:tcPr>
          <w:p w14:paraId="51F22888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5209D8F9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3 months</w:t>
            </w:r>
          </w:p>
        </w:tc>
        <w:tc>
          <w:tcPr>
            <w:tcW w:w="1838" w:type="dxa"/>
          </w:tcPr>
          <w:p w14:paraId="5ED5B40D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4.04 ± 1.36</w:t>
            </w:r>
          </w:p>
        </w:tc>
        <w:tc>
          <w:tcPr>
            <w:tcW w:w="1620" w:type="dxa"/>
          </w:tcPr>
          <w:p w14:paraId="476950A1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3.44 ± 1.03</w:t>
            </w:r>
          </w:p>
        </w:tc>
        <w:tc>
          <w:tcPr>
            <w:tcW w:w="1620" w:type="dxa"/>
          </w:tcPr>
          <w:p w14:paraId="2E471EA2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4.58 ± 1.41</w:t>
            </w:r>
          </w:p>
        </w:tc>
        <w:tc>
          <w:tcPr>
            <w:tcW w:w="1345" w:type="dxa"/>
          </w:tcPr>
          <w:p w14:paraId="796F0723" w14:textId="77777777" w:rsidR="00FD3B88" w:rsidRPr="004161D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4161D8">
              <w:rPr>
                <w:b/>
                <w:bCs/>
                <w:sz w:val="22"/>
                <w:szCs w:val="22"/>
              </w:rPr>
              <w:t>0.002 *</w:t>
            </w:r>
            <w:r w:rsidRPr="004161D8">
              <w:rPr>
                <w:b/>
                <w:bCs/>
                <w:sz w:val="22"/>
                <w:szCs w:val="22"/>
                <w:vertAlign w:val="superscript"/>
              </w:rPr>
              <w:t>a,d</w:t>
            </w:r>
          </w:p>
        </w:tc>
      </w:tr>
      <w:tr w:rsidR="00FD3B88" w:rsidRPr="004161D8" w14:paraId="4F39CB88" w14:textId="77777777" w:rsidTr="002140CD">
        <w:tc>
          <w:tcPr>
            <w:tcW w:w="1487" w:type="dxa"/>
            <w:vMerge/>
          </w:tcPr>
          <w:p w14:paraId="2EA6F631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563F8646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 xml:space="preserve">Intragroup p-value </w:t>
            </w:r>
          </w:p>
        </w:tc>
        <w:tc>
          <w:tcPr>
            <w:tcW w:w="1838" w:type="dxa"/>
          </w:tcPr>
          <w:p w14:paraId="5E0F086A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01C2B450" w14:textId="77777777" w:rsidR="00FD3B88" w:rsidRPr="004161D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4161D8">
              <w:rPr>
                <w:b/>
                <w:bCs/>
                <w:sz w:val="22"/>
                <w:szCs w:val="22"/>
              </w:rPr>
              <w:t>&lt; 0.001 *</w:t>
            </w:r>
            <w:r w:rsidRPr="004161D8">
              <w:rPr>
                <w:b/>
                <w:bCs/>
                <w:sz w:val="22"/>
                <w:szCs w:val="22"/>
                <w:vertAlign w:val="superscript"/>
              </w:rPr>
              <w:t>b,d</w:t>
            </w:r>
          </w:p>
        </w:tc>
        <w:tc>
          <w:tcPr>
            <w:tcW w:w="1620" w:type="dxa"/>
          </w:tcPr>
          <w:p w14:paraId="258C0076" w14:textId="77777777" w:rsidR="00FD3B88" w:rsidRPr="004161D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4161D8">
              <w:rPr>
                <w:b/>
                <w:bCs/>
                <w:sz w:val="22"/>
                <w:szCs w:val="22"/>
              </w:rPr>
              <w:t>&lt; 0.001 *</w:t>
            </w:r>
            <w:r w:rsidRPr="004161D8">
              <w:rPr>
                <w:b/>
                <w:bCs/>
                <w:sz w:val="22"/>
                <w:szCs w:val="22"/>
                <w:vertAlign w:val="superscript"/>
              </w:rPr>
              <w:t>b,d</w:t>
            </w:r>
          </w:p>
        </w:tc>
        <w:tc>
          <w:tcPr>
            <w:tcW w:w="1345" w:type="dxa"/>
          </w:tcPr>
          <w:p w14:paraId="06FA6678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</w:p>
        </w:tc>
      </w:tr>
      <w:tr w:rsidR="00FD3B88" w:rsidRPr="004161D8" w14:paraId="3A184AC8" w14:textId="77777777" w:rsidTr="002140CD">
        <w:tc>
          <w:tcPr>
            <w:tcW w:w="1487" w:type="dxa"/>
            <w:vMerge/>
          </w:tcPr>
          <w:p w14:paraId="7741F43F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38441EE8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Difference (3 months - Baseline)</w:t>
            </w:r>
          </w:p>
        </w:tc>
        <w:tc>
          <w:tcPr>
            <w:tcW w:w="1838" w:type="dxa"/>
          </w:tcPr>
          <w:p w14:paraId="2862743D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-1.85 ± 0.72</w:t>
            </w:r>
          </w:p>
        </w:tc>
        <w:tc>
          <w:tcPr>
            <w:tcW w:w="1620" w:type="dxa"/>
          </w:tcPr>
          <w:p w14:paraId="64120659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-2.30 ± 0.65</w:t>
            </w:r>
          </w:p>
        </w:tc>
        <w:tc>
          <w:tcPr>
            <w:tcW w:w="1620" w:type="dxa"/>
          </w:tcPr>
          <w:p w14:paraId="228A7B65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-1.45 ± 0.52</w:t>
            </w:r>
          </w:p>
        </w:tc>
        <w:tc>
          <w:tcPr>
            <w:tcW w:w="1345" w:type="dxa"/>
          </w:tcPr>
          <w:p w14:paraId="35AC9D38" w14:textId="77777777" w:rsidR="00FD3B88" w:rsidRPr="004161D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4161D8">
              <w:rPr>
                <w:b/>
                <w:bCs/>
                <w:sz w:val="22"/>
                <w:szCs w:val="22"/>
              </w:rPr>
              <w:t>&lt; 0.001 *</w:t>
            </w:r>
            <w:r w:rsidRPr="004161D8">
              <w:rPr>
                <w:b/>
                <w:bCs/>
                <w:sz w:val="22"/>
                <w:szCs w:val="22"/>
                <w:vertAlign w:val="superscript"/>
              </w:rPr>
              <w:t>a,d</w:t>
            </w:r>
          </w:p>
        </w:tc>
      </w:tr>
      <w:tr w:rsidR="00FD3B88" w:rsidRPr="004161D8" w14:paraId="3B9F3B55" w14:textId="77777777" w:rsidTr="002140CD">
        <w:tc>
          <w:tcPr>
            <w:tcW w:w="1487" w:type="dxa"/>
            <w:vMerge w:val="restart"/>
          </w:tcPr>
          <w:p w14:paraId="50F9A18A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Bleeding on probing (%)</w:t>
            </w:r>
          </w:p>
        </w:tc>
        <w:tc>
          <w:tcPr>
            <w:tcW w:w="1440" w:type="dxa"/>
          </w:tcPr>
          <w:p w14:paraId="13B6FE88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Baseline</w:t>
            </w:r>
          </w:p>
        </w:tc>
        <w:tc>
          <w:tcPr>
            <w:tcW w:w="1838" w:type="dxa"/>
          </w:tcPr>
          <w:p w14:paraId="6E4F6140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84.07 ± 26.10</w:t>
            </w:r>
          </w:p>
        </w:tc>
        <w:tc>
          <w:tcPr>
            <w:tcW w:w="1620" w:type="dxa"/>
          </w:tcPr>
          <w:p w14:paraId="7652B6C7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89.68 ± 17.85</w:t>
            </w:r>
          </w:p>
        </w:tc>
        <w:tc>
          <w:tcPr>
            <w:tcW w:w="1620" w:type="dxa"/>
          </w:tcPr>
          <w:p w14:paraId="5E3AEB19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79.17 ± 31.18</w:t>
            </w:r>
          </w:p>
        </w:tc>
        <w:tc>
          <w:tcPr>
            <w:tcW w:w="1345" w:type="dxa"/>
          </w:tcPr>
          <w:p w14:paraId="155A1333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 xml:space="preserve">0.328 </w:t>
            </w:r>
            <w:r w:rsidRPr="004161D8">
              <w:rPr>
                <w:sz w:val="22"/>
                <w:szCs w:val="22"/>
                <w:vertAlign w:val="superscript"/>
              </w:rPr>
              <w:t>a,d</w:t>
            </w:r>
          </w:p>
        </w:tc>
      </w:tr>
      <w:tr w:rsidR="00FD3B88" w:rsidRPr="004161D8" w14:paraId="2DF18E42" w14:textId="77777777" w:rsidTr="002140CD">
        <w:tc>
          <w:tcPr>
            <w:tcW w:w="1487" w:type="dxa"/>
            <w:vMerge/>
          </w:tcPr>
          <w:p w14:paraId="66B4015F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22A57D05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3 months</w:t>
            </w:r>
          </w:p>
        </w:tc>
        <w:tc>
          <w:tcPr>
            <w:tcW w:w="1838" w:type="dxa"/>
          </w:tcPr>
          <w:p w14:paraId="41B9E4AF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27.41 ± 31.21</w:t>
            </w:r>
          </w:p>
        </w:tc>
        <w:tc>
          <w:tcPr>
            <w:tcW w:w="1620" w:type="dxa"/>
          </w:tcPr>
          <w:p w14:paraId="1386EC70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16.67 ± 21.08</w:t>
            </w:r>
          </w:p>
        </w:tc>
        <w:tc>
          <w:tcPr>
            <w:tcW w:w="1620" w:type="dxa"/>
          </w:tcPr>
          <w:p w14:paraId="3A293684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36.81 ± 35.77</w:t>
            </w:r>
          </w:p>
        </w:tc>
        <w:tc>
          <w:tcPr>
            <w:tcW w:w="1345" w:type="dxa"/>
          </w:tcPr>
          <w:p w14:paraId="5A1D37C6" w14:textId="77777777" w:rsidR="00FD3B88" w:rsidRPr="004161D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4161D8">
              <w:rPr>
                <w:b/>
                <w:bCs/>
                <w:sz w:val="22"/>
                <w:szCs w:val="22"/>
              </w:rPr>
              <w:t>0.035 *</w:t>
            </w:r>
            <w:r w:rsidRPr="004161D8">
              <w:rPr>
                <w:b/>
                <w:bCs/>
                <w:sz w:val="22"/>
                <w:szCs w:val="22"/>
                <w:vertAlign w:val="superscript"/>
              </w:rPr>
              <w:t>a,d</w:t>
            </w:r>
          </w:p>
        </w:tc>
      </w:tr>
      <w:tr w:rsidR="00FD3B88" w:rsidRPr="004161D8" w14:paraId="5C021EB9" w14:textId="77777777" w:rsidTr="002140CD">
        <w:tc>
          <w:tcPr>
            <w:tcW w:w="1487" w:type="dxa"/>
            <w:vMerge/>
          </w:tcPr>
          <w:p w14:paraId="26EB3FF6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2A018CDF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 xml:space="preserve">Intragroup p-value </w:t>
            </w:r>
          </w:p>
        </w:tc>
        <w:tc>
          <w:tcPr>
            <w:tcW w:w="1838" w:type="dxa"/>
          </w:tcPr>
          <w:p w14:paraId="18860BF3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698520F2" w14:textId="77777777" w:rsidR="00FD3B88" w:rsidRPr="004161D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4161D8">
              <w:rPr>
                <w:b/>
                <w:bCs/>
                <w:sz w:val="22"/>
                <w:szCs w:val="22"/>
              </w:rPr>
              <w:t>&lt; 0.001 *</w:t>
            </w:r>
            <w:r w:rsidRPr="004161D8">
              <w:rPr>
                <w:b/>
                <w:bCs/>
                <w:sz w:val="22"/>
                <w:szCs w:val="22"/>
                <w:vertAlign w:val="superscript"/>
              </w:rPr>
              <w:t>b,d</w:t>
            </w:r>
          </w:p>
        </w:tc>
        <w:tc>
          <w:tcPr>
            <w:tcW w:w="1620" w:type="dxa"/>
          </w:tcPr>
          <w:p w14:paraId="334DE28B" w14:textId="77777777" w:rsidR="00FD3B88" w:rsidRPr="004161D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4161D8">
              <w:rPr>
                <w:b/>
                <w:bCs/>
                <w:sz w:val="22"/>
                <w:szCs w:val="22"/>
              </w:rPr>
              <w:t>&lt; 0.001 *</w:t>
            </w:r>
            <w:r w:rsidRPr="004161D8">
              <w:rPr>
                <w:b/>
                <w:bCs/>
                <w:sz w:val="22"/>
                <w:szCs w:val="22"/>
                <w:vertAlign w:val="superscript"/>
              </w:rPr>
              <w:t>b,d</w:t>
            </w:r>
          </w:p>
        </w:tc>
        <w:tc>
          <w:tcPr>
            <w:tcW w:w="1345" w:type="dxa"/>
          </w:tcPr>
          <w:p w14:paraId="4DF8C749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</w:p>
        </w:tc>
      </w:tr>
      <w:tr w:rsidR="00FD3B88" w:rsidRPr="004161D8" w14:paraId="1B5AC158" w14:textId="77777777" w:rsidTr="002140CD">
        <w:tc>
          <w:tcPr>
            <w:tcW w:w="1487" w:type="dxa"/>
            <w:vMerge/>
          </w:tcPr>
          <w:p w14:paraId="58618BED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3141F271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Difference (3 months - Baseline)</w:t>
            </w:r>
          </w:p>
        </w:tc>
        <w:tc>
          <w:tcPr>
            <w:tcW w:w="1838" w:type="dxa"/>
          </w:tcPr>
          <w:p w14:paraId="49FEAFBE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-56.67 ± 35.07</w:t>
            </w:r>
          </w:p>
        </w:tc>
        <w:tc>
          <w:tcPr>
            <w:tcW w:w="1620" w:type="dxa"/>
          </w:tcPr>
          <w:p w14:paraId="4AA8EBEE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-73.02 ± 25.54</w:t>
            </w:r>
          </w:p>
        </w:tc>
        <w:tc>
          <w:tcPr>
            <w:tcW w:w="1620" w:type="dxa"/>
          </w:tcPr>
          <w:p w14:paraId="4D6FF67B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-42.36 ± 36.44</w:t>
            </w:r>
          </w:p>
        </w:tc>
        <w:tc>
          <w:tcPr>
            <w:tcW w:w="1345" w:type="dxa"/>
          </w:tcPr>
          <w:p w14:paraId="5B4FB189" w14:textId="77777777" w:rsidR="00FD3B88" w:rsidRPr="004161D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4161D8">
              <w:rPr>
                <w:b/>
                <w:bCs/>
                <w:sz w:val="22"/>
                <w:szCs w:val="22"/>
              </w:rPr>
              <w:t>0.004 *</w:t>
            </w:r>
            <w:r w:rsidRPr="004161D8">
              <w:rPr>
                <w:b/>
                <w:bCs/>
                <w:sz w:val="22"/>
                <w:szCs w:val="22"/>
                <w:vertAlign w:val="superscript"/>
              </w:rPr>
              <w:t>a,d</w:t>
            </w:r>
          </w:p>
        </w:tc>
      </w:tr>
      <w:tr w:rsidR="00FD3B88" w:rsidRPr="004161D8" w14:paraId="2B9182FB" w14:textId="77777777" w:rsidTr="002140CD">
        <w:tc>
          <w:tcPr>
            <w:tcW w:w="1487" w:type="dxa"/>
            <w:vMerge w:val="restart"/>
          </w:tcPr>
          <w:p w14:paraId="03B80804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Clinical attachment level (mm)</w:t>
            </w:r>
          </w:p>
        </w:tc>
        <w:tc>
          <w:tcPr>
            <w:tcW w:w="1440" w:type="dxa"/>
          </w:tcPr>
          <w:p w14:paraId="46183A06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Baseline</w:t>
            </w:r>
          </w:p>
        </w:tc>
        <w:tc>
          <w:tcPr>
            <w:tcW w:w="1838" w:type="dxa"/>
          </w:tcPr>
          <w:p w14:paraId="2A76D757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6.15 ± 1.27</w:t>
            </w:r>
          </w:p>
        </w:tc>
        <w:tc>
          <w:tcPr>
            <w:tcW w:w="1620" w:type="dxa"/>
          </w:tcPr>
          <w:p w14:paraId="2C2FF24F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5.90 ± 0.91</w:t>
            </w:r>
          </w:p>
        </w:tc>
        <w:tc>
          <w:tcPr>
            <w:tcW w:w="1620" w:type="dxa"/>
          </w:tcPr>
          <w:p w14:paraId="466F8209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6.37 ± 1.51</w:t>
            </w:r>
          </w:p>
        </w:tc>
        <w:tc>
          <w:tcPr>
            <w:tcW w:w="1345" w:type="dxa"/>
          </w:tcPr>
          <w:p w14:paraId="3EDC7C18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 xml:space="preserve">0.374 </w:t>
            </w:r>
            <w:r w:rsidRPr="004161D8">
              <w:rPr>
                <w:sz w:val="22"/>
                <w:szCs w:val="22"/>
                <w:vertAlign w:val="superscript"/>
              </w:rPr>
              <w:t>a,d</w:t>
            </w:r>
          </w:p>
        </w:tc>
      </w:tr>
      <w:tr w:rsidR="00FD3B88" w:rsidRPr="004161D8" w14:paraId="4E0A8A99" w14:textId="77777777" w:rsidTr="002140CD">
        <w:tc>
          <w:tcPr>
            <w:tcW w:w="1487" w:type="dxa"/>
            <w:vMerge/>
          </w:tcPr>
          <w:p w14:paraId="085A9DFF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176BE5B4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3 months</w:t>
            </w:r>
          </w:p>
        </w:tc>
        <w:tc>
          <w:tcPr>
            <w:tcW w:w="1838" w:type="dxa"/>
          </w:tcPr>
          <w:p w14:paraId="2157E85C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4.17 ± 1.66</w:t>
            </w:r>
          </w:p>
        </w:tc>
        <w:tc>
          <w:tcPr>
            <w:tcW w:w="1620" w:type="dxa"/>
          </w:tcPr>
          <w:p w14:paraId="4479CD37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3.33 ± 1.46</w:t>
            </w:r>
          </w:p>
        </w:tc>
        <w:tc>
          <w:tcPr>
            <w:tcW w:w="1620" w:type="dxa"/>
          </w:tcPr>
          <w:p w14:paraId="0FC28EE0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4.90 ± 1.50</w:t>
            </w:r>
          </w:p>
        </w:tc>
        <w:tc>
          <w:tcPr>
            <w:tcW w:w="1345" w:type="dxa"/>
          </w:tcPr>
          <w:p w14:paraId="35EFDD53" w14:textId="77777777" w:rsidR="00FD3B88" w:rsidRPr="004161D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4161D8">
              <w:rPr>
                <w:b/>
                <w:bCs/>
                <w:sz w:val="22"/>
                <w:szCs w:val="22"/>
              </w:rPr>
              <w:t>0.002 *</w:t>
            </w:r>
            <w:r w:rsidRPr="004161D8">
              <w:rPr>
                <w:b/>
                <w:bCs/>
                <w:sz w:val="22"/>
                <w:szCs w:val="22"/>
                <w:vertAlign w:val="superscript"/>
              </w:rPr>
              <w:t>a,d</w:t>
            </w:r>
          </w:p>
        </w:tc>
      </w:tr>
      <w:tr w:rsidR="00FD3B88" w:rsidRPr="004161D8" w14:paraId="5A4EF6DA" w14:textId="77777777" w:rsidTr="002140CD">
        <w:tc>
          <w:tcPr>
            <w:tcW w:w="1487" w:type="dxa"/>
            <w:vMerge/>
          </w:tcPr>
          <w:p w14:paraId="0573FA6F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4D5B288C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 xml:space="preserve">Intragroup p-value </w:t>
            </w:r>
          </w:p>
        </w:tc>
        <w:tc>
          <w:tcPr>
            <w:tcW w:w="1838" w:type="dxa"/>
          </w:tcPr>
          <w:p w14:paraId="3D2F73DA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607C48BC" w14:textId="77777777" w:rsidR="00FD3B88" w:rsidRPr="004161D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4161D8">
              <w:rPr>
                <w:b/>
                <w:bCs/>
                <w:sz w:val="22"/>
                <w:szCs w:val="22"/>
              </w:rPr>
              <w:t>&lt; 0.001 *</w:t>
            </w:r>
            <w:r w:rsidRPr="004161D8">
              <w:rPr>
                <w:b/>
                <w:bCs/>
                <w:sz w:val="22"/>
                <w:szCs w:val="22"/>
                <w:vertAlign w:val="superscript"/>
              </w:rPr>
              <w:t>b,d</w:t>
            </w:r>
          </w:p>
        </w:tc>
        <w:tc>
          <w:tcPr>
            <w:tcW w:w="1620" w:type="dxa"/>
          </w:tcPr>
          <w:p w14:paraId="1AFF4CA2" w14:textId="77777777" w:rsidR="00FD3B88" w:rsidRPr="004161D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4161D8">
              <w:rPr>
                <w:b/>
                <w:bCs/>
                <w:sz w:val="22"/>
                <w:szCs w:val="22"/>
              </w:rPr>
              <w:t>&lt; 0.001 *</w:t>
            </w:r>
            <w:r w:rsidRPr="004161D8">
              <w:rPr>
                <w:b/>
                <w:bCs/>
                <w:sz w:val="22"/>
                <w:szCs w:val="22"/>
                <w:vertAlign w:val="superscript"/>
              </w:rPr>
              <w:t>b,d</w:t>
            </w:r>
          </w:p>
        </w:tc>
        <w:tc>
          <w:tcPr>
            <w:tcW w:w="1345" w:type="dxa"/>
          </w:tcPr>
          <w:p w14:paraId="4F2BB1C0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</w:p>
        </w:tc>
      </w:tr>
      <w:tr w:rsidR="00FD3B88" w:rsidRPr="004161D8" w14:paraId="469C0976" w14:textId="77777777" w:rsidTr="002140CD">
        <w:tc>
          <w:tcPr>
            <w:tcW w:w="1487" w:type="dxa"/>
            <w:vMerge/>
          </w:tcPr>
          <w:p w14:paraId="2260FCD0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7DCF7573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Difference (3 months - Baseline)</w:t>
            </w:r>
          </w:p>
        </w:tc>
        <w:tc>
          <w:tcPr>
            <w:tcW w:w="1838" w:type="dxa"/>
          </w:tcPr>
          <w:p w14:paraId="1AD9BE55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-1.98 ± 1.14</w:t>
            </w:r>
          </w:p>
        </w:tc>
        <w:tc>
          <w:tcPr>
            <w:tcW w:w="1620" w:type="dxa"/>
          </w:tcPr>
          <w:p w14:paraId="2E67789B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-2.56 ± 1.21</w:t>
            </w:r>
          </w:p>
        </w:tc>
        <w:tc>
          <w:tcPr>
            <w:tcW w:w="1620" w:type="dxa"/>
          </w:tcPr>
          <w:p w14:paraId="528A8EDA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-1.47 ± 0.78</w:t>
            </w:r>
          </w:p>
        </w:tc>
        <w:tc>
          <w:tcPr>
            <w:tcW w:w="1345" w:type="dxa"/>
          </w:tcPr>
          <w:p w14:paraId="2897120B" w14:textId="77777777" w:rsidR="00FD3B88" w:rsidRPr="004161D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4161D8">
              <w:rPr>
                <w:b/>
                <w:bCs/>
                <w:sz w:val="22"/>
                <w:szCs w:val="22"/>
              </w:rPr>
              <w:t>0.001 *</w:t>
            </w:r>
            <w:r w:rsidRPr="004161D8">
              <w:rPr>
                <w:b/>
                <w:bCs/>
                <w:sz w:val="22"/>
                <w:szCs w:val="22"/>
                <w:vertAlign w:val="superscript"/>
              </w:rPr>
              <w:t>a,d</w:t>
            </w:r>
          </w:p>
        </w:tc>
      </w:tr>
      <w:tr w:rsidR="00FD3B88" w:rsidRPr="004161D8" w14:paraId="0577A559" w14:textId="77777777" w:rsidTr="002140CD">
        <w:tc>
          <w:tcPr>
            <w:tcW w:w="1487" w:type="dxa"/>
            <w:vMerge w:val="restart"/>
          </w:tcPr>
          <w:p w14:paraId="6B23C90F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Plaque index (%)</w:t>
            </w:r>
          </w:p>
        </w:tc>
        <w:tc>
          <w:tcPr>
            <w:tcW w:w="1440" w:type="dxa"/>
          </w:tcPr>
          <w:p w14:paraId="56E53271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Baseline</w:t>
            </w:r>
          </w:p>
        </w:tc>
        <w:tc>
          <w:tcPr>
            <w:tcW w:w="1838" w:type="dxa"/>
          </w:tcPr>
          <w:p w14:paraId="31CD0BC4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20.00 ± 38.70</w:t>
            </w:r>
          </w:p>
        </w:tc>
        <w:tc>
          <w:tcPr>
            <w:tcW w:w="1620" w:type="dxa"/>
          </w:tcPr>
          <w:p w14:paraId="22493B91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9.52 ± 30.08</w:t>
            </w:r>
          </w:p>
        </w:tc>
        <w:tc>
          <w:tcPr>
            <w:tcW w:w="1620" w:type="dxa"/>
          </w:tcPr>
          <w:p w14:paraId="6E7EE996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29.17 ± 43.48</w:t>
            </w:r>
          </w:p>
        </w:tc>
        <w:tc>
          <w:tcPr>
            <w:tcW w:w="1345" w:type="dxa"/>
          </w:tcPr>
          <w:p w14:paraId="15D41D60" w14:textId="77777777" w:rsidR="00FD3B88" w:rsidRPr="004161D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4161D8">
              <w:rPr>
                <w:b/>
                <w:bCs/>
                <w:sz w:val="22"/>
                <w:szCs w:val="22"/>
              </w:rPr>
              <w:t>0.041*</w:t>
            </w:r>
            <w:r w:rsidRPr="004161D8">
              <w:rPr>
                <w:b/>
                <w:bCs/>
                <w:sz w:val="22"/>
                <w:szCs w:val="22"/>
                <w:vertAlign w:val="superscript"/>
              </w:rPr>
              <w:t>a,d</w:t>
            </w:r>
          </w:p>
        </w:tc>
      </w:tr>
      <w:tr w:rsidR="00FD3B88" w:rsidRPr="004161D8" w14:paraId="31197987" w14:textId="77777777" w:rsidTr="002140CD">
        <w:tc>
          <w:tcPr>
            <w:tcW w:w="1487" w:type="dxa"/>
            <w:vMerge/>
          </w:tcPr>
          <w:p w14:paraId="5A0F0705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0D8D33CB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3 months</w:t>
            </w:r>
          </w:p>
        </w:tc>
        <w:tc>
          <w:tcPr>
            <w:tcW w:w="1838" w:type="dxa"/>
          </w:tcPr>
          <w:p w14:paraId="7D08B893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2.22 ± 9.13</w:t>
            </w:r>
          </w:p>
        </w:tc>
        <w:tc>
          <w:tcPr>
            <w:tcW w:w="1620" w:type="dxa"/>
          </w:tcPr>
          <w:p w14:paraId="529DEAB1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 ± 0</w:t>
            </w:r>
          </w:p>
        </w:tc>
        <w:tc>
          <w:tcPr>
            <w:tcW w:w="1620" w:type="dxa"/>
          </w:tcPr>
          <w:p w14:paraId="0F417BEB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4.17 ± 12.29</w:t>
            </w:r>
          </w:p>
        </w:tc>
        <w:tc>
          <w:tcPr>
            <w:tcW w:w="1345" w:type="dxa"/>
          </w:tcPr>
          <w:p w14:paraId="5E3BA443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0.097</w:t>
            </w:r>
            <w:r w:rsidRPr="004161D8">
              <w:rPr>
                <w:sz w:val="22"/>
                <w:szCs w:val="22"/>
                <w:vertAlign w:val="superscript"/>
              </w:rPr>
              <w:t xml:space="preserve"> a,d</w:t>
            </w:r>
          </w:p>
        </w:tc>
      </w:tr>
      <w:tr w:rsidR="00FD3B88" w:rsidRPr="004161D8" w14:paraId="37A86061" w14:textId="77777777" w:rsidTr="002140CD">
        <w:tc>
          <w:tcPr>
            <w:tcW w:w="1487" w:type="dxa"/>
            <w:vMerge/>
          </w:tcPr>
          <w:p w14:paraId="39580C0E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01D35107" w14:textId="77777777" w:rsidR="00FD3B88" w:rsidRPr="004161D8" w:rsidRDefault="00FD3B88" w:rsidP="002140CD">
            <w:pPr>
              <w:rPr>
                <w:sz w:val="22"/>
                <w:szCs w:val="22"/>
                <w:highlight w:val="yellow"/>
              </w:rPr>
            </w:pPr>
            <w:r w:rsidRPr="004161D8">
              <w:rPr>
                <w:sz w:val="22"/>
                <w:szCs w:val="22"/>
              </w:rPr>
              <w:t xml:space="preserve">Intragroup p-value </w:t>
            </w:r>
          </w:p>
        </w:tc>
        <w:tc>
          <w:tcPr>
            <w:tcW w:w="1838" w:type="dxa"/>
          </w:tcPr>
          <w:p w14:paraId="22D82827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598912E5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0.157</w:t>
            </w:r>
          </w:p>
        </w:tc>
        <w:tc>
          <w:tcPr>
            <w:tcW w:w="1620" w:type="dxa"/>
          </w:tcPr>
          <w:p w14:paraId="7AA6CAE8" w14:textId="77777777" w:rsidR="00FD3B88" w:rsidRPr="004161D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4161D8">
              <w:rPr>
                <w:b/>
                <w:bCs/>
                <w:sz w:val="22"/>
                <w:szCs w:val="22"/>
              </w:rPr>
              <w:t>0.007 *</w:t>
            </w:r>
            <w:r w:rsidRPr="004161D8">
              <w:rPr>
                <w:b/>
                <w:bCs/>
                <w:sz w:val="22"/>
                <w:szCs w:val="22"/>
                <w:vertAlign w:val="superscript"/>
              </w:rPr>
              <w:t>b,d</w:t>
            </w:r>
          </w:p>
        </w:tc>
        <w:tc>
          <w:tcPr>
            <w:tcW w:w="1345" w:type="dxa"/>
          </w:tcPr>
          <w:p w14:paraId="6BC31FD0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</w:p>
        </w:tc>
      </w:tr>
      <w:tr w:rsidR="00FD3B88" w:rsidRPr="004161D8" w14:paraId="5A45AE46" w14:textId="77777777" w:rsidTr="002140CD">
        <w:tc>
          <w:tcPr>
            <w:tcW w:w="1487" w:type="dxa"/>
            <w:vMerge/>
          </w:tcPr>
          <w:p w14:paraId="51863FC8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2649ADA1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Difference (3 months - Baseline)</w:t>
            </w:r>
          </w:p>
        </w:tc>
        <w:tc>
          <w:tcPr>
            <w:tcW w:w="1838" w:type="dxa"/>
          </w:tcPr>
          <w:p w14:paraId="7396C863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-0.18 ± 0.35</w:t>
            </w:r>
          </w:p>
        </w:tc>
        <w:tc>
          <w:tcPr>
            <w:tcW w:w="1620" w:type="dxa"/>
          </w:tcPr>
          <w:p w14:paraId="7A926211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-0.10 ± 0.30</w:t>
            </w:r>
          </w:p>
        </w:tc>
        <w:tc>
          <w:tcPr>
            <w:tcW w:w="1620" w:type="dxa"/>
          </w:tcPr>
          <w:p w14:paraId="5CC919CA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-0.25 ± 0.38</w:t>
            </w:r>
          </w:p>
        </w:tc>
        <w:tc>
          <w:tcPr>
            <w:tcW w:w="1345" w:type="dxa"/>
          </w:tcPr>
          <w:p w14:paraId="29EF3EB7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 xml:space="preserve">0.051 </w:t>
            </w:r>
            <w:r w:rsidRPr="004161D8">
              <w:rPr>
                <w:sz w:val="22"/>
                <w:szCs w:val="22"/>
                <w:vertAlign w:val="superscript"/>
              </w:rPr>
              <w:t>a,d</w:t>
            </w:r>
          </w:p>
        </w:tc>
      </w:tr>
      <w:tr w:rsidR="00FD3B88" w:rsidRPr="004161D8" w14:paraId="03295FF9" w14:textId="77777777" w:rsidTr="002140CD">
        <w:tc>
          <w:tcPr>
            <w:tcW w:w="1487" w:type="dxa"/>
            <w:vMerge w:val="restart"/>
          </w:tcPr>
          <w:p w14:paraId="3E3B8B52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Recession (mm)</w:t>
            </w:r>
          </w:p>
        </w:tc>
        <w:tc>
          <w:tcPr>
            <w:tcW w:w="1440" w:type="dxa"/>
          </w:tcPr>
          <w:p w14:paraId="0D5CA51B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Baseline</w:t>
            </w:r>
          </w:p>
        </w:tc>
        <w:tc>
          <w:tcPr>
            <w:tcW w:w="1838" w:type="dxa"/>
          </w:tcPr>
          <w:p w14:paraId="3636A7E5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0.27 ± 0.60</w:t>
            </w:r>
          </w:p>
        </w:tc>
        <w:tc>
          <w:tcPr>
            <w:tcW w:w="1620" w:type="dxa"/>
          </w:tcPr>
          <w:p w14:paraId="69D3C0AC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0.21 ± 0.49</w:t>
            </w:r>
          </w:p>
        </w:tc>
        <w:tc>
          <w:tcPr>
            <w:tcW w:w="1620" w:type="dxa"/>
          </w:tcPr>
          <w:p w14:paraId="7B93876F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0.33 ± 0.68</w:t>
            </w:r>
          </w:p>
        </w:tc>
        <w:tc>
          <w:tcPr>
            <w:tcW w:w="1345" w:type="dxa"/>
          </w:tcPr>
          <w:p w14:paraId="65BF9E50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0.700</w:t>
            </w:r>
            <w:r w:rsidRPr="004161D8">
              <w:rPr>
                <w:sz w:val="22"/>
                <w:szCs w:val="22"/>
                <w:vertAlign w:val="superscript"/>
              </w:rPr>
              <w:t xml:space="preserve"> a,d</w:t>
            </w:r>
          </w:p>
        </w:tc>
      </w:tr>
      <w:tr w:rsidR="00FD3B88" w:rsidRPr="004161D8" w14:paraId="7427DBA5" w14:textId="77777777" w:rsidTr="002140CD">
        <w:tc>
          <w:tcPr>
            <w:tcW w:w="1487" w:type="dxa"/>
            <w:vMerge/>
          </w:tcPr>
          <w:p w14:paraId="65537F10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4F3E7E14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3 months</w:t>
            </w:r>
          </w:p>
        </w:tc>
        <w:tc>
          <w:tcPr>
            <w:tcW w:w="1838" w:type="dxa"/>
          </w:tcPr>
          <w:p w14:paraId="2B779A03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0.28 ± 0.57</w:t>
            </w:r>
          </w:p>
        </w:tc>
        <w:tc>
          <w:tcPr>
            <w:tcW w:w="1620" w:type="dxa"/>
          </w:tcPr>
          <w:p w14:paraId="265C2947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0.25 ± 0.56</w:t>
            </w:r>
          </w:p>
        </w:tc>
        <w:tc>
          <w:tcPr>
            <w:tcW w:w="1620" w:type="dxa"/>
          </w:tcPr>
          <w:p w14:paraId="38A84782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0.31 ± 0.59</w:t>
            </w:r>
          </w:p>
        </w:tc>
        <w:tc>
          <w:tcPr>
            <w:tcW w:w="1345" w:type="dxa"/>
          </w:tcPr>
          <w:p w14:paraId="2ACC2157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0.557</w:t>
            </w:r>
            <w:r w:rsidRPr="004161D8">
              <w:rPr>
                <w:sz w:val="22"/>
                <w:szCs w:val="22"/>
                <w:vertAlign w:val="superscript"/>
              </w:rPr>
              <w:t xml:space="preserve"> a,d</w:t>
            </w:r>
          </w:p>
        </w:tc>
      </w:tr>
      <w:tr w:rsidR="00FD3B88" w:rsidRPr="004161D8" w14:paraId="775A0F7D" w14:textId="77777777" w:rsidTr="002140CD">
        <w:tc>
          <w:tcPr>
            <w:tcW w:w="1487" w:type="dxa"/>
            <w:vMerge/>
          </w:tcPr>
          <w:p w14:paraId="38224F5D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174B7788" w14:textId="77777777" w:rsidR="00FD3B88" w:rsidRPr="004161D8" w:rsidRDefault="00FD3B88" w:rsidP="002140CD">
            <w:pPr>
              <w:rPr>
                <w:sz w:val="22"/>
                <w:szCs w:val="22"/>
                <w:highlight w:val="yellow"/>
              </w:rPr>
            </w:pPr>
            <w:r w:rsidRPr="004161D8">
              <w:rPr>
                <w:sz w:val="22"/>
                <w:szCs w:val="22"/>
              </w:rPr>
              <w:t xml:space="preserve">Intragroup p-value </w:t>
            </w:r>
          </w:p>
        </w:tc>
        <w:tc>
          <w:tcPr>
            <w:tcW w:w="1838" w:type="dxa"/>
          </w:tcPr>
          <w:p w14:paraId="45356097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2BC765EF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0.496</w:t>
            </w:r>
          </w:p>
        </w:tc>
        <w:tc>
          <w:tcPr>
            <w:tcW w:w="1620" w:type="dxa"/>
          </w:tcPr>
          <w:p w14:paraId="1B9E5CF1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0.719</w:t>
            </w:r>
          </w:p>
        </w:tc>
        <w:tc>
          <w:tcPr>
            <w:tcW w:w="1345" w:type="dxa"/>
          </w:tcPr>
          <w:p w14:paraId="2560383C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</w:p>
        </w:tc>
      </w:tr>
      <w:tr w:rsidR="00FD3B88" w:rsidRPr="004161D8" w14:paraId="6662A9E2" w14:textId="77777777" w:rsidTr="002140CD">
        <w:tc>
          <w:tcPr>
            <w:tcW w:w="1487" w:type="dxa"/>
            <w:vMerge/>
          </w:tcPr>
          <w:p w14:paraId="5511295E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0E6CD7D7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Difference (3 months - Baseline)</w:t>
            </w:r>
          </w:p>
        </w:tc>
        <w:tc>
          <w:tcPr>
            <w:tcW w:w="1838" w:type="dxa"/>
          </w:tcPr>
          <w:p w14:paraId="00A0FAAC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 ± 0.29</w:t>
            </w:r>
          </w:p>
        </w:tc>
        <w:tc>
          <w:tcPr>
            <w:tcW w:w="1620" w:type="dxa"/>
          </w:tcPr>
          <w:p w14:paraId="3ABD485D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0.03 ± 0.19</w:t>
            </w:r>
          </w:p>
        </w:tc>
        <w:tc>
          <w:tcPr>
            <w:tcW w:w="1620" w:type="dxa"/>
          </w:tcPr>
          <w:p w14:paraId="0A8DF440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-0.02 ± 0.36</w:t>
            </w:r>
          </w:p>
        </w:tc>
        <w:tc>
          <w:tcPr>
            <w:tcW w:w="1345" w:type="dxa"/>
          </w:tcPr>
          <w:p w14:paraId="02DFFFBD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 xml:space="preserve">0.464 </w:t>
            </w:r>
            <w:r w:rsidRPr="004161D8">
              <w:rPr>
                <w:sz w:val="22"/>
                <w:szCs w:val="22"/>
                <w:vertAlign w:val="superscript"/>
              </w:rPr>
              <w:t>a,d</w:t>
            </w:r>
          </w:p>
        </w:tc>
      </w:tr>
      <w:tr w:rsidR="00FD3B88" w:rsidRPr="004161D8" w14:paraId="2D3A8686" w14:textId="77777777" w:rsidTr="002140CD">
        <w:tc>
          <w:tcPr>
            <w:tcW w:w="1487" w:type="dxa"/>
            <w:vMerge w:val="restart"/>
          </w:tcPr>
          <w:p w14:paraId="721C3418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Suppuration (%)</w:t>
            </w:r>
          </w:p>
        </w:tc>
        <w:tc>
          <w:tcPr>
            <w:tcW w:w="1440" w:type="dxa"/>
          </w:tcPr>
          <w:p w14:paraId="3F076A44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Baseline</w:t>
            </w:r>
          </w:p>
        </w:tc>
        <w:tc>
          <w:tcPr>
            <w:tcW w:w="1838" w:type="dxa"/>
          </w:tcPr>
          <w:p w14:paraId="1A847BC3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1.85 ± 8.12</w:t>
            </w:r>
          </w:p>
        </w:tc>
        <w:tc>
          <w:tcPr>
            <w:tcW w:w="1620" w:type="dxa"/>
          </w:tcPr>
          <w:p w14:paraId="678C9F23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0.79 ± 3.63</w:t>
            </w:r>
          </w:p>
        </w:tc>
        <w:tc>
          <w:tcPr>
            <w:tcW w:w="1620" w:type="dxa"/>
          </w:tcPr>
          <w:p w14:paraId="18C1DD81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2.78 ± 10.61</w:t>
            </w:r>
          </w:p>
        </w:tc>
        <w:tc>
          <w:tcPr>
            <w:tcW w:w="1345" w:type="dxa"/>
          </w:tcPr>
          <w:p w14:paraId="605B64E5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0.617</w:t>
            </w:r>
            <w:r w:rsidRPr="004161D8">
              <w:rPr>
                <w:sz w:val="22"/>
                <w:szCs w:val="22"/>
                <w:vertAlign w:val="superscript"/>
              </w:rPr>
              <w:t xml:space="preserve"> a,d</w:t>
            </w:r>
          </w:p>
        </w:tc>
      </w:tr>
      <w:tr w:rsidR="00FD3B88" w:rsidRPr="004161D8" w14:paraId="3B0F9D5F" w14:textId="77777777" w:rsidTr="002140CD">
        <w:tc>
          <w:tcPr>
            <w:tcW w:w="1487" w:type="dxa"/>
            <w:vMerge/>
          </w:tcPr>
          <w:p w14:paraId="39479AA5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0B048F3A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3 months</w:t>
            </w:r>
          </w:p>
        </w:tc>
        <w:tc>
          <w:tcPr>
            <w:tcW w:w="1838" w:type="dxa"/>
          </w:tcPr>
          <w:p w14:paraId="48F74B08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1.85 ± 7.30</w:t>
            </w:r>
          </w:p>
        </w:tc>
        <w:tc>
          <w:tcPr>
            <w:tcW w:w="1620" w:type="dxa"/>
          </w:tcPr>
          <w:p w14:paraId="52065D21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1.59 ± 7.27</w:t>
            </w:r>
          </w:p>
        </w:tc>
        <w:tc>
          <w:tcPr>
            <w:tcW w:w="1620" w:type="dxa"/>
          </w:tcPr>
          <w:p w14:paraId="592F920E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2.08 ± 7.47</w:t>
            </w:r>
          </w:p>
        </w:tc>
        <w:tc>
          <w:tcPr>
            <w:tcW w:w="1345" w:type="dxa"/>
          </w:tcPr>
          <w:p w14:paraId="1102FF7A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0.655</w:t>
            </w:r>
            <w:r w:rsidRPr="004161D8">
              <w:rPr>
                <w:sz w:val="22"/>
                <w:szCs w:val="22"/>
                <w:vertAlign w:val="superscript"/>
              </w:rPr>
              <w:t xml:space="preserve"> a,d</w:t>
            </w:r>
          </w:p>
        </w:tc>
      </w:tr>
      <w:tr w:rsidR="00FD3B88" w:rsidRPr="004161D8" w14:paraId="040F699C" w14:textId="77777777" w:rsidTr="002140CD">
        <w:tc>
          <w:tcPr>
            <w:tcW w:w="1487" w:type="dxa"/>
            <w:vMerge/>
          </w:tcPr>
          <w:p w14:paraId="61152C3D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044EFB21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 xml:space="preserve">Intragroup p-value </w:t>
            </w:r>
          </w:p>
        </w:tc>
        <w:tc>
          <w:tcPr>
            <w:tcW w:w="1838" w:type="dxa"/>
          </w:tcPr>
          <w:p w14:paraId="6504C1BB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02890B3D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0.655</w:t>
            </w:r>
          </w:p>
        </w:tc>
        <w:tc>
          <w:tcPr>
            <w:tcW w:w="1620" w:type="dxa"/>
          </w:tcPr>
          <w:p w14:paraId="5E80D0A4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0.785</w:t>
            </w:r>
          </w:p>
        </w:tc>
        <w:tc>
          <w:tcPr>
            <w:tcW w:w="1345" w:type="dxa"/>
          </w:tcPr>
          <w:p w14:paraId="0ED1073D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</w:p>
        </w:tc>
      </w:tr>
      <w:tr w:rsidR="00FD3B88" w:rsidRPr="004161D8" w14:paraId="1FD84380" w14:textId="77777777" w:rsidTr="002140CD">
        <w:tc>
          <w:tcPr>
            <w:tcW w:w="1487" w:type="dxa"/>
            <w:vMerge/>
          </w:tcPr>
          <w:p w14:paraId="5E532CDC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37ECCDB0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Difference (3 months - Baseline)</w:t>
            </w:r>
          </w:p>
        </w:tc>
        <w:tc>
          <w:tcPr>
            <w:tcW w:w="1838" w:type="dxa"/>
          </w:tcPr>
          <w:p w14:paraId="129BA3A5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 ± 0.09</w:t>
            </w:r>
          </w:p>
        </w:tc>
        <w:tc>
          <w:tcPr>
            <w:tcW w:w="1620" w:type="dxa"/>
          </w:tcPr>
          <w:p w14:paraId="77E1A816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 ± 0.08</w:t>
            </w:r>
          </w:p>
        </w:tc>
        <w:tc>
          <w:tcPr>
            <w:tcW w:w="1620" w:type="dxa"/>
          </w:tcPr>
          <w:p w14:paraId="26FA4835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0 ± 0.10</w:t>
            </w:r>
          </w:p>
        </w:tc>
        <w:tc>
          <w:tcPr>
            <w:tcW w:w="1345" w:type="dxa"/>
          </w:tcPr>
          <w:p w14:paraId="6AB0E89A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 xml:space="preserve">0.661 </w:t>
            </w:r>
            <w:r w:rsidRPr="004161D8">
              <w:rPr>
                <w:sz w:val="22"/>
                <w:szCs w:val="22"/>
                <w:vertAlign w:val="superscript"/>
              </w:rPr>
              <w:t>a,d</w:t>
            </w:r>
          </w:p>
        </w:tc>
      </w:tr>
      <w:tr w:rsidR="00FD3B88" w:rsidRPr="004161D8" w14:paraId="49870EC1" w14:textId="77777777" w:rsidTr="002140CD">
        <w:tc>
          <w:tcPr>
            <w:tcW w:w="1487" w:type="dxa"/>
          </w:tcPr>
          <w:p w14:paraId="46A23A06" w14:textId="77777777" w:rsidR="00FD3B88" w:rsidRPr="00735458" w:rsidRDefault="00FD3B88" w:rsidP="002140CD">
            <w:pPr>
              <w:rPr>
                <w:b/>
                <w:bCs/>
                <w:sz w:val="22"/>
                <w:szCs w:val="22"/>
              </w:rPr>
            </w:pPr>
            <w:r w:rsidRPr="00735458">
              <w:rPr>
                <w:b/>
                <w:bCs/>
                <w:sz w:val="22"/>
                <w:szCs w:val="22"/>
              </w:rPr>
              <w:t>Treatment success (%)</w:t>
            </w:r>
          </w:p>
        </w:tc>
        <w:tc>
          <w:tcPr>
            <w:tcW w:w="1440" w:type="dxa"/>
          </w:tcPr>
          <w:p w14:paraId="5898DEAE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3 months</w:t>
            </w:r>
          </w:p>
        </w:tc>
        <w:tc>
          <w:tcPr>
            <w:tcW w:w="1838" w:type="dxa"/>
          </w:tcPr>
          <w:p w14:paraId="7BA3A5A1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60 ± 49.50</w:t>
            </w:r>
          </w:p>
        </w:tc>
        <w:tc>
          <w:tcPr>
            <w:tcW w:w="1620" w:type="dxa"/>
          </w:tcPr>
          <w:p w14:paraId="50160B52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81 ± 40.20</w:t>
            </w:r>
          </w:p>
        </w:tc>
        <w:tc>
          <w:tcPr>
            <w:tcW w:w="1620" w:type="dxa"/>
          </w:tcPr>
          <w:p w14:paraId="78BD301D" w14:textId="77777777" w:rsidR="00FD3B88" w:rsidRPr="004161D8" w:rsidRDefault="00FD3B88" w:rsidP="002140CD">
            <w:pPr>
              <w:jc w:val="center"/>
              <w:rPr>
                <w:sz w:val="22"/>
                <w:szCs w:val="22"/>
              </w:rPr>
            </w:pPr>
            <w:r w:rsidRPr="004161D8">
              <w:rPr>
                <w:sz w:val="22"/>
                <w:szCs w:val="22"/>
              </w:rPr>
              <w:t>42 ± 50.40</w:t>
            </w:r>
          </w:p>
        </w:tc>
        <w:tc>
          <w:tcPr>
            <w:tcW w:w="1345" w:type="dxa"/>
          </w:tcPr>
          <w:p w14:paraId="0CEBB4E3" w14:textId="77777777" w:rsidR="00FD3B88" w:rsidRPr="004161D8" w:rsidRDefault="00FD3B88" w:rsidP="002140CD">
            <w:pPr>
              <w:jc w:val="center"/>
              <w:rPr>
                <w:b/>
                <w:bCs/>
                <w:sz w:val="22"/>
                <w:szCs w:val="22"/>
              </w:rPr>
            </w:pPr>
            <w:r w:rsidRPr="004161D8">
              <w:rPr>
                <w:b/>
                <w:bCs/>
                <w:sz w:val="22"/>
                <w:szCs w:val="22"/>
              </w:rPr>
              <w:t>0.007 *</w:t>
            </w:r>
            <w:r w:rsidRPr="004161D8">
              <w:rPr>
                <w:b/>
                <w:bCs/>
                <w:sz w:val="22"/>
                <w:szCs w:val="22"/>
                <w:vertAlign w:val="superscript"/>
              </w:rPr>
              <w:t>c,d</w:t>
            </w:r>
          </w:p>
        </w:tc>
      </w:tr>
      <w:tr w:rsidR="00FD3B88" w:rsidRPr="004161D8" w14:paraId="12A97799" w14:textId="77777777" w:rsidTr="002140CD">
        <w:tc>
          <w:tcPr>
            <w:tcW w:w="9350" w:type="dxa"/>
            <w:gridSpan w:val="6"/>
          </w:tcPr>
          <w:p w14:paraId="5D4DD4FC" w14:textId="77777777" w:rsidR="00FD3B88" w:rsidRPr="00735458" w:rsidRDefault="00FD3B88" w:rsidP="002140CD">
            <w:pPr>
              <w:rPr>
                <w:sz w:val="20"/>
                <w:szCs w:val="20"/>
              </w:rPr>
            </w:pPr>
            <w:r w:rsidRPr="00735458">
              <w:rPr>
                <w:sz w:val="20"/>
                <w:szCs w:val="20"/>
              </w:rPr>
              <w:t>a. Independent-Samples Mann-Whitney U Test</w:t>
            </w:r>
          </w:p>
          <w:p w14:paraId="0DF09D58" w14:textId="77777777" w:rsidR="00FD3B88" w:rsidRPr="00735458" w:rsidRDefault="00FD3B88" w:rsidP="002140CD">
            <w:pPr>
              <w:rPr>
                <w:sz w:val="20"/>
                <w:szCs w:val="20"/>
              </w:rPr>
            </w:pPr>
            <w:r w:rsidRPr="00735458">
              <w:rPr>
                <w:sz w:val="20"/>
                <w:szCs w:val="20"/>
              </w:rPr>
              <w:t>b. Related-Samples Wilcoxon Signed Rank Test</w:t>
            </w:r>
          </w:p>
          <w:p w14:paraId="62D0EB9E" w14:textId="77777777" w:rsidR="00FD3B88" w:rsidRPr="00735458" w:rsidRDefault="00FD3B88" w:rsidP="002140CD">
            <w:pPr>
              <w:tabs>
                <w:tab w:val="left" w:pos="2707"/>
              </w:tabs>
              <w:rPr>
                <w:sz w:val="20"/>
                <w:szCs w:val="20"/>
              </w:rPr>
            </w:pPr>
            <w:r w:rsidRPr="00735458">
              <w:rPr>
                <w:sz w:val="20"/>
                <w:szCs w:val="20"/>
              </w:rPr>
              <w:t>c. Pearson Chi-Square Test</w:t>
            </w:r>
            <w:r w:rsidRPr="00735458">
              <w:rPr>
                <w:sz w:val="20"/>
                <w:szCs w:val="20"/>
              </w:rPr>
              <w:tab/>
            </w:r>
          </w:p>
          <w:p w14:paraId="03EC0483" w14:textId="77777777" w:rsidR="00FD3B88" w:rsidRPr="00735458" w:rsidRDefault="00FD3B88" w:rsidP="002140CD">
            <w:pPr>
              <w:rPr>
                <w:sz w:val="20"/>
                <w:szCs w:val="20"/>
              </w:rPr>
            </w:pPr>
            <w:r w:rsidRPr="00735458">
              <w:rPr>
                <w:sz w:val="20"/>
                <w:szCs w:val="20"/>
              </w:rPr>
              <w:t>d. Asymptotic significance is displayed</w:t>
            </w:r>
          </w:p>
          <w:p w14:paraId="1075CF96" w14:textId="77777777" w:rsidR="00FD3B88" w:rsidRPr="004161D8" w:rsidRDefault="00FD3B88" w:rsidP="002140CD">
            <w:pPr>
              <w:rPr>
                <w:sz w:val="22"/>
                <w:szCs w:val="22"/>
              </w:rPr>
            </w:pPr>
            <w:r w:rsidRPr="00735458">
              <w:rPr>
                <w:sz w:val="20"/>
                <w:szCs w:val="20"/>
              </w:rPr>
              <w:t>* Statistically significant difference at 0.05 level</w:t>
            </w:r>
          </w:p>
        </w:tc>
      </w:tr>
    </w:tbl>
    <w:p w14:paraId="4F3C8E30" w14:textId="77777777" w:rsidR="00FD3B88" w:rsidRDefault="00FD3B88"/>
    <w:p w14:paraId="7AE32C46" w14:textId="77777777" w:rsidR="00472EC9" w:rsidRPr="004161D8" w:rsidRDefault="00472EC9" w:rsidP="00472EC9">
      <w:pPr>
        <w:spacing w:after="0"/>
        <w:rPr>
          <w:sz w:val="22"/>
          <w:szCs w:val="22"/>
        </w:rPr>
      </w:pPr>
      <w:r w:rsidRPr="004161D8">
        <w:rPr>
          <w:noProof/>
          <w:sz w:val="22"/>
          <w:szCs w:val="22"/>
        </w:rPr>
        <w:drawing>
          <wp:inline distT="0" distB="0" distL="0" distR="0" wp14:anchorId="7535031E" wp14:editId="17477978">
            <wp:extent cx="4717996" cy="2358998"/>
            <wp:effectExtent l="0" t="0" r="6985" b="3810"/>
            <wp:docPr id="1168076260" name="Picture 1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076260" name="Picture 1" descr="A graph of different colored bar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091" cy="236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66D1E" w14:textId="640A9DA2" w:rsidR="00472EC9" w:rsidRDefault="00472EC9" w:rsidP="00472EC9">
      <w:pPr>
        <w:rPr>
          <w:sz w:val="22"/>
          <w:szCs w:val="22"/>
        </w:rPr>
      </w:pPr>
      <w:r>
        <w:rPr>
          <w:sz w:val="22"/>
          <w:szCs w:val="22"/>
        </w:rPr>
        <w:t>Supplementary</w:t>
      </w:r>
      <w:r w:rsidRPr="004161D8">
        <w:rPr>
          <w:sz w:val="22"/>
          <w:szCs w:val="22"/>
        </w:rPr>
        <w:t xml:space="preserve"> </w:t>
      </w:r>
      <w:r w:rsidRPr="004161D8">
        <w:rPr>
          <w:sz w:val="22"/>
          <w:szCs w:val="22"/>
        </w:rPr>
        <w:t xml:space="preserve">Figure </w:t>
      </w:r>
      <w:r>
        <w:rPr>
          <w:sz w:val="22"/>
          <w:szCs w:val="22"/>
        </w:rPr>
        <w:t>1</w:t>
      </w:r>
      <w:r w:rsidRPr="004161D8">
        <w:rPr>
          <w:sz w:val="22"/>
          <w:szCs w:val="22"/>
        </w:rPr>
        <w:t xml:space="preserve">: Bar charts showing implant position distribution by jaw and tooth type. </w:t>
      </w:r>
    </w:p>
    <w:p w14:paraId="7C7237E8" w14:textId="77777777" w:rsidR="00472EC9" w:rsidRPr="004161D8" w:rsidRDefault="00472EC9" w:rsidP="00472EC9">
      <w:pPr>
        <w:spacing w:after="0"/>
        <w:rPr>
          <w:sz w:val="22"/>
          <w:szCs w:val="22"/>
        </w:rPr>
      </w:pPr>
      <w:r w:rsidRPr="004161D8">
        <w:rPr>
          <w:noProof/>
          <w:sz w:val="22"/>
          <w:szCs w:val="22"/>
        </w:rPr>
        <w:lastRenderedPageBreak/>
        <w:drawing>
          <wp:inline distT="0" distB="0" distL="0" distR="0" wp14:anchorId="23EDE8F7" wp14:editId="790F1635">
            <wp:extent cx="4741049" cy="2336588"/>
            <wp:effectExtent l="0" t="0" r="2540" b="6985"/>
            <wp:docPr id="1338273539" name="Picture 1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273539" name="Picture 1" descr="A graph of different colored bars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52466" cy="234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7C002" w14:textId="48A25945" w:rsidR="00472EC9" w:rsidRPr="004161D8" w:rsidRDefault="00472EC9" w:rsidP="00472EC9">
      <w:pPr>
        <w:rPr>
          <w:sz w:val="22"/>
          <w:szCs w:val="22"/>
        </w:rPr>
      </w:pPr>
      <w:r>
        <w:rPr>
          <w:sz w:val="22"/>
          <w:szCs w:val="22"/>
        </w:rPr>
        <w:t xml:space="preserve">Supplementary </w:t>
      </w:r>
      <w:r w:rsidRPr="004161D8">
        <w:rPr>
          <w:sz w:val="22"/>
          <w:szCs w:val="22"/>
        </w:rPr>
        <w:t xml:space="preserve">Figure </w:t>
      </w:r>
      <w:r>
        <w:rPr>
          <w:sz w:val="22"/>
          <w:szCs w:val="22"/>
        </w:rPr>
        <w:t>2</w:t>
      </w:r>
      <w:r w:rsidRPr="004161D8">
        <w:rPr>
          <w:sz w:val="22"/>
          <w:szCs w:val="22"/>
        </w:rPr>
        <w:t>: Distribution of prosthesis types.</w:t>
      </w:r>
    </w:p>
    <w:p w14:paraId="7FD5FAA4" w14:textId="77777777" w:rsidR="00472EC9" w:rsidRPr="004161D8" w:rsidRDefault="00472EC9" w:rsidP="00472EC9">
      <w:pPr>
        <w:rPr>
          <w:sz w:val="22"/>
          <w:szCs w:val="22"/>
        </w:rPr>
      </w:pPr>
    </w:p>
    <w:p w14:paraId="4AD49B00" w14:textId="77777777" w:rsidR="00472EC9" w:rsidRDefault="00472EC9"/>
    <w:sectPr w:rsidR="00472E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396"/>
    <w:rsid w:val="00085396"/>
    <w:rsid w:val="000F0D2E"/>
    <w:rsid w:val="00361E9C"/>
    <w:rsid w:val="00472EC9"/>
    <w:rsid w:val="0065606C"/>
    <w:rsid w:val="00F6446C"/>
    <w:rsid w:val="00FD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EADB5"/>
  <w15:chartTrackingRefBased/>
  <w15:docId w15:val="{6AD32595-995E-4842-83D9-18900766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E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5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Y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Y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CY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CY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CY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CY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CY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CY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C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3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3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3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3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3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3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3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3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3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Y"/>
    </w:rPr>
  </w:style>
  <w:style w:type="character" w:customStyle="1" w:styleId="TitleChar">
    <w:name w:val="Title Char"/>
    <w:basedOn w:val="DefaultParagraphFont"/>
    <w:link w:val="Title"/>
    <w:uiPriority w:val="10"/>
    <w:rsid w:val="00085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CY"/>
    </w:rPr>
  </w:style>
  <w:style w:type="character" w:customStyle="1" w:styleId="SubtitleChar">
    <w:name w:val="Subtitle Char"/>
    <w:basedOn w:val="DefaultParagraphFont"/>
    <w:link w:val="Subtitle"/>
    <w:uiPriority w:val="11"/>
    <w:rsid w:val="00085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396"/>
    <w:pPr>
      <w:spacing w:before="160"/>
      <w:jc w:val="center"/>
    </w:pPr>
    <w:rPr>
      <w:i/>
      <w:iCs/>
      <w:color w:val="404040" w:themeColor="text1" w:themeTint="BF"/>
      <w:lang w:val="en-CY"/>
    </w:rPr>
  </w:style>
  <w:style w:type="character" w:customStyle="1" w:styleId="QuoteChar">
    <w:name w:val="Quote Char"/>
    <w:basedOn w:val="DefaultParagraphFont"/>
    <w:link w:val="Quote"/>
    <w:uiPriority w:val="29"/>
    <w:rsid w:val="000853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396"/>
    <w:pPr>
      <w:ind w:left="720"/>
      <w:contextualSpacing/>
    </w:pPr>
    <w:rPr>
      <w:lang w:val="en-CY"/>
    </w:rPr>
  </w:style>
  <w:style w:type="character" w:styleId="IntenseEmphasis">
    <w:name w:val="Intense Emphasis"/>
    <w:basedOn w:val="DefaultParagraphFont"/>
    <w:uiPriority w:val="21"/>
    <w:qFormat/>
    <w:rsid w:val="000853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CY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3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39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72EC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Chariklia Neofytou</dc:creator>
  <cp:keywords/>
  <dc:description/>
  <cp:lastModifiedBy>Chariklia Neofytou</cp:lastModifiedBy>
  <cp:revision>4</cp:revision>
  <dcterms:created xsi:type="dcterms:W3CDTF">2026-03-21T15:57:00Z</dcterms:created>
  <dcterms:modified xsi:type="dcterms:W3CDTF">2026-03-21T16:02:00Z</dcterms:modified>
</cp:coreProperties>
</file>