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8F1C" w14:textId="77777777" w:rsidR="00541804" w:rsidRDefault="00541804" w:rsidP="00541804">
      <w:pPr>
        <w:pStyle w:val="References"/>
        <w:spacing w:line="36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Entry for the Table of Contents</w:t>
      </w:r>
    </w:p>
    <w:p w14:paraId="09760B3A" w14:textId="77777777" w:rsidR="00541804" w:rsidRDefault="00541804" w:rsidP="00541804">
      <w:pPr>
        <w:pStyle w:val="TableOfContentText"/>
        <w:spacing w:before="0" w:line="360" w:lineRule="auto"/>
        <w:rPr>
          <w:rFonts w:ascii="Times New Roman" w:eastAsia="SimSun" w:hAnsi="Times New Roman"/>
          <w:color w:val="auto"/>
          <w:sz w:val="24"/>
          <w:szCs w:val="24"/>
          <w:lang w:val="en-US" w:eastAsia="zh-CN"/>
        </w:rPr>
      </w:pPr>
      <w:r>
        <w:rPr>
          <w:rFonts w:ascii="Times New Roman" w:eastAsia="SimSun" w:hAnsi="Times New Roman"/>
          <w:noProof/>
          <w:color w:val="auto"/>
          <w:sz w:val="24"/>
          <w:szCs w:val="24"/>
          <w:lang w:val="en-US" w:eastAsia="zh-CN"/>
        </w:rPr>
        <w:drawing>
          <wp:inline distT="0" distB="0" distL="114300" distR="114300" wp14:anchorId="69D16968" wp14:editId="21C59FB6">
            <wp:extent cx="1979930" cy="1800225"/>
            <wp:effectExtent l="0" t="0" r="1270" b="5715"/>
            <wp:docPr id="6" name="图片 6" descr="D:/WORK HARD! WORK!/研究生/研究/CMF/TOC-1.pngTOC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/WORK HARD! WORK!/研究生/研究/CMF/TOC-1.pngTOC-1"/>
                    <pic:cNvPicPr>
                      <a:picLocks noChangeAspect="1"/>
                    </pic:cNvPicPr>
                  </pic:nvPicPr>
                  <pic:blipFill>
                    <a:blip r:embed="rId4"/>
                    <a:srcRect t="786" b="786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972AF" w14:textId="77777777" w:rsidR="00541804" w:rsidRDefault="00541804" w:rsidP="00541804">
      <w:pPr>
        <w:pStyle w:val="TableOfContentText"/>
        <w:spacing w:before="0" w:line="360" w:lineRule="auto"/>
        <w:jc w:val="both"/>
        <w:rPr>
          <w:rFonts w:ascii="Times New Roman" w:eastAsiaTheme="minorEastAsia" w:hAnsi="Times New Roman"/>
          <w:color w:val="auto"/>
          <w:sz w:val="24"/>
          <w:szCs w:val="24"/>
          <w:lang w:val="en-US" w:eastAsia="zh-CN"/>
        </w:rPr>
      </w:pPr>
      <w:r>
        <w:rPr>
          <w:rFonts w:ascii="Times New Roman" w:eastAsiaTheme="minorEastAsia" w:hAnsi="Times New Roman"/>
          <w:color w:val="auto"/>
          <w:sz w:val="24"/>
          <w:szCs w:val="24"/>
          <w:lang w:val="en-US" w:eastAsia="zh-CN"/>
        </w:rPr>
        <w:t xml:space="preserve">By combining high entropy alloy (HEA) with single atom (SAC) functionality, a </w:t>
      </w:r>
      <w:proofErr w:type="spellStart"/>
      <w:r>
        <w:rPr>
          <w:rFonts w:ascii="Times New Roman" w:eastAsiaTheme="minorEastAsia" w:hAnsi="Times New Roman"/>
          <w:color w:val="auto"/>
          <w:sz w:val="24"/>
          <w:szCs w:val="24"/>
          <w:lang w:val="en-US" w:eastAsia="zh-CN"/>
        </w:rPr>
        <w:t>Ce,Mo,Fe</w:t>
      </w:r>
      <w:proofErr w:type="spellEnd"/>
      <w:r>
        <w:rPr>
          <w:rFonts w:ascii="Times New Roman" w:eastAsiaTheme="minorEastAsia" w:hAnsi="Times New Roman"/>
          <w:color w:val="auto"/>
          <w:sz w:val="24"/>
          <w:szCs w:val="24"/>
          <w:lang w:val="en-US" w:eastAsia="zh-CN"/>
        </w:rPr>
        <w:t xml:space="preserve"> HEA-SACs (CMF HESACs) with ternary heterogeneous metals were successfully constructed based on the MIL framework. Under the guidance of near-infrared (NIR), the synergistic effect of d-band center regulation and multi-metal active center entropy catalysis is utilized to optimize the adsorption of key intermediates in the reaction, achieving enhanced thermal-derive catalytic therapy targeting tumor apoptosis and ferroptosis.</w:t>
      </w:r>
    </w:p>
    <w:p w14:paraId="0085B332" w14:textId="77777777" w:rsidR="008B07A6" w:rsidRDefault="008B07A6"/>
    <w:sectPr w:rsidR="008B07A6" w:rsidSect="00541804">
      <w:headerReference w:type="default" r:id="rId5"/>
      <w:footerReference w:type="default" r:id="rId6"/>
      <w:pgSz w:w="11906" w:h="16838"/>
      <w:pgMar w:top="1134" w:right="936" w:bottom="1134" w:left="936" w:header="1021" w:footer="0" w:gutter="0"/>
      <w:lnNumType w:countBy="1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B8B7" w14:textId="77777777" w:rsidR="00541804" w:rsidRDefault="005418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51CB201E" w14:textId="77777777" w:rsidR="00541804" w:rsidRDefault="0054180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D64B" w14:textId="77777777" w:rsidR="00541804" w:rsidRDefault="00541804">
    <w:pPr>
      <w:pStyle w:val="Header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04"/>
    <w:rsid w:val="00066677"/>
    <w:rsid w:val="003A4E89"/>
    <w:rsid w:val="00541804"/>
    <w:rsid w:val="00556784"/>
    <w:rsid w:val="008B07A6"/>
    <w:rsid w:val="00987B63"/>
    <w:rsid w:val="00D31E7D"/>
    <w:rsid w:val="00D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A5B81"/>
  <w15:chartTrackingRefBased/>
  <w15:docId w15:val="{63A5C343-C3E8-4543-B1BA-3DECE4A0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04"/>
    <w:pPr>
      <w:spacing w:after="0" w:line="240" w:lineRule="auto"/>
    </w:pPr>
    <w:rPr>
      <w:rFonts w:ascii="Times New Roman" w:eastAsia="MS Mincho" w:hAnsi="Times New Roman" w:cs="Times New Roman"/>
      <w:kern w:val="0"/>
      <w:lang w:val="de-DE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8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8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8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8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8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8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8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8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8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1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8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1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80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1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80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1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80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54180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541804"/>
    <w:rPr>
      <w:rFonts w:ascii="Times New Roman" w:eastAsia="MS Mincho" w:hAnsi="Times New Roman" w:cs="Times New Roman"/>
      <w:kern w:val="0"/>
      <w:lang w:val="de-DE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54180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541804"/>
    <w:rPr>
      <w:rFonts w:ascii="Times New Roman" w:eastAsia="MS Mincho" w:hAnsi="Times New Roman" w:cs="Times New Roman"/>
      <w:kern w:val="0"/>
      <w:lang w:val="de-DE" w:eastAsia="ja-JP"/>
      <w14:ligatures w14:val="none"/>
    </w:rPr>
  </w:style>
  <w:style w:type="paragraph" w:customStyle="1" w:styleId="References">
    <w:name w:val="References"/>
    <w:basedOn w:val="Normal"/>
    <w:qFormat/>
    <w:rsid w:val="00541804"/>
    <w:pPr>
      <w:spacing w:line="200" w:lineRule="exact"/>
      <w:ind w:left="425" w:hanging="425"/>
      <w:jc w:val="both"/>
    </w:pPr>
    <w:rPr>
      <w:rFonts w:ascii="Arial" w:hAnsi="Arial"/>
      <w:sz w:val="14"/>
      <w:szCs w:val="14"/>
      <w:lang w:val="en-GB"/>
    </w:rPr>
  </w:style>
  <w:style w:type="paragraph" w:customStyle="1" w:styleId="TableOfContentText">
    <w:name w:val="TableOfContentText"/>
    <w:basedOn w:val="Normal"/>
    <w:qFormat/>
    <w:rsid w:val="00541804"/>
    <w:pPr>
      <w:spacing w:before="120" w:line="225" w:lineRule="atLeast"/>
    </w:pPr>
    <w:rPr>
      <w:rFonts w:ascii="Arial" w:hAnsi="Arial"/>
      <w:color w:val="000000"/>
      <w:sz w:val="17"/>
      <w:szCs w:val="20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541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2026-05-04T03:33:00Z</dcterms:created>
  <dcterms:modified xsi:type="dcterms:W3CDTF">2026-05-04T03:34:00Z</dcterms:modified>
</cp:coreProperties>
</file>