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0183" w14:textId="1BED14C6" w:rsidR="002B6DFC" w:rsidRPr="006C6673" w:rsidRDefault="006C6673">
      <w:pPr>
        <w:rPr>
          <w:lang w:val="en-GB"/>
        </w:rPr>
      </w:pPr>
      <w:r w:rsidRPr="006C6673">
        <w:rPr>
          <w:lang w:val="en-GB"/>
        </w:rPr>
        <w:t xml:space="preserve">Supplementary material </w:t>
      </w:r>
    </w:p>
    <w:p w14:paraId="2521B758" w14:textId="77777777" w:rsidR="006C6673" w:rsidRDefault="006C6673">
      <w:pPr>
        <w:rPr>
          <w:lang w:val="en-GB"/>
        </w:rPr>
      </w:pPr>
    </w:p>
    <w:p w14:paraId="4B4ACA72" w14:textId="77777777" w:rsidR="00AD7699" w:rsidRPr="00AD7699" w:rsidRDefault="00AD7699" w:rsidP="00AD7699">
      <w:pPr>
        <w:rPr>
          <w:rFonts w:ascii="Times New Roman" w:hAnsi="Times New Roman"/>
          <w:b/>
          <w:bCs/>
          <w:lang w:val="en-US"/>
        </w:rPr>
      </w:pPr>
      <w:bookmarkStart w:id="0" w:name="_Hlk208435308"/>
      <w:bookmarkEnd w:id="0"/>
      <w:r w:rsidRPr="00AD7699">
        <w:rPr>
          <w:rFonts w:ascii="Times New Roman" w:hAnsi="Times New Roman"/>
          <w:b/>
          <w:bCs/>
          <w:lang w:val="en-US"/>
        </w:rPr>
        <w:t>Radio-sensitization of mutated KRAS G12C non-small cell lung cancer with KRAS G12C tyrosine kinase inhibitor and Carbon ions irradiation</w:t>
      </w:r>
    </w:p>
    <w:p w14:paraId="0F4565DD" w14:textId="77777777" w:rsidR="00AD7699" w:rsidRPr="00AD7699" w:rsidRDefault="00AD7699" w:rsidP="00AD7699">
      <w:pPr>
        <w:rPr>
          <w:rFonts w:ascii="Times New Roman" w:hAnsi="Times New Roman"/>
          <w:b/>
          <w:bCs/>
          <w:lang w:val="en-US"/>
        </w:rPr>
      </w:pPr>
    </w:p>
    <w:p w14:paraId="5A6115D7" w14:textId="1FCD01A7" w:rsidR="00AD7699" w:rsidRPr="00AD7699" w:rsidRDefault="00AD7699" w:rsidP="00AD7699">
      <w:pPr>
        <w:rPr>
          <w:rFonts w:ascii="Times New Roman" w:hAnsi="Times New Roman"/>
        </w:rPr>
      </w:pPr>
      <w:r w:rsidRPr="00AD7699">
        <w:rPr>
          <w:rFonts w:ascii="Times New Roman" w:hAnsi="Times New Roman"/>
        </w:rPr>
        <w:t xml:space="preserve">Mathieu Césaire, Kilian </w:t>
      </w:r>
      <w:proofErr w:type="spellStart"/>
      <w:r w:rsidRPr="00AD7699">
        <w:rPr>
          <w:rFonts w:ascii="Times New Roman" w:hAnsi="Times New Roman"/>
        </w:rPr>
        <w:t>Lecrosnier</w:t>
      </w:r>
      <w:proofErr w:type="spellEnd"/>
      <w:r w:rsidRPr="00AD7699">
        <w:rPr>
          <w:rFonts w:ascii="Times New Roman" w:hAnsi="Times New Roman"/>
        </w:rPr>
        <w:t xml:space="preserve">, Juliette </w:t>
      </w:r>
      <w:proofErr w:type="spellStart"/>
      <w:r w:rsidRPr="00AD7699">
        <w:rPr>
          <w:rFonts w:ascii="Times New Roman" w:hAnsi="Times New Roman"/>
        </w:rPr>
        <w:t>Montanari</w:t>
      </w:r>
      <w:proofErr w:type="spellEnd"/>
      <w:r w:rsidRPr="00AD7699">
        <w:rPr>
          <w:rFonts w:ascii="Times New Roman" w:hAnsi="Times New Roman"/>
        </w:rPr>
        <w:t>, M</w:t>
      </w:r>
      <w:proofErr w:type="spellStart"/>
      <w:r w:rsidRPr="00AD7699">
        <w:rPr>
          <w:rFonts w:ascii="Times New Roman" w:hAnsi="Times New Roman"/>
        </w:rPr>
        <w:t>ateusz</w:t>
      </w:r>
      <w:proofErr w:type="spellEnd"/>
      <w:r w:rsidRPr="00AD7699">
        <w:rPr>
          <w:rFonts w:ascii="Times New Roman" w:hAnsi="Times New Roman"/>
        </w:rPr>
        <w:t xml:space="preserve"> </w:t>
      </w:r>
      <w:proofErr w:type="spellStart"/>
      <w:r w:rsidRPr="00AD7699">
        <w:rPr>
          <w:rFonts w:ascii="Times New Roman" w:hAnsi="Times New Roman"/>
        </w:rPr>
        <w:t>Sitarz</w:t>
      </w:r>
      <w:proofErr w:type="spellEnd"/>
      <w:r w:rsidRPr="00AD7699">
        <w:rPr>
          <w:rFonts w:ascii="Times New Roman" w:hAnsi="Times New Roman"/>
        </w:rPr>
        <w:t>, S</w:t>
      </w:r>
      <w:proofErr w:type="spellStart"/>
      <w:r w:rsidRPr="00AD7699">
        <w:rPr>
          <w:rFonts w:ascii="Times New Roman" w:hAnsi="Times New Roman"/>
        </w:rPr>
        <w:t>ahra</w:t>
      </w:r>
      <w:proofErr w:type="spellEnd"/>
      <w:r w:rsidRPr="00AD7699">
        <w:rPr>
          <w:rFonts w:ascii="Times New Roman" w:hAnsi="Times New Roman"/>
        </w:rPr>
        <w:t xml:space="preserve"> </w:t>
      </w:r>
      <w:proofErr w:type="spellStart"/>
      <w:r w:rsidRPr="00AD7699">
        <w:rPr>
          <w:rFonts w:ascii="Times New Roman" w:hAnsi="Times New Roman"/>
        </w:rPr>
        <w:t>Messaoudi</w:t>
      </w:r>
      <w:proofErr w:type="spellEnd"/>
      <w:r w:rsidRPr="00AD7699">
        <w:rPr>
          <w:rFonts w:ascii="Times New Roman" w:hAnsi="Times New Roman"/>
        </w:rPr>
        <w:t xml:space="preserve">, Elisabeth Chartier-Garcia, Isabelle </w:t>
      </w:r>
      <w:proofErr w:type="spellStart"/>
      <w:r w:rsidRPr="00AD7699">
        <w:rPr>
          <w:rFonts w:ascii="Times New Roman" w:hAnsi="Times New Roman"/>
        </w:rPr>
        <w:t>Testard</w:t>
      </w:r>
      <w:proofErr w:type="spellEnd"/>
      <w:r w:rsidRPr="00AD7699">
        <w:rPr>
          <w:rFonts w:ascii="Times New Roman" w:hAnsi="Times New Roman"/>
        </w:rPr>
        <w:t xml:space="preserve">, Guénaëlle </w:t>
      </w:r>
      <w:proofErr w:type="spellStart"/>
      <w:r w:rsidRPr="00AD7699">
        <w:rPr>
          <w:rFonts w:ascii="Times New Roman" w:hAnsi="Times New Roman"/>
        </w:rPr>
        <w:t>Levallet</w:t>
      </w:r>
      <w:proofErr w:type="spellEnd"/>
      <w:r w:rsidRPr="00AD7699">
        <w:rPr>
          <w:rFonts w:ascii="Times New Roman" w:hAnsi="Times New Roman"/>
        </w:rPr>
        <w:t xml:space="preserve">, Serge </w:t>
      </w:r>
      <w:proofErr w:type="spellStart"/>
      <w:r w:rsidRPr="00AD7699">
        <w:rPr>
          <w:rFonts w:ascii="Times New Roman" w:hAnsi="Times New Roman"/>
        </w:rPr>
        <w:t>Candéias</w:t>
      </w:r>
      <w:proofErr w:type="spellEnd"/>
      <w:r w:rsidRPr="00AD7699">
        <w:rPr>
          <w:rFonts w:ascii="Times New Roman" w:hAnsi="Times New Roman"/>
        </w:rPr>
        <w:t>, François Chevalier</w:t>
      </w:r>
    </w:p>
    <w:p w14:paraId="6043C7A7" w14:textId="77777777" w:rsidR="006C6673" w:rsidRDefault="006C6673"/>
    <w:p w14:paraId="0ECF3CA6" w14:textId="119B6ADC" w:rsidR="006C6673" w:rsidRPr="0063750F" w:rsidRDefault="00DB624C">
      <w:pPr>
        <w:rPr>
          <w:lang w:val="en-US"/>
        </w:rPr>
      </w:pPr>
      <w:r w:rsidRPr="0063750F">
        <w:rPr>
          <w:lang w:val="en-US"/>
        </w:rPr>
        <w:t>Sup Table</w:t>
      </w:r>
      <w:r w:rsidR="0063750F" w:rsidRPr="0063750F">
        <w:rPr>
          <w:lang w:val="en-US"/>
        </w:rPr>
        <w:t xml:space="preserve"> </w:t>
      </w:r>
      <w:r w:rsidR="0063750F">
        <w:rPr>
          <w:lang w:val="en-US"/>
        </w:rPr>
        <w:t xml:space="preserve">1 </w:t>
      </w:r>
    </w:p>
    <w:p w14:paraId="18CFFE1A" w14:textId="77777777" w:rsidR="00DB624C" w:rsidRPr="0063750F" w:rsidRDefault="00DB624C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750F" w14:paraId="56AEDABF" w14:textId="77777777" w:rsidTr="0063750F">
        <w:tc>
          <w:tcPr>
            <w:tcW w:w="4531" w:type="dxa"/>
          </w:tcPr>
          <w:p w14:paraId="7690C1C9" w14:textId="026A164D" w:rsidR="0063750F" w:rsidRDefault="0063750F">
            <w:pPr>
              <w:rPr>
                <w:lang w:val="en-US"/>
              </w:rPr>
            </w:pPr>
            <w:r>
              <w:rPr>
                <w:lang w:val="en-US"/>
              </w:rPr>
              <w:t>Primer name</w:t>
            </w:r>
          </w:p>
        </w:tc>
        <w:tc>
          <w:tcPr>
            <w:tcW w:w="4531" w:type="dxa"/>
          </w:tcPr>
          <w:p w14:paraId="2A67442A" w14:textId="0EC0B2E3" w:rsidR="0063750F" w:rsidRDefault="0063750F">
            <w:pPr>
              <w:rPr>
                <w:lang w:val="en-US"/>
              </w:rPr>
            </w:pPr>
            <w:r>
              <w:rPr>
                <w:lang w:val="en-US"/>
              </w:rPr>
              <w:t>sequence</w:t>
            </w:r>
          </w:p>
        </w:tc>
      </w:tr>
      <w:tr w:rsidR="0063750F" w14:paraId="055CE58E" w14:textId="77777777" w:rsidTr="00FD00D0">
        <w:tc>
          <w:tcPr>
            <w:tcW w:w="4531" w:type="dxa"/>
            <w:vAlign w:val="bottom"/>
          </w:tcPr>
          <w:p w14:paraId="0D0AA2EA" w14:textId="505BD1FB" w:rsidR="0063750F" w:rsidRDefault="0063750F" w:rsidP="0063750F">
            <w:pPr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Nestin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F3</w:t>
            </w:r>
          </w:p>
        </w:tc>
        <w:tc>
          <w:tcPr>
            <w:tcW w:w="4531" w:type="dxa"/>
            <w:vAlign w:val="bottom"/>
          </w:tcPr>
          <w:p w14:paraId="6C189018" w14:textId="6D93709C" w:rsidR="0063750F" w:rsidRDefault="0063750F" w:rsidP="0063750F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5'-AGGAAAAGACCATCTGCCCG-3'</w:t>
            </w:r>
          </w:p>
        </w:tc>
      </w:tr>
      <w:tr w:rsidR="0063750F" w14:paraId="599CE2DD" w14:textId="77777777" w:rsidTr="00FD00D0">
        <w:tc>
          <w:tcPr>
            <w:tcW w:w="4531" w:type="dxa"/>
            <w:vAlign w:val="bottom"/>
          </w:tcPr>
          <w:p w14:paraId="57DF1D60" w14:textId="4C540197" w:rsidR="0063750F" w:rsidRDefault="0063750F" w:rsidP="0063750F">
            <w:pPr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Nestin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R3</w:t>
            </w:r>
          </w:p>
        </w:tc>
        <w:tc>
          <w:tcPr>
            <w:tcW w:w="4531" w:type="dxa"/>
            <w:vAlign w:val="bottom"/>
          </w:tcPr>
          <w:p w14:paraId="2576CCD6" w14:textId="4DCDCD81" w:rsidR="0063750F" w:rsidRDefault="0063750F" w:rsidP="0063750F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5'-TCCTTTGCCACACCCCTTTT-3'</w:t>
            </w:r>
          </w:p>
        </w:tc>
      </w:tr>
      <w:tr w:rsidR="0063750F" w14:paraId="2FE8463B" w14:textId="77777777" w:rsidTr="00FD00D0">
        <w:tc>
          <w:tcPr>
            <w:tcW w:w="4531" w:type="dxa"/>
            <w:vAlign w:val="bottom"/>
          </w:tcPr>
          <w:p w14:paraId="72B8302B" w14:textId="6B51AAEC" w:rsidR="0063750F" w:rsidRDefault="0063750F" w:rsidP="0063750F">
            <w:pPr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Vimentin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</w:t>
            </w:r>
          </w:p>
        </w:tc>
        <w:tc>
          <w:tcPr>
            <w:tcW w:w="4531" w:type="dxa"/>
            <w:vAlign w:val="bottom"/>
          </w:tcPr>
          <w:p w14:paraId="1F1CD371" w14:textId="37171081" w:rsidR="0063750F" w:rsidRDefault="0063750F" w:rsidP="0063750F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5’-CCTGCAATCTTTCAGACAGG-3’ </w:t>
            </w:r>
          </w:p>
        </w:tc>
      </w:tr>
      <w:tr w:rsidR="0063750F" w14:paraId="1C4F5A64" w14:textId="77777777" w:rsidTr="00FD00D0">
        <w:tc>
          <w:tcPr>
            <w:tcW w:w="4531" w:type="dxa"/>
            <w:vAlign w:val="bottom"/>
          </w:tcPr>
          <w:p w14:paraId="7CDB1767" w14:textId="0AE0E694" w:rsidR="0063750F" w:rsidRDefault="0063750F" w:rsidP="0063750F">
            <w:pPr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Vimentin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</w:t>
            </w:r>
          </w:p>
        </w:tc>
        <w:tc>
          <w:tcPr>
            <w:tcW w:w="4531" w:type="dxa"/>
            <w:vAlign w:val="bottom"/>
          </w:tcPr>
          <w:p w14:paraId="7C1DBFAD" w14:textId="70FA7AB4" w:rsidR="0063750F" w:rsidRDefault="0063750F" w:rsidP="0063750F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5’-CTCCTGGATTTCCTCTTCGT -3’ </w:t>
            </w:r>
          </w:p>
        </w:tc>
      </w:tr>
      <w:tr w:rsidR="0063750F" w14:paraId="266499BA" w14:textId="77777777" w:rsidTr="00FD00D0">
        <w:tc>
          <w:tcPr>
            <w:tcW w:w="4531" w:type="dxa"/>
            <w:vAlign w:val="bottom"/>
          </w:tcPr>
          <w:p w14:paraId="2B4B82A0" w14:textId="54423B68" w:rsidR="0063750F" w:rsidRDefault="0063750F" w:rsidP="0063750F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CD166 s</w:t>
            </w:r>
          </w:p>
        </w:tc>
        <w:tc>
          <w:tcPr>
            <w:tcW w:w="4531" w:type="dxa"/>
            <w:vAlign w:val="bottom"/>
          </w:tcPr>
          <w:p w14:paraId="0ADEF4DE" w14:textId="0BEDF3E7" w:rsidR="0063750F" w:rsidRDefault="0063750F" w:rsidP="0063750F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5’-TGGCAATATCACATGGTACAGGAA-3’ </w:t>
            </w:r>
          </w:p>
        </w:tc>
      </w:tr>
      <w:tr w:rsidR="0063750F" w14:paraId="74F341CF" w14:textId="77777777" w:rsidTr="00FD00D0">
        <w:tc>
          <w:tcPr>
            <w:tcW w:w="4531" w:type="dxa"/>
            <w:vAlign w:val="bottom"/>
          </w:tcPr>
          <w:p w14:paraId="7C6A4D6F" w14:textId="42B2A6B5" w:rsidR="0063750F" w:rsidRDefault="0063750F" w:rsidP="0063750F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CD166 as</w:t>
            </w:r>
          </w:p>
        </w:tc>
        <w:tc>
          <w:tcPr>
            <w:tcW w:w="4531" w:type="dxa"/>
            <w:vAlign w:val="bottom"/>
          </w:tcPr>
          <w:p w14:paraId="15298580" w14:textId="5AB233A9" w:rsidR="0063750F" w:rsidRDefault="0063750F" w:rsidP="0063750F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5’-CCAGGGTGGAAGTCATGGTATAGAG-3’ </w:t>
            </w:r>
          </w:p>
        </w:tc>
      </w:tr>
    </w:tbl>
    <w:p w14:paraId="768FA7E1" w14:textId="77777777" w:rsidR="00DB624C" w:rsidRPr="0063750F" w:rsidRDefault="00DB624C">
      <w:pPr>
        <w:rPr>
          <w:lang w:val="en-US"/>
        </w:rPr>
      </w:pPr>
    </w:p>
    <w:p w14:paraId="6F912E3B" w14:textId="2FA783AC" w:rsidR="006C6673" w:rsidRPr="0063750F" w:rsidRDefault="006C6673">
      <w:pPr>
        <w:rPr>
          <w:lang w:val="en-US"/>
        </w:rPr>
      </w:pPr>
      <w:r w:rsidRPr="0063750F">
        <w:rPr>
          <w:lang w:val="en-US"/>
        </w:rPr>
        <w:br w:type="page"/>
      </w:r>
    </w:p>
    <w:p w14:paraId="4873293D" w14:textId="08F5C07E" w:rsidR="006C6673" w:rsidRDefault="006C6673">
      <w:pPr>
        <w:rPr>
          <w:lang w:val="en-GB"/>
        </w:rPr>
      </w:pPr>
      <w:r w:rsidRPr="006C6673">
        <w:rPr>
          <w:lang w:val="en-GB"/>
        </w:rPr>
        <w:lastRenderedPageBreak/>
        <w:t>Supplementary data 1</w:t>
      </w:r>
    </w:p>
    <w:p w14:paraId="7D0C724E" w14:textId="77777777" w:rsidR="00BE24CB" w:rsidRDefault="00BE24CB">
      <w:pPr>
        <w:rPr>
          <w:lang w:val="en-GB"/>
        </w:rPr>
      </w:pPr>
    </w:p>
    <w:p w14:paraId="0771512E" w14:textId="77777777" w:rsidR="00BE24CB" w:rsidRPr="006C6673" w:rsidRDefault="00BE24CB">
      <w:pPr>
        <w:rPr>
          <w:lang w:val="en-GB"/>
        </w:rPr>
      </w:pPr>
    </w:p>
    <w:p w14:paraId="5C7B5444" w14:textId="1287EE18" w:rsidR="006C6673" w:rsidRDefault="00BE24CB">
      <w:pPr>
        <w:rPr>
          <w:lang w:val="en-GB"/>
        </w:rPr>
      </w:pPr>
      <w:r>
        <w:rPr>
          <w:lang w:val="en-GB"/>
        </w:rPr>
        <w:t>Western-blot analysis of H358 cell extracts</w:t>
      </w:r>
      <w:r w:rsidR="00784F7D">
        <w:rPr>
          <w:lang w:val="en-GB"/>
        </w:rPr>
        <w:t xml:space="preserve"> (uncropped membranes on next page)</w:t>
      </w:r>
    </w:p>
    <w:p w14:paraId="504D6D1B" w14:textId="2402C050" w:rsidR="00BE24CB" w:rsidRDefault="00DB624C">
      <w:pPr>
        <w:rPr>
          <w:lang w:val="en-GB"/>
        </w:rPr>
      </w:pPr>
      <w:r w:rsidRPr="00DB624C">
        <w:rPr>
          <w:noProof/>
          <w:lang w:val="en-GB"/>
        </w:rPr>
        <w:drawing>
          <wp:inline distT="0" distB="0" distL="0" distR="0" wp14:anchorId="18988C44" wp14:editId="64C6FBE3">
            <wp:extent cx="5760720" cy="199707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DD8E0" w14:textId="77777777" w:rsidR="00784F7D" w:rsidRDefault="00784F7D">
      <w:pPr>
        <w:rPr>
          <w:lang w:val="en-GB"/>
        </w:rPr>
      </w:pPr>
    </w:p>
    <w:p w14:paraId="7439CCA9" w14:textId="54121C21" w:rsidR="00BE24CB" w:rsidRDefault="00784F7D">
      <w:pPr>
        <w:rPr>
          <w:lang w:val="en-GB"/>
        </w:rPr>
      </w:pPr>
      <w:r>
        <w:rPr>
          <w:lang w:val="en-GB"/>
        </w:rPr>
        <w:t>Detailed protocol for WB:</w:t>
      </w:r>
    </w:p>
    <w:p w14:paraId="44FB24D2" w14:textId="55CDF3DB" w:rsidR="00BE24CB" w:rsidRDefault="00784F7D" w:rsidP="00784F7D">
      <w:pPr>
        <w:jc w:val="both"/>
        <w:rPr>
          <w:lang w:val="en-GB"/>
        </w:rPr>
      </w:pPr>
      <w:r w:rsidRPr="00784F7D">
        <w:rPr>
          <w:lang w:val="en-GB"/>
        </w:rPr>
        <w:t>The protein samples were denatured and loaded on a 4-15% SDS-PAGE precast gel and transferred onto a PVDF (</w:t>
      </w:r>
      <w:proofErr w:type="spellStart"/>
      <w:r w:rsidRPr="00784F7D">
        <w:rPr>
          <w:lang w:val="en-GB"/>
        </w:rPr>
        <w:t>PolyVinylidene</w:t>
      </w:r>
      <w:proofErr w:type="spellEnd"/>
      <w:r w:rsidRPr="00784F7D">
        <w:rPr>
          <w:lang w:val="en-GB"/>
        </w:rPr>
        <w:t xml:space="preserve"> </w:t>
      </w:r>
      <w:proofErr w:type="spellStart"/>
      <w:r w:rsidRPr="00784F7D">
        <w:rPr>
          <w:lang w:val="en-GB"/>
        </w:rPr>
        <w:t>DiFluoride</w:t>
      </w:r>
      <w:proofErr w:type="spellEnd"/>
      <w:r w:rsidRPr="00784F7D">
        <w:rPr>
          <w:lang w:val="en-GB"/>
        </w:rPr>
        <w:t xml:space="preserve">) membrane (Bio-Rad, Hercules, USA). The blots were blocked 1 h with 5% </w:t>
      </w:r>
      <w:proofErr w:type="spellStart"/>
      <w:r w:rsidRPr="00784F7D">
        <w:rPr>
          <w:lang w:val="en-GB"/>
        </w:rPr>
        <w:t>nonfat</w:t>
      </w:r>
      <w:proofErr w:type="spellEnd"/>
      <w:r w:rsidRPr="00784F7D">
        <w:rPr>
          <w:lang w:val="en-GB"/>
        </w:rPr>
        <w:t xml:space="preserve"> dry milk in 0.05% TBS-Tween 1X then incubated with primary antibodies: anti-p-ERK (#9101), anti-ERK (#9102) (Cell </w:t>
      </w:r>
      <w:proofErr w:type="spellStart"/>
      <w:r w:rsidRPr="00784F7D">
        <w:rPr>
          <w:lang w:val="en-GB"/>
        </w:rPr>
        <w:t>Signaling</w:t>
      </w:r>
      <w:proofErr w:type="spellEnd"/>
      <w:r w:rsidRPr="00784F7D">
        <w:rPr>
          <w:lang w:val="en-GB"/>
        </w:rPr>
        <w:t xml:space="preserve"> Technology, Danvers, USA) or anti-Tubulin (T6199) (Sigma-Aldrich, Saint-Louis, USA). After one night, the blots were incubated 1 h with the horseradish peroxidase-conjugate secondary antibody: anti-rabbit (#7074) (Cell </w:t>
      </w:r>
      <w:proofErr w:type="spellStart"/>
      <w:r w:rsidRPr="00784F7D">
        <w:rPr>
          <w:lang w:val="en-GB"/>
        </w:rPr>
        <w:t>Signaling</w:t>
      </w:r>
      <w:proofErr w:type="spellEnd"/>
      <w:r w:rsidRPr="00784F7D">
        <w:rPr>
          <w:lang w:val="en-GB"/>
        </w:rPr>
        <w:t xml:space="preserve"> Technology, Danvers, USA) or anti-mouse (#NA931V) (Amersham, USA). Revelation was achieved using clarity western electroluminescence detection reagent (Bio-Rad, Hercules, USA) and the signal was captured using the ImageQuantLAS4000 (GE Healthcare, Little Chalfont, United-Kingdom)</w:t>
      </w:r>
    </w:p>
    <w:p w14:paraId="4A7C291E" w14:textId="77777777" w:rsidR="00BE24CB" w:rsidRDefault="00BE24CB">
      <w:pPr>
        <w:rPr>
          <w:lang w:val="en-GB"/>
        </w:rPr>
      </w:pPr>
    </w:p>
    <w:p w14:paraId="7F0D2E1B" w14:textId="108D3B9A" w:rsidR="006727E2" w:rsidRDefault="006727E2">
      <w:pPr>
        <w:rPr>
          <w:lang w:val="en-GB"/>
        </w:rPr>
      </w:pPr>
      <w:r>
        <w:rPr>
          <w:lang w:val="en-GB"/>
        </w:rPr>
        <w:br w:type="page"/>
      </w:r>
    </w:p>
    <w:p w14:paraId="1534409D" w14:textId="77777777" w:rsidR="006727E2" w:rsidRDefault="006727E2">
      <w:pPr>
        <w:rPr>
          <w:lang w:val="en-GB"/>
        </w:rPr>
      </w:pPr>
    </w:p>
    <w:p w14:paraId="53FD44CD" w14:textId="634418AD" w:rsidR="006727E2" w:rsidRDefault="006727E2">
      <w:pPr>
        <w:rPr>
          <w:lang w:val="en-GB"/>
        </w:rPr>
      </w:pPr>
      <w:r>
        <w:rPr>
          <w:lang w:val="en-GB"/>
        </w:rPr>
        <w:t>Uncropped membranes (</w:t>
      </w:r>
      <w:r w:rsidRPr="006727E2">
        <w:rPr>
          <w:lang w:val="en-GB"/>
        </w:rPr>
        <w:t>Western-blot analysis of H358 cell extracts</w:t>
      </w:r>
      <w:r>
        <w:rPr>
          <w:lang w:val="en-GB"/>
        </w:rPr>
        <w:t>)</w:t>
      </w:r>
    </w:p>
    <w:p w14:paraId="1ACC9B0E" w14:textId="77777777" w:rsidR="006727E2" w:rsidRDefault="006727E2">
      <w:pPr>
        <w:rPr>
          <w:lang w:val="en-GB"/>
        </w:rPr>
      </w:pPr>
    </w:p>
    <w:p w14:paraId="63462DCC" w14:textId="5F68C45C" w:rsidR="006727E2" w:rsidRDefault="00DB624C">
      <w:pPr>
        <w:rPr>
          <w:lang w:val="en-GB"/>
        </w:rPr>
      </w:pPr>
      <w:r w:rsidRPr="00DB624C">
        <w:rPr>
          <w:noProof/>
          <w:lang w:val="en-GB"/>
        </w:rPr>
        <w:drawing>
          <wp:inline distT="0" distB="0" distL="0" distR="0" wp14:anchorId="5141DD08" wp14:editId="44F1C8CF">
            <wp:extent cx="5760720" cy="2318385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FD9BD" w14:textId="77777777" w:rsidR="006727E2" w:rsidRDefault="006727E2">
      <w:pPr>
        <w:rPr>
          <w:lang w:val="en-GB"/>
        </w:rPr>
      </w:pPr>
    </w:p>
    <w:p w14:paraId="40E79D60" w14:textId="5AFD9C27" w:rsidR="006727E2" w:rsidRDefault="00DB624C">
      <w:pPr>
        <w:rPr>
          <w:lang w:val="en-GB"/>
        </w:rPr>
      </w:pPr>
      <w:r w:rsidRPr="00DB624C">
        <w:rPr>
          <w:noProof/>
          <w:lang w:val="en-GB"/>
        </w:rPr>
        <w:drawing>
          <wp:inline distT="0" distB="0" distL="0" distR="0" wp14:anchorId="4E5C649A" wp14:editId="7C19E4CD">
            <wp:extent cx="5760720" cy="206438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576C6" w14:textId="185A5D41" w:rsidR="00BE24CB" w:rsidRDefault="00BE24CB">
      <w:pPr>
        <w:rPr>
          <w:lang w:val="en-GB"/>
        </w:rPr>
      </w:pPr>
      <w:r>
        <w:rPr>
          <w:lang w:val="en-GB"/>
        </w:rPr>
        <w:br w:type="page"/>
      </w:r>
    </w:p>
    <w:p w14:paraId="6948F2EF" w14:textId="5F03B642" w:rsidR="00BE24CB" w:rsidRDefault="00BE24CB" w:rsidP="00BE24CB">
      <w:pPr>
        <w:rPr>
          <w:lang w:val="en-GB"/>
        </w:rPr>
      </w:pPr>
      <w:r w:rsidRPr="006C6673">
        <w:rPr>
          <w:lang w:val="en-GB"/>
        </w:rPr>
        <w:lastRenderedPageBreak/>
        <w:t xml:space="preserve">Supplementary data </w:t>
      </w:r>
      <w:r>
        <w:rPr>
          <w:lang w:val="en-GB"/>
        </w:rPr>
        <w:t>2</w:t>
      </w:r>
    </w:p>
    <w:p w14:paraId="2E9CB376" w14:textId="77777777" w:rsidR="00BE24CB" w:rsidRDefault="00BE24CB" w:rsidP="00BE24CB">
      <w:pPr>
        <w:rPr>
          <w:lang w:val="en-GB"/>
        </w:rPr>
      </w:pPr>
    </w:p>
    <w:p w14:paraId="1630FBF9" w14:textId="77777777" w:rsidR="00BE24CB" w:rsidRDefault="00BE24CB" w:rsidP="00BE24CB">
      <w:pPr>
        <w:rPr>
          <w:lang w:val="en-GB"/>
        </w:rPr>
      </w:pPr>
      <w:proofErr w:type="spellStart"/>
      <w:r w:rsidRPr="00BE24CB">
        <w:rPr>
          <w:lang w:val="en-GB"/>
        </w:rPr>
        <w:t>RTq</w:t>
      </w:r>
      <w:proofErr w:type="spellEnd"/>
      <w:r w:rsidRPr="00BE24CB">
        <w:rPr>
          <w:lang w:val="en-GB"/>
        </w:rPr>
        <w:t xml:space="preserve"> PCR</w:t>
      </w:r>
      <w:r>
        <w:rPr>
          <w:lang w:val="en-GB"/>
        </w:rPr>
        <w:t xml:space="preserve"> analysis of A549 and </w:t>
      </w:r>
      <w:r w:rsidRPr="00BE24CB">
        <w:rPr>
          <w:lang w:val="en-GB"/>
        </w:rPr>
        <w:t>H358 cell extracts</w:t>
      </w:r>
    </w:p>
    <w:p w14:paraId="703F3A46" w14:textId="77777777" w:rsidR="00BE24CB" w:rsidRPr="00BE24CB" w:rsidRDefault="00BE24CB" w:rsidP="00BE24CB">
      <w:pPr>
        <w:rPr>
          <w:b/>
          <w:bCs/>
          <w:lang w:val="en-GB"/>
        </w:rPr>
      </w:pPr>
      <w:r w:rsidRPr="00BE24CB">
        <w:rPr>
          <w:b/>
          <w:bCs/>
          <w:lang w:val="en-GB"/>
        </w:rPr>
        <w:t xml:space="preserve">Relative expression of CD166 (CSC marker), </w:t>
      </w:r>
      <w:proofErr w:type="spellStart"/>
      <w:r w:rsidRPr="00BE24CB">
        <w:rPr>
          <w:b/>
          <w:bCs/>
          <w:lang w:val="en-GB"/>
        </w:rPr>
        <w:t>Nestin</w:t>
      </w:r>
      <w:proofErr w:type="spellEnd"/>
      <w:r w:rsidRPr="00BE24CB">
        <w:rPr>
          <w:b/>
          <w:bCs/>
          <w:lang w:val="en-GB"/>
        </w:rPr>
        <w:t xml:space="preserve"> and Vimentin (EMT markers) after treatment with </w:t>
      </w:r>
      <w:proofErr w:type="spellStart"/>
      <w:r w:rsidRPr="00BE24CB">
        <w:rPr>
          <w:b/>
          <w:bCs/>
          <w:lang w:val="en-GB"/>
        </w:rPr>
        <w:t>Sotorasib</w:t>
      </w:r>
      <w:proofErr w:type="spellEnd"/>
      <w:r w:rsidRPr="00BE24CB">
        <w:rPr>
          <w:b/>
          <w:bCs/>
          <w:lang w:val="en-GB"/>
        </w:rPr>
        <w:t xml:space="preserve"> and X-rays (A) or C-ions irradiation (B) in H358 cells.</w:t>
      </w:r>
    </w:p>
    <w:p w14:paraId="4C9D7A47" w14:textId="44AB7FD2" w:rsidR="00BE24CB" w:rsidRPr="006C6673" w:rsidRDefault="00BE24CB" w:rsidP="00BE24CB">
      <w:pPr>
        <w:rPr>
          <w:lang w:val="en-GB"/>
        </w:rPr>
      </w:pPr>
    </w:p>
    <w:p w14:paraId="5DB8397D" w14:textId="69E33696" w:rsidR="00BE24CB" w:rsidRDefault="0063750F">
      <w:pPr>
        <w:rPr>
          <w:lang w:val="en-GB"/>
        </w:rPr>
      </w:pPr>
      <w:r w:rsidRPr="0063750F">
        <w:rPr>
          <w:noProof/>
          <w:lang w:val="en-GB"/>
        </w:rPr>
        <w:drawing>
          <wp:inline distT="0" distB="0" distL="0" distR="0" wp14:anchorId="4CB2146C" wp14:editId="0B1A21FD">
            <wp:extent cx="5760720" cy="504317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4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B585C" w14:textId="77777777" w:rsidR="0063750F" w:rsidRDefault="0063750F" w:rsidP="00BE24CB">
      <w:pPr>
        <w:rPr>
          <w:lang w:val="en-GB"/>
        </w:rPr>
      </w:pPr>
    </w:p>
    <w:p w14:paraId="486DBB29" w14:textId="77777777" w:rsidR="0063750F" w:rsidRDefault="0063750F" w:rsidP="00BE24CB">
      <w:pPr>
        <w:rPr>
          <w:lang w:val="en-GB"/>
        </w:rPr>
      </w:pPr>
    </w:p>
    <w:p w14:paraId="1F965B38" w14:textId="785D7EFB" w:rsidR="00BE24CB" w:rsidRPr="00BE24CB" w:rsidRDefault="00BE24CB" w:rsidP="00BE24CB">
      <w:pPr>
        <w:rPr>
          <w:lang w:val="en-GB"/>
        </w:rPr>
      </w:pPr>
      <w:r w:rsidRPr="00BE24CB">
        <w:rPr>
          <w:lang w:val="en-GB"/>
        </w:rPr>
        <w:t xml:space="preserve">Relative expression of CD166, </w:t>
      </w:r>
      <w:proofErr w:type="spellStart"/>
      <w:r w:rsidRPr="00BE24CB">
        <w:rPr>
          <w:lang w:val="en-GB"/>
        </w:rPr>
        <w:t>Nestin</w:t>
      </w:r>
      <w:proofErr w:type="spellEnd"/>
      <w:r w:rsidRPr="00BE24CB">
        <w:rPr>
          <w:lang w:val="en-GB"/>
        </w:rPr>
        <w:t xml:space="preserve"> and Vimentin markers was obtained by </w:t>
      </w:r>
      <w:proofErr w:type="spellStart"/>
      <w:r w:rsidRPr="00BE24CB">
        <w:rPr>
          <w:lang w:val="en-GB"/>
        </w:rPr>
        <w:t>RTq</w:t>
      </w:r>
      <w:proofErr w:type="spellEnd"/>
      <w:r w:rsidRPr="00BE24CB">
        <w:rPr>
          <w:lang w:val="en-GB"/>
        </w:rPr>
        <w:t xml:space="preserve"> PCR and expressed on comparison to the control without </w:t>
      </w:r>
      <w:proofErr w:type="spellStart"/>
      <w:r w:rsidRPr="00BE24CB">
        <w:rPr>
          <w:lang w:val="en-GB"/>
        </w:rPr>
        <w:t>Sotorasib</w:t>
      </w:r>
      <w:proofErr w:type="spellEnd"/>
      <w:r w:rsidRPr="00BE24CB">
        <w:rPr>
          <w:lang w:val="en-GB"/>
        </w:rPr>
        <w:t xml:space="preserve"> and irradiation. </w:t>
      </w:r>
    </w:p>
    <w:p w14:paraId="484AEA40" w14:textId="66362F22" w:rsidR="00BE24CB" w:rsidRDefault="00BE24CB" w:rsidP="00BE24CB">
      <w:pPr>
        <w:rPr>
          <w:lang w:val="en-GB"/>
        </w:rPr>
      </w:pPr>
      <w:r w:rsidRPr="00BE24CB">
        <w:rPr>
          <w:lang w:val="en-GB"/>
        </w:rPr>
        <w:t>No significant differences were observed in any condition.</w:t>
      </w:r>
    </w:p>
    <w:p w14:paraId="6F0F8556" w14:textId="77777777" w:rsidR="00BE24CB" w:rsidRPr="006C6673" w:rsidRDefault="00BE24CB">
      <w:pPr>
        <w:rPr>
          <w:lang w:val="en-GB"/>
        </w:rPr>
      </w:pPr>
    </w:p>
    <w:sectPr w:rsidR="00BE24CB" w:rsidRPr="006C6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73"/>
    <w:rsid w:val="000D6F66"/>
    <w:rsid w:val="002B6DFC"/>
    <w:rsid w:val="00402E1F"/>
    <w:rsid w:val="00594D34"/>
    <w:rsid w:val="0063750F"/>
    <w:rsid w:val="006727E2"/>
    <w:rsid w:val="006C6673"/>
    <w:rsid w:val="00784F7D"/>
    <w:rsid w:val="008D05AC"/>
    <w:rsid w:val="00AD7699"/>
    <w:rsid w:val="00BE24CB"/>
    <w:rsid w:val="00C55FC7"/>
    <w:rsid w:val="00CB3452"/>
    <w:rsid w:val="00CF660B"/>
    <w:rsid w:val="00DB624C"/>
    <w:rsid w:val="00F0597B"/>
    <w:rsid w:val="00FC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385A"/>
  <w15:chartTrackingRefBased/>
  <w15:docId w15:val="{148B56D7-4D45-4EDC-92E7-8C9B12FB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6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6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6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6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6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6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6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6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6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6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6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66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66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66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66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66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66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6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6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6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6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66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66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66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6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66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667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3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Cimap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CHEVALIER@CIMAPLABS.LOCAL</dc:creator>
  <cp:keywords/>
  <dc:description/>
  <cp:lastModifiedBy>CHEVALIER@CIMAPLABS.LOCAL</cp:lastModifiedBy>
  <cp:revision>4</cp:revision>
  <dcterms:created xsi:type="dcterms:W3CDTF">2025-12-05T10:03:00Z</dcterms:created>
  <dcterms:modified xsi:type="dcterms:W3CDTF">2025-12-10T12:15:00Z</dcterms:modified>
</cp:coreProperties>
</file>