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25A90" w14:textId="77777777" w:rsidR="00583337" w:rsidRDefault="00000000">
      <w:pPr>
        <w:spacing w:before="120" w:after="80"/>
        <w:jc w:val="center"/>
      </w:pPr>
      <w:r>
        <w:rPr>
          <w:b/>
          <w:bCs/>
          <w:color w:val="666666"/>
          <w:sz w:val="20"/>
          <w:szCs w:val="20"/>
        </w:rPr>
        <w:t>SUPPLEMENTARY APPENDIX</w:t>
      </w:r>
    </w:p>
    <w:p w14:paraId="48B9CC6D" w14:textId="77777777" w:rsidR="00583337" w:rsidRDefault="00000000">
      <w:pPr>
        <w:spacing w:after="120"/>
        <w:jc w:val="center"/>
      </w:pPr>
      <w:r>
        <w:rPr>
          <w:b/>
          <w:bCs/>
          <w:sz w:val="32"/>
          <w:szCs w:val="32"/>
        </w:rPr>
        <w:t>The ORPI-26 Questionnaire:</w:t>
      </w:r>
    </w:p>
    <w:p w14:paraId="1AE450AF" w14:textId="77777777" w:rsidR="00583337" w:rsidRDefault="00000000">
      <w:pPr>
        <w:spacing w:after="300"/>
        <w:jc w:val="center"/>
      </w:pPr>
      <w:r>
        <w:rPr>
          <w:b/>
          <w:bCs/>
          <w:i/>
          <w:iCs/>
          <w:sz w:val="26"/>
          <w:szCs w:val="26"/>
        </w:rPr>
        <w:t>Self-Perceived Preparedness for Independent Practice Among Fresh Graduates of Residency Programs</w:t>
      </w:r>
    </w:p>
    <w:p w14:paraId="43F8104E" w14:textId="77777777" w:rsidR="00583337" w:rsidRDefault="00000000">
      <w:pPr>
        <w:spacing w:after="480"/>
        <w:jc w:val="center"/>
      </w:pPr>
      <w:r>
        <w:rPr>
          <w:i/>
          <w:iCs/>
          <w:color w:val="555555"/>
        </w:rPr>
        <w:t>Full instrument as administered to the 2025 Oman Medical Specialty Board graduating cohort</w:t>
      </w:r>
    </w:p>
    <w:p w14:paraId="1E966C29" w14:textId="77777777" w:rsidR="00583337" w:rsidRDefault="00583337">
      <w:pPr>
        <w:pBdr>
          <w:bottom w:val="single" w:sz="12" w:space="8" w:color="999999"/>
        </w:pBdr>
        <w:spacing w:after="240"/>
      </w:pPr>
    </w:p>
    <w:p w14:paraId="0BC022FC" w14:textId="77777777" w:rsidR="00583337" w:rsidRDefault="00000000">
      <w:pPr>
        <w:pBdr>
          <w:bottom w:val="single" w:sz="8" w:space="4" w:color="4A8FBF"/>
        </w:pBdr>
        <w:spacing w:before="240" w:after="120"/>
      </w:pPr>
      <w:r>
        <w:rPr>
          <w:b/>
          <w:bCs/>
          <w:color w:val="2C5F8D"/>
          <w:sz w:val="26"/>
          <w:szCs w:val="26"/>
        </w:rPr>
        <w:t>Participant information and consent</w:t>
      </w:r>
    </w:p>
    <w:p w14:paraId="650AD8F7" w14:textId="77777777" w:rsidR="00583337" w:rsidRDefault="00000000">
      <w:pPr>
        <w:spacing w:after="120" w:line="340" w:lineRule="auto"/>
        <w:jc w:val="both"/>
      </w:pPr>
      <w:r>
        <w:t>This questionnaire is designed to assess new residency graduates' perceptions of their own preparedness for independent practice, based on the ACGME competencies and Milestones. Your participation is very valuable to us. Your responses will help identify areas of strength and areas needing further improvement, and information obtained from this survey will be used to improve training in our residency programmes.</w:t>
      </w:r>
    </w:p>
    <w:p w14:paraId="6C325724" w14:textId="77777777" w:rsidR="00583337" w:rsidRDefault="00000000">
      <w:pPr>
        <w:spacing w:after="120" w:line="340" w:lineRule="auto"/>
        <w:jc w:val="both"/>
      </w:pPr>
      <w:r>
        <w:t>By completing this questionnaire, you consent to participate in this study, understanding that your responses will be used anonymously to assess your self-perceived preparedness for independent practice.</w:t>
      </w:r>
    </w:p>
    <w:p w14:paraId="6245F0FE" w14:textId="77777777" w:rsidR="00583337" w:rsidRDefault="00000000">
      <w:pPr>
        <w:shd w:val="clear" w:color="auto" w:fill="F0F5FA"/>
        <w:spacing w:before="80" w:after="160" w:line="320" w:lineRule="auto"/>
        <w:ind w:left="240" w:right="240"/>
        <w:jc w:val="both"/>
      </w:pPr>
      <w:r>
        <w:rPr>
          <w:i/>
          <w:iCs/>
          <w:color w:val="555555"/>
          <w:sz w:val="20"/>
          <w:szCs w:val="20"/>
        </w:rPr>
        <w:t>To proceed with the questionnaire, participants were required to click "I Agree" on this consent page before any survey items were displayed.</w:t>
      </w:r>
    </w:p>
    <w:p w14:paraId="303B3649" w14:textId="77777777" w:rsidR="00583337" w:rsidRDefault="00000000">
      <w:pPr>
        <w:pBdr>
          <w:bottom w:val="single" w:sz="8" w:space="4" w:color="4A8FBF"/>
        </w:pBdr>
        <w:spacing w:before="240" w:after="120"/>
      </w:pPr>
      <w:r>
        <w:rPr>
          <w:b/>
          <w:bCs/>
          <w:color w:val="2C5F8D"/>
          <w:sz w:val="26"/>
          <w:szCs w:val="26"/>
        </w:rPr>
        <w:t>Section 1. Background information</w:t>
      </w:r>
    </w:p>
    <w:p w14:paraId="6A9E6B94" w14:textId="77777777" w:rsidR="00583337" w:rsidRDefault="00000000">
      <w:pPr>
        <w:spacing w:before="140" w:after="60" w:line="320" w:lineRule="auto"/>
        <w:jc w:val="both"/>
      </w:pPr>
      <w:r>
        <w:t>1.1  What is your gender?</w:t>
      </w:r>
    </w:p>
    <w:p w14:paraId="5A91FD88" w14:textId="77777777" w:rsidR="00583337" w:rsidRDefault="00000000">
      <w:pPr>
        <w:spacing w:after="60" w:line="300" w:lineRule="auto"/>
        <w:ind w:left="360" w:hanging="260"/>
      </w:pPr>
      <w:r>
        <w:t xml:space="preserve">☐  </w:t>
      </w:r>
      <w:r>
        <w:rPr>
          <w:sz w:val="21"/>
          <w:szCs w:val="21"/>
        </w:rPr>
        <w:t>Male</w:t>
      </w:r>
    </w:p>
    <w:p w14:paraId="2DB83268" w14:textId="77777777" w:rsidR="00583337" w:rsidRDefault="00000000">
      <w:pPr>
        <w:spacing w:after="60" w:line="300" w:lineRule="auto"/>
        <w:ind w:left="360" w:hanging="260"/>
      </w:pPr>
      <w:r>
        <w:t xml:space="preserve">☐  </w:t>
      </w:r>
      <w:r>
        <w:rPr>
          <w:sz w:val="21"/>
          <w:szCs w:val="21"/>
        </w:rPr>
        <w:t>Female</w:t>
      </w:r>
    </w:p>
    <w:p w14:paraId="0E729E1F" w14:textId="77777777" w:rsidR="00583337" w:rsidRDefault="00000000">
      <w:pPr>
        <w:spacing w:before="140" w:after="60" w:line="320" w:lineRule="auto"/>
        <w:jc w:val="both"/>
      </w:pPr>
      <w:r>
        <w:t>1.2  Which residency programme did you graduate from?</w:t>
      </w:r>
    </w:p>
    <w:p w14:paraId="5E28B2AC" w14:textId="77777777" w:rsidR="00583337" w:rsidRDefault="00000000">
      <w:pPr>
        <w:spacing w:after="60" w:line="300" w:lineRule="auto"/>
        <w:ind w:left="360" w:hanging="260"/>
      </w:pPr>
      <w:r>
        <w:t xml:space="preserve">☐  </w:t>
      </w:r>
      <w:r>
        <w:rPr>
          <w:sz w:val="21"/>
          <w:szCs w:val="21"/>
        </w:rPr>
        <w:t>Anaesthesia Residency Programme</w:t>
      </w:r>
    </w:p>
    <w:p w14:paraId="5A5B5F27" w14:textId="77777777" w:rsidR="00583337" w:rsidRDefault="00000000">
      <w:pPr>
        <w:spacing w:after="60" w:line="300" w:lineRule="auto"/>
        <w:ind w:left="360" w:hanging="260"/>
      </w:pPr>
      <w:r>
        <w:t xml:space="preserve">☐  </w:t>
      </w:r>
      <w:r>
        <w:rPr>
          <w:sz w:val="21"/>
          <w:szCs w:val="21"/>
        </w:rPr>
        <w:t>Clinical Biochemistry Residency Programme</w:t>
      </w:r>
    </w:p>
    <w:p w14:paraId="7E5E3FDE" w14:textId="77777777" w:rsidR="00583337" w:rsidRDefault="00000000">
      <w:pPr>
        <w:spacing w:after="60" w:line="300" w:lineRule="auto"/>
        <w:ind w:left="360" w:hanging="260"/>
      </w:pPr>
      <w:r>
        <w:t xml:space="preserve">☐  </w:t>
      </w:r>
      <w:r>
        <w:rPr>
          <w:sz w:val="21"/>
          <w:szCs w:val="21"/>
        </w:rPr>
        <w:t>Dermatology Residency Programme</w:t>
      </w:r>
    </w:p>
    <w:p w14:paraId="00C52CA6" w14:textId="77777777" w:rsidR="00583337" w:rsidRDefault="00000000">
      <w:pPr>
        <w:spacing w:after="60" w:line="300" w:lineRule="auto"/>
        <w:ind w:left="360" w:hanging="260"/>
      </w:pPr>
      <w:r>
        <w:t xml:space="preserve">☐  </w:t>
      </w:r>
      <w:r>
        <w:rPr>
          <w:sz w:val="21"/>
          <w:szCs w:val="21"/>
        </w:rPr>
        <w:t>Emergency Medicine Residency Programme</w:t>
      </w:r>
    </w:p>
    <w:p w14:paraId="274E9FAB" w14:textId="77777777" w:rsidR="00583337" w:rsidRDefault="00000000">
      <w:pPr>
        <w:spacing w:after="60" w:line="300" w:lineRule="auto"/>
        <w:ind w:left="360" w:hanging="260"/>
      </w:pPr>
      <w:r>
        <w:t xml:space="preserve">☐  </w:t>
      </w:r>
      <w:r>
        <w:rPr>
          <w:sz w:val="21"/>
          <w:szCs w:val="21"/>
        </w:rPr>
        <w:t>Family Medicine Residency Programme</w:t>
      </w:r>
    </w:p>
    <w:p w14:paraId="0E5021EA" w14:textId="77777777" w:rsidR="00583337" w:rsidRDefault="00000000">
      <w:pPr>
        <w:spacing w:after="60" w:line="300" w:lineRule="auto"/>
        <w:ind w:left="360" w:hanging="260"/>
      </w:pPr>
      <w:r>
        <w:t xml:space="preserve">☐  </w:t>
      </w:r>
      <w:r>
        <w:rPr>
          <w:sz w:val="21"/>
          <w:szCs w:val="21"/>
        </w:rPr>
        <w:t>General Dentistry Residency Programme</w:t>
      </w:r>
    </w:p>
    <w:p w14:paraId="3331D53A" w14:textId="77777777" w:rsidR="00583337" w:rsidRDefault="00000000">
      <w:pPr>
        <w:spacing w:after="60" w:line="300" w:lineRule="auto"/>
        <w:ind w:left="360" w:hanging="260"/>
      </w:pPr>
      <w:r>
        <w:t xml:space="preserve">☐  </w:t>
      </w:r>
      <w:r>
        <w:rPr>
          <w:sz w:val="21"/>
          <w:szCs w:val="21"/>
        </w:rPr>
        <w:t>General Surgery Residency Programme</w:t>
      </w:r>
    </w:p>
    <w:p w14:paraId="19CDF1A5" w14:textId="77777777" w:rsidR="00583337" w:rsidRDefault="00000000">
      <w:pPr>
        <w:spacing w:after="60" w:line="300" w:lineRule="auto"/>
        <w:ind w:left="360" w:hanging="260"/>
      </w:pPr>
      <w:r>
        <w:t xml:space="preserve">☐  </w:t>
      </w:r>
      <w:r>
        <w:rPr>
          <w:sz w:val="21"/>
          <w:szCs w:val="21"/>
        </w:rPr>
        <w:t>Haematopathology Residency Programme</w:t>
      </w:r>
    </w:p>
    <w:p w14:paraId="0CBC016D" w14:textId="77777777" w:rsidR="00583337" w:rsidRDefault="00000000">
      <w:pPr>
        <w:spacing w:after="60" w:line="300" w:lineRule="auto"/>
        <w:ind w:left="360" w:hanging="260"/>
      </w:pPr>
      <w:r>
        <w:lastRenderedPageBreak/>
        <w:t xml:space="preserve">☐  </w:t>
      </w:r>
      <w:r>
        <w:rPr>
          <w:sz w:val="21"/>
          <w:szCs w:val="21"/>
        </w:rPr>
        <w:t>Histopathology Residency Programme</w:t>
      </w:r>
    </w:p>
    <w:p w14:paraId="238F7074" w14:textId="77777777" w:rsidR="00583337" w:rsidRDefault="00000000">
      <w:pPr>
        <w:spacing w:after="60" w:line="300" w:lineRule="auto"/>
        <w:ind w:left="360" w:hanging="260"/>
      </w:pPr>
      <w:r>
        <w:t xml:space="preserve">☐  </w:t>
      </w:r>
      <w:r>
        <w:rPr>
          <w:sz w:val="21"/>
          <w:szCs w:val="21"/>
        </w:rPr>
        <w:t>Internal Medicine Residency Programme</w:t>
      </w:r>
    </w:p>
    <w:p w14:paraId="50D9D6A9" w14:textId="77777777" w:rsidR="00583337" w:rsidRDefault="00000000">
      <w:pPr>
        <w:spacing w:after="60" w:line="300" w:lineRule="auto"/>
        <w:ind w:left="360" w:hanging="260"/>
      </w:pPr>
      <w:r>
        <w:t xml:space="preserve">☐  </w:t>
      </w:r>
      <w:r>
        <w:rPr>
          <w:sz w:val="21"/>
          <w:szCs w:val="21"/>
        </w:rPr>
        <w:t>Medical Microbiology Residency Programme</w:t>
      </w:r>
    </w:p>
    <w:p w14:paraId="500D02A6" w14:textId="77777777" w:rsidR="00583337" w:rsidRDefault="00000000">
      <w:pPr>
        <w:spacing w:after="60" w:line="300" w:lineRule="auto"/>
        <w:ind w:left="360" w:hanging="260"/>
      </w:pPr>
      <w:r>
        <w:t xml:space="preserve">☐  </w:t>
      </w:r>
      <w:r>
        <w:rPr>
          <w:sz w:val="21"/>
          <w:szCs w:val="21"/>
        </w:rPr>
        <w:t>Obstetrics &amp; Gynaecology Residency Programme</w:t>
      </w:r>
    </w:p>
    <w:p w14:paraId="1E2B7618" w14:textId="77777777" w:rsidR="00583337" w:rsidRDefault="00000000">
      <w:pPr>
        <w:spacing w:after="60" w:line="300" w:lineRule="auto"/>
        <w:ind w:left="360" w:hanging="260"/>
      </w:pPr>
      <w:r>
        <w:t xml:space="preserve">☐  </w:t>
      </w:r>
      <w:r>
        <w:rPr>
          <w:sz w:val="21"/>
          <w:szCs w:val="21"/>
        </w:rPr>
        <w:t>Ophthalmology Residency Programme</w:t>
      </w:r>
    </w:p>
    <w:p w14:paraId="045E3DC1" w14:textId="77777777" w:rsidR="00583337" w:rsidRDefault="00000000">
      <w:pPr>
        <w:spacing w:after="60" w:line="300" w:lineRule="auto"/>
        <w:ind w:left="360" w:hanging="260"/>
      </w:pPr>
      <w:r>
        <w:t xml:space="preserve">☐  </w:t>
      </w:r>
      <w:r>
        <w:rPr>
          <w:sz w:val="21"/>
          <w:szCs w:val="21"/>
        </w:rPr>
        <w:t>Oral and Maxillofacial Surgery Residency Programme</w:t>
      </w:r>
    </w:p>
    <w:p w14:paraId="2E73D015" w14:textId="77777777" w:rsidR="00583337" w:rsidRDefault="00000000">
      <w:pPr>
        <w:spacing w:after="60" w:line="300" w:lineRule="auto"/>
        <w:ind w:left="360" w:hanging="260"/>
      </w:pPr>
      <w:r>
        <w:t xml:space="preserve">☐  </w:t>
      </w:r>
      <w:r>
        <w:rPr>
          <w:sz w:val="21"/>
          <w:szCs w:val="21"/>
        </w:rPr>
        <w:t>Orthopaedics Residency Programme</w:t>
      </w:r>
    </w:p>
    <w:p w14:paraId="2C028D99" w14:textId="77777777" w:rsidR="00583337" w:rsidRDefault="00000000">
      <w:pPr>
        <w:spacing w:after="60" w:line="300" w:lineRule="auto"/>
        <w:ind w:left="360" w:hanging="260"/>
      </w:pPr>
      <w:r>
        <w:t xml:space="preserve">☐  </w:t>
      </w:r>
      <w:r>
        <w:rPr>
          <w:sz w:val="21"/>
          <w:szCs w:val="21"/>
        </w:rPr>
        <w:t>Otolaryngology Residency Programme</w:t>
      </w:r>
    </w:p>
    <w:p w14:paraId="78FEE37F" w14:textId="77777777" w:rsidR="00583337" w:rsidRDefault="00000000">
      <w:pPr>
        <w:spacing w:after="60" w:line="300" w:lineRule="auto"/>
        <w:ind w:left="360" w:hanging="260"/>
      </w:pPr>
      <w:r>
        <w:t xml:space="preserve">☐  </w:t>
      </w:r>
      <w:r>
        <w:rPr>
          <w:sz w:val="21"/>
          <w:szCs w:val="21"/>
        </w:rPr>
        <w:t>Paediatric Residency Programme</w:t>
      </w:r>
    </w:p>
    <w:p w14:paraId="656A72D3" w14:textId="77777777" w:rsidR="00583337" w:rsidRDefault="00000000">
      <w:pPr>
        <w:spacing w:after="60" w:line="300" w:lineRule="auto"/>
        <w:ind w:left="360" w:hanging="260"/>
      </w:pPr>
      <w:r>
        <w:t xml:space="preserve">☐  </w:t>
      </w:r>
      <w:r>
        <w:rPr>
          <w:sz w:val="21"/>
          <w:szCs w:val="21"/>
        </w:rPr>
        <w:t>Psychiatry Residency Programme</w:t>
      </w:r>
    </w:p>
    <w:p w14:paraId="3FC3F3E0" w14:textId="77777777" w:rsidR="00583337" w:rsidRDefault="00000000">
      <w:pPr>
        <w:spacing w:after="60" w:line="300" w:lineRule="auto"/>
        <w:ind w:left="360" w:hanging="260"/>
      </w:pPr>
      <w:r>
        <w:t xml:space="preserve">☐  </w:t>
      </w:r>
      <w:r>
        <w:rPr>
          <w:sz w:val="21"/>
          <w:szCs w:val="21"/>
        </w:rPr>
        <w:t>Radiology Residency Programme</w:t>
      </w:r>
    </w:p>
    <w:p w14:paraId="5B6FAF71" w14:textId="77777777" w:rsidR="00583337" w:rsidRDefault="00000000">
      <w:pPr>
        <w:spacing w:before="140" w:after="60" w:line="320" w:lineRule="auto"/>
        <w:jc w:val="both"/>
      </w:pPr>
      <w:r>
        <w:t>1.3  What was the length of your residency training?</w:t>
      </w:r>
    </w:p>
    <w:p w14:paraId="66AA5E6F" w14:textId="77777777" w:rsidR="00583337" w:rsidRDefault="00000000">
      <w:pPr>
        <w:spacing w:after="60" w:line="300" w:lineRule="auto"/>
        <w:ind w:left="360" w:hanging="260"/>
      </w:pPr>
      <w:r>
        <w:t xml:space="preserve">☐  </w:t>
      </w:r>
      <w:r>
        <w:rPr>
          <w:sz w:val="21"/>
          <w:szCs w:val="21"/>
        </w:rPr>
        <w:t>3 years</w:t>
      </w:r>
    </w:p>
    <w:p w14:paraId="30F5C71B" w14:textId="77777777" w:rsidR="00583337" w:rsidRDefault="00000000">
      <w:pPr>
        <w:spacing w:after="60" w:line="300" w:lineRule="auto"/>
        <w:ind w:left="360" w:hanging="260"/>
      </w:pPr>
      <w:r>
        <w:t xml:space="preserve">☐  </w:t>
      </w:r>
      <w:r>
        <w:rPr>
          <w:sz w:val="21"/>
          <w:szCs w:val="21"/>
        </w:rPr>
        <w:t>4 years</w:t>
      </w:r>
    </w:p>
    <w:p w14:paraId="5FE4172C" w14:textId="77777777" w:rsidR="00583337" w:rsidRDefault="00000000">
      <w:pPr>
        <w:spacing w:after="60" w:line="300" w:lineRule="auto"/>
        <w:ind w:left="360" w:hanging="260"/>
      </w:pPr>
      <w:r>
        <w:t xml:space="preserve">☐  </w:t>
      </w:r>
      <w:r>
        <w:rPr>
          <w:sz w:val="21"/>
          <w:szCs w:val="21"/>
        </w:rPr>
        <w:t>5 years</w:t>
      </w:r>
    </w:p>
    <w:p w14:paraId="4C59CDF2" w14:textId="77777777" w:rsidR="00583337" w:rsidRDefault="00000000">
      <w:pPr>
        <w:spacing w:after="60" w:line="300" w:lineRule="auto"/>
        <w:ind w:left="360" w:hanging="260"/>
      </w:pPr>
      <w:r>
        <w:t xml:space="preserve">☐  </w:t>
      </w:r>
      <w:r>
        <w:rPr>
          <w:sz w:val="21"/>
          <w:szCs w:val="21"/>
        </w:rPr>
        <w:t>Other (please specify)</w:t>
      </w:r>
    </w:p>
    <w:p w14:paraId="2C3EAA63" w14:textId="77777777" w:rsidR="00583337" w:rsidRDefault="00000000">
      <w:pPr>
        <w:spacing w:before="140" w:after="60" w:line="320" w:lineRule="auto"/>
        <w:jc w:val="both"/>
      </w:pPr>
      <w:r>
        <w:t>1.4  What is your current practice setting?</w:t>
      </w:r>
    </w:p>
    <w:p w14:paraId="7B1B59E6" w14:textId="77777777" w:rsidR="00583337" w:rsidRDefault="00000000">
      <w:pPr>
        <w:spacing w:after="60" w:line="300" w:lineRule="auto"/>
        <w:ind w:left="360" w:hanging="260"/>
      </w:pPr>
      <w:r>
        <w:t xml:space="preserve">☐  </w:t>
      </w:r>
      <w:r>
        <w:rPr>
          <w:sz w:val="21"/>
          <w:szCs w:val="21"/>
        </w:rPr>
        <w:t>Academic (University Hospital)</w:t>
      </w:r>
    </w:p>
    <w:p w14:paraId="6354C6C3" w14:textId="77777777" w:rsidR="00583337" w:rsidRDefault="00000000">
      <w:pPr>
        <w:spacing w:after="60" w:line="300" w:lineRule="auto"/>
        <w:ind w:left="360" w:hanging="260"/>
      </w:pPr>
      <w:r>
        <w:t xml:space="preserve">☐  </w:t>
      </w:r>
      <w:r>
        <w:rPr>
          <w:sz w:val="21"/>
          <w:szCs w:val="21"/>
        </w:rPr>
        <w:t>Community – Tertiary Care</w:t>
      </w:r>
    </w:p>
    <w:p w14:paraId="465A0A92" w14:textId="77777777" w:rsidR="00583337" w:rsidRDefault="00000000">
      <w:pPr>
        <w:spacing w:after="60" w:line="300" w:lineRule="auto"/>
        <w:ind w:left="360" w:hanging="260"/>
      </w:pPr>
      <w:r>
        <w:t xml:space="preserve">☐  </w:t>
      </w:r>
      <w:r>
        <w:rPr>
          <w:sz w:val="21"/>
          <w:szCs w:val="21"/>
        </w:rPr>
        <w:t>Community – Secondary Care</w:t>
      </w:r>
    </w:p>
    <w:p w14:paraId="075453D1" w14:textId="77777777" w:rsidR="00583337" w:rsidRDefault="00000000">
      <w:pPr>
        <w:spacing w:after="60" w:line="300" w:lineRule="auto"/>
        <w:ind w:left="360" w:hanging="260"/>
      </w:pPr>
      <w:r>
        <w:t xml:space="preserve">☐  </w:t>
      </w:r>
      <w:r>
        <w:rPr>
          <w:sz w:val="21"/>
          <w:szCs w:val="21"/>
        </w:rPr>
        <w:t>Community – Primary Care</w:t>
      </w:r>
    </w:p>
    <w:p w14:paraId="4920250F" w14:textId="77777777" w:rsidR="00583337" w:rsidRDefault="00000000">
      <w:pPr>
        <w:pBdr>
          <w:bottom w:val="single" w:sz="8" w:space="4" w:color="4A8FBF"/>
        </w:pBdr>
        <w:spacing w:before="240" w:after="120"/>
      </w:pPr>
      <w:r>
        <w:rPr>
          <w:b/>
          <w:bCs/>
          <w:color w:val="2C5F8D"/>
          <w:sz w:val="26"/>
          <w:szCs w:val="26"/>
        </w:rPr>
        <w:t>Rating scale</w:t>
      </w:r>
    </w:p>
    <w:p w14:paraId="713A89C3" w14:textId="77777777" w:rsidR="00583337" w:rsidRDefault="00000000">
      <w:pPr>
        <w:spacing w:after="120" w:line="340" w:lineRule="auto"/>
        <w:jc w:val="both"/>
      </w:pPr>
      <w:r>
        <w:t>For the questions in the following sections, please rate your preparedness for independent practice on a scale from 1 to 5:</w:t>
      </w:r>
    </w:p>
    <w:p w14:paraId="6DC3EB75" w14:textId="77777777" w:rsidR="00583337" w:rsidRDefault="00000000">
      <w:pPr>
        <w:spacing w:after="80" w:line="300" w:lineRule="auto"/>
        <w:ind w:left="360"/>
      </w:pPr>
      <w:r>
        <w:t>1 = Not at all prepared</w:t>
      </w:r>
    </w:p>
    <w:p w14:paraId="102CDDD2" w14:textId="77777777" w:rsidR="00583337" w:rsidRDefault="00000000">
      <w:pPr>
        <w:spacing w:after="80" w:line="300" w:lineRule="auto"/>
        <w:ind w:left="360"/>
      </w:pPr>
      <w:r>
        <w:t>2 = Slightly prepared</w:t>
      </w:r>
    </w:p>
    <w:p w14:paraId="24466D93" w14:textId="77777777" w:rsidR="00583337" w:rsidRDefault="00000000">
      <w:pPr>
        <w:spacing w:after="80" w:line="300" w:lineRule="auto"/>
        <w:ind w:left="360"/>
      </w:pPr>
      <w:r>
        <w:t>3 = Moderately prepared</w:t>
      </w:r>
    </w:p>
    <w:p w14:paraId="3CE6614A" w14:textId="77777777" w:rsidR="00583337" w:rsidRDefault="00000000">
      <w:pPr>
        <w:spacing w:after="80" w:line="300" w:lineRule="auto"/>
        <w:ind w:left="360"/>
      </w:pPr>
      <w:r>
        <w:t>4 = Well prepared</w:t>
      </w:r>
    </w:p>
    <w:p w14:paraId="6D2F3942" w14:textId="77777777" w:rsidR="00583337" w:rsidRDefault="00000000">
      <w:pPr>
        <w:spacing w:after="160" w:line="300" w:lineRule="auto"/>
        <w:ind w:left="360"/>
      </w:pPr>
      <w:r>
        <w:t>5 = Fully prepared</w:t>
      </w:r>
    </w:p>
    <w:p w14:paraId="47B48FF6" w14:textId="77777777" w:rsidR="00583337" w:rsidRDefault="00000000">
      <w:pPr>
        <w:pBdr>
          <w:bottom w:val="single" w:sz="8" w:space="4" w:color="4A8FBF"/>
        </w:pBdr>
        <w:spacing w:before="240" w:after="120"/>
      </w:pPr>
      <w:r>
        <w:rPr>
          <w:b/>
          <w:bCs/>
          <w:color w:val="2C5F8D"/>
          <w:sz w:val="26"/>
          <w:szCs w:val="26"/>
        </w:rPr>
        <w:lastRenderedPageBreak/>
        <w:t>Section 2. Medical Knowledge</w:t>
      </w:r>
    </w:p>
    <w:p w14:paraId="7503BB49" w14:textId="77777777" w:rsidR="00583337" w:rsidRDefault="00000000">
      <w:pPr>
        <w:spacing w:before="140" w:after="60" w:line="320" w:lineRule="auto"/>
        <w:jc w:val="both"/>
      </w:pPr>
      <w:r>
        <w:t>Q1.  How well do you feel that you are prepared in terms of having up-to-date knowledge relevant to your specialty?</w:t>
      </w:r>
    </w:p>
    <w:p w14:paraId="2B34E771"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279FA08F" w14:textId="77777777" w:rsidR="00583337" w:rsidRDefault="00000000">
      <w:pPr>
        <w:spacing w:before="140" w:after="60" w:line="320" w:lineRule="auto"/>
        <w:jc w:val="both"/>
      </w:pPr>
      <w:r>
        <w:t>Q2.  How well do you feel that you are prepared in terms of having knowledge about the treatment of the less common disorders seen in your specialty?</w:t>
      </w:r>
    </w:p>
    <w:p w14:paraId="31DF64DE"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622D6719" w14:textId="77777777" w:rsidR="00583337" w:rsidRDefault="00000000">
      <w:pPr>
        <w:spacing w:before="140" w:after="60" w:line="320" w:lineRule="auto"/>
        <w:jc w:val="both"/>
      </w:pPr>
      <w:r>
        <w:t>Q3.  How well do you feel that you are prepared in terms of having knowledge about the indications, contraindications and complications of the different procedures performed in your specialty?</w:t>
      </w:r>
    </w:p>
    <w:p w14:paraId="02D90ABE"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5B7DDAA3" w14:textId="77777777" w:rsidR="00583337" w:rsidRDefault="00000000">
      <w:pPr>
        <w:pBdr>
          <w:bottom w:val="single" w:sz="8" w:space="4" w:color="4A8FBF"/>
        </w:pBdr>
        <w:spacing w:before="240" w:after="120"/>
      </w:pPr>
      <w:r>
        <w:rPr>
          <w:b/>
          <w:bCs/>
          <w:color w:val="2C5F8D"/>
          <w:sz w:val="26"/>
          <w:szCs w:val="26"/>
        </w:rPr>
        <w:t>Section 3. Patient Care and Procedural Skills</w:t>
      </w:r>
    </w:p>
    <w:p w14:paraId="0639813A" w14:textId="77777777" w:rsidR="00583337" w:rsidRDefault="00000000">
      <w:pPr>
        <w:spacing w:before="140" w:after="60" w:line="320" w:lineRule="auto"/>
        <w:jc w:val="both"/>
      </w:pPr>
      <w:r>
        <w:t>Q4.  How prepared do you feel to independently develop comprehensive management plans for patients with common conditions seen in your specialty?</w:t>
      </w:r>
    </w:p>
    <w:p w14:paraId="671F48AA"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36337D3F" w14:textId="77777777" w:rsidR="00583337" w:rsidRDefault="00000000">
      <w:pPr>
        <w:spacing w:before="140" w:after="60" w:line="320" w:lineRule="auto"/>
        <w:jc w:val="both"/>
      </w:pPr>
      <w:r>
        <w:t>Q5.  How prepared do you feel to make management decisions in complex clinical cases?</w:t>
      </w:r>
    </w:p>
    <w:p w14:paraId="7058AB68"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14B4A69A" w14:textId="77777777" w:rsidR="00583337" w:rsidRDefault="00000000">
      <w:pPr>
        <w:spacing w:before="140" w:after="60" w:line="320" w:lineRule="auto"/>
        <w:jc w:val="both"/>
      </w:pPr>
      <w:r>
        <w:t>Q6.  How prepared do you feel to perform core procedures / interventions of your specialty independently?</w:t>
      </w:r>
    </w:p>
    <w:p w14:paraId="7168121F"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408C2799" w14:textId="77777777" w:rsidR="00583337" w:rsidRDefault="00000000">
      <w:pPr>
        <w:spacing w:before="140" w:after="60" w:line="320" w:lineRule="auto"/>
        <w:jc w:val="both"/>
      </w:pPr>
      <w:r>
        <w:t>Q7.  How prepared do you feel to provide comprehensive care in the outpatient and inpatient settings?</w:t>
      </w:r>
    </w:p>
    <w:p w14:paraId="5BD7E77B"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04D83DCB" w14:textId="77777777" w:rsidR="00583337" w:rsidRDefault="00000000">
      <w:pPr>
        <w:spacing w:before="140" w:after="60" w:line="320" w:lineRule="auto"/>
        <w:jc w:val="both"/>
      </w:pPr>
      <w:r>
        <w:t>Q8.  How prepared do you feel to develop clinical pathways and practice guidelines to help guide the management of patients at your institution?</w:t>
      </w:r>
    </w:p>
    <w:p w14:paraId="76C73BA2"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54479A1B" w14:textId="77777777" w:rsidR="00583337" w:rsidRDefault="00000000">
      <w:pPr>
        <w:spacing w:before="140" w:after="60" w:line="320" w:lineRule="auto"/>
        <w:jc w:val="both"/>
      </w:pPr>
      <w:r>
        <w:t>Q9.  How prepared do you feel to counsel patients and their families about their diagnosis, prognosis and treatment options as an independent practitioner?</w:t>
      </w:r>
    </w:p>
    <w:p w14:paraId="59EFD8FF"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61648AA6" w14:textId="77777777" w:rsidR="00583337" w:rsidRDefault="00000000">
      <w:pPr>
        <w:pBdr>
          <w:bottom w:val="single" w:sz="8" w:space="4" w:color="4A8FBF"/>
        </w:pBdr>
        <w:spacing w:before="240" w:after="120"/>
      </w:pPr>
      <w:r>
        <w:rPr>
          <w:b/>
          <w:bCs/>
          <w:color w:val="2C5F8D"/>
          <w:sz w:val="26"/>
          <w:szCs w:val="26"/>
        </w:rPr>
        <w:t>Section 4. Interpersonal and Communication Skills</w:t>
      </w:r>
    </w:p>
    <w:p w14:paraId="6927DE3D" w14:textId="77777777" w:rsidR="00583337" w:rsidRDefault="00000000">
      <w:pPr>
        <w:spacing w:before="140" w:after="60" w:line="320" w:lineRule="auto"/>
        <w:jc w:val="both"/>
      </w:pPr>
      <w:r>
        <w:t>Q10.  How prepared do you feel to communicate effectively with patients and their families?</w:t>
      </w:r>
    </w:p>
    <w:p w14:paraId="3985C57E"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5BF64BDD" w14:textId="77777777" w:rsidR="00583337" w:rsidRDefault="00000000">
      <w:pPr>
        <w:spacing w:before="140" w:after="60" w:line="320" w:lineRule="auto"/>
        <w:jc w:val="both"/>
      </w:pPr>
      <w:r>
        <w:lastRenderedPageBreak/>
        <w:t>Q11.  How prepared do you feel to communicate effectively with colleagues and other members of the healthcare system?</w:t>
      </w:r>
    </w:p>
    <w:p w14:paraId="12C93601"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4C297A3C" w14:textId="77777777" w:rsidR="00583337" w:rsidRDefault="00000000">
      <w:pPr>
        <w:spacing w:before="140" w:after="60" w:line="320" w:lineRule="auto"/>
        <w:jc w:val="both"/>
      </w:pPr>
      <w:r>
        <w:t>Q12.  How prepared do you feel to complete clinical documentation (patient notes, procedure notes, etc.) efficiently and accurately?</w:t>
      </w:r>
    </w:p>
    <w:p w14:paraId="6E4340A3"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25139C30" w14:textId="77777777" w:rsidR="00583337" w:rsidRDefault="00000000">
      <w:pPr>
        <w:spacing w:before="140" w:after="60" w:line="320" w:lineRule="auto"/>
        <w:jc w:val="both"/>
      </w:pPr>
      <w:r>
        <w:t>Q13.  How prepared do you feel in generating high-quality patient reports, referral letters or other forms of written communication?</w:t>
      </w:r>
    </w:p>
    <w:p w14:paraId="7C5B915C"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5FE471E7" w14:textId="77777777" w:rsidR="00583337" w:rsidRDefault="00000000">
      <w:pPr>
        <w:spacing w:before="140" w:after="60" w:line="320" w:lineRule="auto"/>
        <w:jc w:val="both"/>
      </w:pPr>
      <w:r>
        <w:t>Q14.  How prepared do you feel to take on leadership and managerial positions within a healthcare team or organisation as an independent practitioner?</w:t>
      </w:r>
    </w:p>
    <w:p w14:paraId="59F291F1"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49D5C163" w14:textId="77777777" w:rsidR="00583337" w:rsidRDefault="00000000">
      <w:pPr>
        <w:pBdr>
          <w:bottom w:val="single" w:sz="8" w:space="4" w:color="4A8FBF"/>
        </w:pBdr>
        <w:spacing w:before="240" w:after="120"/>
      </w:pPr>
      <w:r>
        <w:rPr>
          <w:b/>
          <w:bCs/>
          <w:color w:val="2C5F8D"/>
          <w:sz w:val="26"/>
          <w:szCs w:val="26"/>
        </w:rPr>
        <w:t>Section 5. Practice-Based Learning and Improvement</w:t>
      </w:r>
    </w:p>
    <w:p w14:paraId="2868CFF4" w14:textId="77777777" w:rsidR="00583337" w:rsidRDefault="00000000">
      <w:pPr>
        <w:spacing w:before="140" w:after="60" w:line="320" w:lineRule="auto"/>
        <w:jc w:val="both"/>
      </w:pPr>
      <w:r>
        <w:t>Q15.  How prepared do you feel in identifying your strengths and deficiencies and planning self-improvement in your practice?</w:t>
      </w:r>
    </w:p>
    <w:p w14:paraId="57FE8713"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5A90D006" w14:textId="77777777" w:rsidR="00583337" w:rsidRDefault="00000000">
      <w:pPr>
        <w:spacing w:before="140" w:after="60" w:line="320" w:lineRule="auto"/>
        <w:jc w:val="both"/>
      </w:pPr>
      <w:r>
        <w:t>Q16.  How prepared do you feel in your ability to appraise evidence and apply it to patient care in your daily practice?</w:t>
      </w:r>
    </w:p>
    <w:p w14:paraId="00895425"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2F6DBA60" w14:textId="77777777" w:rsidR="00583337" w:rsidRDefault="00000000">
      <w:pPr>
        <w:spacing w:before="140" w:after="60" w:line="320" w:lineRule="auto"/>
        <w:jc w:val="both"/>
      </w:pPr>
      <w:r>
        <w:t>Q17.  How prepared do you feel in your ability to plan and execute research in your current practice setting?</w:t>
      </w:r>
    </w:p>
    <w:p w14:paraId="1F93D1CA"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04E3FA5B" w14:textId="77777777" w:rsidR="00583337" w:rsidRDefault="00000000">
      <w:pPr>
        <w:spacing w:before="140" w:after="60" w:line="320" w:lineRule="auto"/>
        <w:jc w:val="both"/>
      </w:pPr>
      <w:r>
        <w:t>Q18.  How prepared do you feel in effectively educating patients/their families and teaching others?</w:t>
      </w:r>
    </w:p>
    <w:p w14:paraId="39082739"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08D593B5" w14:textId="77777777" w:rsidR="00583337" w:rsidRDefault="00000000">
      <w:pPr>
        <w:spacing w:before="140" w:after="60" w:line="320" w:lineRule="auto"/>
        <w:jc w:val="both"/>
      </w:pPr>
      <w:r>
        <w:t>Q19.  How prepared do you feel to maintain a healthy work-life balance as an independent practitioner?</w:t>
      </w:r>
    </w:p>
    <w:p w14:paraId="04904865"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2E3602AA" w14:textId="77777777" w:rsidR="00583337" w:rsidRDefault="00000000">
      <w:pPr>
        <w:pBdr>
          <w:bottom w:val="single" w:sz="8" w:space="4" w:color="4A8FBF"/>
        </w:pBdr>
        <w:spacing w:before="240" w:after="120"/>
      </w:pPr>
      <w:r>
        <w:rPr>
          <w:b/>
          <w:bCs/>
          <w:color w:val="2C5F8D"/>
          <w:sz w:val="26"/>
          <w:szCs w:val="26"/>
        </w:rPr>
        <w:t>Section 6. Professionalism</w:t>
      </w:r>
    </w:p>
    <w:p w14:paraId="69110188" w14:textId="77777777" w:rsidR="00583337" w:rsidRDefault="00000000">
      <w:pPr>
        <w:spacing w:before="140" w:after="60" w:line="320" w:lineRule="auto"/>
        <w:jc w:val="both"/>
      </w:pPr>
      <w:r>
        <w:t>Q20.  How prepared do you feel to maintain ethical standards and professional behaviour in all clinical scenarios?</w:t>
      </w:r>
    </w:p>
    <w:p w14:paraId="4C74AD13"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3320969B" w14:textId="77777777" w:rsidR="00583337" w:rsidRDefault="00000000">
      <w:pPr>
        <w:spacing w:before="140" w:after="60" w:line="320" w:lineRule="auto"/>
        <w:jc w:val="both"/>
      </w:pPr>
      <w:r>
        <w:lastRenderedPageBreak/>
        <w:t>Q21.  How prepared do you feel to manage challenging ethical situations or conflicts with patients or colleagues?</w:t>
      </w:r>
    </w:p>
    <w:p w14:paraId="043E96F2"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70318532" w14:textId="77777777" w:rsidR="00583337" w:rsidRDefault="00000000">
      <w:pPr>
        <w:spacing w:before="140" w:after="60" w:line="320" w:lineRule="auto"/>
        <w:jc w:val="both"/>
      </w:pPr>
      <w:r>
        <w:t>Q22.  How prepared do you feel to perform administrative tasks and patient care responsibilities in a timely manner in complex or stressful situations?</w:t>
      </w:r>
    </w:p>
    <w:p w14:paraId="36CFD3B7"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5DF9D365" w14:textId="77777777" w:rsidR="00583337" w:rsidRDefault="00000000">
      <w:pPr>
        <w:pBdr>
          <w:bottom w:val="single" w:sz="8" w:space="4" w:color="4A8FBF"/>
        </w:pBdr>
        <w:spacing w:before="240" w:after="120"/>
      </w:pPr>
      <w:r>
        <w:rPr>
          <w:b/>
          <w:bCs/>
          <w:color w:val="2C5F8D"/>
          <w:sz w:val="26"/>
          <w:szCs w:val="26"/>
        </w:rPr>
        <w:t>Section 7. Systems-Based Practice</w:t>
      </w:r>
    </w:p>
    <w:p w14:paraId="542FA135" w14:textId="77777777" w:rsidR="00583337" w:rsidRDefault="00000000">
      <w:pPr>
        <w:spacing w:before="140" w:after="60" w:line="320" w:lineRule="auto"/>
        <w:jc w:val="both"/>
      </w:pPr>
      <w:r>
        <w:t>Q23.  How prepared do you feel to coordinate care effectively in order to deliver patient-centred care as an independent practitioner?</w:t>
      </w:r>
    </w:p>
    <w:p w14:paraId="42484E16"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6AE8880B" w14:textId="77777777" w:rsidR="00583337" w:rsidRDefault="00000000">
      <w:pPr>
        <w:spacing w:before="140" w:after="60" w:line="320" w:lineRule="auto"/>
        <w:jc w:val="both"/>
      </w:pPr>
      <w:r>
        <w:t>Q24.  How prepared do you feel to deal with the complexity of the administrative and legal aspects of the healthcare system?</w:t>
      </w:r>
    </w:p>
    <w:p w14:paraId="75B7F6F8"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2D8A745E" w14:textId="77777777" w:rsidR="00583337" w:rsidRDefault="00000000">
      <w:pPr>
        <w:spacing w:before="140" w:after="60" w:line="320" w:lineRule="auto"/>
        <w:jc w:val="both"/>
      </w:pPr>
      <w:r>
        <w:t>Q25.  How prepared do you feel to identify system errors and conduct analysis of patient safety events (e.g. morbidity/mortality, medical errors) and lead the planning of strategies to improve patient safety in your practice?</w:t>
      </w:r>
    </w:p>
    <w:p w14:paraId="339EFFC2"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75C6857F" w14:textId="77777777" w:rsidR="00583337" w:rsidRDefault="00000000">
      <w:pPr>
        <w:spacing w:before="140" w:after="60" w:line="320" w:lineRule="auto"/>
        <w:jc w:val="both"/>
      </w:pPr>
      <w:r>
        <w:t>Q26.  How prepared do you feel to advocate for patients in the healthcare system and to lead system change that enhances high-value, efficient and effective patient care?</w:t>
      </w:r>
    </w:p>
    <w:p w14:paraId="5BFC590A"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7AF0B0DE" w14:textId="77777777" w:rsidR="00583337" w:rsidRDefault="00000000">
      <w:pPr>
        <w:pBdr>
          <w:bottom w:val="single" w:sz="8" w:space="4" w:color="4A8FBF"/>
        </w:pBdr>
        <w:spacing w:before="240" w:after="120"/>
      </w:pPr>
      <w:r>
        <w:rPr>
          <w:b/>
          <w:bCs/>
          <w:color w:val="2C5F8D"/>
          <w:sz w:val="26"/>
          <w:szCs w:val="26"/>
        </w:rPr>
        <w:t>Section 8. Overall Preparedness (Global Anchor Item)</w:t>
      </w:r>
    </w:p>
    <w:p w14:paraId="7EBE257D" w14:textId="77777777" w:rsidR="00583337" w:rsidRDefault="00000000">
      <w:pPr>
        <w:shd w:val="clear" w:color="auto" w:fill="F0F5FA"/>
        <w:spacing w:before="80" w:after="160" w:line="320" w:lineRule="auto"/>
        <w:ind w:left="240" w:right="240"/>
        <w:jc w:val="both"/>
      </w:pPr>
      <w:r>
        <w:rPr>
          <w:i/>
          <w:iCs/>
          <w:color w:val="555555"/>
          <w:sz w:val="20"/>
          <w:szCs w:val="20"/>
        </w:rPr>
        <w:t>Note: The global preparedness item below was administered alongside the 26-item scale as an independent criterion for concurrent validity and was not included in the ORPI-26 aggregate score.</w:t>
      </w:r>
    </w:p>
    <w:p w14:paraId="5FB11B61" w14:textId="77777777" w:rsidR="00583337" w:rsidRDefault="00000000">
      <w:pPr>
        <w:spacing w:before="140" w:after="60" w:line="320" w:lineRule="auto"/>
        <w:jc w:val="both"/>
      </w:pPr>
      <w:r>
        <w:t>GA.  How prepared do you feel overall for independent practice in your specialty?</w:t>
      </w:r>
    </w:p>
    <w:p w14:paraId="28743287" w14:textId="77777777" w:rsidR="00583337" w:rsidRDefault="00000000">
      <w:pPr>
        <w:spacing w:after="100"/>
        <w:ind w:left="360"/>
      </w:pPr>
      <w:r>
        <w:rPr>
          <w:i/>
          <w:iCs/>
          <w:color w:val="666666"/>
          <w:sz w:val="18"/>
          <w:szCs w:val="18"/>
        </w:rPr>
        <w:t xml:space="preserve">Not at all prepared  </w:t>
      </w:r>
      <w:r>
        <w:rPr>
          <w:color w:val="333333"/>
        </w:rPr>
        <w:t>①  ②  ③  ④  ⑤</w:t>
      </w:r>
      <w:r>
        <w:rPr>
          <w:i/>
          <w:iCs/>
          <w:color w:val="666666"/>
          <w:sz w:val="18"/>
          <w:szCs w:val="18"/>
        </w:rPr>
        <w:t xml:space="preserve">  Fully prepared</w:t>
      </w:r>
    </w:p>
    <w:p w14:paraId="0CC33A2A" w14:textId="77777777" w:rsidR="00583337" w:rsidRDefault="00000000">
      <w:pPr>
        <w:pBdr>
          <w:bottom w:val="single" w:sz="8" w:space="4" w:color="4A8FBF"/>
        </w:pBdr>
        <w:spacing w:before="240" w:after="120"/>
      </w:pPr>
      <w:r>
        <w:rPr>
          <w:b/>
          <w:bCs/>
          <w:color w:val="2C5F8D"/>
          <w:sz w:val="26"/>
          <w:szCs w:val="26"/>
        </w:rPr>
        <w:t>Section 9. Areas of Least Preparedness (Multi-Select)</w:t>
      </w:r>
    </w:p>
    <w:p w14:paraId="389B1DEC" w14:textId="77777777" w:rsidR="00583337" w:rsidRDefault="00000000">
      <w:pPr>
        <w:spacing w:before="140" w:after="60" w:line="320" w:lineRule="auto"/>
        <w:jc w:val="both"/>
      </w:pPr>
      <w:r>
        <w:t>Select the top three areas you feel least prepared for in independent practice.</w:t>
      </w:r>
    </w:p>
    <w:p w14:paraId="31D7B735" w14:textId="77777777" w:rsidR="00583337" w:rsidRDefault="00000000">
      <w:pPr>
        <w:spacing w:after="60" w:line="300" w:lineRule="auto"/>
        <w:ind w:left="360" w:hanging="260"/>
      </w:pPr>
      <w:r>
        <w:t xml:space="preserve">☐  </w:t>
      </w:r>
      <w:r>
        <w:rPr>
          <w:sz w:val="21"/>
          <w:szCs w:val="21"/>
        </w:rPr>
        <w:t>Maintaining and improving knowledge in the specialty</w:t>
      </w:r>
    </w:p>
    <w:p w14:paraId="3B9C493E" w14:textId="77777777" w:rsidR="00583337" w:rsidRDefault="00000000">
      <w:pPr>
        <w:spacing w:after="60" w:line="300" w:lineRule="auto"/>
        <w:ind w:left="360" w:hanging="260"/>
      </w:pPr>
      <w:r>
        <w:t xml:space="preserve">☐  </w:t>
      </w:r>
      <w:r>
        <w:rPr>
          <w:sz w:val="21"/>
          <w:szCs w:val="21"/>
        </w:rPr>
        <w:t>Clinical decision-making in complex cases</w:t>
      </w:r>
    </w:p>
    <w:p w14:paraId="75B292F5" w14:textId="77777777" w:rsidR="00583337" w:rsidRDefault="00000000">
      <w:pPr>
        <w:spacing w:after="60" w:line="300" w:lineRule="auto"/>
        <w:ind w:left="360" w:hanging="260"/>
      </w:pPr>
      <w:r>
        <w:t xml:space="preserve">☐  </w:t>
      </w:r>
      <w:r>
        <w:rPr>
          <w:sz w:val="21"/>
          <w:szCs w:val="21"/>
        </w:rPr>
        <w:t>Managing critically ill patients</w:t>
      </w:r>
    </w:p>
    <w:p w14:paraId="5EBCAD20" w14:textId="77777777" w:rsidR="00583337" w:rsidRDefault="00000000">
      <w:pPr>
        <w:spacing w:after="60" w:line="300" w:lineRule="auto"/>
        <w:ind w:left="360" w:hanging="260"/>
      </w:pPr>
      <w:r>
        <w:lastRenderedPageBreak/>
        <w:t xml:space="preserve">☐  </w:t>
      </w:r>
      <w:r>
        <w:rPr>
          <w:sz w:val="21"/>
          <w:szCs w:val="21"/>
        </w:rPr>
        <w:t>Performing specialty-specific procedures (including surgeries in surgical subspecialties)</w:t>
      </w:r>
    </w:p>
    <w:p w14:paraId="074A82AA" w14:textId="77777777" w:rsidR="00583337" w:rsidRDefault="00000000">
      <w:pPr>
        <w:spacing w:after="60" w:line="300" w:lineRule="auto"/>
        <w:ind w:left="360" w:hanging="260"/>
      </w:pPr>
      <w:r>
        <w:t xml:space="preserve">☐  </w:t>
      </w:r>
      <w:r>
        <w:rPr>
          <w:sz w:val="21"/>
          <w:szCs w:val="21"/>
        </w:rPr>
        <w:t>Managing complications from procedures</w:t>
      </w:r>
    </w:p>
    <w:p w14:paraId="508365A9" w14:textId="77777777" w:rsidR="00583337" w:rsidRDefault="00000000">
      <w:pPr>
        <w:spacing w:after="60" w:line="300" w:lineRule="auto"/>
        <w:ind w:left="360" w:hanging="260"/>
      </w:pPr>
      <w:r>
        <w:t xml:space="preserve">☐  </w:t>
      </w:r>
      <w:r>
        <w:rPr>
          <w:sz w:val="21"/>
          <w:szCs w:val="21"/>
        </w:rPr>
        <w:t>Interpreting diagnostic tests and imaging</w:t>
      </w:r>
    </w:p>
    <w:p w14:paraId="5BDFDD2F" w14:textId="77777777" w:rsidR="00583337" w:rsidRDefault="00000000">
      <w:pPr>
        <w:spacing w:after="60" w:line="300" w:lineRule="auto"/>
        <w:ind w:left="360" w:hanging="260"/>
      </w:pPr>
      <w:r>
        <w:t xml:space="preserve">☐  </w:t>
      </w:r>
      <w:r>
        <w:rPr>
          <w:sz w:val="21"/>
          <w:szCs w:val="21"/>
        </w:rPr>
        <w:t>Applying evidence-based medicine in daily practice</w:t>
      </w:r>
    </w:p>
    <w:p w14:paraId="36353748" w14:textId="77777777" w:rsidR="00583337" w:rsidRDefault="00000000">
      <w:pPr>
        <w:spacing w:after="60" w:line="300" w:lineRule="auto"/>
        <w:ind w:left="360" w:hanging="260"/>
      </w:pPr>
      <w:r>
        <w:t xml:space="preserve">☐  </w:t>
      </w:r>
      <w:r>
        <w:rPr>
          <w:sz w:val="21"/>
          <w:szCs w:val="21"/>
        </w:rPr>
        <w:t>Planning and executing research while in practice</w:t>
      </w:r>
    </w:p>
    <w:p w14:paraId="32968B84" w14:textId="77777777" w:rsidR="00583337" w:rsidRDefault="00000000">
      <w:pPr>
        <w:spacing w:after="60" w:line="300" w:lineRule="auto"/>
        <w:ind w:left="360" w:hanging="260"/>
      </w:pPr>
      <w:r>
        <w:t xml:space="preserve">☐  </w:t>
      </w:r>
      <w:r>
        <w:rPr>
          <w:sz w:val="21"/>
          <w:szCs w:val="21"/>
        </w:rPr>
        <w:t>Time management and efficiency in practice</w:t>
      </w:r>
    </w:p>
    <w:p w14:paraId="54730FEF" w14:textId="77777777" w:rsidR="00583337" w:rsidRDefault="00000000">
      <w:pPr>
        <w:spacing w:after="60" w:line="300" w:lineRule="auto"/>
        <w:ind w:left="360" w:hanging="260"/>
      </w:pPr>
      <w:r>
        <w:t xml:space="preserve">☐  </w:t>
      </w:r>
      <w:r>
        <w:rPr>
          <w:sz w:val="21"/>
          <w:szCs w:val="21"/>
        </w:rPr>
        <w:t>Clinical documentation and reporting</w:t>
      </w:r>
    </w:p>
    <w:p w14:paraId="5D371A84" w14:textId="77777777" w:rsidR="00583337" w:rsidRDefault="00000000">
      <w:pPr>
        <w:spacing w:after="60" w:line="300" w:lineRule="auto"/>
        <w:ind w:left="360" w:hanging="260"/>
      </w:pPr>
      <w:r>
        <w:t xml:space="preserve">☐  </w:t>
      </w:r>
      <w:r>
        <w:rPr>
          <w:sz w:val="21"/>
          <w:szCs w:val="21"/>
        </w:rPr>
        <w:t>Handling ethical dilemmas</w:t>
      </w:r>
    </w:p>
    <w:p w14:paraId="260119DD" w14:textId="77777777" w:rsidR="00583337" w:rsidRDefault="00000000">
      <w:pPr>
        <w:spacing w:after="60" w:line="300" w:lineRule="auto"/>
        <w:ind w:left="360" w:hanging="260"/>
      </w:pPr>
      <w:r>
        <w:t xml:space="preserve">☐  </w:t>
      </w:r>
      <w:r>
        <w:rPr>
          <w:sz w:val="21"/>
          <w:szCs w:val="21"/>
        </w:rPr>
        <w:t>Professionalism and maintaining boundaries</w:t>
      </w:r>
    </w:p>
    <w:p w14:paraId="1349F9F2" w14:textId="77777777" w:rsidR="00583337" w:rsidRDefault="00000000">
      <w:pPr>
        <w:spacing w:after="60" w:line="300" w:lineRule="auto"/>
        <w:ind w:left="360" w:hanging="260"/>
      </w:pPr>
      <w:r>
        <w:t xml:space="preserve">☐  </w:t>
      </w:r>
      <w:r>
        <w:rPr>
          <w:sz w:val="21"/>
          <w:szCs w:val="21"/>
        </w:rPr>
        <w:t>Patient and family communication</w:t>
      </w:r>
    </w:p>
    <w:p w14:paraId="18067768" w14:textId="77777777" w:rsidR="00583337" w:rsidRDefault="00000000">
      <w:pPr>
        <w:spacing w:after="60" w:line="300" w:lineRule="auto"/>
        <w:ind w:left="360" w:hanging="260"/>
      </w:pPr>
      <w:r>
        <w:t xml:space="preserve">☐  </w:t>
      </w:r>
      <w:r>
        <w:rPr>
          <w:sz w:val="21"/>
          <w:szCs w:val="21"/>
        </w:rPr>
        <w:t>Multidisciplinary team coordination</w:t>
      </w:r>
    </w:p>
    <w:p w14:paraId="4B1F96FD" w14:textId="77777777" w:rsidR="00583337" w:rsidRDefault="00000000">
      <w:pPr>
        <w:spacing w:after="60" w:line="300" w:lineRule="auto"/>
        <w:ind w:left="360" w:hanging="260"/>
      </w:pPr>
      <w:r>
        <w:t xml:space="preserve">☐  </w:t>
      </w:r>
      <w:r>
        <w:rPr>
          <w:sz w:val="21"/>
          <w:szCs w:val="21"/>
        </w:rPr>
        <w:t>Understanding healthcare systems in the country</w:t>
      </w:r>
    </w:p>
    <w:p w14:paraId="15F04952" w14:textId="77777777" w:rsidR="00583337" w:rsidRDefault="00000000">
      <w:pPr>
        <w:spacing w:after="60" w:line="300" w:lineRule="auto"/>
        <w:ind w:left="360" w:hanging="260"/>
      </w:pPr>
      <w:r>
        <w:t xml:space="preserve">☐  </w:t>
      </w:r>
      <w:r>
        <w:rPr>
          <w:sz w:val="21"/>
          <w:szCs w:val="21"/>
        </w:rPr>
        <w:t>Advocating for patients within the healthcare system</w:t>
      </w:r>
    </w:p>
    <w:p w14:paraId="3E39875C" w14:textId="77777777" w:rsidR="00583337" w:rsidRDefault="00000000">
      <w:pPr>
        <w:spacing w:after="60" w:line="300" w:lineRule="auto"/>
        <w:ind w:left="360" w:hanging="260"/>
      </w:pPr>
      <w:r>
        <w:t xml:space="preserve">☐  </w:t>
      </w:r>
      <w:r>
        <w:rPr>
          <w:sz w:val="21"/>
          <w:szCs w:val="21"/>
        </w:rPr>
        <w:t>Transitioning care across different settings (e.g. inpatient to outpatient)</w:t>
      </w:r>
    </w:p>
    <w:p w14:paraId="400AB395" w14:textId="77777777" w:rsidR="00583337" w:rsidRDefault="00000000">
      <w:pPr>
        <w:spacing w:after="60" w:line="300" w:lineRule="auto"/>
        <w:ind w:left="360" w:hanging="260"/>
      </w:pPr>
      <w:r>
        <w:t xml:space="preserve">☐  </w:t>
      </w:r>
      <w:r>
        <w:rPr>
          <w:sz w:val="21"/>
          <w:szCs w:val="21"/>
        </w:rPr>
        <w:t>Supervising and teaching others</w:t>
      </w:r>
    </w:p>
    <w:p w14:paraId="759828D4" w14:textId="77777777" w:rsidR="00583337" w:rsidRDefault="00000000">
      <w:pPr>
        <w:spacing w:after="60" w:line="300" w:lineRule="auto"/>
        <w:ind w:left="360" w:hanging="260"/>
      </w:pPr>
      <w:r>
        <w:t xml:space="preserve">☐  </w:t>
      </w:r>
      <w:r>
        <w:rPr>
          <w:sz w:val="21"/>
          <w:szCs w:val="21"/>
        </w:rPr>
        <w:t>Managing work-life balance and burnout</w:t>
      </w:r>
    </w:p>
    <w:p w14:paraId="696334B7" w14:textId="77777777" w:rsidR="00583337" w:rsidRDefault="00000000">
      <w:pPr>
        <w:spacing w:after="60" w:line="300" w:lineRule="auto"/>
        <w:ind w:left="360" w:hanging="260"/>
      </w:pPr>
      <w:r>
        <w:t xml:space="preserve">☐  </w:t>
      </w:r>
      <w:r>
        <w:rPr>
          <w:sz w:val="21"/>
          <w:szCs w:val="21"/>
        </w:rPr>
        <w:t>Leadership and administrative responsibilities</w:t>
      </w:r>
    </w:p>
    <w:p w14:paraId="1DEA394F" w14:textId="77777777" w:rsidR="00583337" w:rsidRDefault="00000000">
      <w:pPr>
        <w:spacing w:after="60" w:line="300" w:lineRule="auto"/>
        <w:ind w:left="360" w:hanging="260"/>
      </w:pPr>
      <w:r>
        <w:t xml:space="preserve">☐  </w:t>
      </w:r>
      <w:r>
        <w:rPr>
          <w:sz w:val="21"/>
          <w:szCs w:val="21"/>
        </w:rPr>
        <w:t>Handling legal and risk management issues</w:t>
      </w:r>
    </w:p>
    <w:p w14:paraId="3DA54399" w14:textId="77777777" w:rsidR="00583337" w:rsidRDefault="00000000">
      <w:pPr>
        <w:spacing w:after="60" w:line="300" w:lineRule="auto"/>
        <w:ind w:left="360" w:hanging="260"/>
      </w:pPr>
      <w:r>
        <w:t xml:space="preserve">☐  </w:t>
      </w:r>
      <w:r>
        <w:rPr>
          <w:sz w:val="21"/>
          <w:szCs w:val="21"/>
        </w:rPr>
        <w:t>Self-assessment and continuous professional development</w:t>
      </w:r>
    </w:p>
    <w:p w14:paraId="081F0B65" w14:textId="77777777" w:rsidR="00583337" w:rsidRDefault="00000000">
      <w:pPr>
        <w:pBdr>
          <w:bottom w:val="single" w:sz="8" w:space="4" w:color="4A8FBF"/>
        </w:pBdr>
        <w:spacing w:before="240" w:after="120"/>
      </w:pPr>
      <w:r>
        <w:rPr>
          <w:b/>
          <w:bCs/>
          <w:color w:val="2C5F8D"/>
          <w:sz w:val="26"/>
          <w:szCs w:val="26"/>
        </w:rPr>
        <w:t>Section 10. Open-Text Responses</w:t>
      </w:r>
    </w:p>
    <w:p w14:paraId="2A04C7C2" w14:textId="77777777" w:rsidR="00583337" w:rsidRDefault="00000000">
      <w:pPr>
        <w:spacing w:before="140" w:after="60" w:line="320" w:lineRule="auto"/>
        <w:jc w:val="both"/>
      </w:pPr>
      <w:r>
        <w:t>Q27.  What aspects of your training do you feel were most effective in preparing you for independent practice?</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40"/>
      </w:tblGrid>
      <w:tr w:rsidR="00583337" w14:paraId="00740CC2" w14:textId="77777777">
        <w:tblPrEx>
          <w:tblCellMar>
            <w:top w:w="0" w:type="dxa"/>
            <w:bottom w:w="0" w:type="dxa"/>
          </w:tblCellMar>
        </w:tblPrEx>
        <w:tc>
          <w:tcPr>
            <w:tcW w:w="8640" w:type="dxa"/>
            <w:tcBorders>
              <w:top w:val="single" w:sz="4" w:space="0" w:color="BBBBBB"/>
              <w:left w:val="single" w:sz="4" w:space="0" w:color="BBBBBB"/>
              <w:bottom w:val="single" w:sz="4" w:space="0" w:color="BBBBBB"/>
              <w:right w:val="single" w:sz="4" w:space="0" w:color="BBBBBB"/>
            </w:tcBorders>
            <w:tcMar>
              <w:top w:w="360" w:type="dxa"/>
              <w:left w:w="200" w:type="dxa"/>
              <w:bottom w:w="360" w:type="dxa"/>
              <w:right w:w="200" w:type="dxa"/>
            </w:tcMar>
          </w:tcPr>
          <w:p w14:paraId="14701B72" w14:textId="77777777" w:rsidR="00583337" w:rsidRDefault="00583337"/>
          <w:p w14:paraId="2BD9A035" w14:textId="77777777" w:rsidR="00583337" w:rsidRDefault="00583337"/>
          <w:p w14:paraId="56E3E925" w14:textId="77777777" w:rsidR="00583337" w:rsidRDefault="00583337"/>
        </w:tc>
      </w:tr>
    </w:tbl>
    <w:p w14:paraId="7F1A198F" w14:textId="77777777" w:rsidR="00583337" w:rsidRDefault="00583337">
      <w:pPr>
        <w:spacing w:before="60" w:after="60"/>
      </w:pPr>
    </w:p>
    <w:p w14:paraId="27536DCD" w14:textId="77777777" w:rsidR="00583337" w:rsidRDefault="00000000">
      <w:pPr>
        <w:spacing w:before="140" w:after="60" w:line="320" w:lineRule="auto"/>
        <w:jc w:val="both"/>
      </w:pPr>
      <w:r>
        <w:t>Q28.  What additional training or support would you have found beneficial during your residency?</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40"/>
      </w:tblGrid>
      <w:tr w:rsidR="00583337" w14:paraId="107F8D9A" w14:textId="77777777">
        <w:tblPrEx>
          <w:tblCellMar>
            <w:top w:w="0" w:type="dxa"/>
            <w:bottom w:w="0" w:type="dxa"/>
          </w:tblCellMar>
        </w:tblPrEx>
        <w:tc>
          <w:tcPr>
            <w:tcW w:w="8640" w:type="dxa"/>
            <w:tcBorders>
              <w:top w:val="single" w:sz="4" w:space="0" w:color="BBBBBB"/>
              <w:left w:val="single" w:sz="4" w:space="0" w:color="BBBBBB"/>
              <w:bottom w:val="single" w:sz="4" w:space="0" w:color="BBBBBB"/>
              <w:right w:val="single" w:sz="4" w:space="0" w:color="BBBBBB"/>
            </w:tcBorders>
            <w:tcMar>
              <w:top w:w="360" w:type="dxa"/>
              <w:left w:w="200" w:type="dxa"/>
              <w:bottom w:w="360" w:type="dxa"/>
              <w:right w:w="200" w:type="dxa"/>
            </w:tcMar>
          </w:tcPr>
          <w:p w14:paraId="46A8113D" w14:textId="77777777" w:rsidR="00583337" w:rsidRDefault="00583337"/>
          <w:p w14:paraId="38AA1ABE" w14:textId="77777777" w:rsidR="00583337" w:rsidRDefault="00583337"/>
          <w:p w14:paraId="70D0ACBC" w14:textId="77777777" w:rsidR="00583337" w:rsidRDefault="00583337"/>
        </w:tc>
      </w:tr>
    </w:tbl>
    <w:p w14:paraId="0868169B" w14:textId="77777777" w:rsidR="00583337" w:rsidRDefault="00583337">
      <w:pPr>
        <w:spacing w:before="60" w:after="60"/>
      </w:pPr>
    </w:p>
    <w:p w14:paraId="1C37DAA1" w14:textId="77777777" w:rsidR="00583337" w:rsidRDefault="00000000">
      <w:pPr>
        <w:pBdr>
          <w:bottom w:val="single" w:sz="8" w:space="4" w:color="4A8FBF"/>
        </w:pBdr>
        <w:spacing w:before="240" w:after="120"/>
      </w:pPr>
      <w:r>
        <w:rPr>
          <w:b/>
          <w:bCs/>
          <w:color w:val="2C5F8D"/>
          <w:sz w:val="26"/>
          <w:szCs w:val="26"/>
        </w:rPr>
        <w:t>End of questionnaire</w:t>
      </w:r>
    </w:p>
    <w:p w14:paraId="25CB0D4F" w14:textId="77777777" w:rsidR="00583337" w:rsidRDefault="00000000">
      <w:pPr>
        <w:spacing w:after="120" w:line="340" w:lineRule="auto"/>
        <w:jc w:val="both"/>
      </w:pPr>
      <w:r>
        <w:t>Thank you for completing the questionnaire. Your participation is very valuable and will help improve the training and preparedness of future graduates.</w:t>
      </w:r>
    </w:p>
    <w:p w14:paraId="79CA59BA" w14:textId="77777777" w:rsidR="00583337" w:rsidRDefault="00000000">
      <w:pPr>
        <w:pBdr>
          <w:bottom w:val="single" w:sz="8" w:space="4" w:color="4A8FBF"/>
        </w:pBdr>
        <w:spacing w:before="240" w:after="120"/>
      </w:pPr>
      <w:r>
        <w:rPr>
          <w:b/>
          <w:bCs/>
          <w:color w:val="2C5F8D"/>
          <w:sz w:val="26"/>
          <w:szCs w:val="26"/>
        </w:rPr>
        <w:t>Notes on instrument structure</w:t>
      </w:r>
    </w:p>
    <w:p w14:paraId="62E12017" w14:textId="77777777" w:rsidR="00583337" w:rsidRDefault="00000000">
      <w:pPr>
        <w:spacing w:after="120" w:line="340" w:lineRule="auto"/>
        <w:jc w:val="both"/>
      </w:pPr>
      <w:r>
        <w:t>The ORPI-26 comprises 26 Likert-scale items (Q1–Q26) mapped to the six ACGME core competency domains as shown above. A single-item global preparedness rating (GA) was administered alongside the scale as an independent criterion for concurrent validity and is not part of the 26-item aggregate score. Two free-text items (Q27, Q28) and one multi-select item ("Areas of least preparedness") complement the quantitative scale and inform the qualitative component of the analysis.</w:t>
      </w:r>
    </w:p>
    <w:p w14:paraId="7199055E" w14:textId="77777777" w:rsidR="00583337" w:rsidRDefault="00000000">
      <w:pPr>
        <w:spacing w:after="120" w:line="340" w:lineRule="auto"/>
        <w:jc w:val="both"/>
      </w:pPr>
      <w:r>
        <w:t>Full instrument development details, including the content-validity review, cognitive pre-testing and pilot-testing procedures, are described in the Methods section of the main manuscript.</w:t>
      </w:r>
    </w:p>
    <w:sectPr w:rsidR="00583337">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D3B30" w14:textId="77777777" w:rsidR="00456EBD" w:rsidRDefault="00456EBD">
      <w:r>
        <w:separator/>
      </w:r>
    </w:p>
  </w:endnote>
  <w:endnote w:type="continuationSeparator" w:id="0">
    <w:p w14:paraId="39D9E27A" w14:textId="77777777" w:rsidR="00456EBD" w:rsidRDefault="00456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D70F" w14:textId="77777777" w:rsidR="00583337" w:rsidRDefault="00000000">
    <w:pPr>
      <w:jc w:val="center"/>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C27391">
      <w:rPr>
        <w:noProof/>
        <w:color w:val="888888"/>
        <w:sz w:val="18"/>
        <w:szCs w:val="18"/>
      </w:rPr>
      <w:t>1</w:t>
    </w:r>
    <w:r>
      <w:rPr>
        <w:color w:val="888888"/>
        <w:sz w:val="18"/>
        <w:szCs w:val="18"/>
      </w:rPr>
      <w:fldChar w:fldCharType="end"/>
    </w:r>
    <w:r>
      <w:rPr>
        <w:color w:val="888888"/>
        <w:sz w:val="18"/>
        <w:szCs w:val="18"/>
      </w:rPr>
      <w:t xml:space="preserve"> of </w:t>
    </w:r>
    <w:r>
      <w:rPr>
        <w:color w:val="888888"/>
        <w:sz w:val="18"/>
        <w:szCs w:val="18"/>
      </w:rPr>
      <w:fldChar w:fldCharType="begin"/>
    </w:r>
    <w:r>
      <w:rPr>
        <w:color w:val="888888"/>
        <w:sz w:val="18"/>
        <w:szCs w:val="18"/>
      </w:rPr>
      <w:instrText>NUMPAGES</w:instrText>
    </w:r>
    <w:r>
      <w:rPr>
        <w:color w:val="888888"/>
        <w:sz w:val="18"/>
        <w:szCs w:val="18"/>
      </w:rPr>
      <w:fldChar w:fldCharType="separate"/>
    </w:r>
    <w:r w:rsidR="00C27391">
      <w:rPr>
        <w:noProof/>
        <w:color w:val="888888"/>
        <w:sz w:val="18"/>
        <w:szCs w:val="18"/>
      </w:rPr>
      <w:t>2</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5E1E" w14:textId="77777777" w:rsidR="00456EBD" w:rsidRDefault="00456EBD">
      <w:r>
        <w:separator/>
      </w:r>
    </w:p>
  </w:footnote>
  <w:footnote w:type="continuationSeparator" w:id="0">
    <w:p w14:paraId="35CAD47E" w14:textId="77777777" w:rsidR="00456EBD" w:rsidRDefault="00456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5348" w14:textId="77777777" w:rsidR="00583337" w:rsidRDefault="00000000">
    <w:pPr>
      <w:jc w:val="right"/>
    </w:pPr>
    <w:r>
      <w:rPr>
        <w:i/>
        <w:iCs/>
        <w:color w:val="888888"/>
        <w:sz w:val="18"/>
        <w:szCs w:val="18"/>
      </w:rPr>
      <w:t>ORPI-26 Questionnaire | Supplementary Appendix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37EBC"/>
    <w:multiLevelType w:val="hybridMultilevel"/>
    <w:tmpl w:val="68724A2C"/>
    <w:lvl w:ilvl="0" w:tplc="D89A2C8A">
      <w:start w:val="1"/>
      <w:numFmt w:val="bullet"/>
      <w:lvlText w:val="●"/>
      <w:lvlJc w:val="left"/>
      <w:pPr>
        <w:ind w:left="720" w:hanging="360"/>
      </w:pPr>
    </w:lvl>
    <w:lvl w:ilvl="1" w:tplc="0CC64354">
      <w:start w:val="1"/>
      <w:numFmt w:val="bullet"/>
      <w:lvlText w:val="○"/>
      <w:lvlJc w:val="left"/>
      <w:pPr>
        <w:ind w:left="1440" w:hanging="360"/>
      </w:pPr>
    </w:lvl>
    <w:lvl w:ilvl="2" w:tplc="51360676">
      <w:start w:val="1"/>
      <w:numFmt w:val="bullet"/>
      <w:lvlText w:val="■"/>
      <w:lvlJc w:val="left"/>
      <w:pPr>
        <w:ind w:left="2160" w:hanging="360"/>
      </w:pPr>
    </w:lvl>
    <w:lvl w:ilvl="3" w:tplc="4C86406C">
      <w:start w:val="1"/>
      <w:numFmt w:val="bullet"/>
      <w:lvlText w:val="●"/>
      <w:lvlJc w:val="left"/>
      <w:pPr>
        <w:ind w:left="2880" w:hanging="360"/>
      </w:pPr>
    </w:lvl>
    <w:lvl w:ilvl="4" w:tplc="DA2C7870">
      <w:start w:val="1"/>
      <w:numFmt w:val="bullet"/>
      <w:lvlText w:val="○"/>
      <w:lvlJc w:val="left"/>
      <w:pPr>
        <w:ind w:left="3600" w:hanging="360"/>
      </w:pPr>
    </w:lvl>
    <w:lvl w:ilvl="5" w:tplc="D9D8C18C">
      <w:start w:val="1"/>
      <w:numFmt w:val="bullet"/>
      <w:lvlText w:val="■"/>
      <w:lvlJc w:val="left"/>
      <w:pPr>
        <w:ind w:left="4320" w:hanging="360"/>
      </w:pPr>
    </w:lvl>
    <w:lvl w:ilvl="6" w:tplc="943AE2B4">
      <w:start w:val="1"/>
      <w:numFmt w:val="bullet"/>
      <w:lvlText w:val="●"/>
      <w:lvlJc w:val="left"/>
      <w:pPr>
        <w:ind w:left="5040" w:hanging="360"/>
      </w:pPr>
    </w:lvl>
    <w:lvl w:ilvl="7" w:tplc="971A5F6E">
      <w:start w:val="1"/>
      <w:numFmt w:val="bullet"/>
      <w:lvlText w:val="●"/>
      <w:lvlJc w:val="left"/>
      <w:pPr>
        <w:ind w:left="5760" w:hanging="360"/>
      </w:pPr>
    </w:lvl>
    <w:lvl w:ilvl="8" w:tplc="925C7EA8">
      <w:start w:val="1"/>
      <w:numFmt w:val="bullet"/>
      <w:lvlText w:val="●"/>
      <w:lvlJc w:val="left"/>
      <w:pPr>
        <w:ind w:left="6480" w:hanging="360"/>
      </w:pPr>
    </w:lvl>
  </w:abstractNum>
  <w:num w:numId="1" w16cid:durableId="3639415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337"/>
    <w:rsid w:val="00456EBD"/>
    <w:rsid w:val="00583337"/>
    <w:rsid w:val="00C27391"/>
    <w:rsid w:val="00EE5225"/>
  </w:rsids>
  <m:mathPr>
    <m:mathFont m:val="Cambria Math"/>
    <m:brkBin m:val="before"/>
    <m:brkBinSub m:val="--"/>
    <m:smallFrac m:val="0"/>
    <m:dispDef/>
    <m:lMargin m:val="0"/>
    <m:rMargin m:val="0"/>
    <m:defJc m:val="centerGroup"/>
    <m:wrapIndent m:val="1440"/>
    <m:intLim m:val="subSup"/>
    <m:naryLim m:val="undOvr"/>
  </m:mathPr>
  <w:themeFontLang w:val="en-OM" w:bidi="ar-SA"/>
  <w:clrSchemeMapping w:bg1="light1" w:t1="dark1" w:bg2="light2" w:t2="dark2" w:accent1="accent1" w:accent2="accent2" w:accent3="accent3" w:accent4="accent4" w:accent5="accent5" w:accent6="accent6" w:hyperlink="hyperlink" w:followedHyperlink="followedHyperlink"/>
  <w:decimalSymbol w:val="."/>
  <w:listSeparator w:val=","/>
  <w14:docId w14:val="6090B973"/>
  <w15:docId w15:val="{4D8112EC-C8FF-8245-A31F-74E7B34D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OM"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2C5F8D"/>
      <w:sz w:val="28"/>
      <w:szCs w:val="28"/>
    </w:rPr>
  </w:style>
  <w:style w:type="paragraph" w:styleId="Heading2">
    <w:name w:val="heading 2"/>
    <w:uiPriority w:val="9"/>
    <w:semiHidden/>
    <w:unhideWhenUsed/>
    <w:qFormat/>
    <w:pPr>
      <w:spacing w:before="260" w:after="120"/>
      <w:outlineLvl w:val="1"/>
    </w:pPr>
    <w:rPr>
      <w:b/>
      <w:bCs/>
      <w:color w:val="2C5F8D"/>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27391"/>
    <w:pPr>
      <w:tabs>
        <w:tab w:val="center" w:pos="4680"/>
        <w:tab w:val="right" w:pos="9360"/>
      </w:tabs>
    </w:pPr>
  </w:style>
  <w:style w:type="character" w:customStyle="1" w:styleId="HeaderChar">
    <w:name w:val="Header Char"/>
    <w:basedOn w:val="DefaultParagraphFont"/>
    <w:link w:val="Header"/>
    <w:uiPriority w:val="99"/>
    <w:rsid w:val="00C27391"/>
  </w:style>
  <w:style w:type="paragraph" w:styleId="Footer">
    <w:name w:val="footer"/>
    <w:basedOn w:val="Normal"/>
    <w:link w:val="FooterChar"/>
    <w:uiPriority w:val="99"/>
    <w:unhideWhenUsed/>
    <w:rsid w:val="00C27391"/>
    <w:pPr>
      <w:tabs>
        <w:tab w:val="center" w:pos="4680"/>
        <w:tab w:val="right" w:pos="9360"/>
      </w:tabs>
    </w:pPr>
  </w:style>
  <w:style w:type="character" w:customStyle="1" w:styleId="FooterChar">
    <w:name w:val="Footer Char"/>
    <w:basedOn w:val="DefaultParagraphFont"/>
    <w:link w:val="Footer"/>
    <w:uiPriority w:val="99"/>
    <w:rsid w:val="00C27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1604</Words>
  <Characters>8536</Characters>
  <Application>Microsoft Office Word</Application>
  <DocSecurity>0</DocSecurity>
  <Lines>198</Lines>
  <Paragraphs>174</Paragraphs>
  <ScaleCrop>false</ScaleCrop>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Appendix – ORPI-26 Questionnaire</dc:title>
  <dc:creator>Khalil Al Farsi</dc:creator>
  <cp:lastModifiedBy>Khalil Al Farsi</cp:lastModifiedBy>
  <cp:revision>2</cp:revision>
  <dcterms:created xsi:type="dcterms:W3CDTF">2026-04-20T07:36:00Z</dcterms:created>
  <dcterms:modified xsi:type="dcterms:W3CDTF">2026-04-20T07:36:00Z</dcterms:modified>
</cp:coreProperties>
</file>