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6CF65" w14:textId="3C1BAB77" w:rsidR="004E774A" w:rsidRDefault="004E774A" w:rsidP="004E774A">
      <w:pPr>
        <w:spacing w:line="48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Supplementary </w:t>
      </w:r>
      <w:r w:rsidR="00B52C91">
        <w:rPr>
          <w:rFonts w:ascii="Times New Roman" w:hAnsi="Times New Roman" w:cs="Times New Roman"/>
          <w:b/>
        </w:rPr>
        <w:t>Information</w:t>
      </w:r>
    </w:p>
    <w:p w14:paraId="0C8DB965" w14:textId="77777777" w:rsidR="00B35B9D" w:rsidRPr="00B35B9D" w:rsidRDefault="00B35B9D" w:rsidP="004E774A">
      <w:pPr>
        <w:spacing w:line="480" w:lineRule="auto"/>
        <w:jc w:val="both"/>
        <w:rPr>
          <w:rFonts w:ascii="Times New Roman" w:hAnsi="Times New Roman" w:cs="Times New Roman"/>
          <w:bCs/>
        </w:rPr>
      </w:pPr>
    </w:p>
    <w:p w14:paraId="5D18CC7C" w14:textId="1B69923B" w:rsidR="00B35B9D" w:rsidRPr="00B35B9D" w:rsidRDefault="00B35B9D" w:rsidP="00B35B9D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B35B9D">
        <w:rPr>
          <w:rFonts w:ascii="Times New Roman" w:hAnsi="Times New Roman" w:cs="Times New Roman"/>
          <w:b/>
        </w:rPr>
        <w:t>Insulin-like 3 affects zebrafish spermatogenic cells directly and via Sertoli cells</w:t>
      </w:r>
      <w:r w:rsidRPr="00B35B9D">
        <w:rPr>
          <w:rFonts w:ascii="Times New Roman" w:hAnsi="Times New Roman" w:cs="Times New Roman"/>
          <w:b/>
        </w:rPr>
        <w:br w:type="page"/>
      </w:r>
    </w:p>
    <w:p w14:paraId="1F5F3CF2" w14:textId="450B8D56" w:rsidR="004E774A" w:rsidRPr="00A1713A" w:rsidRDefault="00A9471E" w:rsidP="00A1713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739E465" wp14:editId="67848228">
            <wp:extent cx="3523488" cy="4968240"/>
            <wp:effectExtent l="0" t="0" r="1270" b="381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4638" w14:textId="37A717D3" w:rsidR="005301B8" w:rsidRDefault="00CE4B33" w:rsidP="005301B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4E774A" w:rsidRPr="00E804DB">
        <w:rPr>
          <w:rFonts w:ascii="Times New Roman" w:hAnsi="Times New Roman" w:cs="Times New Roman"/>
          <w:b/>
        </w:rPr>
        <w:t>Fig</w:t>
      </w:r>
      <w:r w:rsidR="003E5AA5">
        <w:rPr>
          <w:rFonts w:ascii="Times New Roman" w:hAnsi="Times New Roman" w:cs="Times New Roman"/>
          <w:b/>
        </w:rPr>
        <w:t>.</w:t>
      </w:r>
      <w:r w:rsidR="004E774A" w:rsidRPr="00E804DB">
        <w:rPr>
          <w:rFonts w:ascii="Times New Roman" w:hAnsi="Times New Roman" w:cs="Times New Roman"/>
          <w:b/>
        </w:rPr>
        <w:t xml:space="preserve"> </w:t>
      </w:r>
      <w:r w:rsidR="004E774A">
        <w:rPr>
          <w:rFonts w:ascii="Times New Roman" w:hAnsi="Times New Roman" w:cs="Times New Roman"/>
          <w:b/>
        </w:rPr>
        <w:t>1</w:t>
      </w:r>
      <w:r w:rsidR="004E774A" w:rsidRPr="00E804DB">
        <w:rPr>
          <w:rFonts w:ascii="Times New Roman" w:hAnsi="Times New Roman" w:cs="Times New Roman"/>
          <w:b/>
        </w:rPr>
        <w:t>.</w:t>
      </w:r>
      <w:r w:rsidR="004E774A">
        <w:rPr>
          <w:rFonts w:ascii="Times New Roman" w:hAnsi="Times New Roman" w:cs="Times New Roman"/>
        </w:rPr>
        <w:t xml:space="preserve"> </w:t>
      </w:r>
      <w:r w:rsidR="004E774A">
        <w:rPr>
          <w:rFonts w:ascii="Times New Roman" w:eastAsia="Times New Roman" w:hAnsi="Times New Roman" w:cs="Times New Roman"/>
          <w:b/>
        </w:rPr>
        <w:t xml:space="preserve">Efficient disruption of zebrafish </w:t>
      </w:r>
      <w:r w:rsidR="004E774A">
        <w:rPr>
          <w:rFonts w:ascii="Times New Roman" w:eastAsia="Times New Roman" w:hAnsi="Times New Roman" w:cs="Times New Roman"/>
          <w:b/>
          <w:i/>
        </w:rPr>
        <w:t>insl3</w:t>
      </w:r>
      <w:r w:rsidR="004E774A">
        <w:rPr>
          <w:rFonts w:ascii="Times New Roman" w:eastAsia="Times New Roman" w:hAnsi="Times New Roman" w:cs="Times New Roman"/>
          <w:b/>
        </w:rPr>
        <w:t xml:space="preserve"> by CRISPR/Cas9.</w:t>
      </w:r>
      <w:r w:rsidR="004E774A">
        <w:rPr>
          <w:rFonts w:ascii="Times New Roman" w:eastAsia="Times New Roman" w:hAnsi="Times New Roman" w:cs="Times New Roman"/>
        </w:rPr>
        <w:t xml:space="preserve"> </w:t>
      </w:r>
      <w:r w:rsidR="004E774A">
        <w:rPr>
          <w:rFonts w:ascii="Times New Roman" w:eastAsia="Times New Roman" w:hAnsi="Times New Roman" w:cs="Times New Roman"/>
          <w:b/>
        </w:rPr>
        <w:t>(A)</w:t>
      </w:r>
      <w:r w:rsidR="004E774A">
        <w:rPr>
          <w:rFonts w:ascii="Times New Roman" w:eastAsia="Times New Roman" w:hAnsi="Times New Roman" w:cs="Times New Roman"/>
        </w:rPr>
        <w:t xml:space="preserve"> Design of the guide RNA (gRNA) target site on exon 1 targeting the </w:t>
      </w:r>
      <w:r w:rsidR="004E774A">
        <w:rPr>
          <w:rFonts w:ascii="Times New Roman" w:eastAsia="Times New Roman" w:hAnsi="Times New Roman" w:cs="Times New Roman"/>
          <w:i/>
        </w:rPr>
        <w:t>insl3</w:t>
      </w:r>
      <w:r w:rsidR="004E774A">
        <w:rPr>
          <w:rFonts w:ascii="Times New Roman" w:eastAsia="Times New Roman" w:hAnsi="Times New Roman" w:cs="Times New Roman"/>
        </w:rPr>
        <w:t xml:space="preserve"> gene (underlined sequence). </w:t>
      </w:r>
      <w:r w:rsidR="004E774A" w:rsidRPr="00D145C5">
        <w:rPr>
          <w:rFonts w:ascii="Times New Roman" w:eastAsia="Times New Roman" w:hAnsi="Times New Roman" w:cs="Times New Roman"/>
        </w:rPr>
        <w:t>Representative Sa</w:t>
      </w:r>
      <w:r w:rsidR="004E774A">
        <w:rPr>
          <w:rFonts w:ascii="Times New Roman" w:eastAsia="Times New Roman" w:hAnsi="Times New Roman" w:cs="Times New Roman"/>
        </w:rPr>
        <w:t xml:space="preserve">nger sequencing results showing the indels identified (highlighted with a grey background) in the </w:t>
      </w:r>
      <w:r w:rsidR="004E774A" w:rsidRPr="00CC1DE7">
        <w:rPr>
          <w:rFonts w:ascii="Times New Roman" w:eastAsia="Times New Roman" w:hAnsi="Times New Roman" w:cs="Times New Roman"/>
          <w:i/>
        </w:rPr>
        <w:t>insl3</w:t>
      </w:r>
      <w:r w:rsidR="004E774A">
        <w:rPr>
          <w:rFonts w:ascii="Times New Roman" w:eastAsia="Times New Roman" w:hAnsi="Times New Roman" w:cs="Times New Roman"/>
        </w:rPr>
        <w:t xml:space="preserve"> mutant line generated in this study. </w:t>
      </w:r>
      <w:r w:rsidR="004E774A" w:rsidRPr="004F68BB">
        <w:rPr>
          <w:rFonts w:ascii="Times New Roman" w:eastAsia="Times New Roman" w:hAnsi="Times New Roman" w:cs="Times New Roman"/>
        </w:rPr>
        <w:t xml:space="preserve">Numbers to the right of the </w:t>
      </w:r>
      <w:r w:rsidR="004E774A">
        <w:rPr>
          <w:rFonts w:ascii="Times New Roman" w:eastAsia="Times New Roman" w:hAnsi="Times New Roman" w:cs="Times New Roman"/>
        </w:rPr>
        <w:t xml:space="preserve">mutant sequence </w:t>
      </w:r>
      <w:r w:rsidR="004E774A" w:rsidRPr="004F68BB">
        <w:rPr>
          <w:rFonts w:ascii="Times New Roman" w:eastAsia="Times New Roman" w:hAnsi="Times New Roman" w:cs="Times New Roman"/>
        </w:rPr>
        <w:t>indicate the loss or gain of bases</w:t>
      </w:r>
      <w:r w:rsidR="004E774A">
        <w:rPr>
          <w:rFonts w:ascii="Times New Roman" w:eastAsia="Times New Roman" w:hAnsi="Times New Roman" w:cs="Times New Roman"/>
        </w:rPr>
        <w:t xml:space="preserve">, with the number of </w:t>
      </w:r>
      <w:r w:rsidR="004E774A" w:rsidRPr="004F68BB">
        <w:rPr>
          <w:rFonts w:ascii="Times New Roman" w:eastAsia="Times New Roman" w:hAnsi="Times New Roman" w:cs="Times New Roman"/>
        </w:rPr>
        <w:t xml:space="preserve">bases </w:t>
      </w:r>
      <w:r w:rsidR="004E774A">
        <w:rPr>
          <w:rFonts w:ascii="Times New Roman" w:eastAsia="Times New Roman" w:hAnsi="Times New Roman" w:cs="Times New Roman"/>
        </w:rPr>
        <w:t>deleted (-</w:t>
      </w:r>
      <w:r w:rsidR="004E774A" w:rsidRPr="004F68BB">
        <w:rPr>
          <w:rFonts w:ascii="Times New Roman" w:eastAsia="Times New Roman" w:hAnsi="Times New Roman" w:cs="Times New Roman"/>
        </w:rPr>
        <w:t xml:space="preserve">) or </w:t>
      </w:r>
      <w:r w:rsidR="004E774A">
        <w:rPr>
          <w:rFonts w:ascii="Times New Roman" w:eastAsia="Times New Roman" w:hAnsi="Times New Roman" w:cs="Times New Roman"/>
        </w:rPr>
        <w:t>inserted (+</w:t>
      </w:r>
      <w:r w:rsidR="004E774A" w:rsidRPr="004F68BB">
        <w:rPr>
          <w:rFonts w:ascii="Times New Roman" w:eastAsia="Times New Roman" w:hAnsi="Times New Roman" w:cs="Times New Roman"/>
        </w:rPr>
        <w:t>)</w:t>
      </w:r>
      <w:r w:rsidR="004E774A">
        <w:rPr>
          <w:rFonts w:ascii="Times New Roman" w:eastAsia="Times New Roman" w:hAnsi="Times New Roman" w:cs="Times New Roman"/>
        </w:rPr>
        <w:t xml:space="preserve">. WT, wild-type; bp, base pair. </w:t>
      </w:r>
      <w:r w:rsidR="004E774A">
        <w:rPr>
          <w:rFonts w:ascii="Times New Roman" w:eastAsia="Times New Roman" w:hAnsi="Times New Roman" w:cs="Times New Roman"/>
          <w:b/>
        </w:rPr>
        <w:t>(B)</w:t>
      </w:r>
      <w:r w:rsidR="004E774A">
        <w:rPr>
          <w:rFonts w:ascii="Times New Roman" w:eastAsia="Times New Roman" w:hAnsi="Times New Roman" w:cs="Times New Roman"/>
        </w:rPr>
        <w:t xml:space="preserve"> Schematic diagram showing the functional domains of the WT Insl3</w:t>
      </w:r>
      <w:r w:rsidR="004E774A" w:rsidRPr="00B00692">
        <w:rPr>
          <w:rFonts w:ascii="Times New Roman" w:eastAsia="Times New Roman" w:hAnsi="Times New Roman" w:cs="Times New Roman"/>
        </w:rPr>
        <w:t xml:space="preserve"> protein</w:t>
      </w:r>
      <w:r w:rsidR="004E774A">
        <w:rPr>
          <w:rFonts w:ascii="Times New Roman" w:eastAsia="Times New Roman" w:hAnsi="Times New Roman" w:cs="Times New Roman"/>
        </w:rPr>
        <w:t xml:space="preserve"> </w:t>
      </w:r>
      <w:r w:rsidR="004E774A" w:rsidRPr="001A00D0">
        <w:rPr>
          <w:rFonts w:ascii="Times New Roman" w:eastAsia="Times New Roman" w:hAnsi="Times New Roman" w:cs="Times New Roman"/>
          <w:i/>
        </w:rPr>
        <w:t>versus</w:t>
      </w:r>
      <w:r w:rsidR="004E774A">
        <w:rPr>
          <w:rFonts w:ascii="Times New Roman" w:eastAsia="Times New Roman" w:hAnsi="Times New Roman" w:cs="Times New Roman"/>
        </w:rPr>
        <w:t xml:space="preserve"> the </w:t>
      </w:r>
      <w:r w:rsidR="004E774A" w:rsidRPr="00B00692">
        <w:rPr>
          <w:rFonts w:ascii="Times New Roman" w:eastAsia="Times New Roman" w:hAnsi="Times New Roman" w:cs="Times New Roman"/>
          <w:i/>
        </w:rPr>
        <w:t>insl3</w:t>
      </w:r>
      <w:r w:rsidR="004E774A">
        <w:rPr>
          <w:rFonts w:ascii="Times New Roman" w:eastAsia="Times New Roman" w:hAnsi="Times New Roman" w:cs="Times New Roman"/>
        </w:rPr>
        <w:t xml:space="preserve"> knockout (KO) mutant sequence. </w:t>
      </w:r>
      <w:r w:rsidR="00B47FA3" w:rsidRPr="00B47FA3">
        <w:rPr>
          <w:rFonts w:ascii="Times New Roman" w:eastAsia="Times New Roman" w:hAnsi="Times New Roman" w:cs="Times New Roman"/>
        </w:rPr>
        <w:t xml:space="preserve">The black arrowhead indicates the start of the indel (the insertion indicated with the </w:t>
      </w:r>
      <w:r w:rsidR="00B47FA3">
        <w:rPr>
          <w:rFonts w:ascii="Times New Roman" w:eastAsia="Times New Roman" w:hAnsi="Times New Roman" w:cs="Times New Roman"/>
        </w:rPr>
        <w:t>red</w:t>
      </w:r>
      <w:r w:rsidR="00B47FA3" w:rsidRPr="00B47FA3">
        <w:rPr>
          <w:rFonts w:ascii="Times New Roman" w:eastAsia="Times New Roman" w:hAnsi="Times New Roman" w:cs="Times New Roman"/>
        </w:rPr>
        <w:t xml:space="preserve"> box) and the asterisk indicates a premature stop codon caused by the frame shift</w:t>
      </w:r>
      <w:r w:rsidR="00B47FA3">
        <w:rPr>
          <w:rFonts w:ascii="Times New Roman" w:eastAsia="Times New Roman" w:hAnsi="Times New Roman" w:cs="Times New Roman"/>
        </w:rPr>
        <w:t xml:space="preserve">. </w:t>
      </w:r>
      <w:r w:rsidR="00571F89" w:rsidRPr="00571F89">
        <w:rPr>
          <w:rFonts w:ascii="Times New Roman" w:eastAsia="Times New Roman" w:hAnsi="Times New Roman" w:cs="Times New Roman"/>
        </w:rPr>
        <w:t>Black boxes in the Insl3 precursor indicate proteolytic processing sites</w:t>
      </w:r>
      <w:r w:rsidR="00571F89">
        <w:rPr>
          <w:rFonts w:ascii="Times New Roman" w:eastAsia="Times New Roman" w:hAnsi="Times New Roman" w:cs="Times New Roman"/>
        </w:rPr>
        <w:t xml:space="preserve">. </w:t>
      </w:r>
      <w:r w:rsidR="004E774A">
        <w:rPr>
          <w:rFonts w:ascii="Times New Roman" w:eastAsia="Times New Roman" w:hAnsi="Times New Roman" w:cs="Times New Roman"/>
          <w:b/>
        </w:rPr>
        <w:t>(C)</w:t>
      </w:r>
      <w:r w:rsidR="004E774A">
        <w:rPr>
          <w:rFonts w:ascii="Times New Roman" w:eastAsia="Times New Roman" w:hAnsi="Times New Roman" w:cs="Times New Roman"/>
        </w:rPr>
        <w:t xml:space="preserve"> CRISPR/Cas9-mediated decrease of </w:t>
      </w:r>
      <w:r w:rsidR="004E774A">
        <w:rPr>
          <w:rFonts w:ascii="Times New Roman" w:eastAsia="Times New Roman" w:hAnsi="Times New Roman" w:cs="Times New Roman"/>
          <w:i/>
        </w:rPr>
        <w:t>insl3</w:t>
      </w:r>
      <w:r w:rsidR="004E774A">
        <w:rPr>
          <w:rFonts w:ascii="Times New Roman" w:eastAsia="Times New Roman" w:hAnsi="Times New Roman" w:cs="Times New Roman"/>
        </w:rPr>
        <w:t xml:space="preserve"> transcript levels in both 9 and 12 month-old zebrafish KO testes. Data are shown as </w:t>
      </w:r>
      <w:r w:rsidR="004E774A" w:rsidRPr="009E4E87">
        <w:rPr>
          <w:rFonts w:ascii="Times New Roman" w:hAnsi="Times New Roman" w:cs="Times New Roman"/>
          <w:bCs/>
        </w:rPr>
        <w:t>mean</w:t>
      </w:r>
      <w:r w:rsidR="004E774A">
        <w:rPr>
          <w:rFonts w:ascii="Times New Roman" w:hAnsi="Times New Roman" w:cs="Times New Roman"/>
          <w:bCs/>
        </w:rPr>
        <w:t xml:space="preserve"> fold change </w:t>
      </w:r>
      <w:r w:rsidR="004E774A" w:rsidRPr="009E4E87">
        <w:rPr>
          <w:rFonts w:ascii="Times New Roman" w:hAnsi="Times New Roman" w:cs="Times New Roman"/>
          <w:bCs/>
        </w:rPr>
        <w:t>± SEM (</w:t>
      </w:r>
      <w:r w:rsidR="004E774A">
        <w:rPr>
          <w:rFonts w:ascii="Times New Roman" w:hAnsi="Times New Roman" w:cs="Times New Roman"/>
          <w:bCs/>
        </w:rPr>
        <w:t>N = 6-10</w:t>
      </w:r>
      <w:r w:rsidR="004E774A" w:rsidRPr="009E4E87">
        <w:rPr>
          <w:rFonts w:ascii="Times New Roman" w:hAnsi="Times New Roman" w:cs="Times New Roman"/>
          <w:bCs/>
        </w:rPr>
        <w:t>; *</w:t>
      </w:r>
      <w:r w:rsidR="004E774A">
        <w:rPr>
          <w:rFonts w:ascii="Times New Roman" w:hAnsi="Times New Roman" w:cs="Times New Roman"/>
          <w:bCs/>
        </w:rPr>
        <w:t>**,</w:t>
      </w:r>
      <w:r w:rsidR="004E774A" w:rsidRPr="009E4E87">
        <w:rPr>
          <w:rFonts w:ascii="Times New Roman" w:hAnsi="Times New Roman" w:cs="Times New Roman"/>
          <w:bCs/>
        </w:rPr>
        <w:t xml:space="preserve"> p</w:t>
      </w:r>
      <w:r w:rsidR="004E774A">
        <w:rPr>
          <w:rFonts w:ascii="Times New Roman" w:hAnsi="Times New Roman" w:cs="Times New Roman"/>
          <w:bCs/>
        </w:rPr>
        <w:t xml:space="preserve"> &lt; 0.001) and expressed relative to the WT control group (which is set at 1).</w:t>
      </w:r>
      <w:r w:rsidR="005301B8">
        <w:rPr>
          <w:rFonts w:ascii="Times New Roman" w:eastAsia="Times New Roman" w:hAnsi="Times New Roman" w:cs="Times New Roman"/>
        </w:rPr>
        <w:br w:type="page"/>
      </w:r>
    </w:p>
    <w:p w14:paraId="7B909738" w14:textId="750634AE" w:rsidR="00357C18" w:rsidRDefault="00357C18" w:rsidP="00357C18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B170074" wp14:editId="4C792E1E">
            <wp:extent cx="5035296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3990" w14:textId="05608560" w:rsidR="001F3BBA" w:rsidRDefault="001F3BBA" w:rsidP="00B767DF">
      <w:pPr>
        <w:jc w:val="both"/>
        <w:rPr>
          <w:rFonts w:ascii="Times New Roman" w:hAnsi="Times New Roman" w:cs="Times New Roman"/>
          <w:bCs/>
        </w:rPr>
      </w:pPr>
      <w:r w:rsidRPr="00DB0D91">
        <w:rPr>
          <w:rFonts w:ascii="Times New Roman" w:hAnsi="Times New Roman" w:cs="Times New Roman"/>
          <w:b/>
        </w:rPr>
        <w:t>Supplementary Fig</w:t>
      </w:r>
      <w:r>
        <w:rPr>
          <w:rFonts w:ascii="Times New Roman" w:hAnsi="Times New Roman" w:cs="Times New Roman"/>
          <w:b/>
        </w:rPr>
        <w:t>. 2</w:t>
      </w:r>
      <w:r w:rsidRPr="00DB0D9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C</w:t>
      </w:r>
      <w:r w:rsidR="00280FB2">
        <w:rPr>
          <w:rFonts w:ascii="Times New Roman" w:hAnsi="Times New Roman" w:cs="Times New Roman"/>
          <w:b/>
        </w:rPr>
        <w:t>omposition of the c</w:t>
      </w:r>
      <w:r>
        <w:rPr>
          <w:rFonts w:ascii="Times New Roman" w:hAnsi="Times New Roman" w:cs="Times New Roman"/>
          <w:b/>
        </w:rPr>
        <w:t xml:space="preserve">ategory </w:t>
      </w:r>
      <w:r w:rsidR="00280FB2">
        <w:rPr>
          <w:rFonts w:ascii="Times New Roman" w:hAnsi="Times New Roman" w:cs="Times New Roman"/>
          <w:bCs/>
        </w:rPr>
        <w:t>"</w:t>
      </w:r>
      <w:r>
        <w:rPr>
          <w:rFonts w:ascii="Times New Roman" w:hAnsi="Times New Roman" w:cs="Times New Roman"/>
          <w:b/>
        </w:rPr>
        <w:t>Others</w:t>
      </w:r>
      <w:r w:rsidR="00280FB2">
        <w:rPr>
          <w:rFonts w:ascii="Times New Roman" w:hAnsi="Times New Roman" w:cs="Times New Roman"/>
          <w:bCs/>
        </w:rPr>
        <w:t>"</w:t>
      </w:r>
      <w:r>
        <w:rPr>
          <w:rFonts w:ascii="Times New Roman" w:hAnsi="Times New Roman" w:cs="Times New Roman"/>
          <w:b/>
        </w:rPr>
        <w:t xml:space="preserve"> </w:t>
      </w:r>
      <w:r w:rsidR="00280FB2">
        <w:rPr>
          <w:rFonts w:ascii="Times New Roman" w:hAnsi="Times New Roman" w:cs="Times New Roman"/>
          <w:b/>
        </w:rPr>
        <w:t xml:space="preserve">shown </w:t>
      </w:r>
      <w:r>
        <w:rPr>
          <w:rFonts w:ascii="Times New Roman" w:hAnsi="Times New Roman" w:cs="Times New Roman"/>
          <w:b/>
        </w:rPr>
        <w:t>in Fig. 2D.</w:t>
      </w:r>
      <w:r w:rsidRPr="00DB0D91">
        <w:rPr>
          <w:rFonts w:ascii="Times New Roman" w:hAnsi="Times New Roman" w:cs="Times New Roman"/>
          <w:bCs/>
        </w:rPr>
        <w:t xml:space="preserve"> </w:t>
      </w:r>
      <w:r w:rsidRPr="00C10B9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A</w:t>
      </w:r>
      <w:r w:rsidR="002F5C84">
        <w:rPr>
          <w:rFonts w:ascii="Times New Roman" w:hAnsi="Times New Roman" w:cs="Times New Roman"/>
          <w:b/>
        </w:rPr>
        <w:t>-D</w:t>
      </w:r>
      <w:r w:rsidRPr="00C10B9F">
        <w:rPr>
          <w:rFonts w:ascii="Times New Roman" w:hAnsi="Times New Roman" w:cs="Times New Roman"/>
          <w:b/>
        </w:rPr>
        <w:t>)</w:t>
      </w:r>
      <w:r w:rsidRPr="00C10B9F">
        <w:rPr>
          <w:rFonts w:ascii="Times New Roman" w:hAnsi="Times New Roman" w:cs="Times New Roman"/>
          <w:bCs/>
        </w:rPr>
        <w:t xml:space="preserve"> </w:t>
      </w:r>
      <w:r w:rsidR="00175109">
        <w:rPr>
          <w:rFonts w:ascii="Times New Roman" w:hAnsi="Times New Roman" w:cs="Times New Roman"/>
          <w:bCs/>
        </w:rPr>
        <w:t>A</w:t>
      </w:r>
      <w:r w:rsidR="00B767DF" w:rsidRPr="00B767DF">
        <w:rPr>
          <w:rFonts w:ascii="Times New Roman" w:hAnsi="Times New Roman" w:cs="Times New Roman"/>
          <w:bCs/>
        </w:rPr>
        <w:t>reas found exclusi</w:t>
      </w:r>
      <w:r w:rsidR="002F5C84">
        <w:rPr>
          <w:rFonts w:ascii="Times New Roman" w:hAnsi="Times New Roman" w:cs="Times New Roman"/>
          <w:bCs/>
        </w:rPr>
        <w:t>v</w:t>
      </w:r>
      <w:r w:rsidR="00B767DF" w:rsidRPr="00B767DF">
        <w:rPr>
          <w:rFonts w:ascii="Times New Roman" w:hAnsi="Times New Roman" w:cs="Times New Roman"/>
          <w:bCs/>
        </w:rPr>
        <w:t xml:space="preserve">ely (A-C) or more prominently (D) in 12 months-old </w:t>
      </w:r>
      <w:r w:rsidR="002F5C84" w:rsidRPr="008259C8">
        <w:rPr>
          <w:rFonts w:ascii="Times New Roman" w:hAnsi="Times New Roman" w:cs="Times New Roman"/>
          <w:bCs/>
          <w:i/>
          <w:iCs/>
        </w:rPr>
        <w:t>insl3</w:t>
      </w:r>
      <w:r w:rsidR="002F5C84">
        <w:rPr>
          <w:rFonts w:ascii="Times New Roman" w:hAnsi="Times New Roman" w:cs="Times New Roman"/>
          <w:bCs/>
        </w:rPr>
        <w:t xml:space="preserve"> knockout (</w:t>
      </w:r>
      <w:r w:rsidR="002F5C84" w:rsidRPr="0043317C">
        <w:rPr>
          <w:rFonts w:ascii="Times New Roman" w:hAnsi="Times New Roman" w:cs="Times New Roman"/>
          <w:i/>
        </w:rPr>
        <w:t>insl3</w:t>
      </w:r>
      <w:r w:rsidR="002F5C84" w:rsidRPr="0043317C">
        <w:rPr>
          <w:rFonts w:ascii="Times New Roman" w:hAnsi="Times New Roman" w:cs="Times New Roman"/>
          <w:vertAlign w:val="superscript"/>
        </w:rPr>
        <w:t>-/-</w:t>
      </w:r>
      <w:r w:rsidR="002F5C84">
        <w:rPr>
          <w:rFonts w:ascii="Times New Roman" w:hAnsi="Times New Roman" w:cs="Times New Roman"/>
          <w:bCs/>
        </w:rPr>
        <w:t>)</w:t>
      </w:r>
      <w:r w:rsidR="002F5C84" w:rsidRPr="00FC063B">
        <w:rPr>
          <w:rFonts w:ascii="Times New Roman" w:hAnsi="Times New Roman" w:cs="Times New Roman"/>
          <w:bCs/>
        </w:rPr>
        <w:t xml:space="preserve"> </w:t>
      </w:r>
      <w:r w:rsidR="00D03EA7">
        <w:rPr>
          <w:rFonts w:ascii="Times New Roman" w:hAnsi="Times New Roman" w:cs="Times New Roman"/>
          <w:bCs/>
        </w:rPr>
        <w:t>testes. (A) Empty areas adjac</w:t>
      </w:r>
      <w:r w:rsidR="00B767DF" w:rsidRPr="00B767DF">
        <w:rPr>
          <w:rFonts w:ascii="Times New Roman" w:hAnsi="Times New Roman" w:cs="Times New Roman"/>
          <w:bCs/>
        </w:rPr>
        <w:t>ent to Sertoli and/or germ cells</w:t>
      </w:r>
      <w:r w:rsidR="00A251F4">
        <w:rPr>
          <w:rFonts w:ascii="Times New Roman" w:hAnsi="Times New Roman" w:cs="Times New Roman"/>
          <w:bCs/>
        </w:rPr>
        <w:t xml:space="preserve"> within the germinal epithelium.</w:t>
      </w:r>
      <w:r w:rsidR="00B767DF" w:rsidRPr="00B767DF">
        <w:rPr>
          <w:rFonts w:ascii="Times New Roman" w:hAnsi="Times New Roman" w:cs="Times New Roman"/>
          <w:bCs/>
        </w:rPr>
        <w:t xml:space="preserve"> (B) Empty areas lined by cytoplasmic exte</w:t>
      </w:r>
      <w:r w:rsidR="0062184E">
        <w:rPr>
          <w:rFonts w:ascii="Times New Roman" w:hAnsi="Times New Roman" w:cs="Times New Roman"/>
          <w:bCs/>
        </w:rPr>
        <w:t>n</w:t>
      </w:r>
      <w:r w:rsidR="00B767DF" w:rsidRPr="00B767DF">
        <w:rPr>
          <w:rFonts w:ascii="Times New Roman" w:hAnsi="Times New Roman" w:cs="Times New Roman"/>
          <w:bCs/>
        </w:rPr>
        <w:t>sions of Sertoli cells</w:t>
      </w:r>
      <w:r w:rsidR="00A251F4">
        <w:rPr>
          <w:rFonts w:ascii="Times New Roman" w:hAnsi="Times New Roman" w:cs="Times New Roman"/>
          <w:bCs/>
        </w:rPr>
        <w:t xml:space="preserve"> within the germinal epithelium.</w:t>
      </w:r>
      <w:r w:rsidR="00737F06">
        <w:rPr>
          <w:rFonts w:ascii="Times New Roman" w:hAnsi="Times New Roman" w:cs="Times New Roman"/>
          <w:bCs/>
        </w:rPr>
        <w:t xml:space="preserve"> (C) A</w:t>
      </w:r>
      <w:r w:rsidR="00B767DF" w:rsidRPr="00B767DF">
        <w:rPr>
          <w:rFonts w:ascii="Times New Roman" w:hAnsi="Times New Roman" w:cs="Times New Roman"/>
          <w:bCs/>
        </w:rPr>
        <w:t>reas containing a</w:t>
      </w:r>
      <w:r w:rsidR="00A251F4">
        <w:rPr>
          <w:rFonts w:ascii="Times New Roman" w:hAnsi="Times New Roman" w:cs="Times New Roman"/>
          <w:bCs/>
        </w:rPr>
        <w:t>n accumulation of Sertoli cells.</w:t>
      </w:r>
      <w:r w:rsidR="00737F06">
        <w:rPr>
          <w:rFonts w:ascii="Times New Roman" w:hAnsi="Times New Roman" w:cs="Times New Roman"/>
          <w:bCs/>
        </w:rPr>
        <w:t xml:space="preserve"> (D) A</w:t>
      </w:r>
      <w:r w:rsidR="00B767DF" w:rsidRPr="00B767DF">
        <w:rPr>
          <w:rFonts w:ascii="Times New Roman" w:hAnsi="Times New Roman" w:cs="Times New Roman"/>
          <w:bCs/>
        </w:rPr>
        <w:t>reas containing apoptotic germ cells.</w:t>
      </w:r>
      <w:r w:rsidR="0062184E">
        <w:rPr>
          <w:rFonts w:ascii="Times New Roman" w:hAnsi="Times New Roman" w:cs="Times New Roman"/>
          <w:bCs/>
        </w:rPr>
        <w:t xml:space="preserve"> </w:t>
      </w:r>
      <w:r w:rsidR="00B767DF" w:rsidRPr="00B767DF">
        <w:rPr>
          <w:rFonts w:ascii="Times New Roman" w:hAnsi="Times New Roman" w:cs="Times New Roman"/>
          <w:bCs/>
        </w:rPr>
        <w:t>The stippled black areas identify the magnified areas</w:t>
      </w:r>
      <w:r w:rsidR="00D03EA7">
        <w:rPr>
          <w:rFonts w:ascii="Times New Roman" w:hAnsi="Times New Roman" w:cs="Times New Roman"/>
          <w:bCs/>
        </w:rPr>
        <w:t>. The stippled yellow lines in A</w:t>
      </w:r>
      <w:r w:rsidR="00B767DF" w:rsidRPr="00B767DF">
        <w:rPr>
          <w:rFonts w:ascii="Times New Roman" w:hAnsi="Times New Roman" w:cs="Times New Roman"/>
          <w:bCs/>
        </w:rPr>
        <w:t xml:space="preserve"> indicate empty space lined by germ and/or Sertoli cells, or lined only</w:t>
      </w:r>
      <w:r w:rsidR="00D03EA7">
        <w:rPr>
          <w:rFonts w:ascii="Times New Roman" w:hAnsi="Times New Roman" w:cs="Times New Roman"/>
          <w:bCs/>
        </w:rPr>
        <w:t xml:space="preserve"> by Sertoli cell extensions in B</w:t>
      </w:r>
      <w:r w:rsidR="00B767DF" w:rsidRPr="00B767DF">
        <w:rPr>
          <w:rFonts w:ascii="Times New Roman" w:hAnsi="Times New Roman" w:cs="Times New Roman"/>
          <w:bCs/>
        </w:rPr>
        <w:t>, in both cases not forming part of the tubul</w:t>
      </w:r>
      <w:r w:rsidR="00183B8D">
        <w:rPr>
          <w:rFonts w:ascii="Times New Roman" w:hAnsi="Times New Roman" w:cs="Times New Roman"/>
          <w:bCs/>
        </w:rPr>
        <w:t>ar lumen. Yellow arrowheads in C</w:t>
      </w:r>
      <w:r w:rsidR="00B767DF" w:rsidRPr="00B767DF">
        <w:rPr>
          <w:rFonts w:ascii="Times New Roman" w:hAnsi="Times New Roman" w:cs="Times New Roman"/>
          <w:bCs/>
        </w:rPr>
        <w:t xml:space="preserve"> indicate areas showing an acc</w:t>
      </w:r>
      <w:r w:rsidR="00B841DE">
        <w:rPr>
          <w:rFonts w:ascii="Times New Roman" w:hAnsi="Times New Roman" w:cs="Times New Roman"/>
          <w:bCs/>
        </w:rPr>
        <w:t>umulation of only Sertoli cells. T</w:t>
      </w:r>
      <w:r w:rsidR="00183B8D">
        <w:rPr>
          <w:rFonts w:ascii="Times New Roman" w:hAnsi="Times New Roman" w:cs="Times New Roman"/>
          <w:bCs/>
        </w:rPr>
        <w:t>he yellow stippled line in D</w:t>
      </w:r>
      <w:r w:rsidR="00B767DF" w:rsidRPr="00B767DF">
        <w:rPr>
          <w:rFonts w:ascii="Times New Roman" w:hAnsi="Times New Roman" w:cs="Times New Roman"/>
          <w:bCs/>
        </w:rPr>
        <w:t xml:space="preserve"> indicates a group of germ cells (type B spermatogonia) that show the typical appearance of apoptotic cells in toluidine-blue stained pla</w:t>
      </w:r>
      <w:r w:rsidR="00EC3B25">
        <w:rPr>
          <w:rFonts w:ascii="Times New Roman" w:hAnsi="Times New Roman" w:cs="Times New Roman"/>
          <w:bCs/>
        </w:rPr>
        <w:t>s</w:t>
      </w:r>
      <w:r w:rsidR="00B767DF" w:rsidRPr="00B767DF">
        <w:rPr>
          <w:rFonts w:ascii="Times New Roman" w:hAnsi="Times New Roman" w:cs="Times New Roman"/>
          <w:bCs/>
        </w:rPr>
        <w:t xml:space="preserve">tic </w:t>
      </w:r>
      <w:r w:rsidR="00EC3B25">
        <w:rPr>
          <w:rFonts w:ascii="Times New Roman" w:hAnsi="Times New Roman" w:cs="Times New Roman"/>
          <w:bCs/>
        </w:rPr>
        <w:t>sections (shrinkage, lo</w:t>
      </w:r>
      <w:r w:rsidR="00B767DF" w:rsidRPr="00B767DF">
        <w:rPr>
          <w:rFonts w:ascii="Times New Roman" w:hAnsi="Times New Roman" w:cs="Times New Roman"/>
          <w:bCs/>
        </w:rPr>
        <w:t>sing at least partially the contact with the immediate tissue environment, pyknosis/nuclear fragmentation</w:t>
      </w:r>
      <w:r w:rsidR="00183B8D" w:rsidRPr="00183B8D">
        <w:rPr>
          <w:rFonts w:ascii="Times New Roman" w:hAnsi="Times New Roman" w:cs="Times New Roman"/>
          <w:bCs/>
          <w:vertAlign w:val="superscript"/>
        </w:rPr>
        <w:t>3</w:t>
      </w:r>
      <w:r w:rsidR="001A4A23">
        <w:rPr>
          <w:rFonts w:ascii="Times New Roman" w:hAnsi="Times New Roman" w:cs="Times New Roman"/>
          <w:bCs/>
        </w:rPr>
        <w:t>).</w:t>
      </w:r>
      <w:r w:rsidR="00183B8D">
        <w:rPr>
          <w:rFonts w:ascii="Times New Roman" w:hAnsi="Times New Roman" w:cs="Times New Roman"/>
          <w:bCs/>
        </w:rPr>
        <w:t xml:space="preserve"> Scale bars, 25 µm</w:t>
      </w:r>
      <w:r w:rsidR="00B0171C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br w:type="page"/>
      </w:r>
    </w:p>
    <w:p w14:paraId="775C5115" w14:textId="091E7B0B" w:rsidR="004E774A" w:rsidRDefault="00A1713A" w:rsidP="00A1713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163058C" wp14:editId="6D9DCCAB">
            <wp:extent cx="3416808" cy="7059168"/>
            <wp:effectExtent l="0" t="0" r="0" b="889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FBD0" w14:textId="21C2B801" w:rsidR="005301B8" w:rsidRDefault="005526F3" w:rsidP="005301B8">
      <w:pPr>
        <w:jc w:val="both"/>
        <w:rPr>
          <w:rFonts w:ascii="Times New Roman" w:hAnsi="Times New Roman" w:cs="Times New Roman"/>
          <w:bCs/>
        </w:rPr>
      </w:pPr>
      <w:r w:rsidRPr="00DB0D91">
        <w:rPr>
          <w:rFonts w:ascii="Times New Roman" w:hAnsi="Times New Roman" w:cs="Times New Roman"/>
          <w:b/>
        </w:rPr>
        <w:t>Supplementary Fig</w:t>
      </w:r>
      <w:r w:rsidR="003E5AA5">
        <w:rPr>
          <w:rFonts w:ascii="Times New Roman" w:hAnsi="Times New Roman" w:cs="Times New Roman"/>
          <w:b/>
        </w:rPr>
        <w:t>.</w:t>
      </w:r>
      <w:r w:rsidR="00326700">
        <w:rPr>
          <w:rFonts w:ascii="Times New Roman" w:hAnsi="Times New Roman" w:cs="Times New Roman"/>
          <w:b/>
        </w:rPr>
        <w:t xml:space="preserve"> 3</w:t>
      </w:r>
      <w:r w:rsidRPr="00DB0D9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EA11A5">
        <w:rPr>
          <w:rFonts w:ascii="Times New Roman" w:hAnsi="Times New Roman" w:cs="Times New Roman"/>
          <w:b/>
        </w:rPr>
        <w:t>Testicular e</w:t>
      </w:r>
      <w:r w:rsidR="008304E6">
        <w:rPr>
          <w:rFonts w:ascii="Times New Roman" w:hAnsi="Times New Roman" w:cs="Times New Roman"/>
          <w:b/>
        </w:rPr>
        <w:t xml:space="preserve">xpression </w:t>
      </w:r>
      <w:r w:rsidR="008F0215">
        <w:rPr>
          <w:rFonts w:ascii="Times New Roman" w:hAnsi="Times New Roman" w:cs="Times New Roman"/>
          <w:b/>
        </w:rPr>
        <w:t xml:space="preserve">of selected Sertoli cell genes </w:t>
      </w:r>
      <w:r w:rsidR="00436380">
        <w:rPr>
          <w:rFonts w:ascii="Times New Roman" w:hAnsi="Times New Roman" w:cs="Times New Roman"/>
          <w:b/>
        </w:rPr>
        <w:t xml:space="preserve">in </w:t>
      </w:r>
      <w:r w:rsidR="00436380" w:rsidRPr="00436380">
        <w:rPr>
          <w:rFonts w:ascii="Times New Roman" w:hAnsi="Times New Roman" w:cs="Times New Roman"/>
          <w:b/>
          <w:i/>
          <w:iCs/>
        </w:rPr>
        <w:t>insl3</w:t>
      </w:r>
      <w:r w:rsidR="00436380">
        <w:rPr>
          <w:rFonts w:ascii="Times New Roman" w:hAnsi="Times New Roman" w:cs="Times New Roman"/>
          <w:b/>
        </w:rPr>
        <w:t xml:space="preserve"> knockout mutant</w:t>
      </w:r>
      <w:r w:rsidR="000314C1" w:rsidRPr="000314C1">
        <w:rPr>
          <w:rFonts w:ascii="Times New Roman" w:hAnsi="Times New Roman" w:cs="Times New Roman"/>
          <w:b/>
        </w:rPr>
        <w:t xml:space="preserve"> </w:t>
      </w:r>
      <w:r w:rsidR="000314C1">
        <w:rPr>
          <w:rFonts w:ascii="Times New Roman" w:hAnsi="Times New Roman" w:cs="Times New Roman"/>
          <w:b/>
        </w:rPr>
        <w:t>gonads</w:t>
      </w:r>
      <w:r w:rsidR="00C66C58">
        <w:rPr>
          <w:rFonts w:ascii="Times New Roman" w:hAnsi="Times New Roman" w:cs="Times New Roman"/>
          <w:b/>
        </w:rPr>
        <w:t>,</w:t>
      </w:r>
      <w:r w:rsidR="008304E6">
        <w:rPr>
          <w:rFonts w:ascii="Times New Roman" w:hAnsi="Times New Roman" w:cs="Times New Roman"/>
          <w:b/>
        </w:rPr>
        <w:t xml:space="preserve"> and </w:t>
      </w:r>
      <w:r w:rsidR="00B57CD9">
        <w:rPr>
          <w:rFonts w:ascii="Times New Roman" w:hAnsi="Times New Roman" w:cs="Times New Roman"/>
          <w:b/>
        </w:rPr>
        <w:t xml:space="preserve">in </w:t>
      </w:r>
      <w:r w:rsidR="00AC7EEC">
        <w:rPr>
          <w:rFonts w:ascii="Times New Roman" w:hAnsi="Times New Roman" w:cs="Times New Roman"/>
          <w:b/>
        </w:rPr>
        <w:t xml:space="preserve">control, </w:t>
      </w:r>
      <w:r w:rsidR="00B57CD9">
        <w:rPr>
          <w:rFonts w:ascii="Times New Roman" w:hAnsi="Times New Roman" w:cs="Times New Roman"/>
          <w:b/>
        </w:rPr>
        <w:t xml:space="preserve">depleted </w:t>
      </w:r>
      <w:r w:rsidR="00AC7EEC" w:rsidRPr="00AC7EEC">
        <w:rPr>
          <w:rFonts w:ascii="Times New Roman" w:hAnsi="Times New Roman" w:cs="Times New Roman"/>
          <w:b/>
        </w:rPr>
        <w:t>and</w:t>
      </w:r>
      <w:r w:rsidR="00AC7EEC">
        <w:rPr>
          <w:rFonts w:ascii="Times New Roman" w:hAnsi="Times New Roman" w:cs="Times New Roman"/>
          <w:b/>
          <w:i/>
          <w:iCs/>
        </w:rPr>
        <w:t xml:space="preserve"> </w:t>
      </w:r>
      <w:r w:rsidR="00B57CD9">
        <w:rPr>
          <w:rFonts w:ascii="Times New Roman" w:hAnsi="Times New Roman" w:cs="Times New Roman"/>
          <w:b/>
        </w:rPr>
        <w:t xml:space="preserve">recovering </w:t>
      </w:r>
      <w:r w:rsidR="007036A3">
        <w:rPr>
          <w:rFonts w:ascii="Times New Roman" w:hAnsi="Times New Roman" w:cs="Times New Roman"/>
          <w:b/>
        </w:rPr>
        <w:t>gonads</w:t>
      </w:r>
      <w:r>
        <w:rPr>
          <w:rFonts w:ascii="Times New Roman" w:hAnsi="Times New Roman" w:cs="Times New Roman"/>
          <w:b/>
        </w:rPr>
        <w:t>.</w:t>
      </w:r>
      <w:r w:rsidR="00DB0D91" w:rsidRPr="00DB0D91">
        <w:rPr>
          <w:rFonts w:ascii="Times New Roman" w:hAnsi="Times New Roman" w:cs="Times New Roman"/>
          <w:bCs/>
        </w:rPr>
        <w:t xml:space="preserve"> </w:t>
      </w:r>
      <w:r w:rsidR="005D7621" w:rsidRPr="00C10B9F">
        <w:rPr>
          <w:rFonts w:ascii="Times New Roman" w:hAnsi="Times New Roman" w:cs="Times New Roman"/>
          <w:b/>
        </w:rPr>
        <w:t>(</w:t>
      </w:r>
      <w:r w:rsidR="005D7621">
        <w:rPr>
          <w:rFonts w:ascii="Times New Roman" w:hAnsi="Times New Roman" w:cs="Times New Roman"/>
          <w:b/>
        </w:rPr>
        <w:t>A</w:t>
      </w:r>
      <w:r w:rsidR="005D7621" w:rsidRPr="00C10B9F">
        <w:rPr>
          <w:rFonts w:ascii="Times New Roman" w:hAnsi="Times New Roman" w:cs="Times New Roman"/>
          <w:b/>
        </w:rPr>
        <w:t>)</w:t>
      </w:r>
      <w:r w:rsidR="005D7621" w:rsidRPr="00C10B9F">
        <w:rPr>
          <w:rFonts w:ascii="Times New Roman" w:hAnsi="Times New Roman" w:cs="Times New Roman"/>
          <w:bCs/>
        </w:rPr>
        <w:t xml:space="preserve"> </w:t>
      </w:r>
      <w:r w:rsidR="0030070F">
        <w:rPr>
          <w:rFonts w:ascii="Times New Roman" w:hAnsi="Times New Roman" w:cs="Times New Roman"/>
          <w:i/>
          <w:lang w:val="en-US"/>
        </w:rPr>
        <w:t>cx43</w:t>
      </w:r>
      <w:r w:rsidR="0030070F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30070F">
        <w:rPr>
          <w:rFonts w:ascii="Times New Roman" w:hAnsi="Times New Roman" w:cs="Times New Roman"/>
          <w:i/>
          <w:lang w:val="en-US"/>
        </w:rPr>
        <w:t>gsdf</w:t>
      </w:r>
      <w:proofErr w:type="spellEnd"/>
      <w:r w:rsidR="0030070F">
        <w:rPr>
          <w:rFonts w:ascii="Times New Roman" w:hAnsi="Times New Roman" w:cs="Times New Roman"/>
          <w:lang w:val="en-US"/>
        </w:rPr>
        <w:t xml:space="preserve"> transcript levels in </w:t>
      </w:r>
      <w:r w:rsidR="0030070F" w:rsidRPr="00FC063B">
        <w:rPr>
          <w:rFonts w:ascii="Times New Roman" w:hAnsi="Times New Roman" w:cs="Times New Roman"/>
          <w:bCs/>
        </w:rPr>
        <w:t xml:space="preserve">wild-type </w:t>
      </w:r>
      <w:r w:rsidR="0030070F">
        <w:rPr>
          <w:rFonts w:ascii="Times New Roman" w:hAnsi="Times New Roman" w:cs="Times New Roman"/>
          <w:bCs/>
        </w:rPr>
        <w:t>(</w:t>
      </w:r>
      <w:r w:rsidR="0030070F" w:rsidRPr="0043317C">
        <w:rPr>
          <w:rFonts w:ascii="Times New Roman" w:hAnsi="Times New Roman" w:cs="Times New Roman"/>
          <w:i/>
        </w:rPr>
        <w:t>insl3</w:t>
      </w:r>
      <w:r w:rsidR="0030070F">
        <w:rPr>
          <w:rFonts w:ascii="Times New Roman" w:hAnsi="Times New Roman" w:cs="Times New Roman"/>
          <w:vertAlign w:val="superscript"/>
        </w:rPr>
        <w:t>+</w:t>
      </w:r>
      <w:r w:rsidR="0030070F" w:rsidRPr="0043317C">
        <w:rPr>
          <w:rFonts w:ascii="Times New Roman" w:hAnsi="Times New Roman" w:cs="Times New Roman"/>
          <w:vertAlign w:val="superscript"/>
        </w:rPr>
        <w:t>/</w:t>
      </w:r>
      <w:r w:rsidR="0030070F">
        <w:rPr>
          <w:rFonts w:ascii="Times New Roman" w:hAnsi="Times New Roman" w:cs="Times New Roman"/>
          <w:vertAlign w:val="superscript"/>
        </w:rPr>
        <w:t>+</w:t>
      </w:r>
      <w:r w:rsidR="0030070F">
        <w:rPr>
          <w:rFonts w:ascii="Times New Roman" w:hAnsi="Times New Roman" w:cs="Times New Roman"/>
          <w:bCs/>
        </w:rPr>
        <w:t xml:space="preserve">) </w:t>
      </w:r>
      <w:r w:rsidR="0030070F" w:rsidRPr="00FC063B">
        <w:rPr>
          <w:rFonts w:ascii="Times New Roman" w:hAnsi="Times New Roman" w:cs="Times New Roman"/>
          <w:bCs/>
        </w:rPr>
        <w:t xml:space="preserve">and </w:t>
      </w:r>
      <w:r w:rsidR="0030070F" w:rsidRPr="008259C8">
        <w:rPr>
          <w:rFonts w:ascii="Times New Roman" w:hAnsi="Times New Roman" w:cs="Times New Roman"/>
          <w:bCs/>
          <w:i/>
          <w:iCs/>
        </w:rPr>
        <w:t>insl3</w:t>
      </w:r>
      <w:r w:rsidR="0030070F">
        <w:rPr>
          <w:rFonts w:ascii="Times New Roman" w:hAnsi="Times New Roman" w:cs="Times New Roman"/>
          <w:bCs/>
        </w:rPr>
        <w:t xml:space="preserve"> knockout (</w:t>
      </w:r>
      <w:r w:rsidR="0030070F" w:rsidRPr="0043317C">
        <w:rPr>
          <w:rFonts w:ascii="Times New Roman" w:hAnsi="Times New Roman" w:cs="Times New Roman"/>
          <w:i/>
        </w:rPr>
        <w:t>insl3</w:t>
      </w:r>
      <w:r w:rsidR="0030070F" w:rsidRPr="0043317C">
        <w:rPr>
          <w:rFonts w:ascii="Times New Roman" w:hAnsi="Times New Roman" w:cs="Times New Roman"/>
          <w:vertAlign w:val="superscript"/>
        </w:rPr>
        <w:t>-/-</w:t>
      </w:r>
      <w:r w:rsidR="0030070F">
        <w:rPr>
          <w:rFonts w:ascii="Times New Roman" w:hAnsi="Times New Roman" w:cs="Times New Roman"/>
          <w:bCs/>
        </w:rPr>
        <w:t>)</w:t>
      </w:r>
      <w:r w:rsidR="0030070F" w:rsidRPr="00FC063B">
        <w:rPr>
          <w:rFonts w:ascii="Times New Roman" w:hAnsi="Times New Roman" w:cs="Times New Roman"/>
          <w:bCs/>
        </w:rPr>
        <w:t xml:space="preserve"> </w:t>
      </w:r>
      <w:r w:rsidR="0030070F">
        <w:rPr>
          <w:rFonts w:ascii="Times New Roman" w:hAnsi="Times New Roman" w:cs="Times New Roman"/>
          <w:bCs/>
        </w:rPr>
        <w:t>testes</w:t>
      </w:r>
      <w:r w:rsidR="0030070F" w:rsidRPr="00FC063B">
        <w:rPr>
          <w:rFonts w:ascii="Times New Roman" w:hAnsi="Times New Roman" w:cs="Times New Roman"/>
          <w:bCs/>
        </w:rPr>
        <w:t xml:space="preserve"> </w:t>
      </w:r>
      <w:r w:rsidR="0030070F">
        <w:rPr>
          <w:rFonts w:ascii="Times New Roman" w:hAnsi="Times New Roman" w:cs="Times New Roman"/>
          <w:bCs/>
        </w:rPr>
        <w:t>9</w:t>
      </w:r>
      <w:r w:rsidR="0030070F" w:rsidRPr="00FC063B">
        <w:rPr>
          <w:rFonts w:ascii="Times New Roman" w:hAnsi="Times New Roman" w:cs="Times New Roman"/>
          <w:bCs/>
        </w:rPr>
        <w:t xml:space="preserve"> and </w:t>
      </w:r>
      <w:r w:rsidR="0030070F">
        <w:rPr>
          <w:rFonts w:ascii="Times New Roman" w:hAnsi="Times New Roman" w:cs="Times New Roman"/>
          <w:bCs/>
        </w:rPr>
        <w:t>12</w:t>
      </w:r>
      <w:r w:rsidR="0030070F" w:rsidRPr="00FC063B">
        <w:rPr>
          <w:rFonts w:ascii="Times New Roman" w:hAnsi="Times New Roman" w:cs="Times New Roman"/>
          <w:bCs/>
        </w:rPr>
        <w:t xml:space="preserve"> months post-fertilization</w:t>
      </w:r>
      <w:r w:rsidR="005D7621">
        <w:rPr>
          <w:rFonts w:ascii="Times New Roman" w:hAnsi="Times New Roman" w:cs="Times New Roman"/>
          <w:bCs/>
        </w:rPr>
        <w:t xml:space="preserve">. </w:t>
      </w:r>
      <w:r w:rsidR="00512473">
        <w:rPr>
          <w:rFonts w:ascii="Times New Roman" w:eastAsia="Times New Roman" w:hAnsi="Times New Roman" w:cs="Times New Roman"/>
        </w:rPr>
        <w:t xml:space="preserve">Data are shown as </w:t>
      </w:r>
      <w:r w:rsidR="00512473" w:rsidRPr="009E4E87">
        <w:rPr>
          <w:rFonts w:ascii="Times New Roman" w:hAnsi="Times New Roman" w:cs="Times New Roman"/>
          <w:bCs/>
        </w:rPr>
        <w:t>mean</w:t>
      </w:r>
      <w:r w:rsidR="00512473">
        <w:rPr>
          <w:rFonts w:ascii="Times New Roman" w:hAnsi="Times New Roman" w:cs="Times New Roman"/>
          <w:bCs/>
        </w:rPr>
        <w:t xml:space="preserve"> fold change </w:t>
      </w:r>
      <w:r w:rsidR="00512473" w:rsidRPr="009E4E87">
        <w:rPr>
          <w:rFonts w:ascii="Times New Roman" w:hAnsi="Times New Roman" w:cs="Times New Roman"/>
          <w:bCs/>
        </w:rPr>
        <w:t>± SEM (</w:t>
      </w:r>
      <w:r w:rsidR="00512473">
        <w:rPr>
          <w:rFonts w:ascii="Times New Roman" w:hAnsi="Times New Roman" w:cs="Times New Roman"/>
          <w:bCs/>
        </w:rPr>
        <w:t>N = 6-10</w:t>
      </w:r>
      <w:r w:rsidR="00512473" w:rsidRPr="009E4E87">
        <w:rPr>
          <w:rFonts w:ascii="Times New Roman" w:hAnsi="Times New Roman" w:cs="Times New Roman"/>
          <w:bCs/>
        </w:rPr>
        <w:t xml:space="preserve">; </w:t>
      </w:r>
      <w:r w:rsidR="00512473">
        <w:rPr>
          <w:rFonts w:ascii="Times New Roman" w:hAnsi="Times New Roman" w:cs="Times New Roman"/>
          <w:bCs/>
        </w:rPr>
        <w:t>*,</w:t>
      </w:r>
      <w:r w:rsidR="00512473" w:rsidRPr="009E4E87">
        <w:rPr>
          <w:rFonts w:ascii="Times New Roman" w:hAnsi="Times New Roman" w:cs="Times New Roman"/>
          <w:bCs/>
        </w:rPr>
        <w:t xml:space="preserve"> p</w:t>
      </w:r>
      <w:r w:rsidR="00512473">
        <w:rPr>
          <w:rFonts w:ascii="Times New Roman" w:hAnsi="Times New Roman" w:cs="Times New Roman"/>
          <w:bCs/>
        </w:rPr>
        <w:t xml:space="preserve"> &lt; 0.0</w:t>
      </w:r>
      <w:r w:rsidR="00A237B2">
        <w:rPr>
          <w:rFonts w:ascii="Times New Roman" w:hAnsi="Times New Roman" w:cs="Times New Roman"/>
          <w:bCs/>
        </w:rPr>
        <w:t>5</w:t>
      </w:r>
      <w:r w:rsidR="00512473">
        <w:rPr>
          <w:rFonts w:ascii="Times New Roman" w:hAnsi="Times New Roman" w:cs="Times New Roman"/>
          <w:bCs/>
        </w:rPr>
        <w:t>) and expressed relative to the wild-type control group (which is set at 1).</w:t>
      </w:r>
      <w:r w:rsidR="00512473" w:rsidRPr="00512473">
        <w:rPr>
          <w:rFonts w:ascii="Times New Roman" w:hAnsi="Times New Roman" w:cs="Times New Roman"/>
          <w:bCs/>
        </w:rPr>
        <w:t xml:space="preserve"> </w:t>
      </w:r>
      <w:r w:rsidR="00C10B9F" w:rsidRPr="00C10B9F">
        <w:rPr>
          <w:rFonts w:ascii="Times New Roman" w:hAnsi="Times New Roman" w:cs="Times New Roman"/>
          <w:b/>
        </w:rPr>
        <w:t>(</w:t>
      </w:r>
      <w:r w:rsidR="005D7621">
        <w:rPr>
          <w:rFonts w:ascii="Times New Roman" w:hAnsi="Times New Roman" w:cs="Times New Roman"/>
          <w:b/>
        </w:rPr>
        <w:t>B</w:t>
      </w:r>
      <w:r w:rsidR="00C10B9F" w:rsidRPr="00C10B9F">
        <w:rPr>
          <w:rFonts w:ascii="Times New Roman" w:hAnsi="Times New Roman" w:cs="Times New Roman"/>
          <w:b/>
        </w:rPr>
        <w:t>)</w:t>
      </w:r>
      <w:r w:rsidR="00C10B9F">
        <w:rPr>
          <w:rFonts w:ascii="Times New Roman" w:hAnsi="Times New Roman" w:cs="Times New Roman"/>
          <w:bCs/>
        </w:rPr>
        <w:t xml:space="preserve"> </w:t>
      </w:r>
      <w:r w:rsidR="00DB0D91" w:rsidRPr="00E10141">
        <w:rPr>
          <w:rFonts w:ascii="Times New Roman" w:hAnsi="Times New Roman" w:cs="Times New Roman"/>
          <w:bCs/>
        </w:rPr>
        <w:t xml:space="preserve">Expression levels of </w:t>
      </w:r>
      <w:r w:rsidR="00A706AB" w:rsidRPr="00A706AB">
        <w:rPr>
          <w:rFonts w:ascii="Times New Roman" w:hAnsi="Times New Roman" w:cs="Times New Roman"/>
          <w:bCs/>
          <w:i/>
          <w:iCs/>
        </w:rPr>
        <w:t>cx43</w:t>
      </w:r>
      <w:r w:rsidR="00A706AB">
        <w:rPr>
          <w:rFonts w:ascii="Times New Roman" w:hAnsi="Times New Roman" w:cs="Times New Roman"/>
          <w:bCs/>
        </w:rPr>
        <w:t xml:space="preserve"> and </w:t>
      </w:r>
      <w:proofErr w:type="spellStart"/>
      <w:r w:rsidR="00A706AB" w:rsidRPr="00A706AB">
        <w:rPr>
          <w:rFonts w:ascii="Times New Roman" w:hAnsi="Times New Roman" w:cs="Times New Roman"/>
          <w:bCs/>
          <w:i/>
          <w:iCs/>
        </w:rPr>
        <w:t>gsdf</w:t>
      </w:r>
      <w:proofErr w:type="spellEnd"/>
      <w:r w:rsidR="00DB0D91" w:rsidRPr="00E10141">
        <w:rPr>
          <w:rFonts w:ascii="Times New Roman" w:hAnsi="Times New Roman" w:cs="Times New Roman"/>
          <w:bCs/>
        </w:rPr>
        <w:t xml:space="preserve"> in control, germ</w:t>
      </w:r>
      <w:r w:rsidR="00DB0D91">
        <w:rPr>
          <w:rFonts w:ascii="Times New Roman" w:hAnsi="Times New Roman" w:cs="Times New Roman"/>
          <w:bCs/>
        </w:rPr>
        <w:t xml:space="preserve"> </w:t>
      </w:r>
      <w:r w:rsidR="00DB0D91" w:rsidRPr="00E10141">
        <w:rPr>
          <w:rFonts w:ascii="Times New Roman" w:hAnsi="Times New Roman" w:cs="Times New Roman"/>
          <w:bCs/>
        </w:rPr>
        <w:t>cell-depleted (by exposure to the cytostatic agent busulfan</w:t>
      </w:r>
      <w:r w:rsidR="00230B44">
        <w:rPr>
          <w:rFonts w:ascii="Times New Roman" w:hAnsi="Times New Roman" w:cs="Times New Roman"/>
          <w:bCs/>
        </w:rPr>
        <w:fldChar w:fldCharType="begin"/>
      </w:r>
      <w:r w:rsidR="00230B44">
        <w:rPr>
          <w:rFonts w:ascii="Times New Roman" w:hAnsi="Times New Roman" w:cs="Times New Roman"/>
          <w:bCs/>
        </w:rPr>
        <w:instrText xml:space="preserve"> ADDIN EN.CITE &lt;EndNote&gt;&lt;Cite&gt;&lt;Author&gt;Nobrega&lt;/Author&gt;&lt;Year&gt;2010&lt;/Year&gt;&lt;RecNum&gt;90&lt;/RecNum&gt;&lt;DisplayText&gt;&lt;style face="superscript"&gt;1&lt;/style&gt;&lt;/DisplayText&gt;&lt;record&gt;&lt;rec-number&gt;90&lt;/rec-number&gt;&lt;foreign-keys&gt;&lt;key app="EN" db-id="wp5sd09dpwf50def5svprxxmxaxze0zwaeea" timestamp="0"&gt;90&lt;/key&gt;&lt;/foreign-keys&gt;&lt;ref-type name="Journal Article"&gt;17&lt;/ref-type&gt;&lt;contributors&gt;&lt;authors&gt;&lt;author&gt;Nobrega, R. H.&lt;/author&gt;&lt;author&gt;Greebe, C. D.&lt;/author&gt;&lt;author&gt;van de Kant, H.&lt;/author&gt;&lt;author&gt;Bogerd, J.&lt;/author&gt;&lt;author&gt;de Franca, L. R.&lt;/author&gt;&lt;author&gt;Schulz, R. W.&lt;/author&gt;&lt;/authors&gt;&lt;/contributors&gt;&lt;auth-address&gt;Division of Developmental Biology, Department of Biology, Faculty of Science, Utrecht University, Utrecht, The Netherlands.&lt;/auth-address&gt;&lt;titles&gt;&lt;title&gt;Spermatogonial stem cell niche and spermatogonial stem cell transplantation in zebrafish&lt;/title&gt;&lt;secondary-title&gt;PLoS One&lt;/secondary-title&gt;&lt;/titles&gt;&lt;periodical&gt;&lt;full-title&gt;PLoS One&lt;/full-title&gt;&lt;/periodical&gt;&lt;volume&gt;5&lt;/volume&gt;&lt;number&gt;9&lt;/number&gt;&lt;edition&gt;2010/09/24&lt;/edition&gt;&lt;keywords&gt;&lt;keyword&gt;Animals&lt;/keyword&gt;&lt;keyword&gt;Cell Differentiation&lt;/keyword&gt;&lt;keyword&gt;Cells, Cultured&lt;/keyword&gt;&lt;keyword&gt;Female&lt;/keyword&gt;&lt;keyword&gt;Male&lt;/keyword&gt;&lt;keyword&gt;Models, Animal&lt;/keyword&gt;&lt;keyword&gt;Spermatogonia/cytology/*transplantation&lt;/keyword&gt;&lt;keyword&gt;Stem Cell Niche/*cytology&lt;/keyword&gt;&lt;keyword&gt;*Stem Cell Transplantation&lt;/keyword&gt;&lt;keyword&gt;Testis/cytology&lt;/keyword&gt;&lt;keyword&gt;Zebrafish/*growth &amp;amp; development&lt;/keyword&gt;&lt;/keywords&gt;&lt;dates&gt;&lt;year&gt;2010&lt;/year&gt;&lt;/dates&gt;&lt;isbn&gt;1932-6203 (Electronic)&amp;#xD;1932-6203 (Linking)&lt;/isbn&gt;&lt;accession-num&gt;20862221&lt;/accession-num&gt;&lt;urls&gt;&lt;related-urls&gt;&lt;url&gt;http://www.ncbi.nlm.nih.gov/entrez/query.fcgi?cmd=Retrieve&amp;amp;db=PubMed&amp;amp;dopt=Citation&amp;amp;list_uids=20862221&lt;/url&gt;&lt;/related-urls&gt;&lt;/urls&gt;&lt;electronic-resource-num&gt;10.1371/journal.pone.0012808&lt;/electronic-resource-num&gt;&lt;language&gt;eng&lt;/language&gt;&lt;/record&gt;&lt;/Cite&gt;&lt;/EndNote&gt;</w:instrText>
      </w:r>
      <w:r w:rsidR="00230B44">
        <w:rPr>
          <w:rFonts w:ascii="Times New Roman" w:hAnsi="Times New Roman" w:cs="Times New Roman"/>
          <w:bCs/>
        </w:rPr>
        <w:fldChar w:fldCharType="separate"/>
      </w:r>
      <w:r w:rsidR="00230B44" w:rsidRPr="00230B44">
        <w:rPr>
          <w:rFonts w:ascii="Times New Roman" w:hAnsi="Times New Roman" w:cs="Times New Roman"/>
          <w:bCs/>
          <w:noProof/>
          <w:vertAlign w:val="superscript"/>
        </w:rPr>
        <w:t>1</w:t>
      </w:r>
      <w:r w:rsidR="00230B44">
        <w:rPr>
          <w:rFonts w:ascii="Times New Roman" w:hAnsi="Times New Roman" w:cs="Times New Roman"/>
          <w:bCs/>
        </w:rPr>
        <w:fldChar w:fldCharType="end"/>
      </w:r>
      <w:r w:rsidR="00DB0D91" w:rsidRPr="00E10141">
        <w:rPr>
          <w:rFonts w:ascii="Times New Roman" w:hAnsi="Times New Roman" w:cs="Times New Roman"/>
          <w:bCs/>
        </w:rPr>
        <w:t>), and testes with recovering (from</w:t>
      </w:r>
      <w:r w:rsidR="00DB0D91">
        <w:rPr>
          <w:rFonts w:ascii="Times New Roman" w:hAnsi="Times New Roman" w:cs="Times New Roman"/>
          <w:bCs/>
        </w:rPr>
        <w:t xml:space="preserve"> </w:t>
      </w:r>
      <w:r w:rsidR="00DB0D91" w:rsidRPr="00E10141">
        <w:rPr>
          <w:rFonts w:ascii="Times New Roman" w:hAnsi="Times New Roman" w:cs="Times New Roman"/>
          <w:bCs/>
        </w:rPr>
        <w:t xml:space="preserve">busulfan) spermatogenesis, as described </w:t>
      </w:r>
      <w:r w:rsidR="00DB0D91">
        <w:rPr>
          <w:rFonts w:ascii="Times New Roman" w:hAnsi="Times New Roman" w:cs="Times New Roman"/>
          <w:bCs/>
        </w:rPr>
        <w:t>by</w:t>
      </w:r>
      <w:r w:rsidR="00DB0D91" w:rsidRPr="00E10141">
        <w:rPr>
          <w:rFonts w:ascii="Times New Roman" w:hAnsi="Times New Roman" w:cs="Times New Roman"/>
          <w:bCs/>
        </w:rPr>
        <w:t xml:space="preserve"> </w:t>
      </w:r>
      <w:r w:rsidR="00DB0D91">
        <w:rPr>
          <w:rFonts w:ascii="Times New Roman" w:hAnsi="Times New Roman" w:cs="Times New Roman"/>
          <w:bCs/>
        </w:rPr>
        <w:t>Crespo et al.</w:t>
      </w:r>
      <w:r w:rsidR="00230B44">
        <w:rPr>
          <w:rFonts w:ascii="Times New Roman" w:hAnsi="Times New Roman" w:cs="Times New Roman"/>
          <w:bCs/>
        </w:rPr>
        <w:fldChar w:fldCharType="begin">
          <w:fldData xml:space="preserve">PEVuZE5vdGU+PENpdGU+PEF1dGhvcj5DcmVzcG88L0F1dGhvcj48WWVhcj4yMDE5PC9ZZWFyPjxS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</w:fldData>
        </w:fldChar>
      </w:r>
      <w:r w:rsidR="00230B44">
        <w:rPr>
          <w:rFonts w:ascii="Times New Roman" w:hAnsi="Times New Roman" w:cs="Times New Roman"/>
          <w:bCs/>
        </w:rPr>
        <w:instrText xml:space="preserve"> ADDIN EN.CITE </w:instrText>
      </w:r>
      <w:r w:rsidR="00230B44">
        <w:rPr>
          <w:rFonts w:ascii="Times New Roman" w:hAnsi="Times New Roman" w:cs="Times New Roman"/>
          <w:bCs/>
        </w:rPr>
        <w:fldChar w:fldCharType="begin">
          <w:fldData xml:space="preserve">PEVuZE5vdGU+PENpdGU+PEF1dGhvcj5DcmVzcG88L0F1dGhvcj48WWVhcj4yMDE5PC9ZZWFyPjxS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</w:fldData>
        </w:fldChar>
      </w:r>
      <w:r w:rsidR="00230B44">
        <w:rPr>
          <w:rFonts w:ascii="Times New Roman" w:hAnsi="Times New Roman" w:cs="Times New Roman"/>
          <w:bCs/>
        </w:rPr>
        <w:instrText xml:space="preserve"> ADDIN EN.CITE.DATA </w:instrText>
      </w:r>
      <w:r w:rsidR="00230B44">
        <w:rPr>
          <w:rFonts w:ascii="Times New Roman" w:hAnsi="Times New Roman" w:cs="Times New Roman"/>
          <w:bCs/>
        </w:rPr>
      </w:r>
      <w:r w:rsidR="00230B44">
        <w:rPr>
          <w:rFonts w:ascii="Times New Roman" w:hAnsi="Times New Roman" w:cs="Times New Roman"/>
          <w:bCs/>
        </w:rPr>
        <w:fldChar w:fldCharType="end"/>
      </w:r>
      <w:r w:rsidR="00230B44">
        <w:rPr>
          <w:rFonts w:ascii="Times New Roman" w:hAnsi="Times New Roman" w:cs="Times New Roman"/>
          <w:bCs/>
        </w:rPr>
      </w:r>
      <w:r w:rsidR="00230B44">
        <w:rPr>
          <w:rFonts w:ascii="Times New Roman" w:hAnsi="Times New Roman" w:cs="Times New Roman"/>
          <w:bCs/>
        </w:rPr>
        <w:fldChar w:fldCharType="separate"/>
      </w:r>
      <w:r w:rsidR="00230B44" w:rsidRPr="00230B44">
        <w:rPr>
          <w:rFonts w:ascii="Times New Roman" w:hAnsi="Times New Roman" w:cs="Times New Roman"/>
          <w:bCs/>
          <w:noProof/>
          <w:vertAlign w:val="superscript"/>
        </w:rPr>
        <w:t>2</w:t>
      </w:r>
      <w:r w:rsidR="00230B44">
        <w:rPr>
          <w:rFonts w:ascii="Times New Roman" w:hAnsi="Times New Roman" w:cs="Times New Roman"/>
          <w:bCs/>
        </w:rPr>
        <w:fldChar w:fldCharType="end"/>
      </w:r>
      <w:r w:rsidR="00DB0D91">
        <w:rPr>
          <w:rFonts w:ascii="Times New Roman" w:hAnsi="Times New Roman" w:cs="Times New Roman"/>
          <w:bCs/>
        </w:rPr>
        <w:t xml:space="preserve"> (</w:t>
      </w:r>
      <w:r w:rsidR="00DB0D91" w:rsidRPr="00E10141">
        <w:rPr>
          <w:rFonts w:ascii="Times New Roman" w:hAnsi="Times New Roman" w:cs="Times New Roman"/>
          <w:bCs/>
        </w:rPr>
        <w:t>NCBI GEO data</w:t>
      </w:r>
      <w:r w:rsidR="00DB0D91">
        <w:rPr>
          <w:rFonts w:ascii="Times New Roman" w:hAnsi="Times New Roman" w:cs="Times New Roman"/>
          <w:bCs/>
        </w:rPr>
        <w:t xml:space="preserve"> set GSE116611).</w:t>
      </w:r>
      <w:r w:rsidR="00DB0D91" w:rsidRPr="004F6D84">
        <w:rPr>
          <w:rFonts w:ascii="Times New Roman" w:hAnsi="Times New Roman" w:cs="Times New Roman"/>
          <w:bCs/>
        </w:rPr>
        <w:t xml:space="preserve"> </w:t>
      </w:r>
      <w:r w:rsidR="00DB0D91" w:rsidRPr="009E4E87">
        <w:rPr>
          <w:rFonts w:ascii="Times New Roman" w:hAnsi="Times New Roman" w:cs="Times New Roman"/>
          <w:bCs/>
        </w:rPr>
        <w:t>Data are expressed as mean</w:t>
      </w:r>
      <w:r w:rsidR="00DB0D91">
        <w:rPr>
          <w:rFonts w:ascii="Times New Roman" w:hAnsi="Times New Roman" w:cs="Times New Roman"/>
          <w:bCs/>
        </w:rPr>
        <w:t xml:space="preserve"> </w:t>
      </w:r>
      <w:r w:rsidR="00DB0D91" w:rsidRPr="009E4E87">
        <w:rPr>
          <w:rFonts w:ascii="Times New Roman" w:hAnsi="Times New Roman" w:cs="Times New Roman"/>
          <w:bCs/>
        </w:rPr>
        <w:t>± SEM (</w:t>
      </w:r>
      <w:r w:rsidR="00DB0D91">
        <w:rPr>
          <w:rFonts w:ascii="Times New Roman" w:hAnsi="Times New Roman" w:cs="Times New Roman"/>
          <w:bCs/>
        </w:rPr>
        <w:t>N = 5</w:t>
      </w:r>
      <w:r w:rsidR="00DB0D91" w:rsidRPr="009E4E87">
        <w:rPr>
          <w:rFonts w:ascii="Times New Roman" w:hAnsi="Times New Roman" w:cs="Times New Roman"/>
          <w:bCs/>
        </w:rPr>
        <w:t>; *</w:t>
      </w:r>
      <w:r w:rsidR="00DB0D91">
        <w:rPr>
          <w:rFonts w:ascii="Times New Roman" w:hAnsi="Times New Roman" w:cs="Times New Roman"/>
          <w:bCs/>
        </w:rPr>
        <w:t>,</w:t>
      </w:r>
      <w:r w:rsidR="00DB0D91" w:rsidRPr="009E4E87">
        <w:rPr>
          <w:rFonts w:ascii="Times New Roman" w:hAnsi="Times New Roman" w:cs="Times New Roman"/>
          <w:bCs/>
        </w:rPr>
        <w:t xml:space="preserve"> p</w:t>
      </w:r>
      <w:r w:rsidR="00DB0D91">
        <w:rPr>
          <w:rFonts w:ascii="Times New Roman" w:hAnsi="Times New Roman" w:cs="Times New Roman"/>
          <w:bCs/>
        </w:rPr>
        <w:t xml:space="preserve"> &lt; 0.05)</w:t>
      </w:r>
      <w:r w:rsidR="00C10B9F" w:rsidRPr="00C10B9F">
        <w:rPr>
          <w:rFonts w:ascii="Times New Roman" w:hAnsi="Times New Roman" w:cs="Times New Roman"/>
          <w:bCs/>
        </w:rPr>
        <w:t>.</w:t>
      </w:r>
      <w:r w:rsidR="0030070F">
        <w:rPr>
          <w:rFonts w:ascii="Times New Roman" w:hAnsi="Times New Roman" w:cs="Times New Roman"/>
          <w:bCs/>
        </w:rPr>
        <w:t xml:space="preserve"> ns, not significant differences between groups.</w:t>
      </w:r>
      <w:r w:rsidR="005301B8">
        <w:rPr>
          <w:rFonts w:ascii="Times New Roman" w:hAnsi="Times New Roman" w:cs="Times New Roman"/>
          <w:bCs/>
        </w:rPr>
        <w:br w:type="page"/>
      </w:r>
    </w:p>
    <w:p w14:paraId="50440DD7" w14:textId="01754D8E" w:rsidR="00A1713A" w:rsidRDefault="00CA5627" w:rsidP="00A1713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C2CEDFF" wp14:editId="18F887CC">
            <wp:extent cx="3081528" cy="2465832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24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844F" w14:textId="645504EE" w:rsidR="005301B8" w:rsidRDefault="00CE4B33" w:rsidP="005301B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E804DB">
        <w:rPr>
          <w:rFonts w:ascii="Times New Roman" w:hAnsi="Times New Roman" w:cs="Times New Roman"/>
          <w:b/>
        </w:rPr>
        <w:t>Fig</w:t>
      </w:r>
      <w:r w:rsidR="003E5AA5">
        <w:rPr>
          <w:rFonts w:ascii="Times New Roman" w:hAnsi="Times New Roman" w:cs="Times New Roman"/>
          <w:b/>
        </w:rPr>
        <w:t>.</w:t>
      </w:r>
      <w:r w:rsidRPr="00E804DB">
        <w:rPr>
          <w:rFonts w:ascii="Times New Roman" w:hAnsi="Times New Roman" w:cs="Times New Roman"/>
          <w:b/>
        </w:rPr>
        <w:t xml:space="preserve"> </w:t>
      </w:r>
      <w:r w:rsidR="00326700">
        <w:rPr>
          <w:rFonts w:ascii="Times New Roman" w:hAnsi="Times New Roman" w:cs="Times New Roman"/>
          <w:b/>
        </w:rPr>
        <w:t>4</w:t>
      </w:r>
      <w:r w:rsidR="004E774A" w:rsidRPr="00E804DB">
        <w:rPr>
          <w:rFonts w:ascii="Times New Roman" w:hAnsi="Times New Roman" w:cs="Times New Roman"/>
          <w:b/>
        </w:rPr>
        <w:t>.</w:t>
      </w:r>
      <w:r w:rsidR="004E774A">
        <w:rPr>
          <w:rFonts w:ascii="Times New Roman" w:hAnsi="Times New Roman" w:cs="Times New Roman"/>
        </w:rPr>
        <w:t xml:space="preserve"> </w:t>
      </w:r>
      <w:r w:rsidR="004E774A">
        <w:rPr>
          <w:rFonts w:ascii="Times New Roman" w:eastAsia="Times New Roman" w:hAnsi="Times New Roman" w:cs="Times New Roman"/>
          <w:b/>
        </w:rPr>
        <w:t xml:space="preserve">Testicular expression of selected genes in 9 month-old </w:t>
      </w:r>
      <w:r w:rsidR="004E774A" w:rsidRPr="00791009">
        <w:rPr>
          <w:rFonts w:ascii="Times New Roman" w:eastAsia="Times New Roman" w:hAnsi="Times New Roman" w:cs="Times New Roman"/>
          <w:b/>
          <w:i/>
        </w:rPr>
        <w:t>insl3</w:t>
      </w:r>
      <w:r w:rsidR="004E774A">
        <w:rPr>
          <w:rFonts w:ascii="Times New Roman" w:eastAsia="Times New Roman" w:hAnsi="Times New Roman" w:cs="Times New Roman"/>
          <w:b/>
        </w:rPr>
        <w:t xml:space="preserve"> CRISPR-ed zebrafish.</w:t>
      </w:r>
      <w:r w:rsidR="004E774A">
        <w:rPr>
          <w:rFonts w:ascii="Times New Roman" w:eastAsia="Times New Roman" w:hAnsi="Times New Roman" w:cs="Times New Roman"/>
        </w:rPr>
        <w:t xml:space="preserve"> Transcript levels </w:t>
      </w:r>
      <w:r w:rsidR="004E774A" w:rsidRPr="002201D2">
        <w:rPr>
          <w:rFonts w:ascii="Times New Roman" w:hAnsi="Times New Roman" w:cs="Times New Roman"/>
          <w:bCs/>
        </w:rPr>
        <w:t xml:space="preserve">of </w:t>
      </w:r>
      <w:r w:rsidR="004E774A">
        <w:rPr>
          <w:rFonts w:ascii="Times New Roman" w:hAnsi="Times New Roman" w:cs="Times New Roman"/>
          <w:bCs/>
        </w:rPr>
        <w:t xml:space="preserve">growth factors, </w:t>
      </w:r>
      <w:r w:rsidR="004E774A" w:rsidRPr="002201D2">
        <w:rPr>
          <w:rFonts w:ascii="Times New Roman" w:hAnsi="Times New Roman" w:cs="Times New Roman"/>
          <w:bCs/>
        </w:rPr>
        <w:t>steroidogenesis</w:t>
      </w:r>
      <w:r w:rsidR="004E774A">
        <w:rPr>
          <w:rFonts w:ascii="Times New Roman" w:hAnsi="Times New Roman" w:cs="Times New Roman"/>
          <w:bCs/>
        </w:rPr>
        <w:t>-</w:t>
      </w:r>
      <w:r w:rsidR="004E774A" w:rsidRPr="002201D2">
        <w:rPr>
          <w:rFonts w:ascii="Times New Roman" w:hAnsi="Times New Roman" w:cs="Times New Roman"/>
          <w:bCs/>
        </w:rPr>
        <w:t xml:space="preserve">related and </w:t>
      </w:r>
      <w:r w:rsidR="004E774A">
        <w:rPr>
          <w:rFonts w:ascii="Times New Roman" w:hAnsi="Times New Roman" w:cs="Times New Roman"/>
          <w:bCs/>
        </w:rPr>
        <w:t xml:space="preserve">Insl3 receptors </w:t>
      </w:r>
      <w:r w:rsidR="004E774A" w:rsidRPr="002201D2">
        <w:rPr>
          <w:rFonts w:ascii="Times New Roman" w:hAnsi="Times New Roman" w:cs="Times New Roman"/>
          <w:bCs/>
        </w:rPr>
        <w:t xml:space="preserve">in </w:t>
      </w:r>
      <w:r w:rsidR="004E774A">
        <w:rPr>
          <w:rFonts w:ascii="Times New Roman" w:hAnsi="Times New Roman" w:cs="Times New Roman"/>
          <w:bCs/>
        </w:rPr>
        <w:t>9 month-old wild-type (</w:t>
      </w:r>
      <w:r w:rsidR="004E774A" w:rsidRPr="0043317C">
        <w:rPr>
          <w:rFonts w:ascii="Times New Roman" w:hAnsi="Times New Roman" w:cs="Times New Roman"/>
          <w:i/>
        </w:rPr>
        <w:t>insl3</w:t>
      </w:r>
      <w:r w:rsidR="004E774A">
        <w:rPr>
          <w:rFonts w:ascii="Times New Roman" w:hAnsi="Times New Roman" w:cs="Times New Roman"/>
          <w:vertAlign w:val="superscript"/>
        </w:rPr>
        <w:t>+</w:t>
      </w:r>
      <w:r w:rsidR="004E774A" w:rsidRPr="0043317C">
        <w:rPr>
          <w:rFonts w:ascii="Times New Roman" w:hAnsi="Times New Roman" w:cs="Times New Roman"/>
          <w:vertAlign w:val="superscript"/>
        </w:rPr>
        <w:t>/</w:t>
      </w:r>
      <w:r w:rsidR="004E774A">
        <w:rPr>
          <w:rFonts w:ascii="Times New Roman" w:hAnsi="Times New Roman" w:cs="Times New Roman"/>
          <w:vertAlign w:val="superscript"/>
        </w:rPr>
        <w:t>+</w:t>
      </w:r>
      <w:r w:rsidR="004E774A">
        <w:rPr>
          <w:rFonts w:ascii="Times New Roman" w:hAnsi="Times New Roman" w:cs="Times New Roman"/>
          <w:bCs/>
        </w:rPr>
        <w:t xml:space="preserve">) </w:t>
      </w:r>
      <w:r w:rsidR="004E774A" w:rsidRPr="00FC063B">
        <w:rPr>
          <w:rFonts w:ascii="Times New Roman" w:hAnsi="Times New Roman" w:cs="Times New Roman"/>
          <w:bCs/>
        </w:rPr>
        <w:t>and</w:t>
      </w:r>
      <w:r w:rsidR="004E774A">
        <w:rPr>
          <w:rFonts w:ascii="Times New Roman" w:hAnsi="Times New Roman" w:cs="Times New Roman"/>
          <w:bCs/>
        </w:rPr>
        <w:t xml:space="preserve"> </w:t>
      </w:r>
      <w:r w:rsidR="004E774A" w:rsidRPr="00EB16EC">
        <w:rPr>
          <w:rFonts w:ascii="Times New Roman" w:hAnsi="Times New Roman" w:cs="Times New Roman"/>
          <w:bCs/>
          <w:i/>
        </w:rPr>
        <w:t>insl3</w:t>
      </w:r>
      <w:r w:rsidR="004E774A">
        <w:rPr>
          <w:rFonts w:ascii="Times New Roman" w:hAnsi="Times New Roman" w:cs="Times New Roman"/>
          <w:bCs/>
        </w:rPr>
        <w:t xml:space="preserve"> knockouts</w:t>
      </w:r>
      <w:r w:rsidR="004E774A" w:rsidRPr="00FC063B">
        <w:rPr>
          <w:rFonts w:ascii="Times New Roman" w:hAnsi="Times New Roman" w:cs="Times New Roman"/>
          <w:bCs/>
        </w:rPr>
        <w:t xml:space="preserve"> </w:t>
      </w:r>
      <w:r w:rsidR="004E774A">
        <w:rPr>
          <w:rFonts w:ascii="Times New Roman" w:hAnsi="Times New Roman" w:cs="Times New Roman"/>
          <w:bCs/>
        </w:rPr>
        <w:t>(</w:t>
      </w:r>
      <w:r w:rsidR="004E774A" w:rsidRPr="0043317C">
        <w:rPr>
          <w:rFonts w:ascii="Times New Roman" w:hAnsi="Times New Roman" w:cs="Times New Roman"/>
          <w:i/>
        </w:rPr>
        <w:t>insl3</w:t>
      </w:r>
      <w:r w:rsidR="004E774A" w:rsidRPr="0043317C">
        <w:rPr>
          <w:rFonts w:ascii="Times New Roman" w:hAnsi="Times New Roman" w:cs="Times New Roman"/>
          <w:vertAlign w:val="superscript"/>
        </w:rPr>
        <w:t>-/-</w:t>
      </w:r>
      <w:r w:rsidR="004E774A">
        <w:rPr>
          <w:rFonts w:ascii="Times New Roman" w:hAnsi="Times New Roman" w:cs="Times New Roman"/>
          <w:bCs/>
        </w:rPr>
        <w:t>) adult testis tissue. D</w:t>
      </w:r>
      <w:r w:rsidR="004E774A" w:rsidRPr="00FC063B">
        <w:rPr>
          <w:rFonts w:ascii="Times New Roman" w:hAnsi="Times New Roman" w:cs="Times New Roman"/>
          <w:bCs/>
        </w:rPr>
        <w:t>ata</w:t>
      </w:r>
      <w:r w:rsidR="004E774A">
        <w:rPr>
          <w:rFonts w:ascii="Times New Roman" w:hAnsi="Times New Roman" w:cs="Times New Roman"/>
          <w:bCs/>
        </w:rPr>
        <w:t xml:space="preserve"> </w:t>
      </w:r>
      <w:r w:rsidR="004E774A" w:rsidRPr="00FC063B">
        <w:rPr>
          <w:rFonts w:ascii="Times New Roman" w:hAnsi="Times New Roman" w:cs="Times New Roman"/>
          <w:bCs/>
        </w:rPr>
        <w:t>are</w:t>
      </w:r>
      <w:r w:rsidR="004E774A">
        <w:rPr>
          <w:rFonts w:ascii="Times New Roman" w:hAnsi="Times New Roman" w:cs="Times New Roman"/>
          <w:bCs/>
        </w:rPr>
        <w:t xml:space="preserve"> </w:t>
      </w:r>
      <w:r w:rsidR="004E774A" w:rsidRPr="00FC063B">
        <w:rPr>
          <w:rFonts w:ascii="Times New Roman" w:hAnsi="Times New Roman" w:cs="Times New Roman"/>
          <w:bCs/>
        </w:rPr>
        <w:t>mean</w:t>
      </w:r>
      <w:r w:rsidR="004E774A">
        <w:rPr>
          <w:rFonts w:ascii="Times New Roman" w:hAnsi="Times New Roman" w:cs="Times New Roman"/>
          <w:bCs/>
        </w:rPr>
        <w:t xml:space="preserve"> fold change </w:t>
      </w:r>
      <w:r w:rsidR="004E774A" w:rsidRPr="00FC063B">
        <w:rPr>
          <w:rFonts w:ascii="Times New Roman" w:hAnsi="Times New Roman" w:cs="Times New Roman"/>
          <w:bCs/>
        </w:rPr>
        <w:t>±</w:t>
      </w:r>
      <w:r w:rsidR="004E774A">
        <w:rPr>
          <w:rFonts w:ascii="Times New Roman" w:hAnsi="Times New Roman" w:cs="Times New Roman"/>
          <w:bCs/>
        </w:rPr>
        <w:t xml:space="preserve"> SEM (N </w:t>
      </w:r>
      <w:r w:rsidR="004E774A" w:rsidRPr="00FC063B">
        <w:rPr>
          <w:rFonts w:ascii="Times New Roman" w:hAnsi="Times New Roman" w:cs="Times New Roman"/>
          <w:bCs/>
        </w:rPr>
        <w:t>=</w:t>
      </w:r>
      <w:r w:rsidR="004E774A">
        <w:rPr>
          <w:rFonts w:ascii="Times New Roman" w:hAnsi="Times New Roman" w:cs="Times New Roman"/>
          <w:bCs/>
        </w:rPr>
        <w:t xml:space="preserve"> 7</w:t>
      </w:r>
      <w:r w:rsidR="004E774A" w:rsidRPr="00FC063B">
        <w:rPr>
          <w:rFonts w:ascii="Times New Roman" w:hAnsi="Times New Roman" w:cs="Times New Roman"/>
          <w:bCs/>
        </w:rPr>
        <w:t>;</w:t>
      </w:r>
      <w:r w:rsidR="004E774A" w:rsidRPr="00AA7443">
        <w:rPr>
          <w:rFonts w:ascii="Times New Roman" w:hAnsi="Times New Roman" w:cs="Times New Roman"/>
          <w:bCs/>
        </w:rPr>
        <w:t xml:space="preserve"> </w:t>
      </w:r>
      <w:r w:rsidR="004E774A">
        <w:rPr>
          <w:rFonts w:ascii="Times New Roman" w:hAnsi="Times New Roman" w:cs="Times New Roman"/>
          <w:bCs/>
        </w:rPr>
        <w:t xml:space="preserve">* </w:t>
      </w:r>
      <w:r w:rsidR="004E774A" w:rsidRPr="009E4E87">
        <w:rPr>
          <w:rFonts w:ascii="Times New Roman" w:hAnsi="Times New Roman" w:cs="Times New Roman"/>
          <w:bCs/>
        </w:rPr>
        <w:t>p</w:t>
      </w:r>
      <w:r w:rsidR="004E774A">
        <w:rPr>
          <w:rFonts w:ascii="Times New Roman" w:hAnsi="Times New Roman" w:cs="Times New Roman"/>
          <w:bCs/>
        </w:rPr>
        <w:t xml:space="preserve"> &lt; 0.05</w:t>
      </w:r>
      <w:r w:rsidR="004E774A" w:rsidRPr="00FC063B">
        <w:rPr>
          <w:rFonts w:ascii="Times New Roman" w:hAnsi="Times New Roman" w:cs="Times New Roman"/>
          <w:bCs/>
        </w:rPr>
        <w:t>)</w:t>
      </w:r>
      <w:r w:rsidR="004E774A">
        <w:rPr>
          <w:rFonts w:ascii="Times New Roman" w:hAnsi="Times New Roman" w:cs="Times New Roman"/>
          <w:bCs/>
        </w:rPr>
        <w:t xml:space="preserve"> and expressed as relative to the wild-type group (which is set at 1; dashed line)</w:t>
      </w:r>
      <w:r w:rsidR="004E774A">
        <w:rPr>
          <w:rFonts w:ascii="Times New Roman" w:eastAsia="Times New Roman" w:hAnsi="Times New Roman" w:cs="Times New Roman"/>
        </w:rPr>
        <w:t>. SC, Sertoli cell; LC, Leydig cell.</w:t>
      </w:r>
      <w:r w:rsidR="005301B8">
        <w:rPr>
          <w:rFonts w:ascii="Times New Roman" w:eastAsia="Times New Roman" w:hAnsi="Times New Roman" w:cs="Times New Roman"/>
        </w:rPr>
        <w:br w:type="page"/>
      </w:r>
    </w:p>
    <w:p w14:paraId="2A39721A" w14:textId="60FDF255" w:rsidR="00A1713A" w:rsidRDefault="00A1713A" w:rsidP="00A1713A">
      <w:pPr>
        <w:spacing w:line="48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09468990" wp14:editId="3F7DA0FD">
            <wp:extent cx="3227163" cy="7267699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70" cy="72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1978" w14:textId="36F5E8C8" w:rsidR="005301B8" w:rsidRDefault="00CE4B33" w:rsidP="005301B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E804DB">
        <w:rPr>
          <w:rFonts w:ascii="Times New Roman" w:hAnsi="Times New Roman" w:cs="Times New Roman"/>
          <w:b/>
        </w:rPr>
        <w:t>Fig</w:t>
      </w:r>
      <w:r w:rsidR="003E5AA5">
        <w:rPr>
          <w:rFonts w:ascii="Times New Roman" w:hAnsi="Times New Roman" w:cs="Times New Roman"/>
          <w:b/>
        </w:rPr>
        <w:t>.</w:t>
      </w:r>
      <w:r w:rsidRPr="00E804DB">
        <w:rPr>
          <w:rFonts w:ascii="Times New Roman" w:hAnsi="Times New Roman" w:cs="Times New Roman"/>
          <w:b/>
        </w:rPr>
        <w:t xml:space="preserve"> </w:t>
      </w:r>
      <w:r w:rsidR="00326700">
        <w:rPr>
          <w:rFonts w:ascii="Times New Roman" w:hAnsi="Times New Roman" w:cs="Times New Roman"/>
          <w:b/>
        </w:rPr>
        <w:t>5</w:t>
      </w:r>
      <w:r w:rsidR="004E774A" w:rsidRPr="00E804DB">
        <w:rPr>
          <w:rFonts w:ascii="Times New Roman" w:hAnsi="Times New Roman" w:cs="Times New Roman"/>
          <w:b/>
        </w:rPr>
        <w:t>.</w:t>
      </w:r>
      <w:r w:rsidR="004E774A">
        <w:rPr>
          <w:rFonts w:ascii="Times New Roman" w:hAnsi="Times New Roman" w:cs="Times New Roman"/>
        </w:rPr>
        <w:t xml:space="preserve"> </w:t>
      </w:r>
      <w:r w:rsidR="004E774A">
        <w:rPr>
          <w:rFonts w:ascii="Times New Roman" w:eastAsia="Times New Roman" w:hAnsi="Times New Roman" w:cs="Times New Roman"/>
          <w:b/>
        </w:rPr>
        <w:t>Insl3-induced effects on spermatogenesis are steroid-independent in zebrafish.</w:t>
      </w:r>
      <w:r w:rsidR="004E774A">
        <w:rPr>
          <w:rFonts w:ascii="Times New Roman" w:eastAsia="Times New Roman" w:hAnsi="Times New Roman" w:cs="Times New Roman"/>
        </w:rPr>
        <w:t xml:space="preserve"> </w:t>
      </w:r>
      <w:r w:rsidR="004E774A">
        <w:rPr>
          <w:rFonts w:ascii="Times New Roman" w:eastAsia="Times New Roman" w:hAnsi="Times New Roman" w:cs="Times New Roman"/>
          <w:b/>
        </w:rPr>
        <w:t>(A-B)</w:t>
      </w:r>
      <w:r w:rsidR="004E774A">
        <w:rPr>
          <w:rFonts w:ascii="Times New Roman" w:eastAsia="Times New Roman" w:hAnsi="Times New Roman" w:cs="Times New Roman"/>
        </w:rPr>
        <w:t xml:space="preserve"> 11-ketotestosterone (11-KT) levels in medium (A) and steroid-related gene expression in testis tissue (B) after incubation in the absence or presence of 100 ng/mL Insl3 for 4 days. </w:t>
      </w:r>
      <w:r w:rsidR="004E774A" w:rsidRPr="00D475E8">
        <w:rPr>
          <w:rFonts w:ascii="Times New Roman" w:eastAsia="Times New Roman" w:hAnsi="Times New Roman" w:cs="Times New Roman"/>
          <w:b/>
        </w:rPr>
        <w:t>(C)</w:t>
      </w:r>
      <w:r w:rsidR="004E774A">
        <w:rPr>
          <w:rFonts w:ascii="Times New Roman" w:eastAsia="Times New Roman" w:hAnsi="Times New Roman" w:cs="Times New Roman"/>
        </w:rPr>
        <w:t xml:space="preserve"> Evaluation of the proliferation activity of type A spermatogonia </w:t>
      </w:r>
      <w:r w:rsidR="004E774A">
        <w:rPr>
          <w:rFonts w:ascii="Times New Roman" w:hAnsi="Times New Roman" w:cs="Times New Roman"/>
          <w:lang w:val="en-US"/>
        </w:rPr>
        <w:t xml:space="preserve">in zebrafish testes cultured for 4 days with 100 ng/mL Insl3, </w:t>
      </w:r>
      <w:r w:rsidR="004E774A" w:rsidRPr="000C7090">
        <w:rPr>
          <w:rFonts w:ascii="Times New Roman" w:hAnsi="Times New Roman" w:cs="Times New Roman"/>
          <w:lang w:val="en-US"/>
        </w:rPr>
        <w:t>an</w:t>
      </w:r>
      <w:r w:rsidR="004E774A">
        <w:rPr>
          <w:rFonts w:ascii="Times New Roman" w:hAnsi="Times New Roman" w:cs="Times New Roman"/>
          <w:lang w:val="en-US"/>
        </w:rPr>
        <w:t xml:space="preserve">d in the absence or presence of </w:t>
      </w:r>
      <w:proofErr w:type="spellStart"/>
      <w:r w:rsidR="004E774A">
        <w:rPr>
          <w:rFonts w:ascii="Times New Roman" w:hAnsi="Times New Roman" w:cs="Times New Roman"/>
          <w:lang w:val="en-US"/>
        </w:rPr>
        <w:t>trilostane</w:t>
      </w:r>
      <w:proofErr w:type="spellEnd"/>
      <w:r w:rsidR="004E774A">
        <w:rPr>
          <w:rFonts w:ascii="Times New Roman" w:hAnsi="Times New Roman" w:cs="Times New Roman"/>
          <w:lang w:val="en-US"/>
        </w:rPr>
        <w:t xml:space="preserve"> (TRIL; 25 </w:t>
      </w:r>
      <w:proofErr w:type="spellStart"/>
      <w:r w:rsidR="004E774A">
        <w:rPr>
          <w:rFonts w:ascii="Times New Roman" w:hAnsi="Times New Roman" w:cs="Times New Roman"/>
          <w:lang w:val="en-US"/>
        </w:rPr>
        <w:t>μg</w:t>
      </w:r>
      <w:proofErr w:type="spellEnd"/>
      <w:r w:rsidR="004E774A">
        <w:rPr>
          <w:rFonts w:ascii="Times New Roman" w:hAnsi="Times New Roman" w:cs="Times New Roman"/>
          <w:lang w:val="en-US"/>
        </w:rPr>
        <w:t>/mL)</w:t>
      </w:r>
      <w:r w:rsidR="004E774A">
        <w:rPr>
          <w:rFonts w:ascii="Times New Roman" w:eastAsia="Times New Roman" w:hAnsi="Times New Roman" w:cs="Times New Roman"/>
        </w:rPr>
        <w:t>.</w:t>
      </w:r>
      <w:r w:rsidR="004E774A" w:rsidRPr="00E51651">
        <w:rPr>
          <w:rFonts w:ascii="Times New Roman" w:hAnsi="Times New Roman" w:cs="Times New Roman"/>
          <w:bCs/>
        </w:rPr>
        <w:t xml:space="preserve"> </w:t>
      </w:r>
      <w:r w:rsidR="004E774A">
        <w:rPr>
          <w:rFonts w:ascii="Times New Roman" w:hAnsi="Times New Roman" w:cs="Times New Roman"/>
          <w:bCs/>
        </w:rPr>
        <w:t>In A and C, d</w:t>
      </w:r>
      <w:r w:rsidR="004E774A" w:rsidRPr="009E4E87">
        <w:rPr>
          <w:rFonts w:ascii="Times New Roman" w:hAnsi="Times New Roman" w:cs="Times New Roman"/>
          <w:bCs/>
        </w:rPr>
        <w:t xml:space="preserve">ata are </w:t>
      </w:r>
      <w:r w:rsidR="004E774A">
        <w:rPr>
          <w:rFonts w:ascii="Times New Roman" w:hAnsi="Times New Roman" w:cs="Times New Roman"/>
          <w:bCs/>
        </w:rPr>
        <w:t>shown</w:t>
      </w:r>
      <w:r w:rsidR="004E774A" w:rsidRPr="009E4E87">
        <w:rPr>
          <w:rFonts w:ascii="Times New Roman" w:hAnsi="Times New Roman" w:cs="Times New Roman"/>
          <w:bCs/>
        </w:rPr>
        <w:t xml:space="preserve"> as mean</w:t>
      </w:r>
      <w:r w:rsidR="004E774A">
        <w:rPr>
          <w:rFonts w:ascii="Times New Roman" w:hAnsi="Times New Roman" w:cs="Times New Roman"/>
          <w:bCs/>
        </w:rPr>
        <w:t xml:space="preserve"> </w:t>
      </w:r>
      <w:r w:rsidR="004E774A" w:rsidRPr="009E4E87">
        <w:rPr>
          <w:rFonts w:ascii="Times New Roman" w:hAnsi="Times New Roman" w:cs="Times New Roman"/>
          <w:bCs/>
        </w:rPr>
        <w:t>± SEM (</w:t>
      </w:r>
      <w:r w:rsidR="004E774A">
        <w:rPr>
          <w:rFonts w:ascii="Times New Roman" w:hAnsi="Times New Roman" w:cs="Times New Roman"/>
          <w:bCs/>
        </w:rPr>
        <w:t xml:space="preserve">N = 7), and in B as </w:t>
      </w:r>
      <w:r w:rsidR="004E774A" w:rsidRPr="009E4E87">
        <w:rPr>
          <w:rFonts w:ascii="Times New Roman" w:hAnsi="Times New Roman" w:cs="Times New Roman"/>
          <w:bCs/>
        </w:rPr>
        <w:t>mean</w:t>
      </w:r>
      <w:r w:rsidR="004E774A">
        <w:rPr>
          <w:rFonts w:ascii="Times New Roman" w:hAnsi="Times New Roman" w:cs="Times New Roman"/>
          <w:bCs/>
        </w:rPr>
        <w:t xml:space="preserve"> fold change </w:t>
      </w:r>
      <w:r w:rsidR="004E774A" w:rsidRPr="009E4E87">
        <w:rPr>
          <w:rFonts w:ascii="Times New Roman" w:hAnsi="Times New Roman" w:cs="Times New Roman"/>
          <w:bCs/>
        </w:rPr>
        <w:t>± SEM (</w:t>
      </w:r>
      <w:r w:rsidR="004E774A">
        <w:rPr>
          <w:rFonts w:ascii="Times New Roman" w:hAnsi="Times New Roman" w:cs="Times New Roman"/>
          <w:bCs/>
        </w:rPr>
        <w:t>N = 11) and expressed relative to the basal control group (which is set at 1).</w:t>
      </w:r>
      <w:r w:rsidR="005301B8">
        <w:rPr>
          <w:rFonts w:ascii="Times New Roman" w:hAnsi="Times New Roman" w:cs="Times New Roman"/>
          <w:bCs/>
        </w:rPr>
        <w:br w:type="page"/>
      </w:r>
    </w:p>
    <w:p w14:paraId="358A0F0E" w14:textId="2F743A52" w:rsidR="00A1713A" w:rsidRDefault="00A1713A" w:rsidP="00A1713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8EE399A" wp14:editId="3E802952">
            <wp:extent cx="3270504" cy="4267200"/>
            <wp:effectExtent l="0" t="0" r="6350" b="0"/>
            <wp:docPr id="6" name="Picture 6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0381" w14:textId="20018E24" w:rsidR="00B5527C" w:rsidRDefault="002739E0" w:rsidP="00B5527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E804DB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.</w:t>
      </w:r>
      <w:r w:rsidRPr="00E804DB">
        <w:rPr>
          <w:rFonts w:ascii="Times New Roman" w:hAnsi="Times New Roman" w:cs="Times New Roman"/>
          <w:b/>
        </w:rPr>
        <w:t xml:space="preserve"> </w:t>
      </w:r>
      <w:r w:rsidR="00326700">
        <w:rPr>
          <w:rFonts w:ascii="Times New Roman" w:hAnsi="Times New Roman" w:cs="Times New Roman"/>
          <w:b/>
        </w:rPr>
        <w:t>6</w:t>
      </w:r>
      <w:r w:rsidRPr="00E804DB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Testicular expression of selected </w:t>
      </w:r>
      <w:r w:rsidR="00EC2FA8">
        <w:rPr>
          <w:rFonts w:ascii="Times New Roman" w:hAnsi="Times New Roman" w:cs="Times New Roman"/>
          <w:b/>
        </w:rPr>
        <w:t>retinoid X receptors</w:t>
      </w:r>
      <w:r>
        <w:rPr>
          <w:rFonts w:ascii="Times New Roman" w:hAnsi="Times New Roman" w:cs="Times New Roman"/>
          <w:b/>
        </w:rPr>
        <w:t xml:space="preserve"> in </w:t>
      </w:r>
      <w:r w:rsidR="00950240">
        <w:rPr>
          <w:rFonts w:ascii="Times New Roman" w:hAnsi="Times New Roman" w:cs="Times New Roman"/>
          <w:b/>
        </w:rPr>
        <w:t xml:space="preserve">control, </w:t>
      </w:r>
      <w:r>
        <w:rPr>
          <w:rFonts w:ascii="Times New Roman" w:hAnsi="Times New Roman" w:cs="Times New Roman"/>
          <w:b/>
        </w:rPr>
        <w:t xml:space="preserve">depleted </w:t>
      </w:r>
      <w:r w:rsidR="00950240" w:rsidRPr="00950240">
        <w:rPr>
          <w:rFonts w:ascii="Times New Roman" w:hAnsi="Times New Roman" w:cs="Times New Roman"/>
          <w:b/>
        </w:rPr>
        <w:t>and</w:t>
      </w:r>
      <w:r w:rsidR="00950240">
        <w:rPr>
          <w:rFonts w:ascii="Times New Roman" w:hAnsi="Times New Roman" w:cs="Times New Roman"/>
          <w:b/>
          <w:i/>
          <w:iCs/>
        </w:rPr>
        <w:t xml:space="preserve"> </w:t>
      </w:r>
      <w:r>
        <w:rPr>
          <w:rFonts w:ascii="Times New Roman" w:hAnsi="Times New Roman" w:cs="Times New Roman"/>
          <w:b/>
        </w:rPr>
        <w:t>recovering gonads.</w:t>
      </w:r>
      <w:r w:rsidRPr="00DB0D91">
        <w:rPr>
          <w:rFonts w:ascii="Times New Roman" w:hAnsi="Times New Roman" w:cs="Times New Roman"/>
          <w:bCs/>
        </w:rPr>
        <w:t xml:space="preserve"> </w:t>
      </w:r>
      <w:r w:rsidRPr="00E10141">
        <w:rPr>
          <w:rFonts w:ascii="Times New Roman" w:hAnsi="Times New Roman" w:cs="Times New Roman"/>
          <w:bCs/>
        </w:rPr>
        <w:t xml:space="preserve">Expression levels of </w:t>
      </w:r>
      <w:proofErr w:type="spellStart"/>
      <w:r w:rsidR="00432916">
        <w:rPr>
          <w:rFonts w:ascii="Times New Roman" w:hAnsi="Times New Roman" w:cs="Times New Roman"/>
          <w:bCs/>
          <w:i/>
          <w:iCs/>
        </w:rPr>
        <w:t>rxrab</w:t>
      </w:r>
      <w:proofErr w:type="spellEnd"/>
      <w:r>
        <w:rPr>
          <w:rFonts w:ascii="Times New Roman" w:hAnsi="Times New Roman" w:cs="Times New Roman"/>
          <w:bCs/>
        </w:rPr>
        <w:t xml:space="preserve"> and </w:t>
      </w:r>
      <w:proofErr w:type="spellStart"/>
      <w:r w:rsidR="00432916">
        <w:rPr>
          <w:rFonts w:ascii="Times New Roman" w:hAnsi="Times New Roman" w:cs="Times New Roman"/>
          <w:bCs/>
          <w:i/>
          <w:iCs/>
        </w:rPr>
        <w:t>rxrgb</w:t>
      </w:r>
      <w:proofErr w:type="spellEnd"/>
      <w:r w:rsidRPr="00E10141">
        <w:rPr>
          <w:rFonts w:ascii="Times New Roman" w:hAnsi="Times New Roman" w:cs="Times New Roman"/>
          <w:bCs/>
        </w:rPr>
        <w:t xml:space="preserve"> in control, germ</w:t>
      </w:r>
      <w:r>
        <w:rPr>
          <w:rFonts w:ascii="Times New Roman" w:hAnsi="Times New Roman" w:cs="Times New Roman"/>
          <w:bCs/>
        </w:rPr>
        <w:t xml:space="preserve"> </w:t>
      </w:r>
      <w:r w:rsidRPr="00E10141">
        <w:rPr>
          <w:rFonts w:ascii="Times New Roman" w:hAnsi="Times New Roman" w:cs="Times New Roman"/>
          <w:bCs/>
        </w:rPr>
        <w:t>cell-depleted (by exposure to the cytostatic agent busulfan</w:t>
      </w:r>
      <w:r w:rsidR="003C0C88">
        <w:rPr>
          <w:rFonts w:ascii="Times New Roman" w:hAnsi="Times New Roman" w:cs="Times New Roman"/>
          <w:bCs/>
        </w:rPr>
        <w:fldChar w:fldCharType="begin"/>
      </w:r>
      <w:r w:rsidR="003C0C88">
        <w:rPr>
          <w:rFonts w:ascii="Times New Roman" w:hAnsi="Times New Roman" w:cs="Times New Roman"/>
          <w:bCs/>
        </w:rPr>
        <w:instrText xml:space="preserve"> ADDIN EN.CITE &lt;EndNote&gt;&lt;Cite&gt;&lt;Author&gt;Nobrega&lt;/Author&gt;&lt;Year&gt;2010&lt;/Year&gt;&lt;RecNum&gt;90&lt;/RecNum&gt;&lt;DisplayText&gt;&lt;style face="superscript"&gt;1&lt;/style&gt;&lt;/DisplayText&gt;&lt;record&gt;&lt;rec-number&gt;90&lt;/rec-number&gt;&lt;foreign-keys&gt;&lt;key app="EN" db-id="wp5sd09dpwf50def5svprxxmxaxze0zwaeea" timestamp="0"&gt;90&lt;/key&gt;&lt;/foreign-keys&gt;&lt;ref-type name="Journal Article"&gt;17&lt;/ref-type&gt;&lt;contributors&gt;&lt;authors&gt;&lt;author&gt;Nobrega, R. H.&lt;/author&gt;&lt;author&gt;Greebe, C. D.&lt;/author&gt;&lt;author&gt;van de Kant, H.&lt;/author&gt;&lt;author&gt;Bogerd, J.&lt;/author&gt;&lt;author&gt;de Franca, L. R.&lt;/author&gt;&lt;author&gt;Schulz, R. W.&lt;/author&gt;&lt;/authors&gt;&lt;/contributors&gt;&lt;auth-address&gt;Division of Developmental Biology, Department of Biology, Faculty of Science, Utrecht University, Utrecht, The Netherlands.&lt;/auth-address&gt;&lt;titles&gt;&lt;title&gt;Spermatogonial stem cell niche and spermatogonial stem cell transplantation in zebrafish&lt;/title&gt;&lt;secondary-title&gt;PLoS One&lt;/secondary-title&gt;&lt;/titles&gt;&lt;periodical&gt;&lt;full-title&gt;PLoS One&lt;/full-title&gt;&lt;/periodical&gt;&lt;volume&gt;5&lt;/volume&gt;&lt;number&gt;9&lt;/number&gt;&lt;edition&gt;2010/09/24&lt;/edition&gt;&lt;keywords&gt;&lt;keyword&gt;Animals&lt;/keyword&gt;&lt;keyword&gt;Cell Differentiation&lt;/keyword&gt;&lt;keyword&gt;Cells, Cultured&lt;/keyword&gt;&lt;keyword&gt;Female&lt;/keyword&gt;&lt;keyword&gt;Male&lt;/keyword&gt;&lt;keyword&gt;Models, Animal&lt;/keyword&gt;&lt;keyword&gt;Spermatogonia/cytology/*transplantation&lt;/keyword&gt;&lt;keyword&gt;Stem Cell Niche/*cytology&lt;/keyword&gt;&lt;keyword&gt;*Stem Cell Transplantation&lt;/keyword&gt;&lt;keyword&gt;Testis/cytology&lt;/keyword&gt;&lt;keyword&gt;Zebrafish/*growth &amp;amp; development&lt;/keyword&gt;&lt;/keywords&gt;&lt;dates&gt;&lt;year&gt;2010&lt;/year&gt;&lt;/dates&gt;&lt;isbn&gt;1932-6203 (Electronic)&amp;#xD;1932-6203 (Linking)&lt;/isbn&gt;&lt;accession-num&gt;20862221&lt;/accession-num&gt;&lt;urls&gt;&lt;related-urls&gt;&lt;url&gt;http://www.ncbi.nlm.nih.gov/entrez/query.fcgi?cmd=Retrieve&amp;amp;db=PubMed&amp;amp;dopt=Citation&amp;amp;list_uids=20862221&lt;/url&gt;&lt;/related-urls&gt;&lt;/urls&gt;&lt;electronic-resource-num&gt;10.1371/journal.pone.0012808&lt;/electronic-resource-num&gt;&lt;language&gt;eng&lt;/language&gt;&lt;/record&gt;&lt;/Cite&gt;&lt;/EndNote&gt;</w:instrText>
      </w:r>
      <w:r w:rsidR="003C0C88">
        <w:rPr>
          <w:rFonts w:ascii="Times New Roman" w:hAnsi="Times New Roman" w:cs="Times New Roman"/>
          <w:bCs/>
        </w:rPr>
        <w:fldChar w:fldCharType="separate"/>
      </w:r>
      <w:r w:rsidR="003C0C88" w:rsidRPr="003C0C88">
        <w:rPr>
          <w:rFonts w:ascii="Times New Roman" w:hAnsi="Times New Roman" w:cs="Times New Roman"/>
          <w:bCs/>
          <w:noProof/>
          <w:vertAlign w:val="superscript"/>
        </w:rPr>
        <w:t>1</w:t>
      </w:r>
      <w:r w:rsidR="003C0C88">
        <w:rPr>
          <w:rFonts w:ascii="Times New Roman" w:hAnsi="Times New Roman" w:cs="Times New Roman"/>
          <w:bCs/>
        </w:rPr>
        <w:fldChar w:fldCharType="end"/>
      </w:r>
      <w:r w:rsidRPr="00E10141">
        <w:rPr>
          <w:rFonts w:ascii="Times New Roman" w:hAnsi="Times New Roman" w:cs="Times New Roman"/>
          <w:bCs/>
        </w:rPr>
        <w:t>), and testes with recovering (from</w:t>
      </w:r>
      <w:r>
        <w:rPr>
          <w:rFonts w:ascii="Times New Roman" w:hAnsi="Times New Roman" w:cs="Times New Roman"/>
          <w:bCs/>
        </w:rPr>
        <w:t xml:space="preserve"> </w:t>
      </w:r>
      <w:r w:rsidRPr="00E10141">
        <w:rPr>
          <w:rFonts w:ascii="Times New Roman" w:hAnsi="Times New Roman" w:cs="Times New Roman"/>
          <w:bCs/>
        </w:rPr>
        <w:t xml:space="preserve">busulfan) spermatogenesis, as described </w:t>
      </w:r>
      <w:r>
        <w:rPr>
          <w:rFonts w:ascii="Times New Roman" w:hAnsi="Times New Roman" w:cs="Times New Roman"/>
          <w:bCs/>
        </w:rPr>
        <w:t>by</w:t>
      </w:r>
      <w:r w:rsidRPr="00E10141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Crespo et al.</w:t>
      </w:r>
      <w:r w:rsidR="003C0C88">
        <w:rPr>
          <w:rFonts w:ascii="Times New Roman" w:hAnsi="Times New Roman" w:cs="Times New Roman"/>
          <w:bCs/>
        </w:rPr>
        <w:fldChar w:fldCharType="begin">
          <w:fldData xml:space="preserve">PEVuZE5vdGU+PENpdGU+PEF1dGhvcj5DcmVzcG88L0F1dGhvcj48WWVhcj4yMDE5PC9ZZWFyPjxS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</w:fldData>
        </w:fldChar>
      </w:r>
      <w:r w:rsidR="003C0C88">
        <w:rPr>
          <w:rFonts w:ascii="Times New Roman" w:hAnsi="Times New Roman" w:cs="Times New Roman"/>
          <w:bCs/>
        </w:rPr>
        <w:instrText xml:space="preserve"> ADDIN EN.CITE </w:instrText>
      </w:r>
      <w:r w:rsidR="003C0C88">
        <w:rPr>
          <w:rFonts w:ascii="Times New Roman" w:hAnsi="Times New Roman" w:cs="Times New Roman"/>
          <w:bCs/>
        </w:rPr>
        <w:fldChar w:fldCharType="begin">
          <w:fldData xml:space="preserve">PEVuZE5vdGU+PENpdGU+PEF1dGhvcj5DcmVzcG88L0F1dGhvcj48WWVhcj4yMDE5PC9ZZWFyPjxS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</w:fldData>
        </w:fldChar>
      </w:r>
      <w:r w:rsidR="003C0C88">
        <w:rPr>
          <w:rFonts w:ascii="Times New Roman" w:hAnsi="Times New Roman" w:cs="Times New Roman"/>
          <w:bCs/>
        </w:rPr>
        <w:instrText xml:space="preserve"> ADDIN EN.CITE.DATA </w:instrText>
      </w:r>
      <w:r w:rsidR="003C0C88">
        <w:rPr>
          <w:rFonts w:ascii="Times New Roman" w:hAnsi="Times New Roman" w:cs="Times New Roman"/>
          <w:bCs/>
        </w:rPr>
      </w:r>
      <w:r w:rsidR="003C0C88">
        <w:rPr>
          <w:rFonts w:ascii="Times New Roman" w:hAnsi="Times New Roman" w:cs="Times New Roman"/>
          <w:bCs/>
        </w:rPr>
        <w:fldChar w:fldCharType="end"/>
      </w:r>
      <w:r w:rsidR="003C0C88">
        <w:rPr>
          <w:rFonts w:ascii="Times New Roman" w:hAnsi="Times New Roman" w:cs="Times New Roman"/>
          <w:bCs/>
        </w:rPr>
      </w:r>
      <w:r w:rsidR="003C0C88">
        <w:rPr>
          <w:rFonts w:ascii="Times New Roman" w:hAnsi="Times New Roman" w:cs="Times New Roman"/>
          <w:bCs/>
        </w:rPr>
        <w:fldChar w:fldCharType="separate"/>
      </w:r>
      <w:r w:rsidR="003C0C88" w:rsidRPr="003C0C88">
        <w:rPr>
          <w:rFonts w:ascii="Times New Roman" w:hAnsi="Times New Roman" w:cs="Times New Roman"/>
          <w:bCs/>
          <w:noProof/>
          <w:vertAlign w:val="superscript"/>
        </w:rPr>
        <w:t>2</w:t>
      </w:r>
      <w:r w:rsidR="003C0C88"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 xml:space="preserve"> (</w:t>
      </w:r>
      <w:r w:rsidRPr="00E10141">
        <w:rPr>
          <w:rFonts w:ascii="Times New Roman" w:hAnsi="Times New Roman" w:cs="Times New Roman"/>
          <w:bCs/>
        </w:rPr>
        <w:t>NCBI GEO data</w:t>
      </w:r>
      <w:r>
        <w:rPr>
          <w:rFonts w:ascii="Times New Roman" w:hAnsi="Times New Roman" w:cs="Times New Roman"/>
          <w:bCs/>
        </w:rPr>
        <w:t xml:space="preserve"> set GSE116611).</w:t>
      </w:r>
      <w:r w:rsidRPr="004F6D84">
        <w:rPr>
          <w:rFonts w:ascii="Times New Roman" w:hAnsi="Times New Roman" w:cs="Times New Roman"/>
          <w:bCs/>
        </w:rPr>
        <w:t xml:space="preserve"> </w:t>
      </w:r>
      <w:r w:rsidRPr="009E4E87">
        <w:rPr>
          <w:rFonts w:ascii="Times New Roman" w:hAnsi="Times New Roman" w:cs="Times New Roman"/>
          <w:bCs/>
        </w:rPr>
        <w:t>Data are expressed as mean</w:t>
      </w:r>
      <w:r>
        <w:rPr>
          <w:rFonts w:ascii="Times New Roman" w:hAnsi="Times New Roman" w:cs="Times New Roman"/>
          <w:bCs/>
        </w:rPr>
        <w:t xml:space="preserve"> </w:t>
      </w:r>
      <w:r w:rsidRPr="009E4E87">
        <w:rPr>
          <w:rFonts w:ascii="Times New Roman" w:hAnsi="Times New Roman" w:cs="Times New Roman"/>
          <w:bCs/>
        </w:rPr>
        <w:t>± SEM (</w:t>
      </w:r>
      <w:r>
        <w:rPr>
          <w:rFonts w:ascii="Times New Roman" w:hAnsi="Times New Roman" w:cs="Times New Roman"/>
          <w:bCs/>
        </w:rPr>
        <w:t>N = 5</w:t>
      </w:r>
      <w:r w:rsidRPr="009E4E87">
        <w:rPr>
          <w:rFonts w:ascii="Times New Roman" w:hAnsi="Times New Roman" w:cs="Times New Roman"/>
          <w:bCs/>
        </w:rPr>
        <w:t>; *</w:t>
      </w:r>
      <w:r>
        <w:rPr>
          <w:rFonts w:ascii="Times New Roman" w:hAnsi="Times New Roman" w:cs="Times New Roman"/>
          <w:bCs/>
        </w:rPr>
        <w:t>,</w:t>
      </w:r>
      <w:r w:rsidRPr="009E4E87">
        <w:rPr>
          <w:rFonts w:ascii="Times New Roman" w:hAnsi="Times New Roman" w:cs="Times New Roman"/>
          <w:bCs/>
        </w:rPr>
        <w:t xml:space="preserve"> p</w:t>
      </w:r>
      <w:r>
        <w:rPr>
          <w:rFonts w:ascii="Times New Roman" w:hAnsi="Times New Roman" w:cs="Times New Roman"/>
          <w:bCs/>
        </w:rPr>
        <w:t xml:space="preserve"> &lt; 0.05</w:t>
      </w:r>
      <w:r w:rsidR="00432916">
        <w:rPr>
          <w:rFonts w:ascii="Times New Roman" w:hAnsi="Times New Roman" w:cs="Times New Roman"/>
          <w:bCs/>
        </w:rPr>
        <w:t xml:space="preserve">; </w:t>
      </w:r>
      <w:r w:rsidR="00432916" w:rsidRPr="009E4E87">
        <w:rPr>
          <w:rFonts w:ascii="Times New Roman" w:hAnsi="Times New Roman" w:cs="Times New Roman"/>
          <w:bCs/>
        </w:rPr>
        <w:t>*</w:t>
      </w:r>
      <w:r w:rsidR="00432916">
        <w:rPr>
          <w:rFonts w:ascii="Times New Roman" w:hAnsi="Times New Roman" w:cs="Times New Roman"/>
          <w:bCs/>
        </w:rPr>
        <w:t>,</w:t>
      </w:r>
      <w:r w:rsidR="00432916" w:rsidRPr="009E4E87">
        <w:rPr>
          <w:rFonts w:ascii="Times New Roman" w:hAnsi="Times New Roman" w:cs="Times New Roman"/>
          <w:bCs/>
        </w:rPr>
        <w:t xml:space="preserve"> p</w:t>
      </w:r>
      <w:r w:rsidR="00432916">
        <w:rPr>
          <w:rFonts w:ascii="Times New Roman" w:hAnsi="Times New Roman" w:cs="Times New Roman"/>
          <w:bCs/>
        </w:rPr>
        <w:t xml:space="preserve"> &lt; 0.01</w:t>
      </w:r>
      <w:r>
        <w:rPr>
          <w:rFonts w:ascii="Times New Roman" w:hAnsi="Times New Roman" w:cs="Times New Roman"/>
          <w:bCs/>
        </w:rPr>
        <w:t>)</w:t>
      </w:r>
      <w:r w:rsidRPr="00C10B9F">
        <w:rPr>
          <w:rFonts w:ascii="Times New Roman" w:hAnsi="Times New Roman" w:cs="Times New Roman"/>
          <w:bCs/>
        </w:rPr>
        <w:t>.</w:t>
      </w:r>
      <w:r w:rsidR="00B5527C">
        <w:rPr>
          <w:rFonts w:ascii="Times New Roman" w:hAnsi="Times New Roman" w:cs="Times New Roman"/>
          <w:bCs/>
        </w:rPr>
        <w:br w:type="page"/>
      </w:r>
    </w:p>
    <w:p w14:paraId="57BF8616" w14:textId="0F051D56" w:rsidR="004E774A" w:rsidRDefault="00CE4B33" w:rsidP="004E774A">
      <w:pPr>
        <w:spacing w:line="480" w:lineRule="auto"/>
        <w:jc w:val="both"/>
        <w:rPr>
          <w:rFonts w:ascii="Times New Roman" w:hAnsi="Times New Roman" w:cs="Times New Roman"/>
          <w:b/>
          <w:bCs/>
          <w:lang w:val="es-ES"/>
        </w:rPr>
      </w:pPr>
      <w:r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0217CD">
        <w:rPr>
          <w:rFonts w:ascii="Times New Roman" w:hAnsi="Times New Roman" w:cs="Times New Roman"/>
          <w:b/>
        </w:rPr>
        <w:t>1</w:t>
      </w:r>
      <w:r w:rsidR="004E774A">
        <w:rPr>
          <w:rFonts w:ascii="Times New Roman" w:hAnsi="Times New Roman" w:cs="Times New Roman"/>
          <w:b/>
        </w:rPr>
        <w:t xml:space="preserve">. Mapping </w:t>
      </w:r>
      <w:r w:rsidR="004E774A" w:rsidRPr="00161C81">
        <w:rPr>
          <w:rFonts w:ascii="Times New Roman" w:hAnsi="Times New Roman" w:cs="Times New Roman"/>
          <w:b/>
        </w:rPr>
        <w:t xml:space="preserve">statistics </w:t>
      </w:r>
      <w:r w:rsidR="004E774A">
        <w:rPr>
          <w:rFonts w:ascii="Times New Roman" w:hAnsi="Times New Roman" w:cs="Times New Roman"/>
          <w:b/>
        </w:rPr>
        <w:t>and c</w:t>
      </w:r>
      <w:r w:rsidR="004E774A" w:rsidRPr="00DD02A2">
        <w:rPr>
          <w:rFonts w:ascii="Times New Roman" w:hAnsi="Times New Roman" w:cs="Times New Roman"/>
          <w:b/>
        </w:rPr>
        <w:t xml:space="preserve">omplete list of differentially expressed genes </w:t>
      </w:r>
      <w:r w:rsidR="004E774A">
        <w:rPr>
          <w:rFonts w:ascii="Times New Roman" w:hAnsi="Times New Roman" w:cs="Times New Roman"/>
          <w:b/>
        </w:rPr>
        <w:t xml:space="preserve">identified by </w:t>
      </w:r>
      <w:proofErr w:type="spellStart"/>
      <w:r w:rsidR="004E774A">
        <w:rPr>
          <w:rFonts w:ascii="Times New Roman" w:hAnsi="Times New Roman" w:cs="Times New Roman"/>
          <w:b/>
        </w:rPr>
        <w:t>RNAseq</w:t>
      </w:r>
      <w:proofErr w:type="spellEnd"/>
      <w:r w:rsidR="004E774A">
        <w:rPr>
          <w:rFonts w:ascii="Times New Roman" w:hAnsi="Times New Roman" w:cs="Times New Roman"/>
          <w:b/>
        </w:rPr>
        <w:t xml:space="preserve"> (N = 3; p &lt; 0.05) in Insl3-treated testis tissue</w:t>
      </w:r>
      <w:r w:rsidR="004E774A" w:rsidRPr="00DD02A2">
        <w:rPr>
          <w:rFonts w:ascii="Times New Roman" w:hAnsi="Times New Roman" w:cs="Times New Roman"/>
          <w:b/>
          <w:bCs/>
          <w:lang w:val="es-ES"/>
        </w:rPr>
        <w:t>.</w:t>
      </w:r>
    </w:p>
    <w:p w14:paraId="2E391529" w14:textId="7DFA5C4A" w:rsidR="00B5527C" w:rsidRDefault="00A1713A" w:rsidP="00B5527C">
      <w:pPr>
        <w:jc w:val="both"/>
        <w:rPr>
          <w:rFonts w:ascii="Times New Roman" w:hAnsi="Times New Roman" w:cs="Times New Roman"/>
          <w:lang w:val="es-ES"/>
        </w:rPr>
      </w:pPr>
      <w:proofErr w:type="spellStart"/>
      <w:r w:rsidRPr="00A1713A">
        <w:rPr>
          <w:rFonts w:ascii="Times New Roman" w:hAnsi="Times New Roman" w:cs="Times New Roman"/>
          <w:lang w:val="es-ES"/>
        </w:rPr>
        <w:t>The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A1713A">
        <w:rPr>
          <w:rFonts w:ascii="Times New Roman" w:hAnsi="Times New Roman" w:cs="Times New Roman"/>
          <w:lang w:val="es-ES"/>
        </w:rPr>
        <w:t>table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A1713A">
        <w:rPr>
          <w:rFonts w:ascii="Times New Roman" w:hAnsi="Times New Roman" w:cs="Times New Roman"/>
          <w:lang w:val="es-ES"/>
        </w:rPr>
        <w:t>is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A1713A">
        <w:rPr>
          <w:rFonts w:ascii="Times New Roman" w:hAnsi="Times New Roman" w:cs="Times New Roman"/>
          <w:lang w:val="es-ES"/>
        </w:rPr>
        <w:t>attached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as </w:t>
      </w:r>
      <w:proofErr w:type="spellStart"/>
      <w:r w:rsidRPr="00A1713A">
        <w:rPr>
          <w:rFonts w:ascii="Times New Roman" w:hAnsi="Times New Roman" w:cs="Times New Roman"/>
          <w:lang w:val="es-ES"/>
        </w:rPr>
        <w:t>an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A1713A">
        <w:rPr>
          <w:rFonts w:ascii="Times New Roman" w:hAnsi="Times New Roman" w:cs="Times New Roman"/>
          <w:lang w:val="es-ES"/>
        </w:rPr>
        <w:t>independent</w:t>
      </w:r>
      <w:proofErr w:type="spellEnd"/>
      <w:r w:rsidRPr="00A1713A">
        <w:rPr>
          <w:rFonts w:ascii="Times New Roman" w:hAnsi="Times New Roman" w:cs="Times New Roman"/>
          <w:lang w:val="es-ES"/>
        </w:rPr>
        <w:t xml:space="preserve"> file.</w:t>
      </w:r>
      <w:r w:rsidR="00B5527C">
        <w:rPr>
          <w:rFonts w:ascii="Times New Roman" w:hAnsi="Times New Roman" w:cs="Times New Roman"/>
          <w:lang w:val="es-ES"/>
        </w:rPr>
        <w:br w:type="page"/>
      </w:r>
    </w:p>
    <w:p w14:paraId="395760F7" w14:textId="08A3FD40" w:rsidR="000217CD" w:rsidRPr="00B53198" w:rsidRDefault="000217CD" w:rsidP="000217C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Supplementary Table 2</w:t>
      </w:r>
      <w:r w:rsidRPr="00B53198">
        <w:rPr>
          <w:rFonts w:ascii="Times New Roman" w:hAnsi="Times New Roman" w:cs="Times New Roman"/>
          <w:b/>
        </w:rPr>
        <w:t xml:space="preserve">. </w:t>
      </w:r>
      <w:r w:rsidRPr="003A5DAB">
        <w:rPr>
          <w:rFonts w:ascii="Times New Roman" w:hAnsi="Times New Roman" w:cs="Times New Roman"/>
          <w:b/>
        </w:rPr>
        <w:t>Sequences of primers used in g</w:t>
      </w:r>
      <w:r>
        <w:rPr>
          <w:rFonts w:ascii="Times New Roman" w:hAnsi="Times New Roman" w:cs="Times New Roman"/>
          <w:b/>
        </w:rPr>
        <w:t>ene expression analyses by qPCR</w:t>
      </w:r>
      <w:r w:rsidRPr="00B53198">
        <w:rPr>
          <w:rFonts w:ascii="Times New Roman" w:hAnsi="Times New Roman" w:cs="Times New Roman"/>
          <w:b/>
        </w:rPr>
        <w:t>.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"/>
        <w:gridCol w:w="4444"/>
        <w:gridCol w:w="1008"/>
        <w:gridCol w:w="2832"/>
      </w:tblGrid>
      <w:tr w:rsidR="00A1713A" w:rsidRPr="00A1713A" w14:paraId="6950CD74" w14:textId="77777777" w:rsidTr="00A1713A">
        <w:trPr>
          <w:trHeight w:val="397"/>
          <w:jc w:val="center"/>
        </w:trPr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996BE0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Target gene</w:t>
            </w:r>
          </w:p>
        </w:tc>
        <w:tc>
          <w:tcPr>
            <w:tcW w:w="24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CC293F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Gene description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72A8F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Primers</w:t>
            </w:r>
          </w:p>
        </w:tc>
        <w:tc>
          <w:tcPr>
            <w:tcW w:w="15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086D2B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Primer sequence (5´→ 3')</w:t>
            </w:r>
          </w:p>
        </w:tc>
      </w:tr>
      <w:tr w:rsidR="00A1713A" w:rsidRPr="00A1713A" w14:paraId="1146F5B2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5BE6DC3E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US"/>
              </w:rPr>
              <w:t>aldh1a2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429C0F17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"/>
              </w:rPr>
            </w:pPr>
            <w:r w:rsidRPr="00A1713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"/>
              </w:rPr>
              <w:t>aldehyde dehydrogenase 1 family, member A2</w:t>
            </w:r>
          </w:p>
        </w:tc>
        <w:tc>
          <w:tcPr>
            <w:tcW w:w="550" w:type="pct"/>
            <w:vAlign w:val="center"/>
          </w:tcPr>
          <w:p w14:paraId="77FBB3A7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4359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0E2806C1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4360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3097E1F9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CGCTGGATGGGCAGATAAGA</w:t>
            </w:r>
          </w:p>
          <w:p w14:paraId="4DC4C85A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TCTGGTGAGGGTGAAAAATTCTC</w:t>
            </w:r>
          </w:p>
        </w:tc>
      </w:tr>
      <w:tr w:rsidR="00A1713A" w:rsidRPr="00A1713A" w14:paraId="4995A0B8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6A4C6EB3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amh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113FBC58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anti-Mullerian hormone</w:t>
            </w:r>
          </w:p>
        </w:tc>
        <w:tc>
          <w:tcPr>
            <w:tcW w:w="550" w:type="pct"/>
            <w:vAlign w:val="center"/>
          </w:tcPr>
          <w:p w14:paraId="55294459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4486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2B2FF601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4487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69FD5EE0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CTCTGACCTTGATGAGCCTCATTT</w:t>
            </w:r>
          </w:p>
          <w:p w14:paraId="382DA166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GGATGTCCCTTAAGAACTTTTGCA</w:t>
            </w:r>
          </w:p>
        </w:tc>
      </w:tr>
      <w:tr w:rsidR="00A1713A" w:rsidRPr="00A1713A" w14:paraId="68BA6458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0C438472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casp9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153CB57A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caspase 9, apoptosis-related cysteine peptidase</w:t>
            </w:r>
          </w:p>
        </w:tc>
        <w:tc>
          <w:tcPr>
            <w:tcW w:w="550" w:type="pct"/>
            <w:vAlign w:val="center"/>
          </w:tcPr>
          <w:p w14:paraId="550AB54D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6169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16DA3CB7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6170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4D5807FB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ACATACGACTGCTGTGTGGTCAT</w:t>
            </w:r>
          </w:p>
          <w:p w14:paraId="4536F74F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GAACTGCACCAGGGAATCGA</w:t>
            </w:r>
          </w:p>
        </w:tc>
      </w:tr>
      <w:tr w:rsidR="00A1713A" w:rsidRPr="00A1713A" w14:paraId="3189BD1C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51A86B38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cyp17a1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452628B9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cytochrome P450, family 17, subfamily A, polypeptide 1</w:t>
            </w:r>
          </w:p>
        </w:tc>
        <w:tc>
          <w:tcPr>
            <w:tcW w:w="550" w:type="pct"/>
            <w:vAlign w:val="center"/>
          </w:tcPr>
          <w:p w14:paraId="63F511D4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2773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4BB9DCF0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2774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345DC4BF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GGGAGGCCACGGACTGTTA</w:t>
            </w:r>
          </w:p>
          <w:p w14:paraId="0C5199E6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CCATGTGGAACTGTAGTCAGCAA</w:t>
            </w:r>
          </w:p>
        </w:tc>
      </w:tr>
      <w:tr w:rsidR="00A1713A" w:rsidRPr="00A1713A" w14:paraId="491C0E10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0C28A9A0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cyp26a1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0F00196C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cytochrome P450, family 26, subfamily A, polypeptide 1</w:t>
            </w:r>
          </w:p>
        </w:tc>
        <w:tc>
          <w:tcPr>
            <w:tcW w:w="550" w:type="pct"/>
            <w:vAlign w:val="center"/>
          </w:tcPr>
          <w:p w14:paraId="11DC03DA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4383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408C7DD7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4384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68C46B0F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TGGGCTTGCCGTTCATTG</w:t>
            </w:r>
          </w:p>
          <w:p w14:paraId="524C0301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CATGCGCAGAAACTTCCTTCTC</w:t>
            </w:r>
          </w:p>
        </w:tc>
      </w:tr>
      <w:tr w:rsidR="00A1713A" w:rsidRPr="00A1713A" w14:paraId="2CEEB80E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54544757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eef1a1l1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4041B20B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eukaryotic translation elongation factor 1 alpha 1, like 1</w:t>
            </w:r>
          </w:p>
        </w:tc>
        <w:tc>
          <w:tcPr>
            <w:tcW w:w="550" w:type="pct"/>
            <w:vAlign w:val="center"/>
          </w:tcPr>
          <w:p w14:paraId="335816E1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2476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55728922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2477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2603BD90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GCCGTCCCACCGACAAG</w:t>
            </w:r>
          </w:p>
          <w:p w14:paraId="788BF97A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CCACACGACCCACAGGTACAG</w:t>
            </w:r>
          </w:p>
        </w:tc>
      </w:tr>
      <w:tr w:rsidR="00A1713A" w:rsidRPr="00A1713A" w14:paraId="00FF9487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5D17B8F1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proofErr w:type="spellStart"/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gsdf</w:t>
            </w:r>
            <w:proofErr w:type="spellEnd"/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721ED6CE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gonadal somatic cell derived factor</w:t>
            </w:r>
          </w:p>
        </w:tc>
        <w:tc>
          <w:tcPr>
            <w:tcW w:w="550" w:type="pct"/>
            <w:vAlign w:val="center"/>
          </w:tcPr>
          <w:p w14:paraId="24239433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2366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03F929A5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2367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08BF4C80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CATCTGCGGGAGTCATTGAAA</w:t>
            </w:r>
          </w:p>
          <w:p w14:paraId="2DE68EC3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CAGAGTCCTCCGGCAAGCT</w:t>
            </w:r>
          </w:p>
        </w:tc>
      </w:tr>
      <w:tr w:rsidR="00A1713A" w:rsidRPr="00A1713A" w14:paraId="1F9EB8D3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67F1AFAB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en-US"/>
              </w:rPr>
              <w:t>hsd3b1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3DED2EE7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hydroxy-delta-5-steroid dehydrogenase, 3 beta- and steroid delta-isomerase 1</w:t>
            </w:r>
          </w:p>
        </w:tc>
        <w:tc>
          <w:tcPr>
            <w:tcW w:w="550" w:type="pct"/>
            <w:vAlign w:val="center"/>
          </w:tcPr>
          <w:p w14:paraId="4F2D3BEB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5096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156084B5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5097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32CFE188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GATCCGACTGCTGGATAGAAACA</w:t>
            </w:r>
          </w:p>
          <w:p w14:paraId="6C0BE6B6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CCCGGCAATCATCAAGAGA</w:t>
            </w:r>
          </w:p>
        </w:tc>
      </w:tr>
      <w:tr w:rsidR="00A1713A" w:rsidRPr="00A1713A" w14:paraId="2503FF5B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27252EED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insl3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5885FD62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insulin-like 3 (Leydig cell)</w:t>
            </w:r>
          </w:p>
        </w:tc>
        <w:tc>
          <w:tcPr>
            <w:tcW w:w="550" w:type="pct"/>
            <w:vAlign w:val="center"/>
          </w:tcPr>
          <w:p w14:paraId="275676CA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2466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3B17E339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2467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1E74D242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TCGCATCGTGTGGGAGTTT</w:t>
            </w:r>
          </w:p>
          <w:p w14:paraId="02B2EB92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TGCACAACGAGGTCTCTATCCA</w:t>
            </w:r>
          </w:p>
        </w:tc>
      </w:tr>
      <w:tr w:rsidR="00A1713A" w:rsidRPr="00A1713A" w14:paraId="27B7D95D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25680C32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rpl13a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23A8A53F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ribosomal protein L13a</w:t>
            </w:r>
          </w:p>
        </w:tc>
        <w:tc>
          <w:tcPr>
            <w:tcW w:w="550" w:type="pct"/>
            <w:vAlign w:val="center"/>
          </w:tcPr>
          <w:p w14:paraId="17D81584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3998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57BE2232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3999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3432CFAD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GAGCCCCCAGCAGAATCTTC</w:t>
            </w:r>
          </w:p>
          <w:p w14:paraId="1C55EED3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AGCCTGACCCCTCTTGGTTTT</w:t>
            </w:r>
          </w:p>
        </w:tc>
      </w:tr>
      <w:tr w:rsidR="00A1713A" w:rsidRPr="00A1713A" w14:paraId="1C5B236E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531A8DEA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rxfp2a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3CC32EA3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relaxin</w:t>
            </w:r>
            <w:proofErr w:type="spellEnd"/>
            <w:r w:rsidRPr="00A1713A">
              <w:rPr>
                <w:rFonts w:ascii="Times New Roman" w:hAnsi="Times New Roman" w:cs="Times New Roman"/>
                <w:sz w:val="16"/>
                <w:szCs w:val="16"/>
              </w:rPr>
              <w:t xml:space="preserve"> family peptide receptor 2a</w:t>
            </w:r>
          </w:p>
        </w:tc>
        <w:tc>
          <w:tcPr>
            <w:tcW w:w="550" w:type="pct"/>
            <w:vAlign w:val="center"/>
          </w:tcPr>
          <w:p w14:paraId="26E0FAE2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3258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20057783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3259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0CC6940A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CAATTCCAGTCTCTGTCAGCACAT</w:t>
            </w:r>
          </w:p>
          <w:p w14:paraId="392A06FE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CTCAACGTCATTCTCCGCAAA</w:t>
            </w:r>
          </w:p>
        </w:tc>
      </w:tr>
      <w:tr w:rsidR="00A1713A" w:rsidRPr="00A1713A" w14:paraId="46E56A73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6F6AEEAD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rxfp2b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74535A21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relaxin</w:t>
            </w:r>
            <w:proofErr w:type="spellEnd"/>
            <w:r w:rsidRPr="00A1713A">
              <w:rPr>
                <w:rFonts w:ascii="Times New Roman" w:hAnsi="Times New Roman" w:cs="Times New Roman"/>
                <w:sz w:val="16"/>
                <w:szCs w:val="16"/>
              </w:rPr>
              <w:t xml:space="preserve"> family peptide receptor 2b</w:t>
            </w:r>
          </w:p>
        </w:tc>
        <w:tc>
          <w:tcPr>
            <w:tcW w:w="550" w:type="pct"/>
            <w:vAlign w:val="center"/>
          </w:tcPr>
          <w:p w14:paraId="3CB5AAC9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3262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2065B22B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3263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7870EA98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CTGCCAGACTCTGTGCCCATA</w:t>
            </w:r>
          </w:p>
          <w:p w14:paraId="1EE4B44B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AGTCGTGATGCTATTACCCTCGAA</w:t>
            </w:r>
          </w:p>
        </w:tc>
      </w:tr>
      <w:tr w:rsidR="00A1713A" w:rsidRPr="00A1713A" w14:paraId="75271B5B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6A31A95F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star</w:t>
            </w:r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0E3B9B6C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steroidogenic acute regulatory protein</w:t>
            </w:r>
          </w:p>
        </w:tc>
        <w:tc>
          <w:tcPr>
            <w:tcW w:w="550" w:type="pct"/>
            <w:vAlign w:val="center"/>
          </w:tcPr>
          <w:p w14:paraId="1FC64605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2546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1478E1BF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2547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7C790B23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CCTGGAATGCCTGAGCAGAA</w:t>
            </w:r>
          </w:p>
          <w:p w14:paraId="4AAD4B1B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ATCTGCACTTGGTCGCATGAC</w:t>
            </w:r>
          </w:p>
        </w:tc>
      </w:tr>
      <w:tr w:rsidR="00A1713A" w:rsidRPr="00A1713A" w14:paraId="2F4B03BE" w14:textId="77777777" w:rsidTr="00A1713A">
        <w:trPr>
          <w:trHeight w:val="397"/>
          <w:jc w:val="center"/>
        </w:trPr>
        <w:tc>
          <w:tcPr>
            <w:tcW w:w="481" w:type="pct"/>
            <w:shd w:val="clear" w:color="auto" w:fill="auto"/>
            <w:noWrap/>
            <w:vAlign w:val="center"/>
          </w:tcPr>
          <w:p w14:paraId="78515603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ubc</w:t>
            </w:r>
            <w:proofErr w:type="spellEnd"/>
          </w:p>
        </w:tc>
        <w:tc>
          <w:tcPr>
            <w:tcW w:w="2424" w:type="pct"/>
            <w:shd w:val="clear" w:color="auto" w:fill="auto"/>
            <w:noWrap/>
            <w:vAlign w:val="center"/>
          </w:tcPr>
          <w:p w14:paraId="635D96EA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ubiquitin C</w:t>
            </w:r>
          </w:p>
        </w:tc>
        <w:tc>
          <w:tcPr>
            <w:tcW w:w="550" w:type="pct"/>
            <w:vAlign w:val="center"/>
          </w:tcPr>
          <w:p w14:paraId="18738985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3951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236F661F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3952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shd w:val="clear" w:color="auto" w:fill="auto"/>
            <w:noWrap/>
            <w:vAlign w:val="center"/>
          </w:tcPr>
          <w:p w14:paraId="03AD6C96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CCATACACCGCACTCTTACAGAAA</w:t>
            </w:r>
          </w:p>
          <w:p w14:paraId="2F2B683F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CCAGTCAGCGTCTTCACAAAGAT</w:t>
            </w:r>
          </w:p>
        </w:tc>
      </w:tr>
      <w:tr w:rsidR="00A1713A" w:rsidRPr="00A1713A" w14:paraId="6F41DB69" w14:textId="77777777" w:rsidTr="00A1713A">
        <w:trPr>
          <w:trHeight w:val="397"/>
          <w:jc w:val="center"/>
        </w:trPr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DB551B" w14:textId="77777777" w:rsidR="00A1713A" w:rsidRPr="00A1713A" w:rsidRDefault="00A1713A" w:rsidP="006D396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A1713A">
              <w:rPr>
                <w:rFonts w:ascii="Times New Roman" w:hAnsi="Times New Roman" w:cs="Times New Roman"/>
                <w:i/>
                <w:sz w:val="16"/>
                <w:szCs w:val="16"/>
              </w:rPr>
              <w:t>xiap</w:t>
            </w:r>
            <w:proofErr w:type="spellEnd"/>
          </w:p>
        </w:tc>
        <w:tc>
          <w:tcPr>
            <w:tcW w:w="242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5CD8C7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sz w:val="16"/>
                <w:szCs w:val="16"/>
              </w:rPr>
              <w:t>X-linked inhibitor of apoptosis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vAlign w:val="center"/>
          </w:tcPr>
          <w:p w14:paraId="7CF540C0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6159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Fw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14:paraId="67C20C9E" w14:textId="77777777" w:rsidR="00A1713A" w:rsidRPr="00A1713A" w:rsidRDefault="00A1713A" w:rsidP="006D396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6160 (</w:t>
            </w:r>
            <w:proofErr w:type="spellStart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Rv</w:t>
            </w:r>
            <w:proofErr w:type="spellEnd"/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5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6B07CE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CATCCCATTGACCCTGAGAGA</w:t>
            </w:r>
          </w:p>
          <w:p w14:paraId="17172DB9" w14:textId="77777777" w:rsidR="00A1713A" w:rsidRPr="00A1713A" w:rsidRDefault="00A1713A" w:rsidP="006D3964">
            <w:pPr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1713A">
              <w:rPr>
                <w:rFonts w:ascii="Times New Roman" w:hAnsi="Times New Roman" w:cs="Times New Roman"/>
                <w:bCs/>
                <w:sz w:val="16"/>
                <w:szCs w:val="16"/>
              </w:rPr>
              <w:t>CCTCCACATCTGAAGCACATCA</w:t>
            </w:r>
          </w:p>
        </w:tc>
      </w:tr>
    </w:tbl>
    <w:p w14:paraId="5AB0FF58" w14:textId="77777777" w:rsidR="00A1713A" w:rsidRPr="00A1713A" w:rsidRDefault="00A1713A" w:rsidP="00A171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14:paraId="5340C994" w14:textId="77777777" w:rsidR="00A1713A" w:rsidRPr="00A1713A" w:rsidRDefault="00A1713A" w:rsidP="00A1713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proofErr w:type="spellStart"/>
      <w:r w:rsidRPr="00A1713A">
        <w:rPr>
          <w:rFonts w:ascii="Times New Roman" w:hAnsi="Times New Roman" w:cs="Times New Roman"/>
          <w:sz w:val="16"/>
          <w:szCs w:val="16"/>
          <w:lang w:val="en-US"/>
        </w:rPr>
        <w:t>Fw</w:t>
      </w:r>
      <w:proofErr w:type="spellEnd"/>
      <w:r w:rsidRPr="00A1713A">
        <w:rPr>
          <w:rFonts w:ascii="Times New Roman" w:hAnsi="Times New Roman" w:cs="Times New Roman"/>
          <w:sz w:val="16"/>
          <w:szCs w:val="16"/>
          <w:lang w:val="en-US"/>
        </w:rPr>
        <w:t xml:space="preserve">, forward; </w:t>
      </w:r>
      <w:proofErr w:type="spellStart"/>
      <w:r w:rsidRPr="00A1713A">
        <w:rPr>
          <w:rFonts w:ascii="Times New Roman" w:hAnsi="Times New Roman" w:cs="Times New Roman"/>
          <w:sz w:val="16"/>
          <w:szCs w:val="16"/>
          <w:lang w:val="en-US"/>
        </w:rPr>
        <w:t>Rv</w:t>
      </w:r>
      <w:proofErr w:type="spellEnd"/>
      <w:r w:rsidRPr="00A1713A">
        <w:rPr>
          <w:rFonts w:ascii="Times New Roman" w:hAnsi="Times New Roman" w:cs="Times New Roman"/>
          <w:sz w:val="16"/>
          <w:szCs w:val="16"/>
          <w:lang w:val="en-US"/>
        </w:rPr>
        <w:t>, reverse.</w:t>
      </w:r>
    </w:p>
    <w:p w14:paraId="3AF13284" w14:textId="3B919106" w:rsidR="00CB726E" w:rsidRDefault="00CB726E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FA21A9" w14:textId="39323356" w:rsidR="00230B44" w:rsidRPr="001B2F76" w:rsidRDefault="001B2F76" w:rsidP="000217CD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1B2F76">
        <w:rPr>
          <w:rFonts w:ascii="Times New Roman" w:hAnsi="Times New Roman" w:cs="Times New Roman"/>
          <w:b/>
          <w:bCs/>
        </w:rPr>
        <w:lastRenderedPageBreak/>
        <w:t>References</w:t>
      </w:r>
    </w:p>
    <w:p w14:paraId="23D1AEC8" w14:textId="77777777" w:rsidR="003C0C88" w:rsidRPr="003C0C88" w:rsidRDefault="00230B44" w:rsidP="003C0C88">
      <w:pPr>
        <w:pStyle w:val="EndNoteBibliography"/>
        <w:ind w:left="720" w:hanging="720"/>
      </w:pPr>
      <w:r>
        <w:rPr>
          <w:rFonts w:ascii="Times New Roman" w:hAnsi="Times New Roman" w:cs="Times New Roman"/>
        </w:rPr>
        <w:fldChar w:fldCharType="begin"/>
      </w:r>
      <w:r w:rsidRPr="00E13536">
        <w:rPr>
          <w:rFonts w:ascii="Times New Roman" w:hAnsi="Times New Roman" w:cs="Times New Roman"/>
          <w:lang w:val="nl-NL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 w:rsidR="003C0C88" w:rsidRPr="00E13536">
        <w:rPr>
          <w:lang w:val="nl-NL"/>
        </w:rPr>
        <w:t>1</w:t>
      </w:r>
      <w:r w:rsidR="003C0C88" w:rsidRPr="00E13536">
        <w:rPr>
          <w:lang w:val="nl-NL"/>
        </w:rPr>
        <w:tab/>
        <w:t>Nobrega, R. H.</w:t>
      </w:r>
      <w:r w:rsidR="003C0C88" w:rsidRPr="00E13536">
        <w:rPr>
          <w:i/>
          <w:lang w:val="nl-NL"/>
        </w:rPr>
        <w:t xml:space="preserve"> et al.</w:t>
      </w:r>
      <w:r w:rsidR="003C0C88" w:rsidRPr="00E13536">
        <w:rPr>
          <w:lang w:val="nl-NL"/>
        </w:rPr>
        <w:t xml:space="preserve"> </w:t>
      </w:r>
      <w:r w:rsidR="003C0C88" w:rsidRPr="003C0C88">
        <w:t xml:space="preserve">Spermatogonial stem cell niche and spermatogonial stem cell transplantation in zebrafish. </w:t>
      </w:r>
      <w:r w:rsidR="003C0C88" w:rsidRPr="003C0C88">
        <w:rPr>
          <w:i/>
        </w:rPr>
        <w:t>PLoS One</w:t>
      </w:r>
      <w:r w:rsidR="003C0C88" w:rsidRPr="003C0C88">
        <w:t xml:space="preserve"> </w:t>
      </w:r>
      <w:r w:rsidR="003C0C88" w:rsidRPr="003C0C88">
        <w:rPr>
          <w:b/>
        </w:rPr>
        <w:t>5</w:t>
      </w:r>
      <w:r w:rsidR="003C0C88" w:rsidRPr="003C0C88">
        <w:t>, doi:10.1371/journal.pone.0012808 (2010).</w:t>
      </w:r>
    </w:p>
    <w:p w14:paraId="4B2C5B1B" w14:textId="77777777" w:rsidR="003C0C88" w:rsidRDefault="003C0C88" w:rsidP="003C0C88">
      <w:pPr>
        <w:pStyle w:val="EndNoteBibliography"/>
        <w:ind w:left="720" w:hanging="720"/>
      </w:pPr>
      <w:r w:rsidRPr="003C0C88">
        <w:t>2</w:t>
      </w:r>
      <w:r w:rsidRPr="003C0C88">
        <w:tab/>
        <w:t>Crespo, D.</w:t>
      </w:r>
      <w:r w:rsidRPr="003C0C88">
        <w:rPr>
          <w:i/>
        </w:rPr>
        <w:t xml:space="preserve"> et al.</w:t>
      </w:r>
      <w:r w:rsidRPr="003C0C88">
        <w:t xml:space="preserve"> Endocrine and local signaling interact to regulate spermatogenesis in zebrafish: follicle-stimulating hormone, retinoic acid and androgens. </w:t>
      </w:r>
      <w:r w:rsidRPr="003C0C88">
        <w:rPr>
          <w:i/>
        </w:rPr>
        <w:t>Development</w:t>
      </w:r>
      <w:r w:rsidRPr="003C0C88">
        <w:t xml:space="preserve"> </w:t>
      </w:r>
      <w:r w:rsidRPr="003C0C88">
        <w:rPr>
          <w:b/>
        </w:rPr>
        <w:t>146</w:t>
      </w:r>
      <w:r w:rsidRPr="003C0C88">
        <w:t>, doi:10.1242/dev.178665 (2019).</w:t>
      </w:r>
    </w:p>
    <w:p w14:paraId="5EDFF85C" w14:textId="3627FE62" w:rsidR="00183B8D" w:rsidRDefault="00183B8D" w:rsidP="00183B8D">
      <w:pPr>
        <w:pStyle w:val="EndNoteBibliography"/>
        <w:ind w:left="720" w:hanging="720"/>
      </w:pPr>
      <w:r>
        <w:t>3</w:t>
      </w:r>
      <w:r w:rsidRPr="003C0C88">
        <w:tab/>
      </w:r>
      <w:r w:rsidR="007E7BE8">
        <w:t>Elmore, S</w:t>
      </w:r>
      <w:r w:rsidRPr="003C0C88">
        <w:t xml:space="preserve">. </w:t>
      </w:r>
      <w:r w:rsidR="007E7BE8">
        <w:t>Apoptosis: a review of programmed cell death</w:t>
      </w:r>
      <w:r w:rsidRPr="003C0C88">
        <w:t xml:space="preserve">. </w:t>
      </w:r>
      <w:r w:rsidR="00E63070">
        <w:rPr>
          <w:i/>
        </w:rPr>
        <w:t>Toxic</w:t>
      </w:r>
      <w:r w:rsidR="007E7BE8">
        <w:rPr>
          <w:i/>
        </w:rPr>
        <w:t>ol Pathol</w:t>
      </w:r>
      <w:r w:rsidRPr="003C0C88">
        <w:t xml:space="preserve"> </w:t>
      </w:r>
      <w:r w:rsidR="007E7BE8">
        <w:rPr>
          <w:b/>
        </w:rPr>
        <w:t>35</w:t>
      </w:r>
      <w:r w:rsidRPr="003C0C88">
        <w:t xml:space="preserve">, </w:t>
      </w:r>
      <w:r w:rsidR="000A1600">
        <w:t xml:space="preserve">495-516, </w:t>
      </w:r>
      <w:r w:rsidR="007E7BE8" w:rsidRPr="007E7BE8">
        <w:t>doi:10.1080/01926230701320337</w:t>
      </w:r>
      <w:r w:rsidR="007E7BE8">
        <w:t xml:space="preserve"> (2007</w:t>
      </w:r>
      <w:r w:rsidRPr="003C0C88">
        <w:t>).</w:t>
      </w:r>
    </w:p>
    <w:p w14:paraId="682FC92E" w14:textId="24B391A9" w:rsidR="000217CD" w:rsidRDefault="00230B44" w:rsidP="000217C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0217CD" w:rsidSect="00071E11">
      <w:footerReference w:type="defaul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F4248" w14:textId="77777777" w:rsidR="009E5D73" w:rsidRDefault="009E5D73">
      <w:r>
        <w:separator/>
      </w:r>
    </w:p>
  </w:endnote>
  <w:endnote w:type="continuationSeparator" w:id="0">
    <w:p w14:paraId="210400A5" w14:textId="77777777" w:rsidR="009E5D73" w:rsidRDefault="009E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B4363" w14:textId="1D892C08" w:rsidR="00616956" w:rsidRDefault="009E5D73">
    <w:pPr>
      <w:pStyle w:val="Footer"/>
      <w:jc w:val="right"/>
    </w:pPr>
  </w:p>
  <w:p w14:paraId="21C4F306" w14:textId="77777777" w:rsidR="00616956" w:rsidRDefault="009E5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A8ADA" w14:textId="77777777" w:rsidR="009E5D73" w:rsidRDefault="009E5D73">
      <w:r>
        <w:separator/>
      </w:r>
    </w:p>
  </w:footnote>
  <w:footnote w:type="continuationSeparator" w:id="0">
    <w:p w14:paraId="46EE05B4" w14:textId="77777777" w:rsidR="009E5D73" w:rsidRDefault="009E5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5sd09dpwf50def5svprxxmxaxze0zwaeea&quot;&gt;EndNote_Amh_MS-Converted&lt;record-ids&gt;&lt;item&gt;90&lt;/item&gt;&lt;item&gt;511&lt;/item&gt;&lt;/record-ids&gt;&lt;/item&gt;&lt;/Libraries&gt;"/>
  </w:docVars>
  <w:rsids>
    <w:rsidRoot w:val="004E774A"/>
    <w:rsid w:val="00001AA9"/>
    <w:rsid w:val="000217CD"/>
    <w:rsid w:val="000314C1"/>
    <w:rsid w:val="00071E11"/>
    <w:rsid w:val="000A1600"/>
    <w:rsid w:val="0013423A"/>
    <w:rsid w:val="00175109"/>
    <w:rsid w:val="00183B8D"/>
    <w:rsid w:val="001A4A23"/>
    <w:rsid w:val="001B2F76"/>
    <w:rsid w:val="001F3BBA"/>
    <w:rsid w:val="00230B44"/>
    <w:rsid w:val="00250CD6"/>
    <w:rsid w:val="002739E0"/>
    <w:rsid w:val="00280FB2"/>
    <w:rsid w:val="002873B9"/>
    <w:rsid w:val="002A180B"/>
    <w:rsid w:val="002C1EFB"/>
    <w:rsid w:val="002E00E0"/>
    <w:rsid w:val="002F5C84"/>
    <w:rsid w:val="0030070F"/>
    <w:rsid w:val="00326700"/>
    <w:rsid w:val="00357C18"/>
    <w:rsid w:val="00362C52"/>
    <w:rsid w:val="003C0C88"/>
    <w:rsid w:val="003E06A7"/>
    <w:rsid w:val="003E5AA5"/>
    <w:rsid w:val="0041006A"/>
    <w:rsid w:val="0041557D"/>
    <w:rsid w:val="00422990"/>
    <w:rsid w:val="00432916"/>
    <w:rsid w:val="00436380"/>
    <w:rsid w:val="0044307B"/>
    <w:rsid w:val="0047644E"/>
    <w:rsid w:val="0048356D"/>
    <w:rsid w:val="004E774A"/>
    <w:rsid w:val="00512473"/>
    <w:rsid w:val="005301B8"/>
    <w:rsid w:val="005526F3"/>
    <w:rsid w:val="00566A99"/>
    <w:rsid w:val="00571F89"/>
    <w:rsid w:val="00573478"/>
    <w:rsid w:val="005D7621"/>
    <w:rsid w:val="005D7B32"/>
    <w:rsid w:val="005E37EB"/>
    <w:rsid w:val="0062184E"/>
    <w:rsid w:val="007036A3"/>
    <w:rsid w:val="00737F06"/>
    <w:rsid w:val="00757468"/>
    <w:rsid w:val="007B7B9A"/>
    <w:rsid w:val="007D5644"/>
    <w:rsid w:val="007E7BE8"/>
    <w:rsid w:val="008304E6"/>
    <w:rsid w:val="008C300B"/>
    <w:rsid w:val="008F0215"/>
    <w:rsid w:val="00950240"/>
    <w:rsid w:val="009E5D73"/>
    <w:rsid w:val="00A04363"/>
    <w:rsid w:val="00A1713A"/>
    <w:rsid w:val="00A237B2"/>
    <w:rsid w:val="00A251F4"/>
    <w:rsid w:val="00A706AB"/>
    <w:rsid w:val="00A81F95"/>
    <w:rsid w:val="00A9471E"/>
    <w:rsid w:val="00AC7EEC"/>
    <w:rsid w:val="00AE5993"/>
    <w:rsid w:val="00B0171C"/>
    <w:rsid w:val="00B15EA4"/>
    <w:rsid w:val="00B35B9D"/>
    <w:rsid w:val="00B47FA3"/>
    <w:rsid w:val="00B52C91"/>
    <w:rsid w:val="00B5527C"/>
    <w:rsid w:val="00B552CD"/>
    <w:rsid w:val="00B57CD9"/>
    <w:rsid w:val="00B767DF"/>
    <w:rsid w:val="00B841DE"/>
    <w:rsid w:val="00C10B9F"/>
    <w:rsid w:val="00C66C58"/>
    <w:rsid w:val="00CA5627"/>
    <w:rsid w:val="00CB726E"/>
    <w:rsid w:val="00CE4B33"/>
    <w:rsid w:val="00D03EA7"/>
    <w:rsid w:val="00D57293"/>
    <w:rsid w:val="00DA6C7C"/>
    <w:rsid w:val="00DB0D91"/>
    <w:rsid w:val="00E13536"/>
    <w:rsid w:val="00E150B4"/>
    <w:rsid w:val="00E63070"/>
    <w:rsid w:val="00EA11A5"/>
    <w:rsid w:val="00EC2FA8"/>
    <w:rsid w:val="00EC3B25"/>
    <w:rsid w:val="00F4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DA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4A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77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74A"/>
    <w:rPr>
      <w:sz w:val="24"/>
      <w:szCs w:val="24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4E774A"/>
  </w:style>
  <w:style w:type="paragraph" w:styleId="BalloonText">
    <w:name w:val="Balloon Text"/>
    <w:basedOn w:val="Normal"/>
    <w:link w:val="BalloonTextChar"/>
    <w:uiPriority w:val="99"/>
    <w:semiHidden/>
    <w:unhideWhenUsed/>
    <w:rsid w:val="005526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F3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835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6D"/>
    <w:rPr>
      <w:sz w:val="24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230B44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0B44"/>
    <w:rPr>
      <w:rFonts w:ascii="Calibri" w:hAnsi="Calibri" w:cs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30B44"/>
    <w:pPr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30B44"/>
    <w:rPr>
      <w:rFonts w:ascii="Calibri" w:hAnsi="Calibri" w:cs="Calibri"/>
      <w:noProof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4A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77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74A"/>
    <w:rPr>
      <w:sz w:val="24"/>
      <w:szCs w:val="24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4E774A"/>
  </w:style>
  <w:style w:type="paragraph" w:styleId="BalloonText">
    <w:name w:val="Balloon Text"/>
    <w:basedOn w:val="Normal"/>
    <w:link w:val="BalloonTextChar"/>
    <w:uiPriority w:val="99"/>
    <w:semiHidden/>
    <w:unhideWhenUsed/>
    <w:rsid w:val="005526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F3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835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6D"/>
    <w:rPr>
      <w:sz w:val="24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230B44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0B44"/>
    <w:rPr>
      <w:rFonts w:ascii="Calibri" w:hAnsi="Calibri" w:cs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30B44"/>
    <w:pPr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30B44"/>
    <w:rPr>
      <w:rFonts w:ascii="Calibri" w:hAnsi="Calibri" w:cs="Calibri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14C50-1CAE-47C7-8CE5-0C9C41F6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Crespo, Diego</dc:creator>
  <cp:keywords/>
  <dc:description/>
  <cp:lastModifiedBy>Diego Crespo Morao</cp:lastModifiedBy>
  <cp:revision>75</cp:revision>
  <dcterms:created xsi:type="dcterms:W3CDTF">2020-05-26T13:18:00Z</dcterms:created>
  <dcterms:modified xsi:type="dcterms:W3CDTF">2020-10-02T13:44:00Z</dcterms:modified>
</cp:coreProperties>
</file>