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62F29" w14:textId="4398BBA5" w:rsidR="00AC77D0" w:rsidRPr="0091068A" w:rsidRDefault="00AC77D0" w:rsidP="00AC77D0">
      <w:pPr>
        <w:spacing w:line="480" w:lineRule="auto"/>
        <w:jc w:val="left"/>
        <w:rPr>
          <w:rFonts w:ascii="Times New Roman" w:hAnsi="Times New Roman" w:cs="Times New Roman"/>
          <w:b/>
          <w:bCs/>
          <w:sz w:val="22"/>
        </w:rPr>
      </w:pPr>
      <w:bookmarkStart w:id="0" w:name="_Hlk225059853"/>
      <w:r>
        <w:rPr>
          <w:rFonts w:ascii="Times New Roman" w:hAnsi="Times New Roman" w:cs="Times New Roman" w:hint="eastAsia"/>
          <w:b/>
          <w:bCs/>
          <w:sz w:val="22"/>
        </w:rPr>
        <w:t>Title:</w:t>
      </w:r>
      <w:r>
        <w:rPr>
          <w:rFonts w:ascii="Times New Roman" w:hAnsi="Times New Roman" w:cs="Times New Roman"/>
          <w:b/>
          <w:bCs/>
          <w:sz w:val="22"/>
        </w:rPr>
        <w:t xml:space="preserve"> </w:t>
      </w:r>
      <w:r w:rsidRPr="0091068A">
        <w:rPr>
          <w:rFonts w:ascii="Times New Roman" w:hAnsi="Times New Roman" w:cs="Times New Roman"/>
          <w:b/>
          <w:bCs/>
          <w:sz w:val="22"/>
        </w:rPr>
        <w:t>Irisin mediates exercise-induced glymphatic α-synuclein clearance by upregulating astrocytic REV-ERBα in Parkinson’s disease</w:t>
      </w:r>
    </w:p>
    <w:bookmarkEnd w:id="0"/>
    <w:p w14:paraId="75D9E7E4" w14:textId="77777777" w:rsidR="00AC77D0" w:rsidRPr="00C80FAC" w:rsidRDefault="00AC77D0" w:rsidP="00AC77D0">
      <w:pPr>
        <w:spacing w:line="480" w:lineRule="auto"/>
        <w:rPr>
          <w:rFonts w:ascii="Times New Roman" w:hAnsi="Times New Roman" w:cs="Times New Roman"/>
          <w:sz w:val="20"/>
          <w:szCs w:val="20"/>
          <w:vertAlign w:val="superscript"/>
        </w:rPr>
      </w:pPr>
      <w:r>
        <w:rPr>
          <w:rFonts w:ascii="Times New Roman" w:hAnsi="Times New Roman" w:cs="Times New Roman" w:hint="eastAsia"/>
          <w:b/>
          <w:bCs/>
          <w:sz w:val="22"/>
        </w:rPr>
        <w:t>Authors</w:t>
      </w:r>
      <w:r>
        <w:rPr>
          <w:rFonts w:ascii="Times New Roman" w:hAnsi="Times New Roman" w:cs="Times New Roman"/>
          <w:b/>
          <w:bCs/>
          <w:sz w:val="22"/>
        </w:rPr>
        <w:t xml:space="preserve"> </w:t>
      </w:r>
      <w:r>
        <w:rPr>
          <w:rFonts w:ascii="Times New Roman" w:hAnsi="Times New Roman" w:cs="Times New Roman" w:hint="eastAsia"/>
          <w:b/>
          <w:bCs/>
          <w:sz w:val="22"/>
        </w:rPr>
        <w:t>list:</w:t>
      </w:r>
      <w:r>
        <w:rPr>
          <w:rFonts w:ascii="Times New Roman" w:hAnsi="Times New Roman" w:cs="Times New Roman"/>
          <w:b/>
          <w:bCs/>
          <w:sz w:val="22"/>
        </w:rPr>
        <w:t xml:space="preserve"> </w:t>
      </w:r>
      <w:r w:rsidRPr="00C80FAC">
        <w:rPr>
          <w:rFonts w:ascii="Times New Roman" w:hAnsi="Times New Roman" w:cs="Times New Roman"/>
          <w:sz w:val="20"/>
          <w:szCs w:val="20"/>
        </w:rPr>
        <w:t>Ruo</w:t>
      </w:r>
      <w:r>
        <w:rPr>
          <w:rFonts w:ascii="Times New Roman" w:hAnsi="Times New Roman" w:cs="Times New Roman" w:hint="eastAsia"/>
          <w:sz w:val="20"/>
          <w:szCs w:val="20"/>
        </w:rPr>
        <w:t>y</w:t>
      </w:r>
      <w:r w:rsidRPr="00C80FAC">
        <w:rPr>
          <w:rFonts w:ascii="Times New Roman" w:hAnsi="Times New Roman" w:cs="Times New Roman"/>
          <w:sz w:val="20"/>
          <w:szCs w:val="20"/>
        </w:rPr>
        <w:t>u Li</w:t>
      </w:r>
      <w:r w:rsidRPr="00C80FAC">
        <w:rPr>
          <w:rFonts w:ascii="Times New Roman" w:hAnsi="Times New Roman" w:cs="Times New Roman"/>
          <w:sz w:val="20"/>
          <w:szCs w:val="20"/>
          <w:vertAlign w:val="superscript"/>
        </w:rPr>
        <w:t>1,</w:t>
      </w:r>
      <w:r>
        <w:rPr>
          <w:rFonts w:ascii="Times New Roman" w:hAnsi="Times New Roman" w:cs="Times New Roman" w:hint="eastAsia"/>
          <w:sz w:val="20"/>
          <w:szCs w:val="20"/>
          <w:vertAlign w:val="superscript"/>
        </w:rPr>
        <w:t>2,</w:t>
      </w:r>
      <w:r w:rsidRPr="00C80FAC">
        <w:rPr>
          <w:rFonts w:ascii="Times New Roman" w:hAnsi="Times New Roman" w:cs="Times New Roman"/>
          <w:sz w:val="20"/>
          <w:szCs w:val="20"/>
          <w:vertAlign w:val="superscript"/>
        </w:rPr>
        <w:t>#</w:t>
      </w:r>
      <w:r w:rsidRPr="00C80FAC">
        <w:rPr>
          <w:rFonts w:ascii="Times New Roman" w:hAnsi="Times New Roman" w:cs="Times New Roman"/>
          <w:sz w:val="20"/>
          <w:szCs w:val="20"/>
        </w:rPr>
        <w:t xml:space="preserve">, </w:t>
      </w:r>
      <w:r>
        <w:rPr>
          <w:rFonts w:ascii="Times New Roman" w:hAnsi="Times New Roman" w:cs="Times New Roman" w:hint="eastAsia"/>
          <w:sz w:val="20"/>
          <w:szCs w:val="20"/>
        </w:rPr>
        <w:t>Jinbao</w:t>
      </w:r>
      <w:r>
        <w:rPr>
          <w:rFonts w:ascii="Times New Roman" w:hAnsi="Times New Roman" w:cs="Times New Roman"/>
          <w:sz w:val="20"/>
          <w:szCs w:val="20"/>
        </w:rPr>
        <w:t xml:space="preserve"> </w:t>
      </w:r>
      <w:r>
        <w:rPr>
          <w:rFonts w:ascii="Times New Roman" w:hAnsi="Times New Roman" w:cs="Times New Roman" w:hint="eastAsia"/>
          <w:sz w:val="20"/>
          <w:szCs w:val="20"/>
        </w:rPr>
        <w:t>Zhang</w:t>
      </w:r>
      <w:r w:rsidRPr="00C80FAC">
        <w:rPr>
          <w:rFonts w:ascii="Times New Roman" w:hAnsi="Times New Roman" w:cs="Times New Roman"/>
          <w:sz w:val="20"/>
          <w:szCs w:val="20"/>
          <w:vertAlign w:val="superscript"/>
        </w:rPr>
        <w:t>1</w:t>
      </w:r>
      <w:r>
        <w:rPr>
          <w:rFonts w:ascii="Times New Roman" w:hAnsi="Times New Roman" w:cs="Times New Roman"/>
          <w:sz w:val="20"/>
          <w:szCs w:val="20"/>
          <w:vertAlign w:val="superscript"/>
        </w:rPr>
        <w:t>,2,</w:t>
      </w:r>
      <w:r w:rsidRPr="00C80FAC">
        <w:rPr>
          <w:rFonts w:ascii="Times New Roman" w:hAnsi="Times New Roman" w:cs="Times New Roman"/>
          <w:sz w:val="20"/>
          <w:szCs w:val="20"/>
          <w:vertAlign w:val="superscript"/>
        </w:rPr>
        <w:t>#</w:t>
      </w:r>
      <w:r w:rsidRPr="00C80FAC">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hint="eastAsia"/>
          <w:sz w:val="20"/>
          <w:szCs w:val="20"/>
        </w:rPr>
        <w:t>Xining</w:t>
      </w:r>
      <w:r>
        <w:rPr>
          <w:rFonts w:ascii="Times New Roman" w:hAnsi="Times New Roman" w:cs="Times New Roman"/>
          <w:sz w:val="20"/>
          <w:szCs w:val="20"/>
        </w:rPr>
        <w:t xml:space="preserve"> </w:t>
      </w:r>
      <w:r>
        <w:rPr>
          <w:rFonts w:ascii="Times New Roman" w:hAnsi="Times New Roman" w:cs="Times New Roman" w:hint="eastAsia"/>
          <w:sz w:val="20"/>
          <w:szCs w:val="20"/>
        </w:rPr>
        <w:t>Ren</w:t>
      </w:r>
      <w:r w:rsidRPr="00C80FAC">
        <w:rPr>
          <w:rFonts w:ascii="Times New Roman" w:hAnsi="Times New Roman" w:cs="Times New Roman"/>
          <w:sz w:val="20"/>
          <w:szCs w:val="20"/>
          <w:vertAlign w:val="superscript"/>
        </w:rPr>
        <w:t>1,</w:t>
      </w:r>
      <w:r>
        <w:rPr>
          <w:rFonts w:ascii="Times New Roman" w:hAnsi="Times New Roman" w:cs="Times New Roman"/>
          <w:sz w:val="20"/>
          <w:szCs w:val="20"/>
          <w:vertAlign w:val="superscript"/>
        </w:rPr>
        <w:t>2,</w:t>
      </w:r>
      <w:r w:rsidRPr="00C80FAC">
        <w:rPr>
          <w:rFonts w:ascii="Times New Roman" w:hAnsi="Times New Roman" w:cs="Times New Roman"/>
          <w:sz w:val="20"/>
          <w:szCs w:val="20"/>
          <w:vertAlign w:val="superscript"/>
        </w:rPr>
        <w:t>#</w:t>
      </w:r>
      <w:r>
        <w:rPr>
          <w:rFonts w:ascii="Times New Roman" w:hAnsi="Times New Roman" w:cs="Times New Roman" w:hint="eastAsia"/>
          <w:sz w:val="20"/>
          <w:szCs w:val="20"/>
        </w:rPr>
        <w:t>,</w:t>
      </w:r>
      <w:r>
        <w:rPr>
          <w:rFonts w:ascii="Times New Roman" w:hAnsi="Times New Roman" w:cs="Times New Roman"/>
          <w:sz w:val="20"/>
          <w:szCs w:val="20"/>
        </w:rPr>
        <w:t xml:space="preserve"> Bingyu Li</w:t>
      </w:r>
      <w:r w:rsidRPr="00C80FAC">
        <w:rPr>
          <w:rFonts w:ascii="Times New Roman" w:hAnsi="Times New Roman" w:cs="Times New Roman"/>
          <w:sz w:val="20"/>
          <w:szCs w:val="20"/>
          <w:vertAlign w:val="superscript"/>
        </w:rPr>
        <w:t>1</w:t>
      </w:r>
      <w:r>
        <w:rPr>
          <w:rFonts w:ascii="Times New Roman" w:hAnsi="Times New Roman" w:cs="Times New Roman"/>
          <w:sz w:val="20"/>
          <w:szCs w:val="20"/>
          <w:vertAlign w:val="superscript"/>
        </w:rPr>
        <w:t>,2</w:t>
      </w:r>
      <w:r>
        <w:rPr>
          <w:rFonts w:ascii="Times New Roman" w:hAnsi="Times New Roman" w:cs="Times New Roman"/>
          <w:sz w:val="20"/>
          <w:szCs w:val="20"/>
        </w:rPr>
        <w:t>, Xuerui Xiang</w:t>
      </w:r>
      <w:r w:rsidRPr="00C80FAC">
        <w:rPr>
          <w:rFonts w:ascii="Times New Roman" w:hAnsi="Times New Roman" w:cs="Times New Roman"/>
          <w:sz w:val="20"/>
          <w:szCs w:val="20"/>
          <w:vertAlign w:val="superscript"/>
        </w:rPr>
        <w:t>1</w:t>
      </w:r>
      <w:r>
        <w:rPr>
          <w:rFonts w:ascii="Times New Roman" w:hAnsi="Times New Roman" w:cs="Times New Roman"/>
          <w:sz w:val="20"/>
          <w:szCs w:val="20"/>
          <w:vertAlign w:val="superscript"/>
        </w:rPr>
        <w:t>,2</w:t>
      </w:r>
      <w:r>
        <w:rPr>
          <w:rFonts w:ascii="Times New Roman" w:hAnsi="Times New Roman" w:cs="Times New Roman"/>
          <w:sz w:val="20"/>
          <w:szCs w:val="20"/>
        </w:rPr>
        <w:t>, Yunxi Liu</w:t>
      </w:r>
      <w:r w:rsidRPr="00C80FAC">
        <w:rPr>
          <w:rFonts w:ascii="Times New Roman" w:hAnsi="Times New Roman" w:cs="Times New Roman"/>
          <w:sz w:val="20"/>
          <w:szCs w:val="20"/>
          <w:vertAlign w:val="superscript"/>
        </w:rPr>
        <w:t>1</w:t>
      </w:r>
      <w:r>
        <w:rPr>
          <w:rFonts w:ascii="Times New Roman" w:hAnsi="Times New Roman" w:cs="Times New Roman"/>
          <w:sz w:val="20"/>
          <w:szCs w:val="20"/>
          <w:vertAlign w:val="superscript"/>
        </w:rPr>
        <w:t>,2</w:t>
      </w:r>
      <w:r>
        <w:rPr>
          <w:rFonts w:ascii="Times New Roman" w:hAnsi="Times New Roman" w:cs="Times New Roman"/>
          <w:sz w:val="20"/>
          <w:szCs w:val="20"/>
        </w:rPr>
        <w:t>, Yunjiao Zhou</w:t>
      </w:r>
      <w:r>
        <w:rPr>
          <w:rFonts w:ascii="Times New Roman" w:hAnsi="Times New Roman" w:cs="Times New Roman"/>
          <w:sz w:val="20"/>
          <w:szCs w:val="20"/>
          <w:vertAlign w:val="superscript"/>
        </w:rPr>
        <w:t>1,2</w:t>
      </w:r>
      <w:r>
        <w:rPr>
          <w:rFonts w:ascii="Times New Roman" w:hAnsi="Times New Roman" w:cs="Times New Roman"/>
          <w:sz w:val="20"/>
          <w:szCs w:val="20"/>
        </w:rPr>
        <w:t>, Yunping Song</w:t>
      </w:r>
      <w:r w:rsidRPr="00C80FAC">
        <w:rPr>
          <w:rFonts w:ascii="Times New Roman" w:hAnsi="Times New Roman" w:cs="Times New Roman"/>
          <w:sz w:val="20"/>
          <w:szCs w:val="20"/>
          <w:vertAlign w:val="superscript"/>
        </w:rPr>
        <w:t>1</w:t>
      </w:r>
      <w:r>
        <w:rPr>
          <w:rFonts w:ascii="Times New Roman" w:hAnsi="Times New Roman" w:cs="Times New Roman"/>
          <w:sz w:val="20"/>
          <w:szCs w:val="20"/>
          <w:vertAlign w:val="superscript"/>
        </w:rPr>
        <w:t>,2</w:t>
      </w:r>
      <w:r>
        <w:rPr>
          <w:rFonts w:ascii="Times New Roman" w:hAnsi="Times New Roman" w:cs="Times New Roman"/>
          <w:sz w:val="20"/>
          <w:szCs w:val="20"/>
        </w:rPr>
        <w:t xml:space="preserve"> </w:t>
      </w:r>
      <w:r w:rsidRPr="00C80FAC">
        <w:rPr>
          <w:rFonts w:ascii="Times New Roman" w:hAnsi="Times New Roman" w:cs="Times New Roman"/>
          <w:sz w:val="20"/>
          <w:szCs w:val="20"/>
        </w:rPr>
        <w:t>and Ling</w:t>
      </w:r>
      <w:r>
        <w:rPr>
          <w:rFonts w:ascii="Times New Roman" w:hAnsi="Times New Roman" w:cs="Times New Roman" w:hint="eastAsia"/>
          <w:sz w:val="20"/>
          <w:szCs w:val="20"/>
        </w:rPr>
        <w:t>j</w:t>
      </w:r>
      <w:r w:rsidRPr="00C80FAC">
        <w:rPr>
          <w:rFonts w:ascii="Times New Roman" w:hAnsi="Times New Roman" w:cs="Times New Roman"/>
          <w:sz w:val="20"/>
          <w:szCs w:val="20"/>
        </w:rPr>
        <w:t>ing Jin</w:t>
      </w:r>
      <w:r w:rsidRPr="00C80FAC">
        <w:rPr>
          <w:rFonts w:ascii="Times New Roman" w:hAnsi="Times New Roman" w:cs="Times New Roman"/>
          <w:sz w:val="20"/>
          <w:szCs w:val="20"/>
          <w:vertAlign w:val="superscript"/>
        </w:rPr>
        <w:t>1,</w:t>
      </w:r>
      <w:r>
        <w:rPr>
          <w:rFonts w:ascii="Times New Roman" w:hAnsi="Times New Roman" w:cs="Times New Roman"/>
          <w:sz w:val="20"/>
          <w:szCs w:val="20"/>
          <w:vertAlign w:val="superscript"/>
        </w:rPr>
        <w:t>2,3</w:t>
      </w:r>
      <w:r w:rsidRPr="00C80FAC">
        <w:rPr>
          <w:rFonts w:ascii="Times New Roman" w:hAnsi="Times New Roman" w:cs="Times New Roman"/>
          <w:sz w:val="20"/>
          <w:szCs w:val="20"/>
          <w:vertAlign w:val="superscript"/>
        </w:rPr>
        <w:t>,</w:t>
      </w:r>
      <w:r>
        <w:rPr>
          <w:rFonts w:ascii="Times New Roman" w:hAnsi="Times New Roman" w:cs="Times New Roman"/>
          <w:sz w:val="20"/>
          <w:szCs w:val="20"/>
          <w:vertAlign w:val="superscript"/>
        </w:rPr>
        <w:t>4,</w:t>
      </w:r>
      <w:r w:rsidRPr="00C80FAC">
        <w:rPr>
          <w:rFonts w:ascii="Times New Roman" w:hAnsi="Times New Roman" w:cs="Times New Roman"/>
          <w:sz w:val="20"/>
          <w:szCs w:val="20"/>
          <w:vertAlign w:val="superscript"/>
        </w:rPr>
        <w:t>*</w:t>
      </w:r>
    </w:p>
    <w:p w14:paraId="309F5C1F" w14:textId="43A203E6" w:rsidR="00AC77D0" w:rsidRPr="00AC77D0" w:rsidRDefault="00AC77D0" w:rsidP="00AC77D0">
      <w:pPr>
        <w:spacing w:line="480" w:lineRule="auto"/>
        <w:jc w:val="left"/>
        <w:rPr>
          <w:rFonts w:ascii="Times New Roman" w:hAnsi="Times New Roman" w:cs="Times New Roman"/>
          <w:b/>
          <w:bCs/>
          <w:sz w:val="22"/>
        </w:rPr>
      </w:pPr>
    </w:p>
    <w:p w14:paraId="3CD4445D" w14:textId="7A2289E2" w:rsidR="00AC77D0" w:rsidRDefault="00AC77D0" w:rsidP="00AC77D0">
      <w:pPr>
        <w:spacing w:line="480" w:lineRule="auto"/>
        <w:jc w:val="left"/>
        <w:rPr>
          <w:rFonts w:ascii="Times New Roman" w:hAnsi="Times New Roman" w:cs="Times New Roman"/>
          <w:b/>
          <w:bCs/>
          <w:sz w:val="20"/>
          <w:szCs w:val="20"/>
        </w:rPr>
      </w:pPr>
      <w:r w:rsidRPr="00AC77D0">
        <w:rPr>
          <w:rFonts w:ascii="Times New Roman" w:hAnsi="Times New Roman" w:cs="Times New Roman"/>
          <w:b/>
          <w:bCs/>
          <w:sz w:val="20"/>
          <w:szCs w:val="20"/>
        </w:rPr>
        <w:t>Author affiliations:</w:t>
      </w:r>
    </w:p>
    <w:p w14:paraId="1ED45BDF" w14:textId="77777777" w:rsidR="00AC77D0" w:rsidRDefault="00AC77D0" w:rsidP="00AC77D0">
      <w:pPr>
        <w:spacing w:line="480" w:lineRule="auto"/>
        <w:rPr>
          <w:rFonts w:ascii="Times New Roman" w:hAnsi="Times New Roman" w:cs="Times New Roman"/>
          <w:sz w:val="20"/>
          <w:szCs w:val="20"/>
        </w:rPr>
      </w:pPr>
      <w:r w:rsidRPr="00C80FAC">
        <w:rPr>
          <w:rFonts w:ascii="Times New Roman" w:hAnsi="Times New Roman" w:cs="Times New Roman"/>
          <w:sz w:val="20"/>
          <w:szCs w:val="20"/>
          <w:vertAlign w:val="superscript"/>
        </w:rPr>
        <w:t>1</w:t>
      </w:r>
      <w:r>
        <w:rPr>
          <w:rFonts w:ascii="Times New Roman" w:hAnsi="Times New Roman" w:cs="Times New Roman"/>
          <w:sz w:val="20"/>
          <w:szCs w:val="20"/>
          <w:vertAlign w:val="superscript"/>
        </w:rPr>
        <w:t xml:space="preserve"> </w:t>
      </w:r>
      <w:r w:rsidRPr="00C80FAC">
        <w:rPr>
          <w:rFonts w:ascii="Times New Roman" w:hAnsi="Times New Roman" w:cs="Times New Roman"/>
          <w:sz w:val="20"/>
          <w:szCs w:val="20"/>
        </w:rPr>
        <w:t>Department of Neurology and Neurological Rehabilitation, Shanghai Disabled Persons' Federation Key Laboratory of Intelligent Rehabilitation Assistive Devices and Technologies, Yangzhi Rehabilitation Hospital (Shanghai Sunshine Rehabilitation Center), School of Medicine, Tongji University, Shanghai, China.</w:t>
      </w:r>
    </w:p>
    <w:p w14:paraId="53D53488" w14:textId="77777777" w:rsidR="00AC77D0" w:rsidRPr="00C80FAC" w:rsidRDefault="00AC77D0" w:rsidP="00AC77D0">
      <w:pPr>
        <w:spacing w:line="480" w:lineRule="auto"/>
        <w:rPr>
          <w:rFonts w:ascii="Times New Roman" w:hAnsi="Times New Roman" w:cs="Times New Roman"/>
          <w:sz w:val="20"/>
          <w:szCs w:val="20"/>
        </w:rPr>
      </w:pPr>
      <w:r w:rsidRPr="00C80FAC">
        <w:rPr>
          <w:rFonts w:ascii="Times New Roman" w:hAnsi="Times New Roman" w:cs="Times New Roman"/>
          <w:sz w:val="20"/>
          <w:szCs w:val="20"/>
          <w:vertAlign w:val="superscript"/>
        </w:rPr>
        <w:t>2</w:t>
      </w:r>
      <w:r>
        <w:rPr>
          <w:rFonts w:ascii="Times New Roman" w:hAnsi="Times New Roman" w:cs="Times New Roman"/>
          <w:sz w:val="20"/>
          <w:szCs w:val="20"/>
          <w:vertAlign w:val="superscript"/>
        </w:rPr>
        <w:t xml:space="preserve"> </w:t>
      </w:r>
      <w:r w:rsidRPr="005D176A">
        <w:rPr>
          <w:rFonts w:ascii="Times New Roman" w:hAnsi="Times New Roman" w:cs="Times New Roman"/>
          <w:sz w:val="20"/>
          <w:szCs w:val="20"/>
        </w:rPr>
        <w:t>Neurotoxin Research Center, Cooperated Laboratory with China Biotech Co., Ltd., Lanzhou Biotech Development Co., Ltd. and Tongji University, Yangzhi Rehabilitation Hospital (Shanghai Sunshine Rehabilitation Center), School of Medicine, Tongji University, Shanghai, China.</w:t>
      </w:r>
    </w:p>
    <w:p w14:paraId="354D19ED" w14:textId="77777777" w:rsidR="00AC77D0" w:rsidRPr="00C80FAC" w:rsidRDefault="00AC77D0" w:rsidP="00AC77D0">
      <w:pPr>
        <w:spacing w:line="48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3 </w:t>
      </w:r>
      <w:r w:rsidRPr="00C80FAC">
        <w:rPr>
          <w:rFonts w:ascii="Times New Roman" w:hAnsi="Times New Roman" w:cs="Times New Roman"/>
          <w:sz w:val="20"/>
          <w:szCs w:val="20"/>
        </w:rPr>
        <w:t>Collaborative Innovation Center for Brain Science, Tongji University, Shanghai, China.</w:t>
      </w:r>
    </w:p>
    <w:p w14:paraId="69E86EBD" w14:textId="77777777" w:rsidR="00AC77D0" w:rsidRPr="00C80FAC" w:rsidRDefault="00AC77D0" w:rsidP="00AC77D0">
      <w:pPr>
        <w:spacing w:line="480" w:lineRule="auto"/>
        <w:rPr>
          <w:rFonts w:ascii="Times New Roman" w:hAnsi="Times New Roman" w:cs="Times New Roman"/>
          <w:sz w:val="20"/>
          <w:szCs w:val="20"/>
        </w:rPr>
      </w:pPr>
      <w:r>
        <w:rPr>
          <w:rFonts w:ascii="Times New Roman" w:hAnsi="Times New Roman" w:cs="Times New Roman" w:hint="eastAsia"/>
          <w:sz w:val="20"/>
          <w:szCs w:val="20"/>
          <w:vertAlign w:val="superscript"/>
        </w:rPr>
        <w:t>4</w:t>
      </w:r>
      <w:r>
        <w:rPr>
          <w:rFonts w:ascii="Times New Roman" w:hAnsi="Times New Roman" w:cs="Times New Roman"/>
          <w:sz w:val="20"/>
          <w:szCs w:val="20"/>
          <w:vertAlign w:val="superscript"/>
        </w:rPr>
        <w:t xml:space="preserve"> </w:t>
      </w:r>
      <w:r w:rsidRPr="005D176A">
        <w:rPr>
          <w:rFonts w:ascii="Times New Roman" w:hAnsi="Times New Roman" w:cs="Times New Roman"/>
          <w:sz w:val="20"/>
          <w:szCs w:val="20"/>
        </w:rPr>
        <w:t>Shanghai Key Laboratory of Wearable Robotics and Human-Machine Interaction</w:t>
      </w:r>
      <w:r w:rsidRPr="00C80FAC">
        <w:rPr>
          <w:rFonts w:ascii="Times New Roman" w:hAnsi="Times New Roman" w:cs="Times New Roman"/>
          <w:sz w:val="20"/>
          <w:szCs w:val="20"/>
        </w:rPr>
        <w:t>, Shanghai, China.</w:t>
      </w:r>
    </w:p>
    <w:p w14:paraId="14ED3A1B" w14:textId="77777777" w:rsidR="00AC77D0" w:rsidRPr="00C80FAC" w:rsidRDefault="00AC77D0" w:rsidP="00AC77D0">
      <w:pPr>
        <w:spacing w:line="480" w:lineRule="auto"/>
        <w:rPr>
          <w:rFonts w:ascii="Times New Roman" w:hAnsi="Times New Roman" w:cs="Times New Roman"/>
          <w:sz w:val="20"/>
          <w:szCs w:val="20"/>
        </w:rPr>
      </w:pPr>
    </w:p>
    <w:p w14:paraId="6BDAD16F" w14:textId="77777777" w:rsidR="00AC77D0" w:rsidRPr="00C80FAC" w:rsidRDefault="00AC77D0" w:rsidP="00AC77D0">
      <w:pPr>
        <w:spacing w:line="480" w:lineRule="auto"/>
        <w:rPr>
          <w:rFonts w:ascii="Times New Roman" w:hAnsi="Times New Roman" w:cs="Times New Roman"/>
          <w:sz w:val="20"/>
          <w:szCs w:val="20"/>
        </w:rPr>
      </w:pPr>
      <w:r w:rsidRPr="00C80FAC">
        <w:rPr>
          <w:rFonts w:ascii="Times New Roman" w:hAnsi="Times New Roman" w:cs="Times New Roman"/>
          <w:sz w:val="20"/>
          <w:szCs w:val="20"/>
          <w:vertAlign w:val="superscript"/>
        </w:rPr>
        <w:t>#</w:t>
      </w:r>
      <w:r>
        <w:rPr>
          <w:rFonts w:ascii="Times New Roman" w:hAnsi="Times New Roman" w:cs="Times New Roman"/>
          <w:sz w:val="20"/>
          <w:szCs w:val="20"/>
          <w:vertAlign w:val="superscript"/>
        </w:rPr>
        <w:t xml:space="preserve"> </w:t>
      </w:r>
      <w:r w:rsidRPr="006B1316">
        <w:rPr>
          <w:rFonts w:ascii="Times New Roman" w:hAnsi="Times New Roman" w:cs="Times New Roman"/>
          <w:sz w:val="20"/>
          <w:szCs w:val="20"/>
        </w:rPr>
        <w:t>These authors contributed equally to this work</w:t>
      </w:r>
      <w:r>
        <w:rPr>
          <w:rFonts w:ascii="Times New Roman" w:hAnsi="Times New Roman" w:cs="Times New Roman"/>
          <w:sz w:val="20"/>
          <w:szCs w:val="20"/>
        </w:rPr>
        <w:t>.</w:t>
      </w:r>
    </w:p>
    <w:p w14:paraId="44A16EEF" w14:textId="5265F6E3" w:rsidR="00AC77D0" w:rsidRPr="00C80FAC" w:rsidRDefault="00AC77D0" w:rsidP="00AC77D0">
      <w:pPr>
        <w:spacing w:line="480" w:lineRule="auto"/>
        <w:rPr>
          <w:rFonts w:ascii="Times New Roman" w:hAnsi="Times New Roman" w:cs="Times New Roman"/>
          <w:sz w:val="20"/>
          <w:szCs w:val="20"/>
        </w:rPr>
      </w:pPr>
      <w:r w:rsidRPr="00C80FAC">
        <w:rPr>
          <w:rFonts w:ascii="Times New Roman" w:hAnsi="Times New Roman" w:cs="Times New Roman"/>
          <w:sz w:val="20"/>
          <w:szCs w:val="20"/>
          <w:vertAlign w:val="superscript"/>
        </w:rPr>
        <w:t>*</w:t>
      </w:r>
      <w:r>
        <w:rPr>
          <w:rFonts w:ascii="Times New Roman" w:hAnsi="Times New Roman" w:cs="Times New Roman"/>
          <w:sz w:val="20"/>
          <w:szCs w:val="20"/>
          <w:vertAlign w:val="superscript"/>
        </w:rPr>
        <w:t xml:space="preserve"> </w:t>
      </w:r>
      <w:r w:rsidRPr="006B1316">
        <w:rPr>
          <w:rFonts w:ascii="Times New Roman" w:hAnsi="Times New Roman" w:cs="Times New Roman"/>
          <w:sz w:val="20"/>
          <w:szCs w:val="20"/>
        </w:rPr>
        <w:t>Correspond</w:t>
      </w:r>
      <w:r>
        <w:rPr>
          <w:rFonts w:ascii="Times New Roman" w:hAnsi="Times New Roman" w:cs="Times New Roman" w:hint="eastAsia"/>
          <w:sz w:val="20"/>
          <w:szCs w:val="20"/>
        </w:rPr>
        <w:t>ing</w:t>
      </w:r>
      <w:r>
        <w:rPr>
          <w:rFonts w:ascii="Times New Roman" w:hAnsi="Times New Roman" w:cs="Times New Roman"/>
          <w:sz w:val="20"/>
          <w:szCs w:val="20"/>
        </w:rPr>
        <w:t xml:space="preserve"> </w:t>
      </w:r>
      <w:r>
        <w:rPr>
          <w:rFonts w:ascii="Times New Roman" w:hAnsi="Times New Roman" w:cs="Times New Roman" w:hint="eastAsia"/>
          <w:sz w:val="20"/>
          <w:szCs w:val="20"/>
        </w:rPr>
        <w:t>author</w:t>
      </w:r>
      <w:r w:rsidRPr="006B1316">
        <w:rPr>
          <w:rFonts w:ascii="Times New Roman" w:hAnsi="Times New Roman" w:cs="Times New Roman"/>
          <w:sz w:val="20"/>
          <w:szCs w:val="20"/>
        </w:rPr>
        <w:t>:</w:t>
      </w:r>
      <w:r w:rsidRPr="00C80FAC">
        <w:rPr>
          <w:rFonts w:ascii="Times New Roman" w:hAnsi="Times New Roman" w:cs="Times New Roman"/>
          <w:sz w:val="20"/>
          <w:szCs w:val="20"/>
        </w:rPr>
        <w:t xml:space="preserve"> Lingjing Jin, </w:t>
      </w:r>
      <w:bookmarkStart w:id="1" w:name="_Hlk225059243"/>
      <w:r w:rsidRPr="00C80FAC">
        <w:rPr>
          <w:rFonts w:ascii="Times New Roman" w:hAnsi="Times New Roman" w:cs="Times New Roman"/>
          <w:sz w:val="20"/>
          <w:szCs w:val="20"/>
        </w:rPr>
        <w:t xml:space="preserve">Department of Neurology and Neurological Rehabilitation, Yangzhi Rehabilitation Hospital (Shanghai Sunshine Rehabilitation Center), School of Medicine, Tongji University, Shanghai 201619, China. Electronic address: </w:t>
      </w:r>
      <w:r w:rsidR="00754E38" w:rsidRPr="00754E38">
        <w:rPr>
          <w:rFonts w:ascii="Times New Roman" w:hAnsi="Times New Roman" w:cs="Times New Roman"/>
          <w:sz w:val="20"/>
          <w:szCs w:val="20"/>
        </w:rPr>
        <w:t>lingjingjin@tongji.edu.cn.</w:t>
      </w:r>
    </w:p>
    <w:bookmarkEnd w:id="1"/>
    <w:p w14:paraId="1FE433B5" w14:textId="77777777" w:rsidR="00AC77D0" w:rsidRDefault="00AC77D0" w:rsidP="00AC77D0">
      <w:pPr>
        <w:spacing w:line="480" w:lineRule="auto"/>
        <w:jc w:val="left"/>
        <w:rPr>
          <w:rFonts w:ascii="Times New Roman" w:hAnsi="Times New Roman" w:cs="Times New Roman"/>
          <w:b/>
          <w:bCs/>
          <w:sz w:val="20"/>
          <w:szCs w:val="20"/>
        </w:rPr>
      </w:pPr>
    </w:p>
    <w:p w14:paraId="32976B0F" w14:textId="77777777" w:rsidR="00AC77D0" w:rsidRDefault="00AC77D0" w:rsidP="00AC77D0">
      <w:pPr>
        <w:spacing w:line="480" w:lineRule="auto"/>
        <w:jc w:val="left"/>
        <w:rPr>
          <w:rFonts w:ascii="Times New Roman" w:hAnsi="Times New Roman" w:cs="Times New Roman"/>
          <w:b/>
          <w:bCs/>
          <w:sz w:val="20"/>
          <w:szCs w:val="20"/>
        </w:rPr>
      </w:pPr>
    </w:p>
    <w:p w14:paraId="25D9FA1D" w14:textId="6B68E7F4" w:rsidR="001134D4" w:rsidRPr="00AC77D0" w:rsidRDefault="00C53BC8" w:rsidP="00AC77D0">
      <w:pPr>
        <w:spacing w:line="480" w:lineRule="auto"/>
        <w:jc w:val="left"/>
        <w:rPr>
          <w:rFonts w:ascii="Times New Roman" w:hAnsi="Times New Roman" w:cs="Times New Roman"/>
          <w:b/>
          <w:bCs/>
          <w:sz w:val="22"/>
        </w:rPr>
      </w:pPr>
      <w:r w:rsidRPr="00AC77D0">
        <w:rPr>
          <w:rFonts w:ascii="Times New Roman" w:hAnsi="Times New Roman" w:cs="Times New Roman"/>
          <w:b/>
          <w:bCs/>
          <w:sz w:val="22"/>
        </w:rPr>
        <w:lastRenderedPageBreak/>
        <w:t>Supplementary</w:t>
      </w:r>
      <w:r w:rsidR="001134D4" w:rsidRPr="00AC77D0">
        <w:rPr>
          <w:rFonts w:ascii="Times New Roman" w:hAnsi="Times New Roman" w:cs="Times New Roman"/>
          <w:b/>
          <w:bCs/>
          <w:sz w:val="22"/>
        </w:rPr>
        <w:t xml:space="preserve"> </w:t>
      </w:r>
      <w:r w:rsidRPr="00AC77D0">
        <w:rPr>
          <w:rFonts w:ascii="Times New Roman" w:hAnsi="Times New Roman" w:cs="Times New Roman" w:hint="eastAsia"/>
          <w:b/>
          <w:bCs/>
          <w:sz w:val="22"/>
        </w:rPr>
        <w:t>f</w:t>
      </w:r>
      <w:r w:rsidR="001134D4" w:rsidRPr="00AC77D0">
        <w:rPr>
          <w:rFonts w:ascii="Times New Roman" w:hAnsi="Times New Roman" w:cs="Times New Roman"/>
          <w:b/>
          <w:bCs/>
          <w:sz w:val="22"/>
        </w:rPr>
        <w:t>igures</w:t>
      </w:r>
    </w:p>
    <w:p w14:paraId="3A606D86" w14:textId="20568B0B" w:rsidR="001134D4" w:rsidRDefault="001134D4">
      <w:pPr>
        <w:rPr>
          <w:rFonts w:ascii="Times New Roman" w:hAnsi="Times New Roman" w:cs="Times New Roman"/>
          <w:b/>
          <w:bCs/>
          <w:sz w:val="22"/>
        </w:rPr>
      </w:pPr>
    </w:p>
    <w:p w14:paraId="14181306" w14:textId="02AABA60" w:rsidR="00FE17F2" w:rsidRDefault="00E4362E" w:rsidP="00D66D9D">
      <w:pPr>
        <w:jc w:val="center"/>
      </w:pPr>
      <w:r w:rsidRPr="00E4362E">
        <w:rPr>
          <w:noProof/>
        </w:rPr>
        <w:drawing>
          <wp:anchor distT="0" distB="0" distL="114300" distR="114300" simplePos="0" relativeHeight="251659264" behindDoc="0" locked="0" layoutInCell="1" allowOverlap="1" wp14:anchorId="307F10A2" wp14:editId="34FAC09E">
            <wp:simplePos x="0" y="0"/>
            <wp:positionH relativeFrom="margin">
              <wp:align>center</wp:align>
            </wp:positionH>
            <wp:positionV relativeFrom="paragraph">
              <wp:posOffset>199390</wp:posOffset>
            </wp:positionV>
            <wp:extent cx="3222000" cy="1206000"/>
            <wp:effectExtent l="0" t="0" r="0" b="0"/>
            <wp:wrapTopAndBottom/>
            <wp:docPr id="1490564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2000" cy="120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EA288" w14:textId="5D74DEC7" w:rsidR="00FE17F2" w:rsidRPr="00AC77D0" w:rsidRDefault="00AC77D0" w:rsidP="00AC77D0">
      <w:pPr>
        <w:spacing w:line="480" w:lineRule="auto"/>
        <w:rPr>
          <w:sz w:val="20"/>
          <w:szCs w:val="20"/>
        </w:rPr>
      </w:pPr>
      <w:r>
        <w:rPr>
          <w:noProof/>
        </w:rPr>
        <w:drawing>
          <wp:anchor distT="0" distB="0" distL="114300" distR="114300" simplePos="0" relativeHeight="251664384" behindDoc="0" locked="0" layoutInCell="1" allowOverlap="1" wp14:anchorId="00C52D45" wp14:editId="483E8659">
            <wp:simplePos x="0" y="0"/>
            <wp:positionH relativeFrom="margin">
              <wp:align>center</wp:align>
            </wp:positionH>
            <wp:positionV relativeFrom="paragraph">
              <wp:posOffset>2553872</wp:posOffset>
            </wp:positionV>
            <wp:extent cx="4389755" cy="4677410"/>
            <wp:effectExtent l="0" t="0" r="0" b="8890"/>
            <wp:wrapTopAndBottom/>
            <wp:docPr id="362992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92439" name="图片 362992439"/>
                    <pic:cNvPicPr/>
                  </pic:nvPicPr>
                  <pic:blipFill rotWithShape="1">
                    <a:blip r:embed="rId7" cstate="print">
                      <a:extLst>
                        <a:ext uri="{28A0092B-C50C-407E-A947-70E740481C1C}">
                          <a14:useLocalDpi xmlns:a14="http://schemas.microsoft.com/office/drawing/2010/main" val="0"/>
                        </a:ext>
                      </a:extLst>
                    </a:blip>
                    <a:srcRect b="6438"/>
                    <a:stretch/>
                  </pic:blipFill>
                  <pic:spPr bwMode="auto">
                    <a:xfrm>
                      <a:off x="0" y="0"/>
                      <a:ext cx="4389755" cy="4677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3BC8" w:rsidRPr="00AC77D0">
        <w:rPr>
          <w:rFonts w:ascii="Times New Roman" w:hAnsi="Times New Roman" w:cs="Times New Roman"/>
          <w:b/>
          <w:bCs/>
          <w:sz w:val="20"/>
          <w:szCs w:val="20"/>
        </w:rPr>
        <w:t>Supplementary</w:t>
      </w:r>
      <w:r w:rsidR="00193C47" w:rsidRPr="00AC77D0">
        <w:rPr>
          <w:rFonts w:ascii="Times New Roman" w:hAnsi="Times New Roman" w:cs="Times New Roman"/>
          <w:b/>
          <w:bCs/>
          <w:color w:val="000000" w:themeColor="text1"/>
          <w:sz w:val="20"/>
          <w:szCs w:val="20"/>
        </w:rPr>
        <w:t xml:space="preserve"> Figure 1. </w:t>
      </w:r>
      <w:r w:rsidR="00B41C29" w:rsidRPr="00AC77D0">
        <w:rPr>
          <w:rFonts w:ascii="Times New Roman" w:hAnsi="Times New Roman" w:cs="Times New Roman"/>
          <w:b/>
          <w:bCs/>
          <w:color w:val="000000" w:themeColor="text1"/>
          <w:sz w:val="20"/>
          <w:szCs w:val="20"/>
        </w:rPr>
        <w:t>Representative electron microscopy images of αSyn</w:t>
      </w:r>
      <w:r w:rsidR="00D66D9D" w:rsidRPr="00AC77D0">
        <w:rPr>
          <w:rFonts w:ascii="Times New Roman" w:hAnsi="Times New Roman" w:cs="Times New Roman"/>
          <w:b/>
          <w:bCs/>
          <w:color w:val="000000" w:themeColor="text1"/>
          <w:sz w:val="20"/>
          <w:szCs w:val="20"/>
        </w:rPr>
        <w:t xml:space="preserve"> </w:t>
      </w:r>
      <w:r w:rsidR="00E567AD" w:rsidRPr="00AC77D0">
        <w:rPr>
          <w:rFonts w:ascii="Times New Roman" w:hAnsi="Times New Roman" w:cs="Times New Roman" w:hint="eastAsia"/>
          <w:b/>
          <w:bCs/>
          <w:color w:val="000000" w:themeColor="text1"/>
          <w:sz w:val="20"/>
          <w:szCs w:val="20"/>
        </w:rPr>
        <w:t>PFFs</w:t>
      </w:r>
      <w:r w:rsidR="00E567AD" w:rsidRPr="00AC77D0">
        <w:rPr>
          <w:rFonts w:ascii="Times New Roman" w:hAnsi="Times New Roman" w:cs="Times New Roman"/>
          <w:b/>
          <w:bCs/>
          <w:color w:val="000000" w:themeColor="text1"/>
          <w:sz w:val="20"/>
          <w:szCs w:val="20"/>
        </w:rPr>
        <w:t xml:space="preserve"> </w:t>
      </w:r>
      <w:r w:rsidR="00B41C29" w:rsidRPr="00AC77D0">
        <w:rPr>
          <w:rFonts w:ascii="Times New Roman" w:hAnsi="Times New Roman" w:cs="Times New Roman"/>
          <w:b/>
          <w:bCs/>
          <w:color w:val="000000" w:themeColor="text1"/>
          <w:sz w:val="20"/>
          <w:szCs w:val="20"/>
        </w:rPr>
        <w:t>before</w:t>
      </w:r>
      <w:r w:rsidR="00D66D9D" w:rsidRPr="00AC77D0">
        <w:rPr>
          <w:rFonts w:ascii="Times New Roman" w:hAnsi="Times New Roman" w:cs="Times New Roman"/>
          <w:b/>
          <w:bCs/>
          <w:color w:val="000000" w:themeColor="text1"/>
          <w:sz w:val="20"/>
          <w:szCs w:val="20"/>
        </w:rPr>
        <w:t xml:space="preserve"> being sonicated,</w:t>
      </w:r>
      <w:r w:rsidR="00B41C29" w:rsidRPr="00AC77D0">
        <w:rPr>
          <w:rFonts w:ascii="Times New Roman" w:hAnsi="Times New Roman" w:cs="Times New Roman"/>
          <w:b/>
          <w:bCs/>
          <w:color w:val="000000" w:themeColor="text1"/>
          <w:sz w:val="20"/>
          <w:szCs w:val="20"/>
        </w:rPr>
        <w:t xml:space="preserve"> </w:t>
      </w:r>
      <w:r w:rsidR="00D66D9D" w:rsidRPr="00AC77D0">
        <w:rPr>
          <w:rFonts w:ascii="Times New Roman" w:hAnsi="Times New Roman" w:cs="Times New Roman"/>
          <w:b/>
          <w:bCs/>
          <w:color w:val="000000" w:themeColor="text1"/>
          <w:sz w:val="20"/>
          <w:szCs w:val="20"/>
        </w:rPr>
        <w:t xml:space="preserve">αSyn PFFs </w:t>
      </w:r>
      <w:r w:rsidR="00B41C29" w:rsidRPr="00AC77D0">
        <w:rPr>
          <w:rFonts w:ascii="Times New Roman" w:hAnsi="Times New Roman" w:cs="Times New Roman"/>
          <w:b/>
          <w:bCs/>
          <w:color w:val="000000" w:themeColor="text1"/>
          <w:sz w:val="20"/>
          <w:szCs w:val="20"/>
        </w:rPr>
        <w:t>after being sonicated</w:t>
      </w:r>
      <w:r w:rsidR="00D66D9D" w:rsidRPr="00AC77D0">
        <w:rPr>
          <w:rFonts w:ascii="Times New Roman" w:hAnsi="Times New Roman" w:cs="Times New Roman"/>
          <w:b/>
          <w:bCs/>
          <w:color w:val="000000" w:themeColor="text1"/>
          <w:sz w:val="20"/>
          <w:szCs w:val="20"/>
        </w:rPr>
        <w:t xml:space="preserve"> and αSyn PFF after ATTO-488 </w:t>
      </w:r>
      <w:r w:rsidR="00E567AD" w:rsidRPr="00AC77D0">
        <w:rPr>
          <w:rFonts w:ascii="Times New Roman" w:hAnsi="Times New Roman" w:cs="Times New Roman"/>
          <w:b/>
          <w:bCs/>
          <w:color w:val="000000" w:themeColor="text1"/>
          <w:sz w:val="20"/>
          <w:szCs w:val="20"/>
        </w:rPr>
        <w:t>labeling</w:t>
      </w:r>
      <w:r w:rsidR="00B41C29" w:rsidRPr="00AC77D0">
        <w:rPr>
          <w:rFonts w:ascii="Times New Roman" w:hAnsi="Times New Roman" w:cs="Times New Roman"/>
          <w:b/>
          <w:bCs/>
          <w:color w:val="000000" w:themeColor="text1"/>
          <w:sz w:val="20"/>
          <w:szCs w:val="20"/>
        </w:rPr>
        <w:t xml:space="preserve">. </w:t>
      </w:r>
      <w:r w:rsidR="00B41C29" w:rsidRPr="00AC77D0">
        <w:rPr>
          <w:rFonts w:ascii="Times New Roman" w:hAnsi="Times New Roman" w:cs="Times New Roman"/>
          <w:color w:val="000000" w:themeColor="text1"/>
          <w:sz w:val="20"/>
          <w:szCs w:val="20"/>
        </w:rPr>
        <w:t>Scale bar, 100 nm.</w:t>
      </w:r>
    </w:p>
    <w:p w14:paraId="1F4863F0" w14:textId="67935D38" w:rsidR="00AC77D0" w:rsidRDefault="00C53BC8" w:rsidP="00AC77D0">
      <w:pPr>
        <w:spacing w:beforeLines="50" w:before="156" w:line="480" w:lineRule="auto"/>
        <w:rPr>
          <w:rFonts w:ascii="Times New Roman" w:hAnsi="Times New Roman" w:cs="Times New Roman"/>
          <w:b/>
          <w:bCs/>
          <w:color w:val="000000" w:themeColor="text1"/>
          <w:sz w:val="20"/>
          <w:szCs w:val="20"/>
        </w:rPr>
      </w:pPr>
      <w:r w:rsidRPr="00AC77D0">
        <w:rPr>
          <w:rFonts w:ascii="Times New Roman" w:hAnsi="Times New Roman" w:cs="Times New Roman"/>
          <w:b/>
          <w:bCs/>
          <w:sz w:val="20"/>
          <w:szCs w:val="20"/>
        </w:rPr>
        <w:t>Supplementary</w:t>
      </w:r>
      <w:r w:rsidR="00A0636F" w:rsidRPr="00AC77D0">
        <w:rPr>
          <w:rFonts w:ascii="Times New Roman" w:hAnsi="Times New Roman" w:cs="Times New Roman"/>
          <w:b/>
          <w:bCs/>
          <w:color w:val="000000" w:themeColor="text1"/>
          <w:sz w:val="20"/>
          <w:szCs w:val="20"/>
        </w:rPr>
        <w:t xml:space="preserve"> Figure 2. Irisin overexpression ameliorates motor deficits and PD pathology.</w:t>
      </w:r>
    </w:p>
    <w:p w14:paraId="72FDC8CD" w14:textId="6DF060F6" w:rsidR="00A0636F" w:rsidRPr="00AC77D0" w:rsidRDefault="00AC77D0" w:rsidP="00AC77D0">
      <w:pPr>
        <w:spacing w:line="480" w:lineRule="auto"/>
        <w:rPr>
          <w:rFonts w:ascii="Times New Roman" w:hAnsi="Times New Roman" w:cs="Times New Roman"/>
          <w:color w:val="000000" w:themeColor="text1"/>
          <w:sz w:val="20"/>
          <w:szCs w:val="20"/>
        </w:rPr>
      </w:pPr>
      <w:r w:rsidRPr="00AC77D0">
        <w:rPr>
          <w:rFonts w:ascii="Times New Roman" w:hAnsi="Times New Roman" w:cs="Times New Roman" w:hint="eastAsia"/>
          <w:b/>
          <w:bCs/>
          <w:color w:val="000000" w:themeColor="text1"/>
          <w:sz w:val="20"/>
          <w:szCs w:val="20"/>
        </w:rPr>
        <w:t>a</w:t>
      </w:r>
      <w:r w:rsidRPr="00AC77D0">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sidR="00A0636F" w:rsidRPr="00AC77D0">
        <w:rPr>
          <w:rFonts w:ascii="Times New Roman" w:hAnsi="Times New Roman" w:cs="Times New Roman"/>
          <w:color w:val="000000" w:themeColor="text1"/>
          <w:sz w:val="20"/>
          <w:szCs w:val="20"/>
        </w:rPr>
        <w:t>Experimental schematic showing systemic overexpression of irisin via tail-vein injection of AAV1-</w:t>
      </w:r>
      <w:r w:rsidR="00A0636F" w:rsidRPr="00AC77D0">
        <w:rPr>
          <w:rFonts w:ascii="Times New Roman" w:hAnsi="Times New Roman" w:cs="Times New Roman"/>
          <w:color w:val="000000" w:themeColor="text1"/>
          <w:sz w:val="20"/>
          <w:szCs w:val="20"/>
        </w:rPr>
        <w:lastRenderedPageBreak/>
        <w:t>FNDC5 in the αSyn PFFs mouse model. Behavioral tests were performed monthly, and mice were sacrificed for pathological analysis at 5 months after PFFs injection.</w:t>
      </w:r>
      <w:r w:rsidR="00433D78" w:rsidRPr="00AC77D0">
        <w:rPr>
          <w:rFonts w:ascii="Times New Roman" w:hAnsi="Times New Roman" w:cs="Times New Roman"/>
          <w:color w:val="000000" w:themeColor="text1"/>
          <w:sz w:val="20"/>
          <w:szCs w:val="20"/>
        </w:rPr>
        <w:t xml:space="preserve"> </w:t>
      </w:r>
      <w:r w:rsidRPr="00AC77D0">
        <w:rPr>
          <w:rFonts w:ascii="Times New Roman" w:hAnsi="Times New Roman" w:cs="Times New Roman"/>
          <w:b/>
          <w:bCs/>
          <w:color w:val="000000" w:themeColor="text1"/>
          <w:sz w:val="20"/>
          <w:szCs w:val="20"/>
        </w:rPr>
        <w:t>b,</w:t>
      </w:r>
      <w:r w:rsidR="00433D78" w:rsidRPr="00AC77D0">
        <w:rPr>
          <w:rFonts w:ascii="Times New Roman" w:hAnsi="Times New Roman" w:cs="Times New Roman"/>
          <w:color w:val="000000" w:themeColor="text1"/>
          <w:sz w:val="20"/>
          <w:szCs w:val="20"/>
        </w:rPr>
        <w:t xml:space="preserve"> Serum irisin levels detected using ELISA.</w:t>
      </w:r>
      <w:r w:rsidR="00A0636F" w:rsidRPr="00AC77D0">
        <w:rPr>
          <w:rFonts w:ascii="Times New Roman" w:hAnsi="Times New Roman" w:cs="Times New Roman"/>
          <w:b/>
          <w:bCs/>
          <w:color w:val="000000" w:themeColor="text1"/>
          <w:sz w:val="20"/>
          <w:szCs w:val="20"/>
        </w:rPr>
        <w:t xml:space="preserve"> </w:t>
      </w:r>
      <w:r w:rsidRPr="00AC77D0">
        <w:rPr>
          <w:rFonts w:ascii="Times New Roman" w:hAnsi="Times New Roman" w:cs="Times New Roman"/>
          <w:b/>
          <w:bCs/>
          <w:color w:val="000000" w:themeColor="text1"/>
          <w:sz w:val="20"/>
          <w:szCs w:val="20"/>
        </w:rPr>
        <w:t>c</w:t>
      </w:r>
      <w:r w:rsidR="00A0636F" w:rsidRPr="00AC77D0">
        <w:rPr>
          <w:rFonts w:ascii="Times New Roman" w:hAnsi="Times New Roman" w:cs="Times New Roman"/>
          <w:b/>
          <w:bCs/>
          <w:color w:val="000000" w:themeColor="text1"/>
          <w:sz w:val="20"/>
          <w:szCs w:val="20"/>
        </w:rPr>
        <w:t>–</w:t>
      </w:r>
      <w:r w:rsidRPr="00AC77D0">
        <w:rPr>
          <w:rFonts w:ascii="Times New Roman" w:hAnsi="Times New Roman" w:cs="Times New Roman"/>
          <w:b/>
          <w:bCs/>
          <w:color w:val="000000" w:themeColor="text1"/>
          <w:sz w:val="20"/>
          <w:szCs w:val="20"/>
        </w:rPr>
        <w:t>e,</w:t>
      </w:r>
      <w:r w:rsidR="00A0636F" w:rsidRPr="00AC77D0">
        <w:rPr>
          <w:rFonts w:ascii="Times New Roman" w:hAnsi="Times New Roman" w:cs="Times New Roman"/>
          <w:b/>
          <w:bCs/>
          <w:color w:val="000000" w:themeColor="text1"/>
          <w:sz w:val="20"/>
          <w:szCs w:val="20"/>
        </w:rPr>
        <w:t xml:space="preserve"> </w:t>
      </w:r>
      <w:r w:rsidR="00A0636F" w:rsidRPr="00AC77D0">
        <w:rPr>
          <w:rFonts w:ascii="Times New Roman" w:hAnsi="Times New Roman" w:cs="Times New Roman"/>
          <w:color w:val="000000" w:themeColor="text1"/>
          <w:sz w:val="20"/>
          <w:szCs w:val="20"/>
        </w:rPr>
        <w:t>Behavioral assessments. Motor performance was evaluated by open field test (</w:t>
      </w:r>
      <w:r>
        <w:rPr>
          <w:rFonts w:ascii="Times New Roman" w:hAnsi="Times New Roman" w:cs="Times New Roman"/>
          <w:color w:val="000000" w:themeColor="text1"/>
          <w:sz w:val="20"/>
          <w:szCs w:val="20"/>
        </w:rPr>
        <w:t>c</w:t>
      </w:r>
      <w:r w:rsidR="00A0636F" w:rsidRPr="00AC77D0">
        <w:rPr>
          <w:rFonts w:ascii="Times New Roman" w:hAnsi="Times New Roman" w:cs="Times New Roman"/>
          <w:color w:val="000000" w:themeColor="text1"/>
          <w:sz w:val="20"/>
          <w:szCs w:val="20"/>
        </w:rPr>
        <w:t>), pole test (</w:t>
      </w:r>
      <w:r>
        <w:rPr>
          <w:rFonts w:ascii="Times New Roman" w:hAnsi="Times New Roman" w:cs="Times New Roman"/>
          <w:color w:val="000000" w:themeColor="text1"/>
          <w:sz w:val="20"/>
          <w:szCs w:val="20"/>
        </w:rPr>
        <w:t>d</w:t>
      </w:r>
      <w:r w:rsidR="00A0636F" w:rsidRPr="00AC77D0">
        <w:rPr>
          <w:rFonts w:ascii="Times New Roman" w:hAnsi="Times New Roman" w:cs="Times New Roman"/>
          <w:color w:val="000000" w:themeColor="text1"/>
          <w:sz w:val="20"/>
          <w:szCs w:val="20"/>
        </w:rPr>
        <w:t>) and rotarod test (</w:t>
      </w:r>
      <w:r>
        <w:rPr>
          <w:rFonts w:ascii="Times New Roman" w:hAnsi="Times New Roman" w:cs="Times New Roman"/>
          <w:color w:val="000000" w:themeColor="text1"/>
          <w:sz w:val="20"/>
          <w:szCs w:val="20"/>
        </w:rPr>
        <w:t>e</w:t>
      </w:r>
      <w:r w:rsidR="00A0636F" w:rsidRPr="00AC77D0">
        <w:rPr>
          <w:rFonts w:ascii="Times New Roman" w:hAnsi="Times New Roman" w:cs="Times New Roman"/>
          <w:color w:val="000000" w:themeColor="text1"/>
          <w:sz w:val="20"/>
          <w:szCs w:val="20"/>
        </w:rPr>
        <w:t>). Data are presented as mean ± SEM, Two-way ANOVA followed by Dunnett’s post hoc test (n=6)</w:t>
      </w:r>
      <w:r>
        <w:rPr>
          <w:rFonts w:ascii="Times New Roman" w:hAnsi="Times New Roman" w:cs="Times New Roman"/>
          <w:color w:val="000000" w:themeColor="text1"/>
          <w:sz w:val="20"/>
          <w:szCs w:val="20"/>
        </w:rPr>
        <w:t>.</w:t>
      </w:r>
      <w:r w:rsidR="00A0636F" w:rsidRPr="00AC77D0">
        <w:rPr>
          <w:rFonts w:ascii="Times New Roman" w:hAnsi="Times New Roman" w:cs="Times New Roman"/>
          <w:color w:val="000000" w:themeColor="text1"/>
          <w:sz w:val="20"/>
          <w:szCs w:val="20"/>
        </w:rPr>
        <w:t xml:space="preserve"> </w:t>
      </w:r>
      <w:r w:rsidR="00A0636F" w:rsidRPr="00AC77D0">
        <w:rPr>
          <w:rFonts w:ascii="Times New Roman" w:hAnsi="Times New Roman" w:cs="Times New Roman"/>
          <w:color w:val="000000" w:themeColor="text1"/>
          <w:sz w:val="20"/>
          <w:szCs w:val="20"/>
          <w:vertAlign w:val="superscript"/>
        </w:rPr>
        <w:t>*</w:t>
      </w:r>
      <w:r>
        <w:rPr>
          <w:rFonts w:ascii="Times New Roman" w:hAnsi="Times New Roman" w:cs="Times New Roman"/>
          <w:i/>
          <w:iCs/>
          <w:color w:val="000000" w:themeColor="text1"/>
          <w:sz w:val="20"/>
          <w:szCs w:val="20"/>
        </w:rPr>
        <w:t>p</w:t>
      </w:r>
      <w:r w:rsidR="00A0636F" w:rsidRPr="00AC77D0">
        <w:rPr>
          <w:rFonts w:ascii="Times New Roman" w:hAnsi="Times New Roman" w:cs="Times New Roman"/>
          <w:color w:val="000000" w:themeColor="text1"/>
          <w:sz w:val="20"/>
          <w:szCs w:val="20"/>
        </w:rPr>
        <w:t xml:space="preserve"> &lt; 0.05, </w:t>
      </w:r>
      <w:r w:rsidR="00A0636F" w:rsidRPr="00AC77D0">
        <w:rPr>
          <w:rFonts w:ascii="Times New Roman" w:hAnsi="Times New Roman" w:cs="Times New Roman"/>
          <w:color w:val="000000" w:themeColor="text1"/>
          <w:sz w:val="20"/>
          <w:szCs w:val="20"/>
          <w:vertAlign w:val="superscript"/>
        </w:rPr>
        <w:t>**</w:t>
      </w:r>
      <w:r>
        <w:rPr>
          <w:rFonts w:ascii="Times New Roman" w:hAnsi="Times New Roman" w:cs="Times New Roman"/>
          <w:i/>
          <w:iCs/>
          <w:color w:val="000000" w:themeColor="text1"/>
          <w:sz w:val="20"/>
          <w:szCs w:val="20"/>
        </w:rPr>
        <w:t>p</w:t>
      </w:r>
      <w:r w:rsidR="00A0636F" w:rsidRPr="00AC77D0">
        <w:rPr>
          <w:rFonts w:ascii="Times New Roman" w:hAnsi="Times New Roman" w:cs="Times New Roman"/>
          <w:color w:val="000000" w:themeColor="text1"/>
          <w:sz w:val="20"/>
          <w:szCs w:val="20"/>
        </w:rPr>
        <w:t xml:space="preserve"> &lt; 0.01, </w:t>
      </w:r>
      <w:r w:rsidR="00A0636F" w:rsidRPr="00AC77D0">
        <w:rPr>
          <w:rFonts w:ascii="Times New Roman" w:hAnsi="Times New Roman" w:cs="Times New Roman"/>
          <w:color w:val="000000" w:themeColor="text1"/>
          <w:sz w:val="20"/>
          <w:szCs w:val="20"/>
          <w:vertAlign w:val="superscript"/>
        </w:rPr>
        <w:t>***</w:t>
      </w:r>
      <w:r>
        <w:rPr>
          <w:rFonts w:ascii="Times New Roman" w:hAnsi="Times New Roman" w:cs="Times New Roman"/>
          <w:i/>
          <w:iCs/>
          <w:color w:val="000000" w:themeColor="text1"/>
          <w:sz w:val="20"/>
          <w:szCs w:val="20"/>
        </w:rPr>
        <w:t>p</w:t>
      </w:r>
      <w:r w:rsidR="00A0636F" w:rsidRPr="00AC77D0">
        <w:rPr>
          <w:rFonts w:ascii="Times New Roman" w:hAnsi="Times New Roman" w:cs="Times New Roman"/>
          <w:color w:val="000000" w:themeColor="text1"/>
          <w:sz w:val="20"/>
          <w:szCs w:val="20"/>
        </w:rPr>
        <w:t xml:space="preserve"> &lt; 0.001 </w:t>
      </w:r>
      <w:r>
        <w:rPr>
          <w:rFonts w:ascii="Times New Roman" w:hAnsi="Times New Roman" w:cs="Times New Roman"/>
          <w:color w:val="000000" w:themeColor="text1"/>
          <w:sz w:val="20"/>
          <w:szCs w:val="20"/>
        </w:rPr>
        <w:t xml:space="preserve">for </w:t>
      </w:r>
      <w:r w:rsidR="00A0636F" w:rsidRPr="00AC77D0">
        <w:rPr>
          <w:rFonts w:ascii="Times New Roman" w:hAnsi="Times New Roman" w:cs="Times New Roman"/>
          <w:color w:val="000000" w:themeColor="text1"/>
          <w:sz w:val="20"/>
          <w:szCs w:val="20"/>
        </w:rPr>
        <w:t xml:space="preserve">PFFs vs CTR; </w:t>
      </w:r>
      <w:r w:rsidR="00A0636F" w:rsidRPr="00AC77D0">
        <w:rPr>
          <w:rFonts w:ascii="Times New Roman" w:hAnsi="Times New Roman" w:cs="Times New Roman"/>
          <w:color w:val="000000" w:themeColor="text1"/>
          <w:sz w:val="20"/>
          <w:szCs w:val="20"/>
          <w:vertAlign w:val="superscript"/>
        </w:rPr>
        <w:t>#</w:t>
      </w:r>
      <w:r>
        <w:rPr>
          <w:rFonts w:ascii="Times New Roman" w:hAnsi="Times New Roman" w:cs="Times New Roman"/>
          <w:i/>
          <w:iCs/>
          <w:color w:val="000000" w:themeColor="text1"/>
          <w:sz w:val="20"/>
          <w:szCs w:val="20"/>
        </w:rPr>
        <w:t>p</w:t>
      </w:r>
      <w:r w:rsidR="00A0636F" w:rsidRPr="00AC77D0">
        <w:rPr>
          <w:rFonts w:ascii="Times New Roman" w:hAnsi="Times New Roman" w:cs="Times New Roman"/>
          <w:color w:val="000000" w:themeColor="text1"/>
          <w:sz w:val="20"/>
          <w:szCs w:val="20"/>
        </w:rPr>
        <w:t xml:space="preserve"> &lt; 0.05, </w:t>
      </w:r>
      <w:r w:rsidR="00A0636F" w:rsidRPr="00AC77D0">
        <w:rPr>
          <w:rFonts w:ascii="Times New Roman" w:hAnsi="Times New Roman" w:cs="Times New Roman"/>
          <w:color w:val="000000" w:themeColor="text1"/>
          <w:sz w:val="20"/>
          <w:szCs w:val="20"/>
          <w:vertAlign w:val="superscript"/>
        </w:rPr>
        <w:t>##</w:t>
      </w:r>
      <w:r>
        <w:rPr>
          <w:rFonts w:ascii="Times New Roman" w:hAnsi="Times New Roman" w:cs="Times New Roman"/>
          <w:i/>
          <w:iCs/>
          <w:color w:val="000000" w:themeColor="text1"/>
          <w:sz w:val="20"/>
          <w:szCs w:val="20"/>
        </w:rPr>
        <w:t>p</w:t>
      </w:r>
      <w:r w:rsidR="00A0636F" w:rsidRPr="00AC77D0">
        <w:rPr>
          <w:rFonts w:ascii="Times New Roman" w:hAnsi="Times New Roman" w:cs="Times New Roman"/>
          <w:color w:val="000000" w:themeColor="text1"/>
          <w:sz w:val="20"/>
          <w:szCs w:val="20"/>
        </w:rPr>
        <w:t xml:space="preserve"> &lt; 0.01, </w:t>
      </w:r>
      <w:r w:rsidR="00A0636F" w:rsidRPr="00AC77D0">
        <w:rPr>
          <w:rFonts w:ascii="Times New Roman" w:hAnsi="Times New Roman" w:cs="Times New Roman"/>
          <w:color w:val="000000" w:themeColor="text1"/>
          <w:sz w:val="20"/>
          <w:szCs w:val="20"/>
          <w:vertAlign w:val="superscript"/>
        </w:rPr>
        <w:t>###</w:t>
      </w:r>
      <w:r>
        <w:rPr>
          <w:rFonts w:ascii="Times New Roman" w:hAnsi="Times New Roman" w:cs="Times New Roman"/>
          <w:i/>
          <w:iCs/>
          <w:color w:val="000000" w:themeColor="text1"/>
          <w:sz w:val="20"/>
          <w:szCs w:val="20"/>
        </w:rPr>
        <w:t>p</w:t>
      </w:r>
      <w:r w:rsidR="00A0636F" w:rsidRPr="00AC77D0">
        <w:rPr>
          <w:rFonts w:ascii="Times New Roman" w:hAnsi="Times New Roman" w:cs="Times New Roman"/>
          <w:color w:val="000000" w:themeColor="text1"/>
          <w:sz w:val="20"/>
          <w:szCs w:val="20"/>
        </w:rPr>
        <w:t xml:space="preserve"> &lt; 0.001 </w:t>
      </w:r>
      <w:r>
        <w:rPr>
          <w:rFonts w:ascii="Times New Roman" w:hAnsi="Times New Roman" w:cs="Times New Roman"/>
          <w:color w:val="000000" w:themeColor="text1"/>
          <w:sz w:val="20"/>
          <w:szCs w:val="20"/>
        </w:rPr>
        <w:t xml:space="preserve">for </w:t>
      </w:r>
      <w:r w:rsidR="00A0636F" w:rsidRPr="00AC77D0">
        <w:rPr>
          <w:rFonts w:ascii="Times New Roman" w:hAnsi="Times New Roman" w:cs="Times New Roman"/>
          <w:color w:val="000000" w:themeColor="text1"/>
          <w:sz w:val="20"/>
          <w:szCs w:val="20"/>
        </w:rPr>
        <w:t xml:space="preserve">PFFs vs PFFs+AAV. </w:t>
      </w:r>
      <w:r w:rsidRPr="00AC77D0">
        <w:rPr>
          <w:rFonts w:ascii="Times New Roman" w:hAnsi="Times New Roman" w:cs="Times New Roman"/>
          <w:b/>
          <w:bCs/>
          <w:color w:val="000000" w:themeColor="text1"/>
          <w:sz w:val="20"/>
          <w:szCs w:val="20"/>
        </w:rPr>
        <w:t>f,</w:t>
      </w:r>
      <w:r w:rsidR="00A0636F" w:rsidRPr="00AC77D0">
        <w:rPr>
          <w:rFonts w:ascii="Times New Roman" w:hAnsi="Times New Roman" w:cs="Times New Roman"/>
          <w:b/>
          <w:bCs/>
          <w:color w:val="000000" w:themeColor="text1"/>
          <w:sz w:val="20"/>
          <w:szCs w:val="20"/>
        </w:rPr>
        <w:t xml:space="preserve"> </w:t>
      </w:r>
      <w:r w:rsidR="00A0636F" w:rsidRPr="00AC77D0">
        <w:rPr>
          <w:rFonts w:ascii="Times New Roman" w:hAnsi="Times New Roman" w:cs="Times New Roman"/>
          <w:color w:val="000000" w:themeColor="text1"/>
          <w:sz w:val="20"/>
          <w:szCs w:val="20"/>
        </w:rPr>
        <w:t xml:space="preserve">Representative immunohistochemical staining of TH immunohistochemistry in the CPu (Scale bars, 1mm) and SNc (Scale bars, 500 μm). </w:t>
      </w:r>
      <w:r w:rsidRPr="00AC77D0">
        <w:rPr>
          <w:rFonts w:ascii="Times New Roman" w:hAnsi="Times New Roman" w:cs="Times New Roman"/>
          <w:b/>
          <w:bCs/>
          <w:color w:val="000000" w:themeColor="text1"/>
          <w:sz w:val="20"/>
          <w:szCs w:val="20"/>
        </w:rPr>
        <w:t>g,</w:t>
      </w:r>
      <w:r w:rsidR="00A0636F" w:rsidRPr="00AC77D0">
        <w:rPr>
          <w:rFonts w:ascii="Times New Roman" w:hAnsi="Times New Roman" w:cs="Times New Roman"/>
          <w:color w:val="000000" w:themeColor="text1"/>
          <w:sz w:val="20"/>
          <w:szCs w:val="20"/>
        </w:rPr>
        <w:t xml:space="preserve"> Quantification of TH-positive fiber density in the lesioned striatum. </w:t>
      </w:r>
      <w:r>
        <w:rPr>
          <w:rFonts w:ascii="Times New Roman" w:hAnsi="Times New Roman" w:cs="Times New Roman"/>
          <w:b/>
          <w:bCs/>
          <w:color w:val="000000" w:themeColor="text1"/>
          <w:sz w:val="20"/>
          <w:szCs w:val="20"/>
        </w:rPr>
        <w:t>h,</w:t>
      </w:r>
      <w:r w:rsidR="00A0636F" w:rsidRPr="00AC77D0">
        <w:rPr>
          <w:rFonts w:ascii="Times New Roman" w:hAnsi="Times New Roman" w:cs="Times New Roman"/>
          <w:color w:val="000000" w:themeColor="text1"/>
          <w:sz w:val="20"/>
          <w:szCs w:val="20"/>
        </w:rPr>
        <w:t xml:space="preserve"> Quantification of TH-positive dopaminergic neurons in the lesioned SNc. </w:t>
      </w:r>
      <w:r w:rsidRPr="00AC77D0">
        <w:rPr>
          <w:rFonts w:ascii="Times New Roman" w:hAnsi="Times New Roman" w:cs="Times New Roman"/>
          <w:b/>
          <w:bCs/>
          <w:color w:val="000000" w:themeColor="text1"/>
          <w:sz w:val="20"/>
          <w:szCs w:val="20"/>
        </w:rPr>
        <w:t>i,</w:t>
      </w:r>
      <w:r w:rsidR="00A0636F" w:rsidRPr="00AC77D0">
        <w:rPr>
          <w:rFonts w:ascii="Times New Roman" w:hAnsi="Times New Roman" w:cs="Times New Roman"/>
          <w:color w:val="000000" w:themeColor="text1"/>
          <w:sz w:val="20"/>
          <w:szCs w:val="20"/>
        </w:rPr>
        <w:t xml:space="preserve"> Representative immunofluorescence images showing TH (green), p-αSyn (red), and DAPI (blue) in the SNc. Scale bars, 100 μm. </w:t>
      </w:r>
      <w:r w:rsidRPr="00AC77D0">
        <w:rPr>
          <w:rFonts w:ascii="Times New Roman" w:hAnsi="Times New Roman" w:cs="Times New Roman"/>
          <w:b/>
          <w:bCs/>
          <w:color w:val="000000" w:themeColor="text1"/>
          <w:sz w:val="20"/>
          <w:szCs w:val="20"/>
        </w:rPr>
        <w:t>j,</w:t>
      </w:r>
      <w:r w:rsidR="00A0636F" w:rsidRPr="00AC77D0">
        <w:rPr>
          <w:rFonts w:ascii="Times New Roman" w:hAnsi="Times New Roman" w:cs="Times New Roman"/>
          <w:b/>
          <w:bCs/>
          <w:color w:val="000000" w:themeColor="text1"/>
          <w:sz w:val="20"/>
          <w:szCs w:val="20"/>
        </w:rPr>
        <w:t xml:space="preserve"> </w:t>
      </w:r>
      <w:r w:rsidR="00A0636F" w:rsidRPr="00AC77D0">
        <w:rPr>
          <w:rFonts w:ascii="Times New Roman" w:hAnsi="Times New Roman" w:cs="Times New Roman"/>
          <w:color w:val="000000" w:themeColor="text1"/>
          <w:sz w:val="20"/>
          <w:szCs w:val="20"/>
        </w:rPr>
        <w:t xml:space="preserve">Quantification of p-αSyn immunoreactivity in the lesioned SNc. Data are presented as mean ± SEM. Statistics were analyzed using one-way ANOVA followed by Dunnett’s post hoc test (n=5) for </w:t>
      </w:r>
      <w:r>
        <w:rPr>
          <w:rFonts w:ascii="Times New Roman" w:hAnsi="Times New Roman" w:cs="Times New Roman"/>
          <w:color w:val="000000" w:themeColor="text1"/>
          <w:sz w:val="20"/>
          <w:szCs w:val="20"/>
        </w:rPr>
        <w:t>f</w:t>
      </w:r>
      <w:r w:rsidR="00A0636F" w:rsidRPr="00AC77D0">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j</w:t>
      </w:r>
      <w:r w:rsidR="00A0636F" w:rsidRPr="00AC77D0">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i</w:t>
      </w:r>
      <w:r w:rsidR="00A0636F" w:rsidRPr="00AC77D0">
        <w:rPr>
          <w:rFonts w:ascii="Times New Roman" w:hAnsi="Times New Roman" w:cs="Times New Roman"/>
          <w:color w:val="000000" w:themeColor="text1"/>
          <w:sz w:val="20"/>
          <w:szCs w:val="20"/>
        </w:rPr>
        <w:t xml:space="preserve">. </w:t>
      </w:r>
      <w:r w:rsidR="00A0636F" w:rsidRPr="00AC77D0">
        <w:rPr>
          <w:rFonts w:ascii="Times New Roman" w:hAnsi="Times New Roman" w:cs="Times New Roman"/>
          <w:color w:val="000000" w:themeColor="text1"/>
          <w:sz w:val="20"/>
          <w:szCs w:val="20"/>
          <w:vertAlign w:val="superscript"/>
        </w:rPr>
        <w:t>**</w:t>
      </w:r>
      <w:r>
        <w:rPr>
          <w:rFonts w:ascii="Times New Roman" w:hAnsi="Times New Roman" w:cs="Times New Roman"/>
          <w:i/>
          <w:iCs/>
          <w:color w:val="000000" w:themeColor="text1"/>
          <w:sz w:val="20"/>
          <w:szCs w:val="20"/>
        </w:rPr>
        <w:t>p</w:t>
      </w:r>
      <w:r w:rsidR="00A0636F" w:rsidRPr="00AC77D0">
        <w:rPr>
          <w:rFonts w:ascii="Times New Roman" w:hAnsi="Times New Roman" w:cs="Times New Roman"/>
          <w:color w:val="000000" w:themeColor="text1"/>
          <w:sz w:val="20"/>
          <w:szCs w:val="20"/>
        </w:rPr>
        <w:t xml:space="preserve"> &lt; 0.01, </w:t>
      </w:r>
      <w:r w:rsidR="00A0636F" w:rsidRPr="00AC77D0">
        <w:rPr>
          <w:rFonts w:ascii="Times New Roman" w:hAnsi="Times New Roman" w:cs="Times New Roman"/>
          <w:color w:val="000000" w:themeColor="text1"/>
          <w:sz w:val="20"/>
          <w:szCs w:val="20"/>
          <w:vertAlign w:val="superscript"/>
        </w:rPr>
        <w:t>***</w:t>
      </w:r>
      <w:r>
        <w:rPr>
          <w:rFonts w:ascii="Times New Roman" w:hAnsi="Times New Roman" w:cs="Times New Roman"/>
          <w:i/>
          <w:iCs/>
          <w:color w:val="000000" w:themeColor="text1"/>
          <w:sz w:val="20"/>
          <w:szCs w:val="20"/>
        </w:rPr>
        <w:t>p</w:t>
      </w:r>
      <w:r w:rsidR="00A0636F" w:rsidRPr="00AC77D0">
        <w:rPr>
          <w:rFonts w:ascii="Times New Roman" w:hAnsi="Times New Roman" w:cs="Times New Roman"/>
          <w:color w:val="000000" w:themeColor="text1"/>
          <w:sz w:val="20"/>
          <w:szCs w:val="20"/>
        </w:rPr>
        <w:t xml:space="preserve"> &lt; 0.001.</w:t>
      </w:r>
    </w:p>
    <w:p w14:paraId="50656E78" w14:textId="47BDE7E1" w:rsidR="0092324A" w:rsidRDefault="00E4362E">
      <w:r w:rsidRPr="00E4362E">
        <w:rPr>
          <w:noProof/>
        </w:rPr>
        <w:lastRenderedPageBreak/>
        <w:drawing>
          <wp:anchor distT="0" distB="0" distL="114300" distR="114300" simplePos="0" relativeHeight="251663360" behindDoc="0" locked="0" layoutInCell="1" allowOverlap="1" wp14:anchorId="7877D890" wp14:editId="441D957E">
            <wp:simplePos x="0" y="0"/>
            <wp:positionH relativeFrom="margin">
              <wp:posOffset>518160</wp:posOffset>
            </wp:positionH>
            <wp:positionV relativeFrom="paragraph">
              <wp:posOffset>123507</wp:posOffset>
            </wp:positionV>
            <wp:extent cx="4368800" cy="5867400"/>
            <wp:effectExtent l="0" t="0" r="0" b="0"/>
            <wp:wrapTopAndBottom/>
            <wp:docPr id="2687979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97938" name=""/>
                    <pic:cNvPicPr/>
                  </pic:nvPicPr>
                  <pic:blipFill rotWithShape="1">
                    <a:blip r:embed="rId8"/>
                    <a:srcRect l="13486"/>
                    <a:stretch/>
                  </pic:blipFill>
                  <pic:spPr bwMode="auto">
                    <a:xfrm>
                      <a:off x="0" y="0"/>
                      <a:ext cx="4368800" cy="586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1E8BAD" w14:textId="1B6C20E3" w:rsidR="00E4362E" w:rsidRPr="00AC77D0" w:rsidRDefault="00C53BC8" w:rsidP="00AC77D0">
      <w:pPr>
        <w:spacing w:line="480" w:lineRule="auto"/>
        <w:rPr>
          <w:sz w:val="20"/>
          <w:szCs w:val="20"/>
        </w:rPr>
      </w:pPr>
      <w:r w:rsidRPr="00AC77D0">
        <w:rPr>
          <w:rFonts w:ascii="Times New Roman" w:hAnsi="Times New Roman" w:cs="Times New Roman"/>
          <w:b/>
          <w:bCs/>
          <w:sz w:val="20"/>
          <w:szCs w:val="20"/>
        </w:rPr>
        <w:t>Supplementary</w:t>
      </w:r>
      <w:r w:rsidRPr="00AC77D0">
        <w:rPr>
          <w:rFonts w:ascii="Times New Roman" w:hAnsi="Times New Roman" w:cs="Times New Roman"/>
          <w:b/>
          <w:bCs/>
          <w:color w:val="000000" w:themeColor="text1"/>
          <w:sz w:val="20"/>
          <w:szCs w:val="20"/>
        </w:rPr>
        <w:t xml:space="preserve"> </w:t>
      </w:r>
      <w:r w:rsidR="00E4362E" w:rsidRPr="00AC77D0">
        <w:rPr>
          <w:rFonts w:ascii="Times New Roman" w:hAnsi="Times New Roman" w:cs="Times New Roman"/>
          <w:b/>
          <w:bCs/>
          <w:color w:val="000000" w:themeColor="text1"/>
          <w:sz w:val="20"/>
          <w:szCs w:val="20"/>
        </w:rPr>
        <w:t xml:space="preserve">Figure 3. Original uncropped gel images and experimental repeats in Figure 7. </w:t>
      </w:r>
      <w:r w:rsidR="00D66D9D" w:rsidRPr="00AC77D0">
        <w:rPr>
          <w:rFonts w:ascii="Times New Roman" w:hAnsi="Times New Roman" w:cs="Times New Roman" w:hint="eastAsia"/>
          <w:color w:val="000000" w:themeColor="text1"/>
          <w:sz w:val="20"/>
          <w:szCs w:val="20"/>
        </w:rPr>
        <w:t>All</w:t>
      </w:r>
      <w:r w:rsidR="00D66D9D" w:rsidRPr="00AC77D0">
        <w:rPr>
          <w:rFonts w:ascii="Times New Roman" w:hAnsi="Times New Roman" w:cs="Times New Roman"/>
          <w:color w:val="000000" w:themeColor="text1"/>
          <w:sz w:val="20"/>
          <w:szCs w:val="20"/>
        </w:rPr>
        <w:t xml:space="preserve"> </w:t>
      </w:r>
      <w:r w:rsidR="00D66D9D" w:rsidRPr="00AC77D0">
        <w:rPr>
          <w:rFonts w:ascii="Times New Roman" w:hAnsi="Times New Roman" w:cs="Times New Roman" w:hint="eastAsia"/>
          <w:color w:val="000000" w:themeColor="text1"/>
          <w:sz w:val="20"/>
          <w:szCs w:val="20"/>
        </w:rPr>
        <w:t>the</w:t>
      </w:r>
      <w:r w:rsidR="00D66D9D" w:rsidRPr="00AC77D0">
        <w:rPr>
          <w:rFonts w:ascii="Times New Roman" w:hAnsi="Times New Roman" w:cs="Times New Roman"/>
          <w:color w:val="000000" w:themeColor="text1"/>
          <w:sz w:val="20"/>
          <w:szCs w:val="20"/>
        </w:rPr>
        <w:t xml:space="preserve"> </w:t>
      </w:r>
      <w:r w:rsidR="00D66D9D" w:rsidRPr="00AC77D0">
        <w:rPr>
          <w:rFonts w:ascii="Times New Roman" w:hAnsi="Times New Roman" w:cs="Times New Roman" w:hint="eastAsia"/>
          <w:color w:val="000000" w:themeColor="text1"/>
          <w:sz w:val="20"/>
          <w:szCs w:val="20"/>
        </w:rPr>
        <w:t>sampling</w:t>
      </w:r>
      <w:r w:rsidR="00D66D9D" w:rsidRPr="00AC77D0">
        <w:rPr>
          <w:rFonts w:ascii="Times New Roman" w:hAnsi="Times New Roman" w:cs="Times New Roman"/>
          <w:color w:val="000000" w:themeColor="text1"/>
          <w:sz w:val="20"/>
          <w:szCs w:val="20"/>
        </w:rPr>
        <w:t xml:space="preserve"> </w:t>
      </w:r>
      <w:r w:rsidR="00D66D9D" w:rsidRPr="00AC77D0">
        <w:rPr>
          <w:rFonts w:ascii="Times New Roman" w:hAnsi="Times New Roman" w:cs="Times New Roman" w:hint="eastAsia"/>
          <w:color w:val="000000" w:themeColor="text1"/>
          <w:sz w:val="20"/>
          <w:szCs w:val="20"/>
        </w:rPr>
        <w:t>are</w:t>
      </w:r>
      <w:r w:rsidR="00D66D9D" w:rsidRPr="00AC77D0">
        <w:rPr>
          <w:rFonts w:ascii="Times New Roman" w:hAnsi="Times New Roman" w:cs="Times New Roman"/>
          <w:color w:val="000000" w:themeColor="text1"/>
          <w:sz w:val="20"/>
          <w:szCs w:val="20"/>
        </w:rPr>
        <w:t xml:space="preserve"> </w:t>
      </w:r>
      <w:r w:rsidR="00D66D9D" w:rsidRPr="00AC77D0">
        <w:rPr>
          <w:rFonts w:ascii="Times New Roman" w:hAnsi="Times New Roman" w:cs="Times New Roman" w:hint="eastAsia"/>
          <w:color w:val="000000" w:themeColor="text1"/>
          <w:sz w:val="20"/>
          <w:szCs w:val="20"/>
        </w:rPr>
        <w:t>following</w:t>
      </w:r>
      <w:r w:rsidR="00D66D9D" w:rsidRPr="00AC77D0">
        <w:rPr>
          <w:rFonts w:ascii="Times New Roman" w:hAnsi="Times New Roman" w:cs="Times New Roman"/>
          <w:color w:val="000000" w:themeColor="text1"/>
          <w:sz w:val="20"/>
          <w:szCs w:val="20"/>
        </w:rPr>
        <w:t xml:space="preserve"> </w:t>
      </w:r>
      <w:r w:rsidR="00D66D9D" w:rsidRPr="00AC77D0">
        <w:rPr>
          <w:rFonts w:ascii="Times New Roman" w:hAnsi="Times New Roman" w:cs="Times New Roman" w:hint="eastAsia"/>
          <w:color w:val="000000" w:themeColor="text1"/>
          <w:sz w:val="20"/>
          <w:szCs w:val="20"/>
        </w:rPr>
        <w:t>sequences:</w:t>
      </w:r>
      <w:r w:rsidR="00D66D9D" w:rsidRPr="00AC77D0">
        <w:rPr>
          <w:rFonts w:ascii="Times New Roman" w:hAnsi="Times New Roman" w:cs="Times New Roman"/>
          <w:color w:val="000000" w:themeColor="text1"/>
          <w:sz w:val="20"/>
          <w:szCs w:val="20"/>
        </w:rPr>
        <w:t xml:space="preserve"> </w:t>
      </w:r>
      <w:r w:rsidR="00D647A4" w:rsidRPr="00AC77D0">
        <w:rPr>
          <w:rFonts w:ascii="Times New Roman" w:hAnsi="Times New Roman" w:cs="Times New Roman"/>
          <w:color w:val="000000" w:themeColor="text1"/>
          <w:sz w:val="20"/>
          <w:szCs w:val="20"/>
        </w:rPr>
        <w:t>PFFs+Irisin, PFFs, PBS+Irisin, PBS.</w:t>
      </w:r>
    </w:p>
    <w:p w14:paraId="7FDC3E91" w14:textId="3DFCEE4C" w:rsidR="00E4362E" w:rsidRDefault="00E4362E" w:rsidP="00AC77D0">
      <w:pPr>
        <w:spacing w:line="480" w:lineRule="auto"/>
      </w:pPr>
    </w:p>
    <w:p w14:paraId="2B4EA630" w14:textId="77777777" w:rsidR="00AC77D0" w:rsidRDefault="00AC77D0" w:rsidP="00AC77D0">
      <w:pPr>
        <w:spacing w:line="480" w:lineRule="auto"/>
      </w:pPr>
    </w:p>
    <w:p w14:paraId="4A6DC39B" w14:textId="6FF5F290" w:rsidR="00AC77D0" w:rsidRDefault="00AC77D0" w:rsidP="00AC77D0">
      <w:pPr>
        <w:spacing w:line="480" w:lineRule="auto"/>
      </w:pPr>
    </w:p>
    <w:p w14:paraId="79A0D65D" w14:textId="2A4CA380" w:rsidR="00AC77D0" w:rsidRDefault="00AC77D0" w:rsidP="00AC77D0">
      <w:pPr>
        <w:spacing w:line="480" w:lineRule="auto"/>
      </w:pPr>
    </w:p>
    <w:p w14:paraId="592926C3" w14:textId="77777777" w:rsidR="00AC77D0" w:rsidRPr="00E4362E" w:rsidRDefault="00AC77D0" w:rsidP="00AC77D0">
      <w:pPr>
        <w:spacing w:line="480" w:lineRule="auto"/>
      </w:pPr>
    </w:p>
    <w:p w14:paraId="6244F068" w14:textId="0E65AD24" w:rsidR="005A52D9" w:rsidRPr="00AC77D0" w:rsidRDefault="00C53BC8" w:rsidP="00AC77D0">
      <w:pPr>
        <w:spacing w:line="480" w:lineRule="auto"/>
        <w:jc w:val="left"/>
        <w:rPr>
          <w:rFonts w:ascii="Times New Roman" w:hAnsi="Times New Roman" w:cs="Times New Roman"/>
          <w:b/>
          <w:bCs/>
          <w:sz w:val="22"/>
        </w:rPr>
      </w:pPr>
      <w:r w:rsidRPr="00AC77D0">
        <w:rPr>
          <w:rFonts w:ascii="Times New Roman" w:hAnsi="Times New Roman" w:cs="Times New Roman"/>
          <w:b/>
          <w:bCs/>
          <w:sz w:val="22"/>
        </w:rPr>
        <w:lastRenderedPageBreak/>
        <w:t>Supplementary</w:t>
      </w:r>
      <w:r w:rsidR="00E4362E" w:rsidRPr="00AC77D0">
        <w:rPr>
          <w:rFonts w:ascii="Times New Roman" w:hAnsi="Times New Roman" w:cs="Times New Roman"/>
          <w:b/>
          <w:bCs/>
          <w:sz w:val="22"/>
        </w:rPr>
        <w:t xml:space="preserve"> </w:t>
      </w:r>
      <w:r w:rsidRPr="00AC77D0">
        <w:rPr>
          <w:rFonts w:ascii="Times New Roman" w:hAnsi="Times New Roman" w:cs="Times New Roman" w:hint="eastAsia"/>
          <w:b/>
          <w:bCs/>
          <w:sz w:val="22"/>
        </w:rPr>
        <w:t>t</w:t>
      </w:r>
      <w:r w:rsidR="00E4362E" w:rsidRPr="00AC77D0">
        <w:rPr>
          <w:rFonts w:ascii="Times New Roman" w:hAnsi="Times New Roman" w:cs="Times New Roman" w:hint="eastAsia"/>
          <w:b/>
          <w:bCs/>
          <w:sz w:val="22"/>
        </w:rPr>
        <w:t>able</w:t>
      </w:r>
      <w:r w:rsidR="00E4362E" w:rsidRPr="00AC77D0">
        <w:rPr>
          <w:rFonts w:ascii="Times New Roman" w:hAnsi="Times New Roman" w:cs="Times New Roman"/>
          <w:b/>
          <w:bCs/>
          <w:sz w:val="22"/>
        </w:rPr>
        <w:t>s</w:t>
      </w:r>
    </w:p>
    <w:p w14:paraId="76A6C3B0" w14:textId="1E365B64" w:rsidR="0092324A" w:rsidRPr="00AC77D0" w:rsidRDefault="00C53BC8" w:rsidP="00E567AD">
      <w:pPr>
        <w:spacing w:afterLines="50" w:after="156"/>
        <w:jc w:val="left"/>
        <w:rPr>
          <w:rFonts w:ascii="Times New Roman" w:eastAsia="等线" w:hAnsi="Times New Roman" w:cs="Times New Roman"/>
          <w:b/>
          <w:bCs/>
          <w:color w:val="000000"/>
          <w:sz w:val="20"/>
          <w:szCs w:val="20"/>
        </w:rPr>
      </w:pPr>
      <w:r w:rsidRPr="00AC77D0">
        <w:rPr>
          <w:rFonts w:ascii="Times New Roman" w:eastAsia="等线" w:hAnsi="Times New Roman" w:cs="Times New Roman"/>
          <w:b/>
          <w:bCs/>
          <w:color w:val="000000"/>
          <w:sz w:val="20"/>
          <w:szCs w:val="20"/>
        </w:rPr>
        <w:t xml:space="preserve">Supplementary </w:t>
      </w:r>
      <w:r w:rsidR="0092324A" w:rsidRPr="00AC77D0">
        <w:rPr>
          <w:rFonts w:ascii="Times New Roman" w:eastAsia="等线" w:hAnsi="Times New Roman" w:cs="Times New Roman"/>
          <w:b/>
          <w:bCs/>
          <w:color w:val="000000"/>
          <w:sz w:val="20"/>
          <w:szCs w:val="20"/>
        </w:rPr>
        <w:t xml:space="preserve">Table 1. Primary antibodies used for </w:t>
      </w:r>
      <w:r w:rsidR="00E567AD" w:rsidRPr="00AC77D0">
        <w:rPr>
          <w:rFonts w:ascii="Times New Roman" w:eastAsia="等线" w:hAnsi="Times New Roman" w:cs="Times New Roman" w:hint="eastAsia"/>
          <w:b/>
          <w:bCs/>
          <w:color w:val="000000"/>
          <w:sz w:val="20"/>
          <w:szCs w:val="20"/>
        </w:rPr>
        <w:t>immunostaining</w:t>
      </w:r>
      <w:r w:rsidR="0092324A" w:rsidRPr="00AC77D0">
        <w:rPr>
          <w:rFonts w:ascii="Times New Roman" w:eastAsia="等线" w:hAnsi="Times New Roman" w:cs="Times New Roman"/>
          <w:b/>
          <w:bCs/>
          <w:color w:val="000000"/>
          <w:sz w:val="20"/>
          <w:szCs w:val="20"/>
        </w:rPr>
        <w:t xml:space="preserve"> and </w:t>
      </w:r>
      <w:bookmarkStart w:id="2" w:name="OLE_LINK79"/>
      <w:r w:rsidR="0092324A" w:rsidRPr="00AC77D0">
        <w:rPr>
          <w:rFonts w:ascii="Times New Roman" w:eastAsia="等线" w:hAnsi="Times New Roman" w:cs="Times New Roman"/>
          <w:b/>
          <w:bCs/>
          <w:color w:val="000000"/>
          <w:sz w:val="20"/>
          <w:szCs w:val="20"/>
        </w:rPr>
        <w:t>western blotting.</w:t>
      </w:r>
    </w:p>
    <w:tbl>
      <w:tblPr>
        <w:tblStyle w:val="a7"/>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1968"/>
        <w:gridCol w:w="1287"/>
        <w:gridCol w:w="2069"/>
      </w:tblGrid>
      <w:tr w:rsidR="0092324A" w14:paraId="1683BD1F" w14:textId="77777777" w:rsidTr="00F46142">
        <w:trPr>
          <w:trHeight w:val="284"/>
        </w:trPr>
        <w:tc>
          <w:tcPr>
            <w:tcW w:w="2966" w:type="dxa"/>
            <w:tcBorders>
              <w:top w:val="single" w:sz="4" w:space="0" w:color="auto"/>
              <w:bottom w:val="single" w:sz="2" w:space="0" w:color="auto"/>
            </w:tcBorders>
            <w:noWrap/>
            <w:tcMar>
              <w:left w:w="0" w:type="dxa"/>
              <w:right w:w="0" w:type="dxa"/>
            </w:tcMar>
            <w:vAlign w:val="center"/>
          </w:tcPr>
          <w:bookmarkEnd w:id="2"/>
          <w:p w14:paraId="76AE37A9" w14:textId="77777777" w:rsidR="0092324A" w:rsidRPr="003A7C00" w:rsidRDefault="0092324A" w:rsidP="00844882">
            <w:pPr>
              <w:spacing w:line="200" w:lineRule="exact"/>
              <w:jc w:val="left"/>
              <w:rPr>
                <w:rFonts w:ascii="Times New Roman" w:hAnsi="Times New Roman" w:cs="Times New Roman"/>
                <w:sz w:val="20"/>
                <w:szCs w:val="20"/>
              </w:rPr>
            </w:pPr>
            <w:r w:rsidRPr="003A7C00">
              <w:rPr>
                <w:rFonts w:ascii="Times New Roman" w:hAnsi="Times New Roman" w:cs="Times New Roman"/>
                <w:sz w:val="20"/>
                <w:szCs w:val="20"/>
              </w:rPr>
              <w:t>Antibodies</w:t>
            </w:r>
          </w:p>
        </w:tc>
        <w:tc>
          <w:tcPr>
            <w:tcW w:w="1968" w:type="dxa"/>
            <w:tcBorders>
              <w:top w:val="single" w:sz="4" w:space="0" w:color="auto"/>
              <w:bottom w:val="single" w:sz="2" w:space="0" w:color="auto"/>
            </w:tcBorders>
            <w:noWrap/>
            <w:vAlign w:val="center"/>
          </w:tcPr>
          <w:p w14:paraId="149A50FF" w14:textId="77777777" w:rsidR="0092324A" w:rsidRPr="003A7C00" w:rsidRDefault="0092324A" w:rsidP="00844882">
            <w:pPr>
              <w:spacing w:line="200" w:lineRule="exact"/>
              <w:jc w:val="left"/>
              <w:rPr>
                <w:rFonts w:ascii="Times New Roman" w:hAnsi="Times New Roman" w:cs="Times New Roman"/>
                <w:sz w:val="20"/>
                <w:szCs w:val="20"/>
              </w:rPr>
            </w:pPr>
            <w:r w:rsidRPr="003A7C00">
              <w:rPr>
                <w:rFonts w:ascii="Times New Roman" w:hAnsi="Times New Roman" w:cs="Times New Roman"/>
                <w:sz w:val="20"/>
                <w:szCs w:val="20"/>
              </w:rPr>
              <w:t>Scource</w:t>
            </w:r>
          </w:p>
        </w:tc>
        <w:tc>
          <w:tcPr>
            <w:tcW w:w="1303" w:type="dxa"/>
            <w:tcBorders>
              <w:top w:val="single" w:sz="4" w:space="0" w:color="auto"/>
              <w:bottom w:val="single" w:sz="2" w:space="0" w:color="auto"/>
            </w:tcBorders>
            <w:vAlign w:val="center"/>
          </w:tcPr>
          <w:p w14:paraId="7F221130" w14:textId="77777777" w:rsidR="0092324A" w:rsidRPr="003A7C00" w:rsidRDefault="0092324A" w:rsidP="00844882">
            <w:pPr>
              <w:spacing w:line="200" w:lineRule="exact"/>
              <w:jc w:val="left"/>
              <w:rPr>
                <w:rFonts w:ascii="Times New Roman" w:hAnsi="Times New Roman" w:cs="Times New Roman"/>
                <w:sz w:val="20"/>
                <w:szCs w:val="20"/>
              </w:rPr>
            </w:pPr>
            <w:r w:rsidRPr="003A7C00">
              <w:rPr>
                <w:rFonts w:ascii="Times New Roman" w:hAnsi="Times New Roman" w:cs="Times New Roman"/>
                <w:sz w:val="20"/>
                <w:szCs w:val="20"/>
              </w:rPr>
              <w:t>Dilution rate</w:t>
            </w:r>
          </w:p>
        </w:tc>
        <w:tc>
          <w:tcPr>
            <w:tcW w:w="2069" w:type="dxa"/>
            <w:tcBorders>
              <w:top w:val="single" w:sz="4" w:space="0" w:color="auto"/>
              <w:bottom w:val="single" w:sz="2" w:space="0" w:color="auto"/>
            </w:tcBorders>
            <w:noWrap/>
            <w:vAlign w:val="center"/>
          </w:tcPr>
          <w:p w14:paraId="58FA5460" w14:textId="77777777" w:rsidR="0092324A" w:rsidRPr="003A7C00" w:rsidRDefault="0092324A" w:rsidP="00844882">
            <w:pPr>
              <w:spacing w:line="200" w:lineRule="exact"/>
              <w:jc w:val="left"/>
              <w:rPr>
                <w:rFonts w:ascii="Times New Roman" w:hAnsi="Times New Roman" w:cs="Times New Roman"/>
                <w:sz w:val="20"/>
                <w:szCs w:val="20"/>
              </w:rPr>
            </w:pPr>
            <w:r w:rsidRPr="003A7C00">
              <w:rPr>
                <w:rFonts w:ascii="Times New Roman" w:hAnsi="Times New Roman" w:cs="Times New Roman"/>
                <w:sz w:val="20"/>
                <w:szCs w:val="20"/>
              </w:rPr>
              <w:t>Identifier</w:t>
            </w:r>
          </w:p>
        </w:tc>
      </w:tr>
      <w:tr w:rsidR="0092324A" w14:paraId="571136EA" w14:textId="77777777" w:rsidTr="00F46142">
        <w:trPr>
          <w:trHeight w:val="20"/>
        </w:trPr>
        <w:tc>
          <w:tcPr>
            <w:tcW w:w="2966" w:type="dxa"/>
            <w:tcBorders>
              <w:top w:val="single" w:sz="2" w:space="0" w:color="auto"/>
            </w:tcBorders>
            <w:noWrap/>
            <w:tcMar>
              <w:left w:w="0" w:type="dxa"/>
              <w:right w:w="0" w:type="dxa"/>
            </w:tcMar>
            <w:vAlign w:val="center"/>
          </w:tcPr>
          <w:p w14:paraId="56FB045C" w14:textId="77777777" w:rsidR="0092324A" w:rsidRPr="003A7C00" w:rsidRDefault="0092324A" w:rsidP="00844882">
            <w:pPr>
              <w:spacing w:beforeLines="20" w:before="62" w:line="200" w:lineRule="exact"/>
              <w:jc w:val="left"/>
              <w:rPr>
                <w:rFonts w:ascii="Times New Roman" w:hAnsi="Times New Roman" w:cs="Times New Roman"/>
                <w:sz w:val="20"/>
                <w:szCs w:val="20"/>
              </w:rPr>
            </w:pPr>
            <w:r w:rsidRPr="00084B9A">
              <w:rPr>
                <w:rFonts w:ascii="Times New Roman" w:hAnsi="Times New Roman" w:cs="Times New Roman"/>
                <w:sz w:val="20"/>
                <w:szCs w:val="20"/>
              </w:rPr>
              <w:t>Anti-TH</w:t>
            </w:r>
          </w:p>
        </w:tc>
        <w:tc>
          <w:tcPr>
            <w:tcW w:w="1968" w:type="dxa"/>
            <w:tcBorders>
              <w:top w:val="single" w:sz="2" w:space="0" w:color="auto"/>
            </w:tcBorders>
            <w:noWrap/>
            <w:vAlign w:val="center"/>
          </w:tcPr>
          <w:p w14:paraId="76E31CCD" w14:textId="77777777" w:rsidR="0092324A" w:rsidRPr="003A7C00" w:rsidRDefault="0092324A" w:rsidP="00844882">
            <w:pPr>
              <w:spacing w:beforeLines="20" w:before="62" w:line="200" w:lineRule="exact"/>
              <w:jc w:val="left"/>
              <w:rPr>
                <w:rFonts w:ascii="Times New Roman" w:hAnsi="Times New Roman" w:cs="Times New Roman"/>
                <w:sz w:val="20"/>
                <w:szCs w:val="20"/>
              </w:rPr>
            </w:pPr>
            <w:r w:rsidRPr="00084B9A">
              <w:rPr>
                <w:rFonts w:ascii="Times New Roman" w:hAnsi="Times New Roman" w:cs="Times New Roman"/>
                <w:sz w:val="20"/>
                <w:szCs w:val="20"/>
              </w:rPr>
              <w:t>Sigma</w:t>
            </w:r>
          </w:p>
        </w:tc>
        <w:tc>
          <w:tcPr>
            <w:tcW w:w="1303" w:type="dxa"/>
            <w:tcBorders>
              <w:top w:val="single" w:sz="2" w:space="0" w:color="auto"/>
            </w:tcBorders>
            <w:vAlign w:val="center"/>
          </w:tcPr>
          <w:p w14:paraId="01D4ED72" w14:textId="77777777" w:rsidR="0092324A" w:rsidRPr="003A7C00" w:rsidRDefault="0092324A" w:rsidP="00844882">
            <w:pPr>
              <w:spacing w:beforeLines="20" w:before="62" w:line="200" w:lineRule="exact"/>
              <w:jc w:val="left"/>
              <w:rPr>
                <w:rFonts w:ascii="Times New Roman" w:hAnsi="Times New Roman" w:cs="Times New Roman"/>
                <w:sz w:val="20"/>
                <w:szCs w:val="20"/>
              </w:rPr>
            </w:pPr>
            <w:r w:rsidRPr="003A7C00">
              <w:rPr>
                <w:rFonts w:ascii="Times New Roman" w:hAnsi="Times New Roman" w:cs="Times New Roman"/>
                <w:sz w:val="20"/>
                <w:szCs w:val="20"/>
              </w:rPr>
              <w:t>1:</w:t>
            </w:r>
            <w:r>
              <w:rPr>
                <w:rFonts w:ascii="Times New Roman" w:hAnsi="Times New Roman" w:cs="Times New Roman"/>
                <w:sz w:val="20"/>
                <w:szCs w:val="20"/>
              </w:rPr>
              <w:t>2000</w:t>
            </w:r>
          </w:p>
        </w:tc>
        <w:tc>
          <w:tcPr>
            <w:tcW w:w="2069" w:type="dxa"/>
            <w:tcBorders>
              <w:top w:val="single" w:sz="2" w:space="0" w:color="auto"/>
            </w:tcBorders>
            <w:noWrap/>
            <w:vAlign w:val="center"/>
          </w:tcPr>
          <w:p w14:paraId="60A5E363" w14:textId="77777777" w:rsidR="0092324A" w:rsidRPr="003A7C00" w:rsidRDefault="0092324A" w:rsidP="00844882">
            <w:pPr>
              <w:spacing w:beforeLines="20" w:before="62" w:line="200" w:lineRule="exact"/>
              <w:jc w:val="left"/>
              <w:rPr>
                <w:rFonts w:ascii="Times New Roman" w:hAnsi="Times New Roman" w:cs="Times New Roman"/>
                <w:sz w:val="20"/>
                <w:szCs w:val="20"/>
              </w:rPr>
            </w:pPr>
            <w:r w:rsidRPr="00084B9A">
              <w:rPr>
                <w:rFonts w:ascii="Times New Roman" w:hAnsi="Times New Roman" w:cs="Times New Roman"/>
                <w:sz w:val="20"/>
                <w:szCs w:val="20"/>
              </w:rPr>
              <w:t>T1299</w:t>
            </w:r>
          </w:p>
        </w:tc>
      </w:tr>
      <w:tr w:rsidR="0092324A" w14:paraId="7F8A609F" w14:textId="77777777" w:rsidTr="00F46142">
        <w:trPr>
          <w:trHeight w:val="20"/>
        </w:trPr>
        <w:tc>
          <w:tcPr>
            <w:tcW w:w="2966" w:type="dxa"/>
            <w:noWrap/>
            <w:tcMar>
              <w:left w:w="0" w:type="dxa"/>
              <w:right w:w="0" w:type="dxa"/>
            </w:tcMar>
            <w:vAlign w:val="center"/>
          </w:tcPr>
          <w:p w14:paraId="4A7499B5" w14:textId="7B1686E4" w:rsidR="0092324A" w:rsidRPr="003A7C00" w:rsidRDefault="0092324A" w:rsidP="00844882">
            <w:pPr>
              <w:spacing w:beforeLines="20" w:before="62" w:line="200" w:lineRule="exact"/>
              <w:jc w:val="left"/>
              <w:rPr>
                <w:rFonts w:ascii="Times New Roman" w:hAnsi="Times New Roman" w:cs="Times New Roman"/>
                <w:sz w:val="20"/>
                <w:szCs w:val="20"/>
              </w:rPr>
            </w:pPr>
            <w:r w:rsidRPr="00084B9A">
              <w:rPr>
                <w:rFonts w:ascii="Times New Roman" w:hAnsi="Times New Roman" w:cs="Times New Roman"/>
                <w:sz w:val="20"/>
                <w:szCs w:val="20"/>
              </w:rPr>
              <w:t>Anti-</w:t>
            </w:r>
            <w:r w:rsidR="00D647A4">
              <w:rPr>
                <w:rFonts w:ascii="Times New Roman" w:hAnsi="Times New Roman" w:cs="Times New Roman" w:hint="eastAsia"/>
                <w:sz w:val="20"/>
                <w:szCs w:val="20"/>
              </w:rPr>
              <w:t>p</w:t>
            </w:r>
            <w:r w:rsidR="00D647A4">
              <w:rPr>
                <w:rFonts w:ascii="Times New Roman" w:hAnsi="Times New Roman" w:cs="Times New Roman"/>
                <w:sz w:val="20"/>
                <w:szCs w:val="20"/>
              </w:rPr>
              <w:t>-</w:t>
            </w:r>
            <w:r w:rsidR="00D647A4" w:rsidRPr="00DD2526">
              <w:rPr>
                <w:rFonts w:ascii="Times New Roman" w:hAnsi="Times New Roman" w:cs="Times New Roman"/>
                <w:sz w:val="20"/>
                <w:szCs w:val="20"/>
              </w:rPr>
              <w:t>αSyn</w:t>
            </w:r>
            <w:r w:rsidR="00D647A4">
              <w:rPr>
                <w:rFonts w:ascii="Times New Roman" w:hAnsi="Times New Roman" w:cs="Times New Roman"/>
                <w:sz w:val="20"/>
                <w:szCs w:val="20"/>
              </w:rPr>
              <w:t xml:space="preserve"> </w:t>
            </w:r>
            <w:r w:rsidR="00D647A4">
              <w:rPr>
                <w:rFonts w:ascii="Times New Roman" w:hAnsi="Times New Roman" w:cs="Times New Roman" w:hint="eastAsia"/>
                <w:sz w:val="20"/>
                <w:szCs w:val="20"/>
              </w:rPr>
              <w:t>(</w:t>
            </w:r>
            <w:r w:rsidR="00D647A4">
              <w:rPr>
                <w:rFonts w:ascii="Times New Roman" w:hAnsi="Times New Roman" w:cs="Times New Roman"/>
                <w:sz w:val="20"/>
                <w:szCs w:val="20"/>
              </w:rPr>
              <w:t>Ser129)</w:t>
            </w:r>
          </w:p>
        </w:tc>
        <w:tc>
          <w:tcPr>
            <w:tcW w:w="1968" w:type="dxa"/>
            <w:noWrap/>
            <w:vAlign w:val="center"/>
          </w:tcPr>
          <w:p w14:paraId="76398167" w14:textId="77777777" w:rsidR="0092324A" w:rsidRPr="003A7C00" w:rsidRDefault="0092324A" w:rsidP="00844882">
            <w:pPr>
              <w:spacing w:beforeLines="20" w:before="62" w:line="200" w:lineRule="exact"/>
              <w:jc w:val="left"/>
              <w:rPr>
                <w:rFonts w:ascii="Times New Roman" w:hAnsi="Times New Roman" w:cs="Times New Roman"/>
                <w:sz w:val="20"/>
                <w:szCs w:val="20"/>
              </w:rPr>
            </w:pPr>
            <w:r w:rsidRPr="003A7C00">
              <w:rPr>
                <w:rFonts w:ascii="Times New Roman" w:hAnsi="Times New Roman" w:cs="Times New Roman"/>
                <w:sz w:val="20"/>
                <w:szCs w:val="20"/>
              </w:rPr>
              <w:t>Abcam</w:t>
            </w:r>
          </w:p>
        </w:tc>
        <w:tc>
          <w:tcPr>
            <w:tcW w:w="1303" w:type="dxa"/>
            <w:vAlign w:val="center"/>
          </w:tcPr>
          <w:p w14:paraId="172645A8" w14:textId="181B7312" w:rsidR="0092324A" w:rsidRPr="003A7C00" w:rsidRDefault="0092324A" w:rsidP="00844882">
            <w:pPr>
              <w:spacing w:beforeLines="20" w:before="62" w:line="200" w:lineRule="exact"/>
              <w:jc w:val="left"/>
              <w:rPr>
                <w:rFonts w:ascii="Times New Roman" w:hAnsi="Times New Roman" w:cs="Times New Roman"/>
                <w:sz w:val="20"/>
                <w:szCs w:val="20"/>
              </w:rPr>
            </w:pPr>
            <w:r w:rsidRPr="003A7C00">
              <w:rPr>
                <w:rFonts w:ascii="Times New Roman" w:hAnsi="Times New Roman" w:cs="Times New Roman" w:hint="eastAsia"/>
                <w:sz w:val="20"/>
                <w:szCs w:val="20"/>
              </w:rPr>
              <w:t>1</w:t>
            </w:r>
            <w:r w:rsidRPr="003A7C00">
              <w:rPr>
                <w:rFonts w:ascii="Times New Roman" w:hAnsi="Times New Roman" w:cs="Times New Roman"/>
                <w:sz w:val="20"/>
                <w:szCs w:val="20"/>
              </w:rPr>
              <w:t>:500</w:t>
            </w:r>
          </w:p>
        </w:tc>
        <w:tc>
          <w:tcPr>
            <w:tcW w:w="2069" w:type="dxa"/>
            <w:noWrap/>
            <w:vAlign w:val="center"/>
          </w:tcPr>
          <w:p w14:paraId="324AED9D" w14:textId="2E5A4C54" w:rsidR="0092324A" w:rsidRPr="003A7C00" w:rsidRDefault="00D647A4" w:rsidP="00844882">
            <w:pPr>
              <w:spacing w:beforeLines="20" w:before="62" w:line="200" w:lineRule="exact"/>
              <w:jc w:val="left"/>
              <w:rPr>
                <w:rFonts w:ascii="Times New Roman" w:hAnsi="Times New Roman" w:cs="Times New Roman"/>
                <w:sz w:val="20"/>
                <w:szCs w:val="20"/>
              </w:rPr>
            </w:pPr>
            <w:r w:rsidRPr="00060341">
              <w:rPr>
                <w:rFonts w:ascii="Times New Roman" w:hAnsi="Times New Roman" w:cs="Times New Roman"/>
                <w:sz w:val="20"/>
                <w:szCs w:val="20"/>
              </w:rPr>
              <w:t>ab51253</w:t>
            </w:r>
          </w:p>
        </w:tc>
      </w:tr>
      <w:tr w:rsidR="0092324A" w14:paraId="7B43F000" w14:textId="77777777" w:rsidTr="00F46142">
        <w:trPr>
          <w:trHeight w:val="20"/>
        </w:trPr>
        <w:tc>
          <w:tcPr>
            <w:tcW w:w="2966" w:type="dxa"/>
            <w:noWrap/>
            <w:tcMar>
              <w:left w:w="0" w:type="dxa"/>
              <w:right w:w="0" w:type="dxa"/>
            </w:tcMar>
            <w:vAlign w:val="center"/>
          </w:tcPr>
          <w:p w14:paraId="7AA9A3A0" w14:textId="06D5106A" w:rsidR="0092324A" w:rsidRPr="003A7C00" w:rsidRDefault="0092324A" w:rsidP="00844882">
            <w:pPr>
              <w:spacing w:beforeLines="20" w:before="62" w:line="200" w:lineRule="exact"/>
              <w:jc w:val="left"/>
              <w:rPr>
                <w:rFonts w:ascii="Times New Roman" w:hAnsi="Times New Roman" w:cs="Times New Roman"/>
                <w:sz w:val="20"/>
                <w:szCs w:val="20"/>
              </w:rPr>
            </w:pPr>
            <w:r w:rsidRPr="00084B9A">
              <w:rPr>
                <w:rFonts w:ascii="Times New Roman" w:hAnsi="Times New Roman" w:cs="Times New Roman"/>
                <w:sz w:val="20"/>
                <w:szCs w:val="20"/>
              </w:rPr>
              <w:t>Anti-</w:t>
            </w:r>
            <w:r w:rsidR="00D647A4">
              <w:rPr>
                <w:rFonts w:ascii="Times New Roman" w:hAnsi="Times New Roman" w:cs="Times New Roman"/>
                <w:sz w:val="20"/>
                <w:szCs w:val="20"/>
              </w:rPr>
              <w:t>AQP4</w:t>
            </w:r>
          </w:p>
        </w:tc>
        <w:tc>
          <w:tcPr>
            <w:tcW w:w="1968" w:type="dxa"/>
            <w:noWrap/>
            <w:vAlign w:val="center"/>
          </w:tcPr>
          <w:p w14:paraId="58F738AB" w14:textId="74DBE49C" w:rsidR="0092324A" w:rsidRPr="003A7C00" w:rsidRDefault="00D647A4" w:rsidP="00844882">
            <w:pPr>
              <w:spacing w:beforeLines="20" w:before="62" w:line="200" w:lineRule="exact"/>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ST</w:t>
            </w:r>
          </w:p>
        </w:tc>
        <w:tc>
          <w:tcPr>
            <w:tcW w:w="1303" w:type="dxa"/>
            <w:vAlign w:val="center"/>
          </w:tcPr>
          <w:p w14:paraId="1F45E897" w14:textId="77777777" w:rsidR="0092324A" w:rsidRPr="003A7C00" w:rsidRDefault="0092324A" w:rsidP="00844882">
            <w:pPr>
              <w:spacing w:beforeLines="20" w:before="62" w:line="200" w:lineRule="exact"/>
              <w:jc w:val="left"/>
              <w:rPr>
                <w:rFonts w:ascii="Times New Roman" w:hAnsi="Times New Roman" w:cs="Times New Roman"/>
                <w:sz w:val="20"/>
                <w:szCs w:val="20"/>
              </w:rPr>
            </w:pPr>
            <w:r w:rsidRPr="003A7C00">
              <w:rPr>
                <w:rFonts w:ascii="Times New Roman" w:hAnsi="Times New Roman" w:cs="Times New Roman"/>
                <w:sz w:val="20"/>
                <w:szCs w:val="20"/>
              </w:rPr>
              <w:t>1:</w:t>
            </w:r>
            <w:r>
              <w:rPr>
                <w:rFonts w:ascii="Times New Roman" w:hAnsi="Times New Roman" w:cs="Times New Roman"/>
                <w:sz w:val="20"/>
                <w:szCs w:val="20"/>
              </w:rPr>
              <w:t>1000</w:t>
            </w:r>
          </w:p>
        </w:tc>
        <w:tc>
          <w:tcPr>
            <w:tcW w:w="2069" w:type="dxa"/>
            <w:noWrap/>
            <w:vAlign w:val="center"/>
          </w:tcPr>
          <w:p w14:paraId="57F8B4FB" w14:textId="7AC8CE76" w:rsidR="0092324A" w:rsidRPr="003A7C00" w:rsidRDefault="00F46142" w:rsidP="00844882">
            <w:pPr>
              <w:spacing w:beforeLines="20" w:before="62" w:line="200" w:lineRule="exact"/>
              <w:jc w:val="left"/>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9678</w:t>
            </w:r>
          </w:p>
        </w:tc>
      </w:tr>
      <w:tr w:rsidR="0092324A" w14:paraId="58D259A8" w14:textId="77777777" w:rsidTr="00F46142">
        <w:trPr>
          <w:trHeight w:val="20"/>
        </w:trPr>
        <w:tc>
          <w:tcPr>
            <w:tcW w:w="2966" w:type="dxa"/>
            <w:noWrap/>
            <w:tcMar>
              <w:left w:w="0" w:type="dxa"/>
              <w:right w:w="0" w:type="dxa"/>
            </w:tcMar>
            <w:vAlign w:val="center"/>
          </w:tcPr>
          <w:p w14:paraId="785B22A3" w14:textId="47C20D9B" w:rsidR="0092324A" w:rsidRPr="003A7C00" w:rsidRDefault="0092324A" w:rsidP="00844882">
            <w:pPr>
              <w:spacing w:beforeLines="20" w:before="62" w:line="200" w:lineRule="exact"/>
              <w:jc w:val="left"/>
              <w:rPr>
                <w:rFonts w:ascii="Times New Roman" w:hAnsi="Times New Roman" w:cs="Times New Roman"/>
                <w:sz w:val="20"/>
                <w:szCs w:val="20"/>
              </w:rPr>
            </w:pPr>
            <w:r w:rsidRPr="003A7C00">
              <w:rPr>
                <w:rFonts w:ascii="Times New Roman" w:hAnsi="Times New Roman" w:cs="Times New Roman"/>
                <w:sz w:val="20"/>
                <w:szCs w:val="20"/>
              </w:rPr>
              <w:t>Anti-</w:t>
            </w:r>
            <w:r w:rsidR="00D647A4">
              <w:rPr>
                <w:rFonts w:ascii="Times New Roman" w:hAnsi="Times New Roman" w:cs="Times New Roman"/>
                <w:sz w:val="20"/>
                <w:szCs w:val="20"/>
              </w:rPr>
              <w:t>CD31</w:t>
            </w:r>
          </w:p>
        </w:tc>
        <w:tc>
          <w:tcPr>
            <w:tcW w:w="1968" w:type="dxa"/>
            <w:noWrap/>
            <w:vAlign w:val="center"/>
          </w:tcPr>
          <w:p w14:paraId="5B4CC41E" w14:textId="3D459C43" w:rsidR="0092324A" w:rsidRPr="003A7C00" w:rsidRDefault="00D647A4" w:rsidP="00844882">
            <w:pPr>
              <w:spacing w:beforeLines="20" w:before="62" w:line="200" w:lineRule="exact"/>
              <w:jc w:val="left"/>
              <w:rPr>
                <w:rFonts w:ascii="Times New Roman" w:hAnsi="Times New Roman" w:cs="Times New Roman"/>
                <w:sz w:val="20"/>
                <w:szCs w:val="20"/>
              </w:rPr>
            </w:pPr>
            <w:r w:rsidRPr="00D647A4">
              <w:rPr>
                <w:rFonts w:ascii="Times New Roman" w:hAnsi="Times New Roman" w:cs="Times New Roman"/>
                <w:sz w:val="20"/>
                <w:szCs w:val="20"/>
              </w:rPr>
              <w:t>R&amp;D Systems</w:t>
            </w:r>
          </w:p>
        </w:tc>
        <w:tc>
          <w:tcPr>
            <w:tcW w:w="1303" w:type="dxa"/>
            <w:vAlign w:val="center"/>
          </w:tcPr>
          <w:p w14:paraId="2B0CAB4F" w14:textId="328883E4" w:rsidR="0092324A" w:rsidRPr="003A7C00" w:rsidRDefault="0092324A" w:rsidP="00844882">
            <w:pPr>
              <w:spacing w:beforeLines="20" w:before="62" w:line="200" w:lineRule="exact"/>
              <w:jc w:val="left"/>
              <w:rPr>
                <w:rFonts w:ascii="Times New Roman" w:hAnsi="Times New Roman" w:cs="Times New Roman"/>
                <w:sz w:val="20"/>
                <w:szCs w:val="20"/>
              </w:rPr>
            </w:pPr>
            <w:r w:rsidRPr="003A7C00">
              <w:rPr>
                <w:rFonts w:ascii="Times New Roman" w:hAnsi="Times New Roman" w:cs="Times New Roman" w:hint="eastAsia"/>
                <w:sz w:val="20"/>
                <w:szCs w:val="20"/>
              </w:rPr>
              <w:t>1</w:t>
            </w:r>
            <w:r w:rsidRPr="003A7C00">
              <w:rPr>
                <w:rFonts w:ascii="Times New Roman" w:hAnsi="Times New Roman" w:cs="Times New Roman"/>
                <w:sz w:val="20"/>
                <w:szCs w:val="20"/>
              </w:rPr>
              <w:t>:</w:t>
            </w:r>
            <w:r>
              <w:rPr>
                <w:rFonts w:ascii="Times New Roman" w:hAnsi="Times New Roman" w:cs="Times New Roman"/>
                <w:sz w:val="20"/>
                <w:szCs w:val="20"/>
              </w:rPr>
              <w:t>100</w:t>
            </w:r>
          </w:p>
        </w:tc>
        <w:tc>
          <w:tcPr>
            <w:tcW w:w="2069" w:type="dxa"/>
            <w:noWrap/>
            <w:vAlign w:val="center"/>
          </w:tcPr>
          <w:p w14:paraId="2014CB92" w14:textId="4B3C7BDD" w:rsidR="0092324A" w:rsidRPr="003A7C00" w:rsidRDefault="00D647A4" w:rsidP="00844882">
            <w:pPr>
              <w:spacing w:beforeLines="20" w:before="62" w:line="200" w:lineRule="exact"/>
              <w:jc w:val="left"/>
              <w:rPr>
                <w:rFonts w:ascii="Times New Roman" w:hAnsi="Times New Roman" w:cs="Times New Roman"/>
                <w:sz w:val="20"/>
                <w:szCs w:val="20"/>
              </w:rPr>
            </w:pPr>
            <w:r>
              <w:rPr>
                <w:rFonts w:ascii="Times New Roman" w:hAnsi="Times New Roman" w:cs="Times New Roman"/>
                <w:sz w:val="20"/>
                <w:szCs w:val="20"/>
              </w:rPr>
              <w:t>AF3628</w:t>
            </w:r>
          </w:p>
        </w:tc>
      </w:tr>
      <w:tr w:rsidR="0092324A" w14:paraId="05E1A49D" w14:textId="77777777" w:rsidTr="00F46142">
        <w:trPr>
          <w:trHeight w:val="20"/>
        </w:trPr>
        <w:tc>
          <w:tcPr>
            <w:tcW w:w="2966" w:type="dxa"/>
            <w:noWrap/>
            <w:tcMar>
              <w:left w:w="0" w:type="dxa"/>
              <w:right w:w="0" w:type="dxa"/>
            </w:tcMar>
            <w:vAlign w:val="center"/>
          </w:tcPr>
          <w:p w14:paraId="18C67606" w14:textId="0C5290FB" w:rsidR="0092324A" w:rsidRPr="003A7C00" w:rsidRDefault="0092324A" w:rsidP="00844882">
            <w:pPr>
              <w:spacing w:beforeLines="20" w:before="62" w:line="200" w:lineRule="exact"/>
              <w:jc w:val="left"/>
              <w:rPr>
                <w:rFonts w:ascii="Times New Roman" w:hAnsi="Times New Roman" w:cs="Times New Roman"/>
                <w:sz w:val="20"/>
                <w:szCs w:val="20"/>
              </w:rPr>
            </w:pPr>
            <w:r w:rsidRPr="003A7C00">
              <w:rPr>
                <w:rFonts w:ascii="Times New Roman" w:hAnsi="Times New Roman" w:cs="Times New Roman"/>
                <w:sz w:val="20"/>
                <w:szCs w:val="20"/>
              </w:rPr>
              <w:t>Anti-</w:t>
            </w:r>
            <w:r w:rsidR="00D647A4" w:rsidRPr="00084B9A">
              <w:rPr>
                <w:rFonts w:ascii="Times New Roman" w:hAnsi="Times New Roman" w:cs="Times New Roman"/>
                <w:sz w:val="20"/>
                <w:szCs w:val="20"/>
              </w:rPr>
              <w:t>GFAP</w:t>
            </w:r>
            <w:r w:rsidR="00D647A4">
              <w:rPr>
                <w:rFonts w:ascii="Times New Roman" w:hAnsi="Times New Roman" w:cs="Times New Roman"/>
                <w:sz w:val="20"/>
                <w:szCs w:val="20"/>
              </w:rPr>
              <w:t>-Cy3</w:t>
            </w:r>
          </w:p>
        </w:tc>
        <w:tc>
          <w:tcPr>
            <w:tcW w:w="1968" w:type="dxa"/>
            <w:noWrap/>
            <w:vAlign w:val="center"/>
          </w:tcPr>
          <w:p w14:paraId="10AA7E8D" w14:textId="638C2007" w:rsidR="0092324A" w:rsidRDefault="00F46142" w:rsidP="00844882">
            <w:pPr>
              <w:spacing w:beforeLines="20" w:before="62" w:line="200" w:lineRule="exact"/>
              <w:jc w:val="left"/>
              <w:rPr>
                <w:rFonts w:ascii="Times New Roman" w:hAnsi="Times New Roman" w:cs="Times New Roman"/>
                <w:sz w:val="20"/>
                <w:szCs w:val="20"/>
              </w:rPr>
            </w:pPr>
            <w:r>
              <w:rPr>
                <w:rFonts w:ascii="Times New Roman" w:hAnsi="Times New Roman" w:cs="Times New Roman" w:hint="eastAsia"/>
                <w:sz w:val="20"/>
                <w:szCs w:val="20"/>
              </w:rPr>
              <w:t>S</w:t>
            </w:r>
            <w:r>
              <w:rPr>
                <w:rFonts w:ascii="Times New Roman" w:hAnsi="Times New Roman" w:cs="Times New Roman"/>
                <w:sz w:val="20"/>
                <w:szCs w:val="20"/>
              </w:rPr>
              <w:t>igma</w:t>
            </w:r>
          </w:p>
        </w:tc>
        <w:tc>
          <w:tcPr>
            <w:tcW w:w="1303" w:type="dxa"/>
            <w:vAlign w:val="center"/>
          </w:tcPr>
          <w:p w14:paraId="77C5ADCD" w14:textId="77777777" w:rsidR="0092324A" w:rsidRPr="003A7C00" w:rsidRDefault="0092324A" w:rsidP="00844882">
            <w:pPr>
              <w:spacing w:beforeLines="20" w:before="62" w:line="200" w:lineRule="exact"/>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:500</w:t>
            </w:r>
          </w:p>
        </w:tc>
        <w:tc>
          <w:tcPr>
            <w:tcW w:w="2069" w:type="dxa"/>
            <w:noWrap/>
            <w:vAlign w:val="center"/>
          </w:tcPr>
          <w:p w14:paraId="75A995B8" w14:textId="475DD2CF" w:rsidR="0092324A" w:rsidRPr="009A5B28" w:rsidRDefault="00F46142" w:rsidP="00844882">
            <w:pPr>
              <w:spacing w:beforeLines="20" w:before="62" w:line="200" w:lineRule="exact"/>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9205</w:t>
            </w:r>
          </w:p>
        </w:tc>
      </w:tr>
      <w:tr w:rsidR="0092324A" w14:paraId="400774C2" w14:textId="77777777" w:rsidTr="00F46142">
        <w:trPr>
          <w:trHeight w:val="20"/>
        </w:trPr>
        <w:tc>
          <w:tcPr>
            <w:tcW w:w="2966" w:type="dxa"/>
            <w:noWrap/>
            <w:tcMar>
              <w:left w:w="0" w:type="dxa"/>
              <w:right w:w="0" w:type="dxa"/>
            </w:tcMar>
            <w:vAlign w:val="center"/>
          </w:tcPr>
          <w:p w14:paraId="3C74DCBF" w14:textId="6D042B27" w:rsidR="0092324A" w:rsidRPr="003A7C00" w:rsidRDefault="0092324A" w:rsidP="00844882">
            <w:pPr>
              <w:spacing w:beforeLines="20" w:before="62" w:line="200" w:lineRule="exact"/>
              <w:jc w:val="left"/>
              <w:rPr>
                <w:rFonts w:ascii="Times New Roman" w:hAnsi="Times New Roman" w:cs="Times New Roman"/>
                <w:sz w:val="20"/>
                <w:szCs w:val="20"/>
              </w:rPr>
            </w:pPr>
            <w:r>
              <w:rPr>
                <w:rFonts w:ascii="Times New Roman" w:hAnsi="Times New Roman" w:cs="Times New Roman" w:hint="eastAsia"/>
                <w:sz w:val="20"/>
                <w:szCs w:val="20"/>
              </w:rPr>
              <w:t>A</w:t>
            </w:r>
            <w:r>
              <w:rPr>
                <w:rFonts w:ascii="Times New Roman" w:hAnsi="Times New Roman" w:cs="Times New Roman"/>
                <w:sz w:val="20"/>
                <w:szCs w:val="20"/>
              </w:rPr>
              <w:t>nti-</w:t>
            </w:r>
            <w:r w:rsidR="00F46142">
              <w:rPr>
                <w:rFonts w:ascii="Times New Roman" w:hAnsi="Times New Roman" w:cs="Times New Roman"/>
                <w:sz w:val="20"/>
                <w:szCs w:val="20"/>
              </w:rPr>
              <w:t>GFAP</w:t>
            </w:r>
          </w:p>
        </w:tc>
        <w:tc>
          <w:tcPr>
            <w:tcW w:w="1968" w:type="dxa"/>
            <w:noWrap/>
            <w:vAlign w:val="center"/>
          </w:tcPr>
          <w:p w14:paraId="6A4570B0" w14:textId="0235C697" w:rsidR="0092324A" w:rsidRDefault="00F46142" w:rsidP="00844882">
            <w:pPr>
              <w:spacing w:beforeLines="20" w:before="62" w:line="200" w:lineRule="exact"/>
              <w:jc w:val="left"/>
              <w:rPr>
                <w:rFonts w:ascii="Times New Roman" w:hAnsi="Times New Roman" w:cs="Times New Roman"/>
                <w:sz w:val="20"/>
                <w:szCs w:val="20"/>
              </w:rPr>
            </w:pPr>
            <w:r>
              <w:rPr>
                <w:rFonts w:ascii="Times New Roman" w:hAnsi="Times New Roman" w:cs="Times New Roman" w:hint="eastAsia"/>
                <w:sz w:val="20"/>
                <w:szCs w:val="20"/>
              </w:rPr>
              <w:t>W</w:t>
            </w:r>
            <w:r>
              <w:rPr>
                <w:rFonts w:ascii="Times New Roman" w:hAnsi="Times New Roman" w:cs="Times New Roman"/>
                <w:sz w:val="20"/>
                <w:szCs w:val="20"/>
              </w:rPr>
              <w:t>ako</w:t>
            </w:r>
          </w:p>
        </w:tc>
        <w:tc>
          <w:tcPr>
            <w:tcW w:w="1303" w:type="dxa"/>
            <w:vAlign w:val="center"/>
          </w:tcPr>
          <w:p w14:paraId="0500FFF6" w14:textId="77777777" w:rsidR="0092324A" w:rsidRPr="003A7C00" w:rsidRDefault="0092324A" w:rsidP="00844882">
            <w:pPr>
              <w:spacing w:beforeLines="20" w:before="62" w:line="200" w:lineRule="exact"/>
              <w:jc w:val="left"/>
              <w:rPr>
                <w:rFonts w:ascii="Times New Roman" w:hAnsi="Times New Roman" w:cs="Times New Roman"/>
                <w:sz w:val="20"/>
                <w:szCs w:val="20"/>
              </w:rPr>
            </w:pPr>
            <w:r w:rsidRPr="00FB337F">
              <w:rPr>
                <w:rFonts w:ascii="Times New Roman" w:hAnsi="Times New Roman" w:cs="Times New Roman"/>
                <w:sz w:val="20"/>
                <w:szCs w:val="20"/>
              </w:rPr>
              <w:t>1:500</w:t>
            </w:r>
          </w:p>
        </w:tc>
        <w:tc>
          <w:tcPr>
            <w:tcW w:w="2069" w:type="dxa"/>
            <w:noWrap/>
            <w:vAlign w:val="center"/>
          </w:tcPr>
          <w:p w14:paraId="126822B0" w14:textId="03A069B9" w:rsidR="0092324A" w:rsidRPr="009A5B28" w:rsidRDefault="00F46142" w:rsidP="00844882">
            <w:pPr>
              <w:spacing w:beforeLines="20" w:before="62" w:line="200" w:lineRule="exact"/>
              <w:jc w:val="left"/>
              <w:rPr>
                <w:rFonts w:ascii="Times New Roman" w:hAnsi="Times New Roman" w:cs="Times New Roman"/>
                <w:sz w:val="20"/>
                <w:szCs w:val="20"/>
              </w:rPr>
            </w:pPr>
            <w:r w:rsidRPr="00F46142">
              <w:rPr>
                <w:rFonts w:ascii="Times New Roman" w:hAnsi="Times New Roman" w:cs="Times New Roman"/>
                <w:sz w:val="20"/>
                <w:szCs w:val="20"/>
              </w:rPr>
              <w:t>018-27283</w:t>
            </w:r>
          </w:p>
        </w:tc>
      </w:tr>
      <w:tr w:rsidR="0092324A" w14:paraId="060E35DE" w14:textId="77777777" w:rsidTr="00F46142">
        <w:trPr>
          <w:trHeight w:val="20"/>
        </w:trPr>
        <w:tc>
          <w:tcPr>
            <w:tcW w:w="2966" w:type="dxa"/>
            <w:noWrap/>
            <w:tcMar>
              <w:left w:w="0" w:type="dxa"/>
              <w:right w:w="0" w:type="dxa"/>
            </w:tcMar>
            <w:vAlign w:val="center"/>
          </w:tcPr>
          <w:p w14:paraId="79170081" w14:textId="38707AB7" w:rsidR="0092324A" w:rsidRPr="003A7C00" w:rsidRDefault="0092324A" w:rsidP="00844882">
            <w:pPr>
              <w:spacing w:beforeLines="20" w:before="62" w:line="200" w:lineRule="exact"/>
              <w:jc w:val="left"/>
              <w:rPr>
                <w:rFonts w:ascii="Times New Roman" w:hAnsi="Times New Roman" w:cs="Times New Roman"/>
                <w:sz w:val="20"/>
                <w:szCs w:val="20"/>
              </w:rPr>
            </w:pPr>
            <w:r w:rsidRPr="003A7C00">
              <w:rPr>
                <w:rFonts w:ascii="Times New Roman" w:hAnsi="Times New Roman" w:cs="Times New Roman"/>
                <w:sz w:val="20"/>
                <w:szCs w:val="20"/>
              </w:rPr>
              <w:t>Anti-</w:t>
            </w:r>
            <w:r w:rsidR="00F46142">
              <w:rPr>
                <w:rFonts w:ascii="Times New Roman" w:hAnsi="Times New Roman" w:cs="Times New Roman"/>
                <w:sz w:val="20"/>
                <w:szCs w:val="20"/>
              </w:rPr>
              <w:t>C3d</w:t>
            </w:r>
          </w:p>
        </w:tc>
        <w:tc>
          <w:tcPr>
            <w:tcW w:w="1968" w:type="dxa"/>
            <w:noWrap/>
            <w:vAlign w:val="center"/>
          </w:tcPr>
          <w:p w14:paraId="027B4064" w14:textId="06FFC047" w:rsidR="0092324A" w:rsidRPr="003A7C00" w:rsidRDefault="00F46142" w:rsidP="00844882">
            <w:pPr>
              <w:spacing w:beforeLines="20" w:before="62" w:line="200" w:lineRule="exact"/>
              <w:jc w:val="left"/>
              <w:rPr>
                <w:rFonts w:ascii="Times New Roman" w:hAnsi="Times New Roman" w:cs="Times New Roman"/>
                <w:sz w:val="20"/>
                <w:szCs w:val="20"/>
              </w:rPr>
            </w:pPr>
            <w:r w:rsidRPr="00D647A4">
              <w:rPr>
                <w:rFonts w:ascii="Times New Roman" w:hAnsi="Times New Roman" w:cs="Times New Roman"/>
                <w:sz w:val="20"/>
                <w:szCs w:val="20"/>
              </w:rPr>
              <w:t>R&amp;D Systems</w:t>
            </w:r>
          </w:p>
        </w:tc>
        <w:tc>
          <w:tcPr>
            <w:tcW w:w="1303" w:type="dxa"/>
            <w:vAlign w:val="center"/>
          </w:tcPr>
          <w:p w14:paraId="4D61E29E" w14:textId="44776E9A" w:rsidR="0092324A" w:rsidRPr="003A7C00" w:rsidRDefault="0092324A" w:rsidP="00844882">
            <w:pPr>
              <w:spacing w:beforeLines="20" w:before="62" w:line="200" w:lineRule="exact"/>
              <w:jc w:val="left"/>
              <w:rPr>
                <w:rFonts w:ascii="Times New Roman" w:hAnsi="Times New Roman" w:cs="Times New Roman"/>
                <w:sz w:val="20"/>
                <w:szCs w:val="20"/>
              </w:rPr>
            </w:pPr>
            <w:r w:rsidRPr="003A7C00">
              <w:rPr>
                <w:rFonts w:ascii="Times New Roman" w:hAnsi="Times New Roman" w:cs="Times New Roman" w:hint="eastAsia"/>
                <w:sz w:val="20"/>
                <w:szCs w:val="20"/>
              </w:rPr>
              <w:t>1</w:t>
            </w:r>
            <w:r w:rsidRPr="003A7C00">
              <w:rPr>
                <w:rFonts w:ascii="Times New Roman" w:hAnsi="Times New Roman" w:cs="Times New Roman"/>
                <w:sz w:val="20"/>
                <w:szCs w:val="20"/>
              </w:rPr>
              <w:t>:</w:t>
            </w:r>
            <w:r w:rsidR="00F46142">
              <w:rPr>
                <w:rFonts w:ascii="Times New Roman" w:hAnsi="Times New Roman" w:cs="Times New Roman"/>
                <w:sz w:val="20"/>
                <w:szCs w:val="20"/>
              </w:rPr>
              <w:t>2</w:t>
            </w:r>
            <w:r>
              <w:rPr>
                <w:rFonts w:ascii="Times New Roman" w:hAnsi="Times New Roman" w:cs="Times New Roman"/>
                <w:sz w:val="20"/>
                <w:szCs w:val="20"/>
              </w:rPr>
              <w:t>00</w:t>
            </w:r>
          </w:p>
        </w:tc>
        <w:tc>
          <w:tcPr>
            <w:tcW w:w="2069" w:type="dxa"/>
            <w:noWrap/>
            <w:vAlign w:val="center"/>
          </w:tcPr>
          <w:p w14:paraId="3F3F9A46" w14:textId="0864DD60" w:rsidR="0092324A" w:rsidRPr="003A7C00" w:rsidRDefault="00F46142" w:rsidP="00844882">
            <w:pPr>
              <w:spacing w:beforeLines="20" w:before="62" w:line="200" w:lineRule="exact"/>
              <w:jc w:val="left"/>
              <w:rPr>
                <w:rFonts w:ascii="Times New Roman" w:hAnsi="Times New Roman" w:cs="Times New Roman"/>
                <w:sz w:val="20"/>
                <w:szCs w:val="20"/>
              </w:rPr>
            </w:pPr>
            <w:r>
              <w:rPr>
                <w:rFonts w:ascii="Times New Roman" w:hAnsi="Times New Roman" w:cs="Times New Roman" w:hint="eastAsia"/>
                <w:sz w:val="20"/>
                <w:szCs w:val="20"/>
              </w:rPr>
              <w:t>A</w:t>
            </w:r>
            <w:r>
              <w:rPr>
                <w:rFonts w:ascii="Times New Roman" w:hAnsi="Times New Roman" w:cs="Times New Roman"/>
                <w:sz w:val="20"/>
                <w:szCs w:val="20"/>
              </w:rPr>
              <w:t>F2655</w:t>
            </w:r>
          </w:p>
        </w:tc>
      </w:tr>
      <w:tr w:rsidR="0092324A" w14:paraId="08D4C51E" w14:textId="77777777" w:rsidTr="00F46142">
        <w:trPr>
          <w:trHeight w:val="20"/>
        </w:trPr>
        <w:tc>
          <w:tcPr>
            <w:tcW w:w="2966" w:type="dxa"/>
            <w:noWrap/>
            <w:tcMar>
              <w:left w:w="0" w:type="dxa"/>
              <w:right w:w="0" w:type="dxa"/>
            </w:tcMar>
            <w:vAlign w:val="center"/>
          </w:tcPr>
          <w:p w14:paraId="6A352F3B" w14:textId="4C16691E" w:rsidR="0092324A" w:rsidRPr="003A7C00" w:rsidRDefault="0092324A" w:rsidP="00844882">
            <w:pPr>
              <w:spacing w:beforeLines="20" w:before="62" w:line="200" w:lineRule="exact"/>
              <w:jc w:val="left"/>
              <w:rPr>
                <w:rFonts w:ascii="Times New Roman" w:hAnsi="Times New Roman" w:cs="Times New Roman"/>
                <w:sz w:val="20"/>
                <w:szCs w:val="20"/>
              </w:rPr>
            </w:pPr>
            <w:r w:rsidRPr="003A7C00">
              <w:rPr>
                <w:rFonts w:ascii="Times New Roman" w:hAnsi="Times New Roman" w:cs="Times New Roman"/>
                <w:sz w:val="20"/>
                <w:szCs w:val="20"/>
              </w:rPr>
              <w:t>Anti-</w:t>
            </w:r>
            <w:r w:rsidR="00F46142">
              <w:rPr>
                <w:rFonts w:ascii="Times New Roman" w:hAnsi="Times New Roman" w:cs="Times New Roman"/>
                <w:sz w:val="20"/>
                <w:szCs w:val="20"/>
              </w:rPr>
              <w:t>S100</w:t>
            </w:r>
            <w:r w:rsidR="00F46142">
              <w:rPr>
                <w:rFonts w:ascii="Times New Roman" w:hAnsi="Times New Roman" w:cs="Times New Roman" w:hint="eastAsia"/>
                <w:sz w:val="20"/>
                <w:szCs w:val="20"/>
              </w:rPr>
              <w:t>a</w:t>
            </w:r>
            <w:r w:rsidR="00F46142">
              <w:rPr>
                <w:rFonts w:ascii="Times New Roman" w:hAnsi="Times New Roman" w:cs="Times New Roman"/>
                <w:sz w:val="20"/>
                <w:szCs w:val="20"/>
              </w:rPr>
              <w:t>10</w:t>
            </w:r>
          </w:p>
        </w:tc>
        <w:tc>
          <w:tcPr>
            <w:tcW w:w="1968" w:type="dxa"/>
            <w:noWrap/>
            <w:vAlign w:val="center"/>
          </w:tcPr>
          <w:p w14:paraId="1561E35F" w14:textId="5B7F705D" w:rsidR="0092324A" w:rsidRPr="003A7C00" w:rsidRDefault="00F46142" w:rsidP="00844882">
            <w:pPr>
              <w:spacing w:beforeLines="20" w:before="62" w:line="200" w:lineRule="exact"/>
              <w:jc w:val="left"/>
              <w:rPr>
                <w:rFonts w:ascii="Times New Roman" w:hAnsi="Times New Roman" w:cs="Times New Roman"/>
                <w:sz w:val="20"/>
                <w:szCs w:val="20"/>
              </w:rPr>
            </w:pPr>
            <w:r>
              <w:rPr>
                <w:rFonts w:ascii="Times New Roman" w:hAnsi="Times New Roman" w:cs="Times New Roman" w:hint="eastAsia"/>
                <w:sz w:val="20"/>
                <w:szCs w:val="20"/>
              </w:rPr>
              <w:t>T</w:t>
            </w:r>
            <w:r>
              <w:rPr>
                <w:rFonts w:ascii="Times New Roman" w:hAnsi="Times New Roman" w:cs="Times New Roman"/>
                <w:sz w:val="20"/>
                <w:szCs w:val="20"/>
              </w:rPr>
              <w:t>hermo</w:t>
            </w:r>
          </w:p>
        </w:tc>
        <w:tc>
          <w:tcPr>
            <w:tcW w:w="1303" w:type="dxa"/>
            <w:vAlign w:val="center"/>
          </w:tcPr>
          <w:p w14:paraId="675C6D6E" w14:textId="39C7EF5D" w:rsidR="0092324A" w:rsidRPr="003A7C00" w:rsidRDefault="0092324A" w:rsidP="00844882">
            <w:pPr>
              <w:spacing w:beforeLines="20" w:before="62" w:line="200" w:lineRule="exact"/>
              <w:jc w:val="left"/>
              <w:rPr>
                <w:rFonts w:ascii="Times New Roman" w:hAnsi="Times New Roman" w:cs="Times New Roman"/>
                <w:sz w:val="20"/>
                <w:szCs w:val="20"/>
              </w:rPr>
            </w:pPr>
            <w:r w:rsidRPr="003A7C00">
              <w:rPr>
                <w:rFonts w:ascii="Times New Roman" w:hAnsi="Times New Roman" w:cs="Times New Roman" w:hint="eastAsia"/>
                <w:sz w:val="20"/>
                <w:szCs w:val="20"/>
              </w:rPr>
              <w:t>1</w:t>
            </w:r>
            <w:r w:rsidRPr="003A7C00">
              <w:rPr>
                <w:rFonts w:ascii="Times New Roman" w:hAnsi="Times New Roman" w:cs="Times New Roman"/>
                <w:sz w:val="20"/>
                <w:szCs w:val="20"/>
              </w:rPr>
              <w:t>:</w:t>
            </w:r>
            <w:r w:rsidR="00F46142">
              <w:rPr>
                <w:rFonts w:ascii="Times New Roman" w:hAnsi="Times New Roman" w:cs="Times New Roman"/>
                <w:sz w:val="20"/>
                <w:szCs w:val="20"/>
              </w:rPr>
              <w:t>5</w:t>
            </w:r>
            <w:r w:rsidRPr="003A7C00">
              <w:rPr>
                <w:rFonts w:ascii="Times New Roman" w:hAnsi="Times New Roman" w:cs="Times New Roman"/>
                <w:sz w:val="20"/>
                <w:szCs w:val="20"/>
              </w:rPr>
              <w:t>0</w:t>
            </w:r>
            <w:r>
              <w:rPr>
                <w:rFonts w:ascii="Times New Roman" w:hAnsi="Times New Roman" w:cs="Times New Roman"/>
                <w:sz w:val="20"/>
                <w:szCs w:val="20"/>
              </w:rPr>
              <w:t>0</w:t>
            </w:r>
          </w:p>
        </w:tc>
        <w:tc>
          <w:tcPr>
            <w:tcW w:w="2069" w:type="dxa"/>
            <w:noWrap/>
            <w:vAlign w:val="center"/>
          </w:tcPr>
          <w:p w14:paraId="5FDEFE75" w14:textId="58045CA7" w:rsidR="0092324A" w:rsidRPr="003A7C00" w:rsidRDefault="00F46142" w:rsidP="00844882">
            <w:pPr>
              <w:spacing w:beforeLines="20" w:before="62" w:line="200" w:lineRule="exact"/>
              <w:jc w:val="left"/>
              <w:rPr>
                <w:rFonts w:ascii="Times New Roman" w:hAnsi="Times New Roman" w:cs="Times New Roman"/>
                <w:sz w:val="20"/>
                <w:szCs w:val="20"/>
              </w:rPr>
            </w:pPr>
            <w:r w:rsidRPr="00F46142">
              <w:rPr>
                <w:rFonts w:ascii="Times New Roman" w:hAnsi="Times New Roman" w:cs="Times New Roman"/>
                <w:sz w:val="20"/>
                <w:szCs w:val="20"/>
              </w:rPr>
              <w:t>PA5-95505</w:t>
            </w:r>
          </w:p>
        </w:tc>
      </w:tr>
      <w:tr w:rsidR="0092324A" w14:paraId="1310D903" w14:textId="77777777" w:rsidTr="00F46142">
        <w:trPr>
          <w:trHeight w:val="20"/>
        </w:trPr>
        <w:tc>
          <w:tcPr>
            <w:tcW w:w="2966" w:type="dxa"/>
            <w:noWrap/>
            <w:tcMar>
              <w:left w:w="0" w:type="dxa"/>
              <w:right w:w="0" w:type="dxa"/>
            </w:tcMar>
            <w:vAlign w:val="center"/>
          </w:tcPr>
          <w:p w14:paraId="659AD7FA" w14:textId="7798460F" w:rsidR="0092324A" w:rsidRPr="003A7C00" w:rsidRDefault="0092324A" w:rsidP="00844882">
            <w:pPr>
              <w:spacing w:beforeLines="20" w:before="62" w:line="200" w:lineRule="exact"/>
              <w:jc w:val="left"/>
              <w:rPr>
                <w:rFonts w:ascii="Times New Roman" w:hAnsi="Times New Roman" w:cs="Times New Roman"/>
                <w:sz w:val="20"/>
                <w:szCs w:val="20"/>
              </w:rPr>
            </w:pPr>
            <w:bookmarkStart w:id="3" w:name="_Hlk227213187"/>
            <w:r w:rsidRPr="003A7C00">
              <w:rPr>
                <w:rFonts w:ascii="Times New Roman" w:hAnsi="Times New Roman" w:cs="Times New Roman"/>
                <w:sz w:val="20"/>
                <w:szCs w:val="20"/>
              </w:rPr>
              <w:t>Anti-</w:t>
            </w:r>
            <w:r w:rsidR="00F46142">
              <w:rPr>
                <w:rFonts w:ascii="Times New Roman" w:hAnsi="Times New Roman" w:cs="Times New Roman"/>
                <w:sz w:val="20"/>
                <w:szCs w:val="20"/>
              </w:rPr>
              <w:t>p-STAT3</w:t>
            </w:r>
          </w:p>
        </w:tc>
        <w:tc>
          <w:tcPr>
            <w:tcW w:w="1968" w:type="dxa"/>
            <w:noWrap/>
            <w:vAlign w:val="center"/>
          </w:tcPr>
          <w:p w14:paraId="005C87FD" w14:textId="3440C1A6" w:rsidR="0092324A" w:rsidRPr="003A7C00" w:rsidRDefault="00F46142" w:rsidP="00844882">
            <w:pPr>
              <w:spacing w:beforeLines="20" w:before="62" w:line="200" w:lineRule="exact"/>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ST</w:t>
            </w:r>
          </w:p>
        </w:tc>
        <w:tc>
          <w:tcPr>
            <w:tcW w:w="1303" w:type="dxa"/>
            <w:vAlign w:val="center"/>
          </w:tcPr>
          <w:p w14:paraId="78D9932E" w14:textId="3F16E0FA" w:rsidR="0092324A" w:rsidRPr="003A7C00" w:rsidRDefault="0092324A" w:rsidP="00844882">
            <w:pPr>
              <w:spacing w:beforeLines="20" w:before="62" w:line="200" w:lineRule="exact"/>
              <w:jc w:val="left"/>
              <w:rPr>
                <w:rFonts w:ascii="Times New Roman" w:hAnsi="Times New Roman" w:cs="Times New Roman"/>
                <w:sz w:val="20"/>
                <w:szCs w:val="20"/>
              </w:rPr>
            </w:pPr>
            <w:r w:rsidRPr="003A7C00">
              <w:rPr>
                <w:rFonts w:ascii="Times New Roman" w:hAnsi="Times New Roman" w:cs="Times New Roman" w:hint="eastAsia"/>
                <w:sz w:val="20"/>
                <w:szCs w:val="20"/>
              </w:rPr>
              <w:t>1</w:t>
            </w:r>
            <w:r w:rsidRPr="003A7C00">
              <w:rPr>
                <w:rFonts w:ascii="Times New Roman" w:hAnsi="Times New Roman" w:cs="Times New Roman"/>
                <w:sz w:val="20"/>
                <w:szCs w:val="20"/>
              </w:rPr>
              <w:t>:</w:t>
            </w:r>
            <w:r w:rsidR="00F46142">
              <w:rPr>
                <w:rFonts w:ascii="Times New Roman" w:hAnsi="Times New Roman" w:cs="Times New Roman"/>
                <w:sz w:val="20"/>
                <w:szCs w:val="20"/>
              </w:rPr>
              <w:t>10</w:t>
            </w:r>
            <w:r w:rsidRPr="003A7C00">
              <w:rPr>
                <w:rFonts w:ascii="Times New Roman" w:hAnsi="Times New Roman" w:cs="Times New Roman"/>
                <w:sz w:val="20"/>
                <w:szCs w:val="20"/>
              </w:rPr>
              <w:t>00</w:t>
            </w:r>
          </w:p>
        </w:tc>
        <w:tc>
          <w:tcPr>
            <w:tcW w:w="2069" w:type="dxa"/>
            <w:noWrap/>
            <w:vAlign w:val="center"/>
          </w:tcPr>
          <w:p w14:paraId="4DF0343D" w14:textId="671FC00C" w:rsidR="0092324A" w:rsidRPr="003A7C00" w:rsidRDefault="00F46142" w:rsidP="00844882">
            <w:pPr>
              <w:spacing w:beforeLines="20" w:before="62" w:line="200" w:lineRule="exact"/>
              <w:jc w:val="left"/>
              <w:rPr>
                <w:rFonts w:ascii="Times New Roman" w:hAnsi="Times New Roman" w:cs="Times New Roman"/>
                <w:sz w:val="20"/>
                <w:szCs w:val="20"/>
              </w:rPr>
            </w:pPr>
            <w:r>
              <w:rPr>
                <w:rFonts w:ascii="Times New Roman" w:hAnsi="Times New Roman" w:cs="Times New Roman" w:hint="eastAsia"/>
                <w:sz w:val="20"/>
                <w:szCs w:val="20"/>
              </w:rPr>
              <w:t>9</w:t>
            </w:r>
            <w:r>
              <w:rPr>
                <w:rFonts w:ascii="Times New Roman" w:hAnsi="Times New Roman" w:cs="Times New Roman"/>
                <w:sz w:val="20"/>
                <w:szCs w:val="20"/>
              </w:rPr>
              <w:t>1</w:t>
            </w:r>
            <w:r w:rsidR="006A05A7">
              <w:rPr>
                <w:rFonts w:ascii="Times New Roman" w:hAnsi="Times New Roman" w:cs="Times New Roman"/>
                <w:sz w:val="20"/>
                <w:szCs w:val="20"/>
              </w:rPr>
              <w:t>45</w:t>
            </w:r>
          </w:p>
        </w:tc>
      </w:tr>
      <w:bookmarkEnd w:id="3"/>
      <w:tr w:rsidR="0092324A" w14:paraId="1605D23C" w14:textId="77777777" w:rsidTr="00F46142">
        <w:trPr>
          <w:trHeight w:val="20"/>
        </w:trPr>
        <w:tc>
          <w:tcPr>
            <w:tcW w:w="2966" w:type="dxa"/>
            <w:noWrap/>
            <w:tcMar>
              <w:left w:w="0" w:type="dxa"/>
              <w:right w:w="0" w:type="dxa"/>
            </w:tcMar>
            <w:vAlign w:val="center"/>
          </w:tcPr>
          <w:p w14:paraId="0861FB32" w14:textId="23B39C68" w:rsidR="0092324A" w:rsidRPr="003A7C00" w:rsidRDefault="0092324A" w:rsidP="00844882">
            <w:pPr>
              <w:spacing w:beforeLines="20" w:before="62" w:line="200" w:lineRule="exact"/>
              <w:jc w:val="left"/>
              <w:rPr>
                <w:rFonts w:ascii="Times New Roman" w:hAnsi="Times New Roman" w:cs="Times New Roman"/>
                <w:sz w:val="20"/>
                <w:szCs w:val="20"/>
              </w:rPr>
            </w:pPr>
            <w:r w:rsidRPr="003A7C00">
              <w:rPr>
                <w:rFonts w:ascii="Times New Roman" w:hAnsi="Times New Roman" w:cs="Times New Roman"/>
                <w:sz w:val="20"/>
                <w:szCs w:val="20"/>
              </w:rPr>
              <w:t>Anti-</w:t>
            </w:r>
            <w:r w:rsidR="00F46142">
              <w:rPr>
                <w:rFonts w:ascii="Times New Roman" w:hAnsi="Times New Roman" w:cs="Times New Roman"/>
                <w:sz w:val="20"/>
                <w:szCs w:val="20"/>
              </w:rPr>
              <w:t>STAT3</w:t>
            </w:r>
          </w:p>
        </w:tc>
        <w:tc>
          <w:tcPr>
            <w:tcW w:w="1968" w:type="dxa"/>
            <w:noWrap/>
            <w:vAlign w:val="center"/>
          </w:tcPr>
          <w:p w14:paraId="31EE5BFF" w14:textId="2B886EEC" w:rsidR="0092324A" w:rsidRPr="003A7C00" w:rsidRDefault="00F46142" w:rsidP="00844882">
            <w:pPr>
              <w:spacing w:beforeLines="20" w:before="62" w:line="200" w:lineRule="exact"/>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ST</w:t>
            </w:r>
          </w:p>
        </w:tc>
        <w:tc>
          <w:tcPr>
            <w:tcW w:w="1303" w:type="dxa"/>
            <w:vAlign w:val="center"/>
          </w:tcPr>
          <w:p w14:paraId="204C0D45" w14:textId="7C15C905" w:rsidR="0092324A" w:rsidRPr="003A7C00" w:rsidRDefault="0092324A" w:rsidP="00844882">
            <w:pPr>
              <w:spacing w:beforeLines="20" w:before="62" w:line="200" w:lineRule="exact"/>
              <w:jc w:val="left"/>
              <w:rPr>
                <w:rFonts w:ascii="Times New Roman" w:hAnsi="Times New Roman" w:cs="Times New Roman"/>
                <w:sz w:val="20"/>
                <w:szCs w:val="20"/>
              </w:rPr>
            </w:pPr>
            <w:r w:rsidRPr="003A7C00">
              <w:rPr>
                <w:rFonts w:ascii="Times New Roman" w:hAnsi="Times New Roman" w:cs="Times New Roman" w:hint="eastAsia"/>
                <w:sz w:val="20"/>
                <w:szCs w:val="20"/>
              </w:rPr>
              <w:t>1</w:t>
            </w:r>
            <w:r w:rsidRPr="003A7C00">
              <w:rPr>
                <w:rFonts w:ascii="Times New Roman" w:hAnsi="Times New Roman" w:cs="Times New Roman"/>
                <w:sz w:val="20"/>
                <w:szCs w:val="20"/>
              </w:rPr>
              <w:t>:</w:t>
            </w:r>
            <w:r w:rsidR="00F46142">
              <w:rPr>
                <w:rFonts w:ascii="Times New Roman" w:hAnsi="Times New Roman" w:cs="Times New Roman"/>
                <w:sz w:val="20"/>
                <w:szCs w:val="20"/>
              </w:rPr>
              <w:t>10</w:t>
            </w:r>
            <w:r>
              <w:rPr>
                <w:rFonts w:ascii="Times New Roman" w:hAnsi="Times New Roman" w:cs="Times New Roman"/>
                <w:sz w:val="20"/>
                <w:szCs w:val="20"/>
              </w:rPr>
              <w:t>00</w:t>
            </w:r>
          </w:p>
        </w:tc>
        <w:tc>
          <w:tcPr>
            <w:tcW w:w="2069" w:type="dxa"/>
            <w:noWrap/>
            <w:vAlign w:val="center"/>
          </w:tcPr>
          <w:p w14:paraId="20A5DC6C" w14:textId="05FCEFD1" w:rsidR="0092324A" w:rsidRPr="003A7C00" w:rsidRDefault="006A05A7" w:rsidP="00844882">
            <w:pPr>
              <w:spacing w:beforeLines="20" w:before="62" w:line="200" w:lineRule="exact"/>
              <w:jc w:val="left"/>
              <w:rPr>
                <w:rFonts w:ascii="Times New Roman" w:hAnsi="Times New Roman" w:cs="Times New Roman"/>
                <w:sz w:val="20"/>
                <w:szCs w:val="20"/>
              </w:rPr>
            </w:pPr>
            <w:r>
              <w:rPr>
                <w:rFonts w:ascii="Times New Roman" w:hAnsi="Times New Roman" w:cs="Times New Roman" w:hint="eastAsia"/>
                <w:sz w:val="20"/>
                <w:szCs w:val="20"/>
              </w:rPr>
              <w:t>9</w:t>
            </w:r>
            <w:r>
              <w:rPr>
                <w:rFonts w:ascii="Times New Roman" w:hAnsi="Times New Roman" w:cs="Times New Roman"/>
                <w:sz w:val="20"/>
                <w:szCs w:val="20"/>
              </w:rPr>
              <w:t>139</w:t>
            </w:r>
          </w:p>
        </w:tc>
      </w:tr>
      <w:tr w:rsidR="0092324A" w14:paraId="6BCDECED" w14:textId="77777777" w:rsidTr="00F46142">
        <w:trPr>
          <w:trHeight w:val="20"/>
        </w:trPr>
        <w:tc>
          <w:tcPr>
            <w:tcW w:w="2966" w:type="dxa"/>
            <w:noWrap/>
            <w:tcMar>
              <w:left w:w="0" w:type="dxa"/>
              <w:right w:w="0" w:type="dxa"/>
            </w:tcMar>
            <w:vAlign w:val="center"/>
          </w:tcPr>
          <w:p w14:paraId="7DFBC92A" w14:textId="77777777" w:rsidR="0092324A" w:rsidRPr="003A7C00" w:rsidRDefault="0092324A" w:rsidP="00844882">
            <w:pPr>
              <w:spacing w:beforeLines="20" w:before="62" w:line="200" w:lineRule="exact"/>
              <w:jc w:val="left"/>
              <w:rPr>
                <w:rFonts w:ascii="Times New Roman" w:hAnsi="Times New Roman" w:cs="Times New Roman"/>
                <w:sz w:val="20"/>
                <w:szCs w:val="20"/>
              </w:rPr>
            </w:pPr>
            <w:r w:rsidRPr="003A7C00">
              <w:rPr>
                <w:rFonts w:ascii="Times New Roman" w:hAnsi="Times New Roman" w:cs="Times New Roman"/>
                <w:sz w:val="20"/>
                <w:szCs w:val="20"/>
              </w:rPr>
              <w:t>A</w:t>
            </w:r>
            <w:r w:rsidRPr="00060341">
              <w:rPr>
                <w:rFonts w:ascii="Times New Roman" w:hAnsi="Times New Roman" w:cs="Times New Roman"/>
                <w:sz w:val="20"/>
                <w:szCs w:val="20"/>
              </w:rPr>
              <w:t>nti-</w:t>
            </w:r>
            <w:r w:rsidRPr="00060341">
              <w:rPr>
                <w:rFonts w:ascii="Times New Roman" w:hAnsi="Times New Roman" w:cs="Times New Roman"/>
                <w:sz w:val="20"/>
              </w:rPr>
              <w:t>β</w:t>
            </w:r>
            <w:r w:rsidRPr="00060341">
              <w:rPr>
                <w:rFonts w:ascii="Times New Roman" w:hAnsi="Times New Roman" w:cs="Times New Roman"/>
                <w:sz w:val="20"/>
                <w:szCs w:val="20"/>
              </w:rPr>
              <w:t>-actin</w:t>
            </w:r>
          </w:p>
        </w:tc>
        <w:tc>
          <w:tcPr>
            <w:tcW w:w="1968" w:type="dxa"/>
            <w:noWrap/>
            <w:vAlign w:val="center"/>
          </w:tcPr>
          <w:p w14:paraId="3F615BED" w14:textId="77777777" w:rsidR="0092324A" w:rsidRPr="003A7C00" w:rsidRDefault="0092324A" w:rsidP="00844882">
            <w:pPr>
              <w:spacing w:beforeLines="20" w:before="62" w:line="200" w:lineRule="exact"/>
              <w:jc w:val="left"/>
              <w:rPr>
                <w:rFonts w:ascii="Times New Roman" w:hAnsi="Times New Roman" w:cs="Times New Roman"/>
                <w:sz w:val="20"/>
                <w:szCs w:val="20"/>
              </w:rPr>
            </w:pPr>
            <w:r>
              <w:rPr>
                <w:rFonts w:ascii="Times New Roman" w:hAnsi="Times New Roman" w:cs="Times New Roman" w:hint="eastAsia"/>
                <w:sz w:val="20"/>
                <w:szCs w:val="20"/>
              </w:rPr>
              <w:t>Sigma</w:t>
            </w:r>
          </w:p>
        </w:tc>
        <w:tc>
          <w:tcPr>
            <w:tcW w:w="1303" w:type="dxa"/>
            <w:vAlign w:val="center"/>
          </w:tcPr>
          <w:p w14:paraId="15105CC1" w14:textId="77777777" w:rsidR="0092324A" w:rsidRPr="003A7C00" w:rsidRDefault="0092324A" w:rsidP="00844882">
            <w:pPr>
              <w:spacing w:beforeLines="20" w:before="62" w:line="200" w:lineRule="exact"/>
              <w:jc w:val="left"/>
              <w:rPr>
                <w:rFonts w:ascii="Times New Roman" w:hAnsi="Times New Roman" w:cs="Times New Roman"/>
                <w:sz w:val="20"/>
                <w:szCs w:val="20"/>
              </w:rPr>
            </w:pPr>
            <w:r w:rsidRPr="003A7C00">
              <w:rPr>
                <w:rFonts w:ascii="Times New Roman" w:hAnsi="Times New Roman" w:cs="Times New Roman" w:hint="eastAsia"/>
                <w:sz w:val="20"/>
                <w:szCs w:val="20"/>
              </w:rPr>
              <w:t>1</w:t>
            </w:r>
            <w:r w:rsidRPr="003A7C00">
              <w:rPr>
                <w:rFonts w:ascii="Times New Roman" w:hAnsi="Times New Roman" w:cs="Times New Roman"/>
                <w:sz w:val="20"/>
                <w:szCs w:val="20"/>
              </w:rPr>
              <w:t>:</w:t>
            </w:r>
            <w:r>
              <w:rPr>
                <w:rFonts w:ascii="Times New Roman" w:hAnsi="Times New Roman" w:cs="Times New Roman"/>
                <w:sz w:val="20"/>
                <w:szCs w:val="20"/>
              </w:rPr>
              <w:t>10000</w:t>
            </w:r>
          </w:p>
        </w:tc>
        <w:tc>
          <w:tcPr>
            <w:tcW w:w="2069" w:type="dxa"/>
            <w:noWrap/>
            <w:vAlign w:val="center"/>
          </w:tcPr>
          <w:p w14:paraId="2FC320CC" w14:textId="77777777" w:rsidR="0092324A" w:rsidRPr="003A7C00" w:rsidRDefault="0092324A" w:rsidP="00844882">
            <w:pPr>
              <w:spacing w:beforeLines="20" w:before="62" w:line="200" w:lineRule="exact"/>
              <w:jc w:val="left"/>
              <w:rPr>
                <w:rFonts w:ascii="Times New Roman" w:hAnsi="Times New Roman" w:cs="Times New Roman"/>
                <w:sz w:val="20"/>
                <w:szCs w:val="20"/>
              </w:rPr>
            </w:pPr>
            <w:r w:rsidRPr="00060341">
              <w:rPr>
                <w:rFonts w:ascii="Times New Roman" w:hAnsi="Times New Roman" w:cs="Times New Roman"/>
                <w:sz w:val="20"/>
                <w:szCs w:val="20"/>
              </w:rPr>
              <w:t>A3854</w:t>
            </w:r>
          </w:p>
        </w:tc>
      </w:tr>
      <w:tr w:rsidR="0092324A" w14:paraId="38B30572" w14:textId="77777777" w:rsidTr="00F46142">
        <w:trPr>
          <w:trHeight w:val="20"/>
        </w:trPr>
        <w:tc>
          <w:tcPr>
            <w:tcW w:w="2966" w:type="dxa"/>
            <w:tcBorders>
              <w:bottom w:val="single" w:sz="4" w:space="0" w:color="auto"/>
            </w:tcBorders>
            <w:noWrap/>
            <w:tcMar>
              <w:left w:w="0" w:type="dxa"/>
              <w:right w:w="0" w:type="dxa"/>
            </w:tcMar>
            <w:vAlign w:val="center"/>
          </w:tcPr>
          <w:p w14:paraId="5607307D" w14:textId="2C4450C4" w:rsidR="0092324A" w:rsidRPr="003A7C00" w:rsidRDefault="0092324A" w:rsidP="00844882">
            <w:pPr>
              <w:spacing w:beforeLines="20" w:before="62" w:line="200" w:lineRule="exact"/>
              <w:jc w:val="left"/>
              <w:rPr>
                <w:rFonts w:ascii="Times New Roman" w:hAnsi="Times New Roman" w:cs="Times New Roman"/>
                <w:sz w:val="20"/>
                <w:szCs w:val="20"/>
              </w:rPr>
            </w:pPr>
            <w:r w:rsidRPr="003A7C00">
              <w:rPr>
                <w:rFonts w:ascii="Times New Roman" w:hAnsi="Times New Roman" w:cs="Times New Roman"/>
                <w:sz w:val="20"/>
                <w:szCs w:val="20"/>
              </w:rPr>
              <w:t>Anti-</w:t>
            </w:r>
            <w:r>
              <w:rPr>
                <w:rFonts w:ascii="Times New Roman" w:hAnsi="Times New Roman" w:cs="Times New Roman" w:hint="eastAsia"/>
                <w:sz w:val="20"/>
                <w:szCs w:val="20"/>
              </w:rPr>
              <w:t>GAPDH</w:t>
            </w:r>
          </w:p>
        </w:tc>
        <w:tc>
          <w:tcPr>
            <w:tcW w:w="1968" w:type="dxa"/>
            <w:tcBorders>
              <w:bottom w:val="single" w:sz="4" w:space="0" w:color="auto"/>
            </w:tcBorders>
            <w:noWrap/>
            <w:vAlign w:val="center"/>
          </w:tcPr>
          <w:p w14:paraId="6CDC16EE" w14:textId="77777777" w:rsidR="0092324A" w:rsidRPr="003A7C00" w:rsidRDefault="0092324A" w:rsidP="00844882">
            <w:pPr>
              <w:spacing w:beforeLines="20" w:before="62" w:line="200" w:lineRule="exact"/>
              <w:jc w:val="left"/>
              <w:rPr>
                <w:rFonts w:ascii="Times New Roman" w:hAnsi="Times New Roman" w:cs="Times New Roman"/>
                <w:sz w:val="20"/>
                <w:szCs w:val="20"/>
              </w:rPr>
            </w:pPr>
            <w:r>
              <w:rPr>
                <w:rFonts w:ascii="Times New Roman" w:hAnsi="Times New Roman" w:cs="Times New Roman" w:hint="eastAsia"/>
                <w:sz w:val="20"/>
                <w:szCs w:val="20"/>
              </w:rPr>
              <w:t>Proteintech</w:t>
            </w:r>
          </w:p>
        </w:tc>
        <w:tc>
          <w:tcPr>
            <w:tcW w:w="1303" w:type="dxa"/>
            <w:tcBorders>
              <w:bottom w:val="single" w:sz="4" w:space="0" w:color="auto"/>
            </w:tcBorders>
            <w:vAlign w:val="center"/>
          </w:tcPr>
          <w:p w14:paraId="52689B66" w14:textId="77777777" w:rsidR="0092324A" w:rsidRPr="003A7C00" w:rsidRDefault="0092324A" w:rsidP="00844882">
            <w:pPr>
              <w:spacing w:beforeLines="20" w:before="62" w:line="200" w:lineRule="exact"/>
              <w:jc w:val="left"/>
              <w:rPr>
                <w:rFonts w:ascii="Times New Roman" w:hAnsi="Times New Roman" w:cs="Times New Roman"/>
                <w:sz w:val="20"/>
                <w:szCs w:val="20"/>
              </w:rPr>
            </w:pPr>
            <w:r w:rsidRPr="003A7C00">
              <w:rPr>
                <w:rFonts w:ascii="Times New Roman" w:hAnsi="Times New Roman" w:cs="Times New Roman" w:hint="eastAsia"/>
                <w:sz w:val="20"/>
                <w:szCs w:val="20"/>
              </w:rPr>
              <w:t>1</w:t>
            </w:r>
            <w:r w:rsidRPr="003A7C00">
              <w:rPr>
                <w:rFonts w:ascii="Times New Roman" w:hAnsi="Times New Roman" w:cs="Times New Roman"/>
                <w:sz w:val="20"/>
                <w:szCs w:val="20"/>
              </w:rPr>
              <w:t>:200</w:t>
            </w:r>
            <w:r>
              <w:rPr>
                <w:rFonts w:ascii="Times New Roman" w:hAnsi="Times New Roman" w:cs="Times New Roman"/>
                <w:sz w:val="20"/>
                <w:szCs w:val="20"/>
              </w:rPr>
              <w:t>00</w:t>
            </w:r>
          </w:p>
        </w:tc>
        <w:tc>
          <w:tcPr>
            <w:tcW w:w="2069" w:type="dxa"/>
            <w:tcBorders>
              <w:bottom w:val="single" w:sz="4" w:space="0" w:color="auto"/>
            </w:tcBorders>
            <w:noWrap/>
            <w:vAlign w:val="center"/>
          </w:tcPr>
          <w:p w14:paraId="121E8A79" w14:textId="77777777" w:rsidR="0092324A" w:rsidRPr="003A7C00" w:rsidRDefault="0092324A" w:rsidP="00844882">
            <w:pPr>
              <w:spacing w:beforeLines="20" w:before="62" w:line="200" w:lineRule="exact"/>
              <w:jc w:val="left"/>
              <w:rPr>
                <w:rFonts w:ascii="Times New Roman" w:hAnsi="Times New Roman" w:cs="Times New Roman"/>
                <w:sz w:val="20"/>
                <w:szCs w:val="20"/>
              </w:rPr>
            </w:pPr>
            <w:r>
              <w:rPr>
                <w:rFonts w:ascii="Times New Roman" w:hAnsi="Times New Roman" w:cs="Times New Roman"/>
                <w:sz w:val="20"/>
                <w:szCs w:val="20"/>
              </w:rPr>
              <w:t>60004-1</w:t>
            </w:r>
          </w:p>
        </w:tc>
      </w:tr>
    </w:tbl>
    <w:p w14:paraId="46E4B6D0" w14:textId="77777777" w:rsidR="0092324A" w:rsidRDefault="0092324A" w:rsidP="0092324A">
      <w:pPr>
        <w:spacing w:line="480" w:lineRule="auto"/>
        <w:rPr>
          <w:rFonts w:ascii="Times New Roman" w:hAnsi="Times New Roman" w:cs="Times New Roman"/>
          <w:b/>
          <w:bCs/>
          <w:color w:val="000000"/>
          <w:sz w:val="28"/>
          <w:szCs w:val="28"/>
        </w:rPr>
      </w:pPr>
    </w:p>
    <w:p w14:paraId="2EC92BEC" w14:textId="77777777" w:rsidR="0092324A" w:rsidRPr="00A0636F" w:rsidRDefault="0092324A"/>
    <w:sectPr w:rsidR="0092324A" w:rsidRPr="00A0636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F78C7" w14:textId="77777777" w:rsidR="006D2084" w:rsidRDefault="006D2084" w:rsidP="009B6A04">
      <w:r>
        <w:separator/>
      </w:r>
    </w:p>
  </w:endnote>
  <w:endnote w:type="continuationSeparator" w:id="0">
    <w:p w14:paraId="3B9A62F0" w14:textId="77777777" w:rsidR="006D2084" w:rsidRDefault="006D2084" w:rsidP="009B6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9D5A4" w14:textId="77777777" w:rsidR="006D2084" w:rsidRDefault="006D2084" w:rsidP="009B6A04">
      <w:r>
        <w:separator/>
      </w:r>
    </w:p>
  </w:footnote>
  <w:footnote w:type="continuationSeparator" w:id="0">
    <w:p w14:paraId="09781B39" w14:textId="77777777" w:rsidR="006D2084" w:rsidRDefault="006D2084" w:rsidP="009B6A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7CB"/>
    <w:rsid w:val="00085CFB"/>
    <w:rsid w:val="001134D4"/>
    <w:rsid w:val="001245E2"/>
    <w:rsid w:val="00193C47"/>
    <w:rsid w:val="001D2333"/>
    <w:rsid w:val="00215905"/>
    <w:rsid w:val="00374F7B"/>
    <w:rsid w:val="00433D78"/>
    <w:rsid w:val="005A52D9"/>
    <w:rsid w:val="005C5FDC"/>
    <w:rsid w:val="005F4212"/>
    <w:rsid w:val="006901E9"/>
    <w:rsid w:val="006A05A7"/>
    <w:rsid w:val="006D2084"/>
    <w:rsid w:val="006E6E04"/>
    <w:rsid w:val="007344DE"/>
    <w:rsid w:val="00754E38"/>
    <w:rsid w:val="007F161B"/>
    <w:rsid w:val="008F79D5"/>
    <w:rsid w:val="0092324A"/>
    <w:rsid w:val="009B6A04"/>
    <w:rsid w:val="009C58C0"/>
    <w:rsid w:val="00A0636F"/>
    <w:rsid w:val="00AC77D0"/>
    <w:rsid w:val="00B41C29"/>
    <w:rsid w:val="00B73B0F"/>
    <w:rsid w:val="00BB15A1"/>
    <w:rsid w:val="00C42465"/>
    <w:rsid w:val="00C53BC8"/>
    <w:rsid w:val="00C60DC9"/>
    <w:rsid w:val="00CB5B2D"/>
    <w:rsid w:val="00CD1136"/>
    <w:rsid w:val="00D04BF8"/>
    <w:rsid w:val="00D647A4"/>
    <w:rsid w:val="00D66D9D"/>
    <w:rsid w:val="00D95E09"/>
    <w:rsid w:val="00E4362E"/>
    <w:rsid w:val="00E567AD"/>
    <w:rsid w:val="00E977CB"/>
    <w:rsid w:val="00ED72D7"/>
    <w:rsid w:val="00F46142"/>
    <w:rsid w:val="00F80A16"/>
    <w:rsid w:val="00F83AF2"/>
    <w:rsid w:val="00FE17F2"/>
    <w:rsid w:val="00FE4173"/>
    <w:rsid w:val="00FE7F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913E85"/>
  <w15:chartTrackingRefBased/>
  <w15:docId w15:val="{712ACB3F-2EF7-4478-99A2-9F1A9E14C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6A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B6A04"/>
    <w:pPr>
      <w:tabs>
        <w:tab w:val="center" w:pos="4153"/>
        <w:tab w:val="right" w:pos="8306"/>
      </w:tabs>
      <w:snapToGrid w:val="0"/>
      <w:jc w:val="center"/>
    </w:pPr>
    <w:rPr>
      <w:sz w:val="18"/>
      <w:szCs w:val="18"/>
    </w:rPr>
  </w:style>
  <w:style w:type="character" w:customStyle="1" w:styleId="a4">
    <w:name w:val="页眉 字符"/>
    <w:basedOn w:val="a0"/>
    <w:link w:val="a3"/>
    <w:uiPriority w:val="99"/>
    <w:rsid w:val="009B6A04"/>
    <w:rPr>
      <w:sz w:val="18"/>
      <w:szCs w:val="18"/>
    </w:rPr>
  </w:style>
  <w:style w:type="paragraph" w:styleId="a5">
    <w:name w:val="footer"/>
    <w:basedOn w:val="a"/>
    <w:link w:val="a6"/>
    <w:uiPriority w:val="99"/>
    <w:unhideWhenUsed/>
    <w:rsid w:val="009B6A04"/>
    <w:pPr>
      <w:tabs>
        <w:tab w:val="center" w:pos="4153"/>
        <w:tab w:val="right" w:pos="8306"/>
      </w:tabs>
      <w:snapToGrid w:val="0"/>
      <w:jc w:val="left"/>
    </w:pPr>
    <w:rPr>
      <w:sz w:val="18"/>
      <w:szCs w:val="18"/>
    </w:rPr>
  </w:style>
  <w:style w:type="character" w:customStyle="1" w:styleId="a6">
    <w:name w:val="页脚 字符"/>
    <w:basedOn w:val="a0"/>
    <w:link w:val="a5"/>
    <w:uiPriority w:val="99"/>
    <w:rsid w:val="009B6A04"/>
    <w:rPr>
      <w:sz w:val="18"/>
      <w:szCs w:val="18"/>
    </w:rPr>
  </w:style>
  <w:style w:type="table" w:styleId="a7">
    <w:name w:val="Table Grid"/>
    <w:basedOn w:val="a1"/>
    <w:uiPriority w:val="39"/>
    <w:rsid w:val="009232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402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5</Pages>
  <Words>501</Words>
  <Characters>3228</Characters>
  <Application>Microsoft Office Word</Application>
  <DocSecurity>0</DocSecurity>
  <Lines>107</Lines>
  <Paragraphs>77</Paragraphs>
  <ScaleCrop>false</ScaleCrop>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114</cp:revision>
  <dcterms:created xsi:type="dcterms:W3CDTF">2026-04-15T10:13:00Z</dcterms:created>
  <dcterms:modified xsi:type="dcterms:W3CDTF">2026-04-20T03:59:00Z</dcterms:modified>
</cp:coreProperties>
</file>