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10B1E"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1: PGC-1α WB</w:t>
      </w:r>
    </w:p>
    <w:p w:rsidR="00505339" w:rsidRPr="008F0E86" w:rsidRDefault="008F0E86" w:rsidP="00B02C01">
      <w:pPr>
        <w:jc w:val="center"/>
        <w:rPr>
          <w:rFonts w:ascii="Times New Roman" w:hAnsi="Times New Roman" w:cs="Times New Roman"/>
          <w:sz w:val="20"/>
          <w:szCs w:val="20"/>
        </w:rPr>
      </w:pPr>
      <w:r w:rsidRPr="008F0E86">
        <w:rPr>
          <w:rFonts w:ascii="Times New Roman" w:hAnsi="Times New Roman" w:cs="Times New Roman"/>
          <w:noProof/>
          <w:sz w:val="20"/>
          <w:szCs w:val="20"/>
        </w:rPr>
        <w:drawing>
          <wp:inline distT="0" distB="0" distL="0" distR="0" wp14:anchorId="4EE778CA" wp14:editId="4DB51BCE">
            <wp:extent cx="4522924" cy="2577838"/>
            <wp:effectExtent l="0" t="0" r="0" b="635"/>
            <wp:docPr id="751306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06262" name=""/>
                    <pic:cNvPicPr/>
                  </pic:nvPicPr>
                  <pic:blipFill>
                    <a:blip r:embed="rId4"/>
                    <a:stretch>
                      <a:fillRect/>
                    </a:stretch>
                  </pic:blipFill>
                  <pic:spPr>
                    <a:xfrm>
                      <a:off x="0" y="0"/>
                      <a:ext cx="4554184" cy="2595655"/>
                    </a:xfrm>
                    <a:prstGeom prst="rect">
                      <a:avLst/>
                    </a:prstGeom>
                  </pic:spPr>
                </pic:pic>
              </a:graphicData>
            </a:graphic>
          </wp:inline>
        </w:drawing>
      </w: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 xml:space="preserve">Online Resource 1: Original uncropped Western blot membrane strip for PGC-1α (theoretical molecular weight </w:t>
      </w:r>
      <w:r w:rsidR="008F0E86">
        <w:rPr>
          <w:rFonts w:ascii="Times New Roman" w:hAnsi="Times New Roman" w:cs="Times New Roman" w:hint="eastAsia"/>
          <w:sz w:val="20"/>
          <w:szCs w:val="20"/>
        </w:rPr>
        <w:t>91</w:t>
      </w:r>
      <w:r w:rsidRPr="00A755AC">
        <w:rPr>
          <w:rFonts w:ascii="Times New Roman" w:hAnsi="Times New Roman" w:cs="Times New Roman"/>
          <w:sz w:val="20"/>
          <w:szCs w:val="20"/>
        </w:rPr>
        <w:t xml:space="preserve">kDa). Samples were from one biological replicate of sham, ES, and CCI groups in both hippocampus and skeletal muscle tissues. The molecular weight marker is included in the strip to confirm the specificity of the target band at </w:t>
      </w:r>
      <w:r w:rsidR="005F0CE9">
        <w:rPr>
          <w:rFonts w:ascii="Times New Roman" w:hAnsi="Times New Roman" w:cs="Times New Roman"/>
          <w:sz w:val="20"/>
          <w:szCs w:val="20"/>
        </w:rPr>
        <w:t>~</w:t>
      </w:r>
      <w:r w:rsidR="0054372F">
        <w:rPr>
          <w:rFonts w:ascii="Times New Roman" w:hAnsi="Times New Roman" w:cs="Times New Roman" w:hint="eastAsia"/>
          <w:sz w:val="20"/>
          <w:szCs w:val="20"/>
        </w:rPr>
        <w:t>91</w:t>
      </w:r>
      <w:r w:rsidRPr="00A755AC">
        <w:rPr>
          <w:rFonts w:ascii="Times New Roman" w:hAnsi="Times New Roman" w:cs="Times New Roman"/>
          <w:sz w:val="20"/>
          <w:szCs w:val="20"/>
        </w:rPr>
        <w:t>kDa.</w:t>
      </w: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2: GAPDH WB</w:t>
      </w:r>
    </w:p>
    <w:p w:rsidR="00505339" w:rsidRPr="00A755AC" w:rsidRDefault="00505339" w:rsidP="000053FF">
      <w:pPr>
        <w:jc w:val="both"/>
        <w:rPr>
          <w:rFonts w:ascii="Times New Roman" w:hAnsi="Times New Roman" w:cs="Times New Roman"/>
          <w:sz w:val="20"/>
          <w:szCs w:val="20"/>
        </w:rPr>
      </w:pPr>
      <w:r w:rsidRPr="00A755AC">
        <w:rPr>
          <w:rFonts w:ascii="Times New Roman" w:hAnsi="Times New Roman" w:cs="Times New Roman"/>
          <w:noProof/>
          <w:sz w:val="20"/>
          <w:szCs w:val="20"/>
        </w:rPr>
        <w:drawing>
          <wp:inline distT="0" distB="0" distL="0" distR="0" wp14:anchorId="4A5A2D6D" wp14:editId="72EC7E3A">
            <wp:extent cx="5274310" cy="2561590"/>
            <wp:effectExtent l="0" t="0" r="0" b="3810"/>
            <wp:docPr id="8080988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098865" name=""/>
                    <pic:cNvPicPr/>
                  </pic:nvPicPr>
                  <pic:blipFill>
                    <a:blip r:embed="rId5"/>
                    <a:stretch>
                      <a:fillRect/>
                    </a:stretch>
                  </pic:blipFill>
                  <pic:spPr>
                    <a:xfrm>
                      <a:off x="0" y="0"/>
                      <a:ext cx="5274310" cy="2561590"/>
                    </a:xfrm>
                    <a:prstGeom prst="rect">
                      <a:avLst/>
                    </a:prstGeom>
                  </pic:spPr>
                </pic:pic>
              </a:graphicData>
            </a:graphic>
          </wp:inline>
        </w:drawing>
      </w: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2: Original uncropped Western blot membrane strip for GAPDH (theoretical molecular weight 36kDa, loading control). Samples were from one biological replicate of sham, ES, and CCI groups in both hippocampus and skeletal muscle tissues. The molecular weight marker is included in the strip to confirm the specificity of the target band at ~36kDa.</w:t>
      </w:r>
    </w:p>
    <w:p w:rsidR="000053FF" w:rsidRPr="00A755AC" w:rsidRDefault="000053FF" w:rsidP="000053FF">
      <w:pPr>
        <w:jc w:val="both"/>
        <w:rPr>
          <w:rFonts w:ascii="Times New Roman" w:hAnsi="Times New Roman" w:cs="Times New Roman"/>
          <w:sz w:val="20"/>
          <w:szCs w:val="20"/>
        </w:rPr>
      </w:pP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3: FNDC5 WB</w:t>
      </w:r>
    </w:p>
    <w:p w:rsidR="00505339" w:rsidRPr="00A755AC" w:rsidRDefault="00505339" w:rsidP="000053FF">
      <w:pPr>
        <w:jc w:val="both"/>
        <w:rPr>
          <w:rFonts w:ascii="Times New Roman" w:hAnsi="Times New Roman" w:cs="Times New Roman"/>
          <w:sz w:val="20"/>
          <w:szCs w:val="20"/>
        </w:rPr>
      </w:pPr>
      <w:r w:rsidRPr="00A755AC">
        <w:rPr>
          <w:rFonts w:ascii="Times New Roman" w:hAnsi="Times New Roman" w:cs="Times New Roman"/>
          <w:noProof/>
          <w:sz w:val="20"/>
          <w:szCs w:val="20"/>
        </w:rPr>
        <w:lastRenderedPageBreak/>
        <w:drawing>
          <wp:inline distT="0" distB="0" distL="0" distR="0" wp14:anchorId="754DE9A9" wp14:editId="57B0C88F">
            <wp:extent cx="5274310" cy="2559050"/>
            <wp:effectExtent l="0" t="0" r="0" b="6350"/>
            <wp:docPr id="1918725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2537" name=""/>
                    <pic:cNvPicPr/>
                  </pic:nvPicPr>
                  <pic:blipFill>
                    <a:blip r:embed="rId6"/>
                    <a:stretch>
                      <a:fillRect/>
                    </a:stretch>
                  </pic:blipFill>
                  <pic:spPr>
                    <a:xfrm>
                      <a:off x="0" y="0"/>
                      <a:ext cx="5274310" cy="2559050"/>
                    </a:xfrm>
                    <a:prstGeom prst="rect">
                      <a:avLst/>
                    </a:prstGeom>
                  </pic:spPr>
                </pic:pic>
              </a:graphicData>
            </a:graphic>
          </wp:inline>
        </w:drawing>
      </w: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3: Original uncropped Western blot membrane strip for FNDC5 (theoretical molecular weight 24kDa). Samples were from one biological replicate of sham, ES, and CCI groups in both hippocampus and skeletal muscle tissues. The molecular weight marker is included in the strip to confirm the specificity of the target band at ~24kDa.</w:t>
      </w:r>
    </w:p>
    <w:p w:rsidR="000053FF" w:rsidRPr="00A755AC" w:rsidRDefault="000053FF" w:rsidP="000053FF">
      <w:pPr>
        <w:jc w:val="both"/>
        <w:rPr>
          <w:rFonts w:ascii="Times New Roman" w:hAnsi="Times New Roman" w:cs="Times New Roman"/>
          <w:sz w:val="20"/>
          <w:szCs w:val="20"/>
        </w:rPr>
      </w:pPr>
    </w:p>
    <w:p w:rsidR="000053FF" w:rsidRPr="00A755AC" w:rsidRDefault="000053FF" w:rsidP="000053FF">
      <w:pPr>
        <w:jc w:val="both"/>
        <w:rPr>
          <w:rFonts w:ascii="Times New Roman" w:hAnsi="Times New Roman" w:cs="Times New Roman"/>
          <w:sz w:val="20"/>
          <w:szCs w:val="20"/>
        </w:rPr>
      </w:pPr>
      <w:r w:rsidRPr="00A755AC">
        <w:rPr>
          <w:rFonts w:ascii="Times New Roman" w:hAnsi="Times New Roman" w:cs="Times New Roman"/>
          <w:sz w:val="20"/>
          <w:szCs w:val="20"/>
        </w:rPr>
        <w:t>Online Resource 4: BDNF WB</w:t>
      </w:r>
    </w:p>
    <w:p w:rsidR="00505339" w:rsidRPr="00E6178C" w:rsidRDefault="00505339" w:rsidP="000053FF">
      <w:pPr>
        <w:jc w:val="both"/>
        <w:rPr>
          <w:rFonts w:ascii="Times New Roman" w:eastAsia="楷体" w:hAnsi="Times New Roman" w:cs="Times New Roman"/>
          <w:sz w:val="20"/>
          <w:szCs w:val="20"/>
        </w:rPr>
      </w:pPr>
      <w:r w:rsidRPr="00E6178C">
        <w:rPr>
          <w:rFonts w:ascii="Times New Roman" w:eastAsia="楷体" w:hAnsi="Times New Roman" w:cs="Times New Roman"/>
          <w:noProof/>
          <w:sz w:val="20"/>
          <w:szCs w:val="20"/>
        </w:rPr>
        <w:drawing>
          <wp:inline distT="0" distB="0" distL="0" distR="0" wp14:anchorId="09B102AE" wp14:editId="664FE55A">
            <wp:extent cx="5274310" cy="2621915"/>
            <wp:effectExtent l="0" t="0" r="0" b="0"/>
            <wp:docPr id="1300819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19703" name=""/>
                    <pic:cNvPicPr/>
                  </pic:nvPicPr>
                  <pic:blipFill>
                    <a:blip r:embed="rId7"/>
                    <a:stretch>
                      <a:fillRect/>
                    </a:stretch>
                  </pic:blipFill>
                  <pic:spPr>
                    <a:xfrm>
                      <a:off x="0" y="0"/>
                      <a:ext cx="5274310" cy="2621915"/>
                    </a:xfrm>
                    <a:prstGeom prst="rect">
                      <a:avLst/>
                    </a:prstGeom>
                  </pic:spPr>
                </pic:pic>
              </a:graphicData>
            </a:graphic>
          </wp:inline>
        </w:drawing>
      </w:r>
    </w:p>
    <w:p w:rsidR="00010B1E" w:rsidRPr="00E6178C" w:rsidRDefault="000053FF" w:rsidP="000053FF">
      <w:pPr>
        <w:jc w:val="both"/>
        <w:rPr>
          <w:rFonts w:ascii="Times New Roman" w:eastAsia="楷体" w:hAnsi="Times New Roman" w:cs="Times New Roman"/>
          <w:sz w:val="20"/>
          <w:szCs w:val="20"/>
        </w:rPr>
      </w:pPr>
      <w:r w:rsidRPr="00E6178C">
        <w:rPr>
          <w:rFonts w:ascii="Times New Roman" w:eastAsia="楷体" w:hAnsi="Times New Roman" w:cs="Times New Roman"/>
          <w:sz w:val="20"/>
          <w:szCs w:val="20"/>
        </w:rPr>
        <w:t>Online Resource 4: Original uncropped Western blot membrane strip for BDNF (theoretical molecular weight 15kDa). Samples were from one biological replicate of sham, ES, and CCI groups in both hippocampus and skeletal muscle tissues. The molecular weight marker is included in the strip to confirm the specificity of the target band at ~15kDa.</w:t>
      </w:r>
    </w:p>
    <w:sectPr w:rsidR="00010B1E" w:rsidRPr="00E617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楷体">
    <w:altName w:val="KaiTi"/>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39"/>
    <w:rsid w:val="000053FF"/>
    <w:rsid w:val="00010B1E"/>
    <w:rsid w:val="00151C50"/>
    <w:rsid w:val="00273BB1"/>
    <w:rsid w:val="002F18EC"/>
    <w:rsid w:val="003C2201"/>
    <w:rsid w:val="00411B64"/>
    <w:rsid w:val="00504538"/>
    <w:rsid w:val="00505339"/>
    <w:rsid w:val="0054372F"/>
    <w:rsid w:val="005F0CE9"/>
    <w:rsid w:val="00664DB1"/>
    <w:rsid w:val="007C74B4"/>
    <w:rsid w:val="00832580"/>
    <w:rsid w:val="00854DB3"/>
    <w:rsid w:val="008F0E86"/>
    <w:rsid w:val="00A755AC"/>
    <w:rsid w:val="00B02C01"/>
    <w:rsid w:val="00E617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2A366"/>
  <w15:chartTrackingRefBased/>
  <w15:docId w15:val="{67C62B3E-FD89-9E41-B760-3247CECE7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05339"/>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505339"/>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505339"/>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505339"/>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505339"/>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505339"/>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505339"/>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505339"/>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505339"/>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505339"/>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505339"/>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505339"/>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505339"/>
    <w:rPr>
      <w:rFonts w:cstheme="majorBidi"/>
      <w:color w:val="2F5496" w:themeColor="accent1" w:themeShade="BF"/>
      <w:sz w:val="28"/>
      <w:szCs w:val="28"/>
    </w:rPr>
  </w:style>
  <w:style w:type="character" w:customStyle="1" w:styleId="50">
    <w:name w:val="标题 5 字符"/>
    <w:basedOn w:val="a0"/>
    <w:link w:val="5"/>
    <w:uiPriority w:val="9"/>
    <w:semiHidden/>
    <w:rsid w:val="00505339"/>
    <w:rPr>
      <w:rFonts w:cstheme="majorBidi"/>
      <w:color w:val="2F5496" w:themeColor="accent1" w:themeShade="BF"/>
      <w:sz w:val="24"/>
    </w:rPr>
  </w:style>
  <w:style w:type="character" w:customStyle="1" w:styleId="60">
    <w:name w:val="标题 6 字符"/>
    <w:basedOn w:val="a0"/>
    <w:link w:val="6"/>
    <w:uiPriority w:val="9"/>
    <w:semiHidden/>
    <w:rsid w:val="00505339"/>
    <w:rPr>
      <w:rFonts w:cstheme="majorBidi"/>
      <w:b/>
      <w:bCs/>
      <w:color w:val="2F5496" w:themeColor="accent1" w:themeShade="BF"/>
    </w:rPr>
  </w:style>
  <w:style w:type="character" w:customStyle="1" w:styleId="70">
    <w:name w:val="标题 7 字符"/>
    <w:basedOn w:val="a0"/>
    <w:link w:val="7"/>
    <w:uiPriority w:val="9"/>
    <w:semiHidden/>
    <w:rsid w:val="00505339"/>
    <w:rPr>
      <w:rFonts w:cstheme="majorBidi"/>
      <w:b/>
      <w:bCs/>
      <w:color w:val="595959" w:themeColor="text1" w:themeTint="A6"/>
    </w:rPr>
  </w:style>
  <w:style w:type="character" w:customStyle="1" w:styleId="80">
    <w:name w:val="标题 8 字符"/>
    <w:basedOn w:val="a0"/>
    <w:link w:val="8"/>
    <w:uiPriority w:val="9"/>
    <w:semiHidden/>
    <w:rsid w:val="00505339"/>
    <w:rPr>
      <w:rFonts w:cstheme="majorBidi"/>
      <w:color w:val="595959" w:themeColor="text1" w:themeTint="A6"/>
    </w:rPr>
  </w:style>
  <w:style w:type="character" w:customStyle="1" w:styleId="90">
    <w:name w:val="标题 9 字符"/>
    <w:basedOn w:val="a0"/>
    <w:link w:val="9"/>
    <w:uiPriority w:val="9"/>
    <w:semiHidden/>
    <w:rsid w:val="00505339"/>
    <w:rPr>
      <w:rFonts w:eastAsiaTheme="majorEastAsia" w:cstheme="majorBidi"/>
      <w:color w:val="595959" w:themeColor="text1" w:themeTint="A6"/>
    </w:rPr>
  </w:style>
  <w:style w:type="paragraph" w:styleId="a3">
    <w:name w:val="Title"/>
    <w:basedOn w:val="a"/>
    <w:next w:val="a"/>
    <w:link w:val="a4"/>
    <w:uiPriority w:val="10"/>
    <w:qFormat/>
    <w:rsid w:val="00505339"/>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50533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05339"/>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50533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05339"/>
    <w:pPr>
      <w:spacing w:before="160"/>
      <w:jc w:val="center"/>
    </w:pPr>
    <w:rPr>
      <w:i/>
      <w:iCs/>
      <w:color w:val="404040" w:themeColor="text1" w:themeTint="BF"/>
    </w:rPr>
  </w:style>
  <w:style w:type="character" w:customStyle="1" w:styleId="a8">
    <w:name w:val="引用 字符"/>
    <w:basedOn w:val="a0"/>
    <w:link w:val="a7"/>
    <w:uiPriority w:val="29"/>
    <w:rsid w:val="00505339"/>
    <w:rPr>
      <w:i/>
      <w:iCs/>
      <w:color w:val="404040" w:themeColor="text1" w:themeTint="BF"/>
    </w:rPr>
  </w:style>
  <w:style w:type="paragraph" w:styleId="a9">
    <w:name w:val="List Paragraph"/>
    <w:basedOn w:val="a"/>
    <w:uiPriority w:val="34"/>
    <w:qFormat/>
    <w:rsid w:val="00505339"/>
    <w:pPr>
      <w:ind w:left="720"/>
      <w:contextualSpacing/>
    </w:pPr>
  </w:style>
  <w:style w:type="character" w:styleId="aa">
    <w:name w:val="Intense Emphasis"/>
    <w:basedOn w:val="a0"/>
    <w:uiPriority w:val="21"/>
    <w:qFormat/>
    <w:rsid w:val="00505339"/>
    <w:rPr>
      <w:i/>
      <w:iCs/>
      <w:color w:val="2F5496" w:themeColor="accent1" w:themeShade="BF"/>
    </w:rPr>
  </w:style>
  <w:style w:type="paragraph" w:styleId="ab">
    <w:name w:val="Intense Quote"/>
    <w:basedOn w:val="a"/>
    <w:next w:val="a"/>
    <w:link w:val="ac"/>
    <w:uiPriority w:val="30"/>
    <w:qFormat/>
    <w:rsid w:val="005053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505339"/>
    <w:rPr>
      <w:i/>
      <w:iCs/>
      <w:color w:val="2F5496" w:themeColor="accent1" w:themeShade="BF"/>
    </w:rPr>
  </w:style>
  <w:style w:type="character" w:styleId="ad">
    <w:name w:val="Intense Reference"/>
    <w:basedOn w:val="a0"/>
    <w:uiPriority w:val="32"/>
    <w:qFormat/>
    <w:rsid w:val="0050533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2</Pages>
  <Words>226</Words>
  <Characters>1289</Characters>
  <Application>Microsoft Office Word</Application>
  <DocSecurity>0</DocSecurity>
  <Lines>10</Lines>
  <Paragraphs>3</Paragraphs>
  <ScaleCrop>false</ScaleCrop>
  <Company/>
  <LinksUpToDate>false</LinksUpToDate>
  <CharactersWithSpaces>1512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j</dc:creator>
  <cp:keywords/>
  <dc:description/>
  <cp:lastModifiedBy>S j</cp:lastModifiedBy>
  <cp:revision>15</cp:revision>
  <dcterms:created xsi:type="dcterms:W3CDTF">2026-03-26T16:04:00Z</dcterms:created>
  <dcterms:modified xsi:type="dcterms:W3CDTF">2026-04-19T02:39:00Z</dcterms:modified>
</cp:coreProperties>
</file>