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2FB21">
      <w:pPr>
        <w:pStyle w:val="2"/>
        <w:widowControl/>
        <w:spacing w:line="360" w:lineRule="auto"/>
        <w:ind w:left="0" w:firstLine="482" w:firstLineChars="200"/>
        <w:jc w:val="center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Table 3 Comparison of perioperative parameters between the two groups</w:t>
      </w:r>
    </w:p>
    <w:tbl>
      <w:tblPr>
        <w:tblStyle w:val="3"/>
        <w:tblW w:w="8664" w:type="dxa"/>
        <w:tblInd w:w="-4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840"/>
        <w:gridCol w:w="1870"/>
        <w:gridCol w:w="1650"/>
        <w:gridCol w:w="1494"/>
      </w:tblGrid>
      <w:tr w14:paraId="2B486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</w:trPr>
        <w:tc>
          <w:tcPr>
            <w:tcW w:w="181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E0EFAE4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index</w:t>
            </w:r>
          </w:p>
        </w:tc>
        <w:tc>
          <w:tcPr>
            <w:tcW w:w="184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CD3F12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UBE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group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(n=42)</w:t>
            </w:r>
          </w:p>
        </w:tc>
        <w:tc>
          <w:tcPr>
            <w:tcW w:w="187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3C61A8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Open group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(n=42)</w:t>
            </w:r>
          </w:p>
        </w:tc>
        <w:tc>
          <w:tcPr>
            <w:tcW w:w="16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14BEC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 xml:space="preserve">difference in means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/OR (95% CI)</w:t>
            </w:r>
          </w:p>
        </w:tc>
        <w:tc>
          <w:tcPr>
            <w:tcW w:w="149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446F2A">
            <w:pPr>
              <w:pStyle w:val="2"/>
              <w:widowControl/>
              <w:spacing w:line="360" w:lineRule="auto"/>
              <w:ind w:left="0" w:firstLine="361" w:firstLineChars="200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value</w:t>
            </w:r>
          </w:p>
        </w:tc>
      </w:tr>
      <w:tr w14:paraId="50092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81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9FB8A24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duration of surgery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minute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）</w:t>
            </w:r>
          </w:p>
        </w:tc>
        <w:tc>
          <w:tcPr>
            <w:tcW w:w="184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69C969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62.5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15.4</w:t>
            </w:r>
          </w:p>
        </w:tc>
        <w:tc>
          <w:tcPr>
            <w:tcW w:w="187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F6D8EB2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180.0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28.5</w:t>
            </w:r>
          </w:p>
        </w:tc>
        <w:tc>
          <w:tcPr>
            <w:tcW w:w="16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3F4CD91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-117.5 (-126.8, -108.2)</w:t>
            </w:r>
          </w:p>
        </w:tc>
        <w:tc>
          <w:tcPr>
            <w:tcW w:w="149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97E51CB">
            <w:pPr>
              <w:pStyle w:val="2"/>
              <w:widowControl/>
              <w:spacing w:line="360" w:lineRule="auto"/>
              <w:ind w:left="0" w:firstLine="361" w:firstLineChars="200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&lt;0.001</w:t>
            </w:r>
          </w:p>
        </w:tc>
      </w:tr>
      <w:tr w14:paraId="1C329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1810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08918D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intraoperative blood loss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mL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）</w:t>
            </w:r>
          </w:p>
        </w:tc>
        <w:tc>
          <w:tcPr>
            <w:tcW w:w="184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CD491D2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50.0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20.5</w:t>
            </w:r>
          </w:p>
        </w:tc>
        <w:tc>
          <w:tcPr>
            <w:tcW w:w="187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988A2FF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250.0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85.0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B98D5D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-200.0 (-225.3, -174.7)</w:t>
            </w:r>
          </w:p>
        </w:tc>
        <w:tc>
          <w:tcPr>
            <w:tcW w:w="1494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8336707">
            <w:pPr>
              <w:pStyle w:val="2"/>
              <w:widowControl/>
              <w:spacing w:line="360" w:lineRule="auto"/>
              <w:ind w:left="0" w:firstLine="361" w:firstLineChars="200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&lt;0.001</w:t>
            </w:r>
          </w:p>
        </w:tc>
      </w:tr>
      <w:tr w14:paraId="7C8DD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810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649A74C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ength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of hospital stay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day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）</w:t>
            </w:r>
          </w:p>
        </w:tc>
        <w:tc>
          <w:tcPr>
            <w:tcW w:w="184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841B03F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4.0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1.5</w:t>
            </w:r>
          </w:p>
        </w:tc>
        <w:tc>
          <w:tcPr>
            <w:tcW w:w="187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F499CFF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6.0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2.1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8DFB2F9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-2.0 (-2.8, -1.2)</w:t>
            </w:r>
          </w:p>
        </w:tc>
        <w:tc>
          <w:tcPr>
            <w:tcW w:w="1494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AFF71FB">
            <w:pPr>
              <w:pStyle w:val="2"/>
              <w:widowControl/>
              <w:spacing w:line="360" w:lineRule="auto"/>
              <w:ind w:left="0" w:firstLine="361" w:firstLineChars="200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&lt;0.001</w:t>
            </w:r>
          </w:p>
        </w:tc>
      </w:tr>
      <w:tr w14:paraId="31179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18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5558265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incidence of dural tear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[n (%)]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41CB15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2 (4.8)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CBE41A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5 (11.9)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6CCC85">
            <w:pPr>
              <w:pStyle w:val="2"/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0.37 (0.07, 2.03)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C58C235">
            <w:pPr>
              <w:pStyle w:val="2"/>
              <w:widowControl/>
              <w:spacing w:line="360" w:lineRule="auto"/>
              <w:ind w:left="0" w:firstLine="361" w:firstLineChars="200"/>
              <w:jc w:val="left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0.434</w:t>
            </w:r>
          </w:p>
        </w:tc>
      </w:tr>
    </w:tbl>
    <w:p w14:paraId="368698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03ED9"/>
    <w:rsid w:val="2CCC6CEB"/>
    <w:rsid w:val="3E4D36F6"/>
    <w:rsid w:val="51E4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393</Characters>
  <Lines>0</Lines>
  <Paragraphs>0</Paragraphs>
  <TotalTime>0</TotalTime>
  <ScaleCrop>false</ScaleCrop>
  <LinksUpToDate>false</LinksUpToDate>
  <CharactersWithSpaces>442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2025-01-09T03:23:00Z</dcterms:created>
  <dc:creator>Visual3D</dc:creator>
  <cp:lastModifiedBy>lian</cp:lastModifiedBy>
  <dcterms:modified xsi:type="dcterms:W3CDTF">2026-04-06T13:47:45Z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4F37F66826924C3C896B6E68B94F6356</vt:lpwstr>
  </property>
  <property fmtid="{D5CDD505-2E9C-101B-9397-08002B2CF9AE}" pid="4" name="KSOTemplateDocerSaveRecord">
    <vt:lpwstr>eyJoZGlkIjoiZDNmYWNlZWZlOTU2OWUyNGZmNTliMDBiZjFkNWNkOGUiLCJ1c2VySWQiOiIyNTY0MjY0OTQifQ==</vt:lpwstr>
  </property>
</Properties>
</file>