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F78C3" w14:textId="1392F0B6" w:rsidR="00B30D67" w:rsidRPr="004403B4" w:rsidRDefault="004949E2" w:rsidP="00AC0328">
      <w:pPr>
        <w:jc w:val="center"/>
        <w:rPr>
          <w:rFonts w:ascii="Times New Roman" w:eastAsia="宋体" w:hAnsi="Times New Roman" w:cs="Times New Roman"/>
          <w:sz w:val="36"/>
          <w:szCs w:val="36"/>
        </w:rPr>
      </w:pPr>
      <w:r w:rsidRPr="004403B4">
        <w:rPr>
          <w:rFonts w:ascii="Times New Roman" w:eastAsia="宋体" w:hAnsi="Times New Roman" w:cs="Times New Roman"/>
          <w:sz w:val="36"/>
          <w:szCs w:val="36"/>
        </w:rPr>
        <w:t>Supplementary Materials for</w:t>
      </w:r>
    </w:p>
    <w:p w14:paraId="25CF688B" w14:textId="5510D78E" w:rsidR="004949E2" w:rsidRPr="004403B4" w:rsidRDefault="008C75FB" w:rsidP="00AC0328">
      <w:pPr>
        <w:jc w:val="center"/>
        <w:rPr>
          <w:rFonts w:ascii="Times New Roman" w:eastAsia="宋体" w:hAnsi="Times New Roman" w:cs="Times New Roman"/>
          <w:sz w:val="24"/>
          <w:szCs w:val="28"/>
        </w:rPr>
      </w:pPr>
      <w:r w:rsidRPr="008C75FB">
        <w:rPr>
          <w:rFonts w:ascii="Times New Roman" w:hAnsi="Times New Roman" w:cs="Times New Roman"/>
          <w:b/>
          <w:bCs/>
          <w:sz w:val="28"/>
          <w:szCs w:val="32"/>
        </w:rPr>
        <w:t>Ultralow-power field-free magnetization switching via oxide interfacial Quasi-two-dimensional electron gas</w:t>
      </w:r>
    </w:p>
    <w:p w14:paraId="55908C9C" w14:textId="131DD364" w:rsidR="008D6C2E" w:rsidRDefault="00ED5959" w:rsidP="00ED5959">
      <w:pPr>
        <w:jc w:val="center"/>
        <w:rPr>
          <w:rFonts w:ascii="Times New Roman" w:eastAsia="宋体" w:hAnsi="Times New Roman" w:cs="Times New Roman"/>
          <w:sz w:val="24"/>
          <w:szCs w:val="28"/>
        </w:rPr>
      </w:pPr>
      <w:r w:rsidRPr="00ED5959">
        <w:rPr>
          <w:rFonts w:ascii="Times New Roman" w:eastAsia="宋体" w:hAnsi="Times New Roman" w:cs="Times New Roman" w:hint="eastAsia"/>
          <w:sz w:val="24"/>
          <w:szCs w:val="28"/>
        </w:rPr>
        <w:t>Yongcheng Deng</w:t>
      </w:r>
      <w:r w:rsidRPr="00ED5959">
        <w:rPr>
          <w:rFonts w:ascii="Times New Roman" w:eastAsia="宋体" w:hAnsi="Times New Roman" w:cs="Times New Roman" w:hint="eastAsia"/>
          <w:sz w:val="24"/>
          <w:szCs w:val="28"/>
          <w:vertAlign w:val="superscript"/>
        </w:rPr>
        <w:t>1#</w:t>
      </w:r>
      <w:r w:rsidRPr="00ED5959">
        <w:rPr>
          <w:rFonts w:ascii="Times New Roman" w:eastAsia="宋体" w:hAnsi="Times New Roman" w:cs="Times New Roman" w:hint="eastAsia"/>
          <w:sz w:val="24"/>
          <w:szCs w:val="28"/>
        </w:rPr>
        <w:t>, Zhaoqing Li</w:t>
      </w:r>
      <w:r w:rsidRPr="00ED5959">
        <w:rPr>
          <w:rFonts w:ascii="Times New Roman" w:eastAsia="宋体" w:hAnsi="Times New Roman" w:cs="Times New Roman" w:hint="eastAsia"/>
          <w:sz w:val="24"/>
          <w:szCs w:val="28"/>
          <w:vertAlign w:val="superscript"/>
        </w:rPr>
        <w:t>2#</w:t>
      </w:r>
      <w:r w:rsidRPr="00ED5959">
        <w:rPr>
          <w:rFonts w:ascii="Times New Roman" w:eastAsia="宋体" w:hAnsi="Times New Roman" w:cs="Times New Roman" w:hint="eastAsia"/>
          <w:sz w:val="24"/>
          <w:szCs w:val="28"/>
        </w:rPr>
        <w:t>, Hui Wen</w:t>
      </w:r>
      <w:r w:rsidRPr="00ED5959">
        <w:rPr>
          <w:rFonts w:ascii="Times New Roman" w:eastAsia="宋体" w:hAnsi="Times New Roman" w:cs="Times New Roman" w:hint="eastAsia"/>
          <w:sz w:val="24"/>
          <w:szCs w:val="28"/>
          <w:vertAlign w:val="superscript"/>
        </w:rPr>
        <w:t>1,3</w:t>
      </w:r>
      <w:r w:rsidRPr="00ED5959">
        <w:rPr>
          <w:rFonts w:ascii="Times New Roman" w:eastAsia="宋体" w:hAnsi="Times New Roman" w:cs="Times New Roman" w:hint="eastAsia"/>
          <w:sz w:val="24"/>
          <w:szCs w:val="28"/>
        </w:rPr>
        <w:t>, Qilin Guan</w:t>
      </w:r>
      <w:r w:rsidRPr="00ED5959">
        <w:rPr>
          <w:rFonts w:ascii="Times New Roman" w:eastAsia="宋体" w:hAnsi="Times New Roman" w:cs="Times New Roman" w:hint="eastAsia"/>
          <w:sz w:val="24"/>
          <w:szCs w:val="28"/>
          <w:vertAlign w:val="superscript"/>
        </w:rPr>
        <w:t>2</w:t>
      </w:r>
      <w:r w:rsidRPr="00ED5959">
        <w:rPr>
          <w:rFonts w:ascii="Times New Roman" w:eastAsia="宋体" w:hAnsi="Times New Roman" w:cs="Times New Roman" w:hint="eastAsia"/>
          <w:sz w:val="24"/>
          <w:szCs w:val="28"/>
        </w:rPr>
        <w:t>, Qiyuan Feng</w:t>
      </w:r>
      <w:r w:rsidRPr="00ED5959">
        <w:rPr>
          <w:rFonts w:ascii="Times New Roman" w:eastAsia="宋体" w:hAnsi="Times New Roman" w:cs="Times New Roman" w:hint="eastAsia"/>
          <w:sz w:val="24"/>
          <w:szCs w:val="28"/>
          <w:vertAlign w:val="superscript"/>
        </w:rPr>
        <w:t>4</w:t>
      </w:r>
      <w:r w:rsidRPr="00ED5959">
        <w:rPr>
          <w:rFonts w:ascii="Times New Roman" w:eastAsia="宋体" w:hAnsi="Times New Roman" w:cs="Times New Roman" w:hint="eastAsia"/>
          <w:sz w:val="24"/>
          <w:szCs w:val="28"/>
        </w:rPr>
        <w:t>, Chuanying Xi</w:t>
      </w:r>
      <w:r w:rsidRPr="00ED5959">
        <w:rPr>
          <w:rFonts w:ascii="Times New Roman" w:eastAsia="宋体" w:hAnsi="Times New Roman" w:cs="Times New Roman" w:hint="eastAsia"/>
          <w:sz w:val="24"/>
          <w:szCs w:val="28"/>
          <w:vertAlign w:val="superscript"/>
        </w:rPr>
        <w:t>4</w:t>
      </w:r>
      <w:r w:rsidRPr="00ED5959">
        <w:rPr>
          <w:rFonts w:ascii="Times New Roman" w:eastAsia="宋体" w:hAnsi="Times New Roman" w:cs="Times New Roman" w:hint="eastAsia"/>
          <w:sz w:val="24"/>
          <w:szCs w:val="28"/>
        </w:rPr>
        <w:t>, Xionghua Liu</w:t>
      </w:r>
      <w:r w:rsidRPr="00ED5959">
        <w:rPr>
          <w:rFonts w:ascii="Times New Roman" w:eastAsia="宋体" w:hAnsi="Times New Roman" w:cs="Times New Roman" w:hint="eastAsia"/>
          <w:sz w:val="24"/>
          <w:szCs w:val="28"/>
          <w:vertAlign w:val="superscript"/>
        </w:rPr>
        <w:t>1,3</w:t>
      </w:r>
      <w:r w:rsidRPr="00ED5959">
        <w:rPr>
          <w:rFonts w:ascii="Times New Roman" w:eastAsia="宋体" w:hAnsi="Times New Roman" w:cs="Times New Roman" w:hint="eastAsia"/>
          <w:sz w:val="24"/>
          <w:szCs w:val="28"/>
        </w:rPr>
        <w:t>, Xuan Qian</w:t>
      </w:r>
      <w:r w:rsidRPr="00ED5959">
        <w:rPr>
          <w:rFonts w:ascii="Times New Roman" w:eastAsia="宋体" w:hAnsi="Times New Roman" w:cs="Times New Roman" w:hint="eastAsia"/>
          <w:sz w:val="24"/>
          <w:szCs w:val="28"/>
          <w:vertAlign w:val="superscript"/>
        </w:rPr>
        <w:t>1,3</w:t>
      </w:r>
      <w:r w:rsidRPr="00ED5959">
        <w:rPr>
          <w:rFonts w:ascii="Times New Roman" w:eastAsia="宋体" w:hAnsi="Times New Roman" w:cs="Times New Roman" w:hint="eastAsia"/>
          <w:sz w:val="24"/>
          <w:szCs w:val="28"/>
        </w:rPr>
        <w:t>, Wenkai Zhu</w:t>
      </w:r>
      <w:r w:rsidRPr="00ED5959">
        <w:rPr>
          <w:rFonts w:ascii="Times New Roman" w:eastAsia="宋体" w:hAnsi="Times New Roman" w:cs="Times New Roman" w:hint="eastAsia"/>
          <w:sz w:val="24"/>
          <w:szCs w:val="28"/>
          <w:vertAlign w:val="superscript"/>
        </w:rPr>
        <w:t>1</w:t>
      </w:r>
      <w:r w:rsidRPr="00ED5959">
        <w:rPr>
          <w:rFonts w:ascii="Times New Roman" w:eastAsia="宋体" w:hAnsi="Times New Roman" w:cs="Times New Roman" w:hint="eastAsia"/>
          <w:sz w:val="24"/>
          <w:szCs w:val="28"/>
        </w:rPr>
        <w:t>, Li Pi</w:t>
      </w:r>
      <w:r w:rsidRPr="00ED5959">
        <w:rPr>
          <w:rFonts w:ascii="Times New Roman" w:eastAsia="宋体" w:hAnsi="Times New Roman" w:cs="Times New Roman" w:hint="eastAsia"/>
          <w:sz w:val="24"/>
          <w:szCs w:val="28"/>
          <w:vertAlign w:val="superscript"/>
        </w:rPr>
        <w:t>4</w:t>
      </w:r>
      <w:r w:rsidRPr="00ED5959">
        <w:rPr>
          <w:rFonts w:ascii="Times New Roman" w:eastAsia="宋体" w:hAnsi="Times New Roman" w:cs="Times New Roman" w:hint="eastAsia"/>
          <w:sz w:val="24"/>
          <w:szCs w:val="28"/>
        </w:rPr>
        <w:t>, Dingfu Shao</w:t>
      </w:r>
      <w:r w:rsidRPr="00ED5959">
        <w:rPr>
          <w:rFonts w:ascii="Times New Roman" w:eastAsia="宋体" w:hAnsi="Times New Roman" w:cs="Times New Roman" w:hint="eastAsia"/>
          <w:sz w:val="24"/>
          <w:szCs w:val="28"/>
          <w:vertAlign w:val="superscript"/>
        </w:rPr>
        <w:t>5</w:t>
      </w:r>
      <w:r w:rsidRPr="00ED5959">
        <w:rPr>
          <w:rFonts w:ascii="Times New Roman" w:eastAsia="宋体" w:hAnsi="Times New Roman" w:cs="Times New Roman" w:hint="eastAsia"/>
          <w:sz w:val="24"/>
          <w:szCs w:val="28"/>
        </w:rPr>
        <w:t>, Zhe Yuan</w:t>
      </w:r>
      <w:r w:rsidRPr="00ED5959">
        <w:rPr>
          <w:rFonts w:ascii="Times New Roman" w:eastAsia="宋体" w:hAnsi="Times New Roman" w:cs="Times New Roman" w:hint="eastAsia"/>
          <w:sz w:val="24"/>
          <w:szCs w:val="28"/>
          <w:vertAlign w:val="superscript"/>
        </w:rPr>
        <w:t>2*</w:t>
      </w:r>
      <w:r w:rsidRPr="00ED5959">
        <w:rPr>
          <w:rFonts w:ascii="Times New Roman" w:eastAsia="宋体" w:hAnsi="Times New Roman" w:cs="Times New Roman" w:hint="eastAsia"/>
          <w:sz w:val="24"/>
          <w:szCs w:val="28"/>
        </w:rPr>
        <w:t>, Kaiyou Wang</w:t>
      </w:r>
      <w:r w:rsidRPr="00ED5959">
        <w:rPr>
          <w:rFonts w:ascii="Times New Roman" w:eastAsia="宋体" w:hAnsi="Times New Roman" w:cs="Times New Roman" w:hint="eastAsia"/>
          <w:sz w:val="24"/>
          <w:szCs w:val="28"/>
          <w:vertAlign w:val="superscript"/>
        </w:rPr>
        <w:t>1,3*</w:t>
      </w:r>
    </w:p>
    <w:p w14:paraId="49E7DD09" w14:textId="77777777" w:rsidR="00ED5959" w:rsidRPr="00DC0710" w:rsidRDefault="00ED5959" w:rsidP="00ED5959">
      <w:pPr>
        <w:spacing w:line="360" w:lineRule="auto"/>
        <w:rPr>
          <w:rFonts w:ascii="Times New Roman" w:hAnsi="Times New Roman" w:cs="Times New Roman"/>
          <w:i/>
          <w:iCs/>
          <w:sz w:val="24"/>
        </w:rPr>
      </w:pPr>
      <w:r w:rsidRPr="00DC0710">
        <w:rPr>
          <w:rFonts w:ascii="Times New Roman" w:hAnsi="Times New Roman" w:cs="Times New Roman"/>
          <w:i/>
          <w:iCs/>
          <w:sz w:val="24"/>
          <w:vertAlign w:val="superscript"/>
        </w:rPr>
        <w:t>1</w:t>
      </w:r>
      <w:r w:rsidRPr="00DC0710">
        <w:rPr>
          <w:rFonts w:ascii="Times New Roman" w:hAnsi="Times New Roman" w:cs="Times New Roman"/>
          <w:i/>
          <w:iCs/>
          <w:sz w:val="24"/>
        </w:rPr>
        <w:t>State Key Laboratory of Semiconductor Physics and Chip Technologies, Institute of Semiconductors, Chinese Academy of Sciences, Beijing, 100083, China</w:t>
      </w:r>
    </w:p>
    <w:p w14:paraId="5F17919D" w14:textId="77777777" w:rsidR="00ED5959" w:rsidRPr="00DC0710" w:rsidRDefault="00ED5959" w:rsidP="00ED5959">
      <w:pPr>
        <w:spacing w:line="360" w:lineRule="auto"/>
        <w:rPr>
          <w:rFonts w:ascii="Times New Roman" w:hAnsi="Times New Roman" w:cs="Times New Roman"/>
          <w:i/>
          <w:iCs/>
          <w:sz w:val="24"/>
        </w:rPr>
      </w:pPr>
      <w:r w:rsidRPr="00DC0710">
        <w:rPr>
          <w:rFonts w:ascii="Times New Roman" w:hAnsi="Times New Roman" w:cs="Times New Roman"/>
          <w:i/>
          <w:iCs/>
          <w:sz w:val="24"/>
          <w:vertAlign w:val="superscript"/>
        </w:rPr>
        <w:t>2</w:t>
      </w:r>
      <w:r w:rsidRPr="00DC0710">
        <w:rPr>
          <w:rFonts w:ascii="Times New Roman" w:hAnsi="Times New Roman" w:cs="Times New Roman"/>
          <w:i/>
          <w:iCs/>
          <w:sz w:val="24"/>
        </w:rPr>
        <w:t>State Key Laboratory of Surface Physics and Interdisciplinary Center for Theoretical Physics and Information Sciences, Fudan University, Shanghai 200433, China</w:t>
      </w:r>
    </w:p>
    <w:p w14:paraId="263A0ABB" w14:textId="77777777" w:rsidR="00ED5959" w:rsidRPr="00DC0710" w:rsidRDefault="00ED5959" w:rsidP="00ED5959">
      <w:pPr>
        <w:spacing w:line="360" w:lineRule="auto"/>
        <w:rPr>
          <w:rFonts w:ascii="Times New Roman" w:hAnsi="Times New Roman" w:cs="Times New Roman"/>
          <w:i/>
          <w:iCs/>
          <w:sz w:val="24"/>
        </w:rPr>
      </w:pPr>
      <w:r w:rsidRPr="00DC0710">
        <w:rPr>
          <w:rFonts w:ascii="Times New Roman" w:hAnsi="Times New Roman" w:cs="Times New Roman"/>
          <w:i/>
          <w:iCs/>
          <w:sz w:val="24"/>
          <w:vertAlign w:val="superscript"/>
        </w:rPr>
        <w:t>3</w:t>
      </w:r>
      <w:r w:rsidRPr="00DC0710">
        <w:rPr>
          <w:rFonts w:ascii="Times New Roman" w:hAnsi="Times New Roman" w:cs="Times New Roman"/>
          <w:i/>
          <w:iCs/>
          <w:sz w:val="24"/>
        </w:rPr>
        <w:t>Center of Materials Science and Optoelectronics Engineering, University of Chinese Academy of Sciences, Beijing, 100049, China</w:t>
      </w:r>
    </w:p>
    <w:p w14:paraId="1BBA617B" w14:textId="77777777" w:rsidR="00ED5959" w:rsidRPr="00DC0710" w:rsidRDefault="00ED5959" w:rsidP="00ED5959">
      <w:pPr>
        <w:spacing w:line="360" w:lineRule="auto"/>
        <w:rPr>
          <w:rFonts w:ascii="Times New Roman" w:hAnsi="Times New Roman" w:cs="Times New Roman"/>
          <w:i/>
          <w:iCs/>
          <w:sz w:val="24"/>
        </w:rPr>
      </w:pPr>
      <w:r w:rsidRPr="00DC0710">
        <w:rPr>
          <w:rFonts w:ascii="Times New Roman" w:hAnsi="Times New Roman" w:cs="Times New Roman"/>
          <w:i/>
          <w:iCs/>
          <w:sz w:val="24"/>
          <w:vertAlign w:val="superscript"/>
        </w:rPr>
        <w:t>4</w:t>
      </w:r>
      <w:r w:rsidRPr="00DC0710">
        <w:rPr>
          <w:rFonts w:ascii="Times New Roman" w:hAnsi="Times New Roman" w:cs="Times New Roman"/>
          <w:i/>
          <w:iCs/>
          <w:sz w:val="24"/>
        </w:rPr>
        <w:t>Anhui Key Laboratory of Low-Energy Quantum Materials and Devices, High Magnetic Field Laboratory, HFIPS, Chinese Academy of Sciences, Hefei, Anhui 230031, China</w:t>
      </w:r>
    </w:p>
    <w:p w14:paraId="583A7257" w14:textId="77777777" w:rsidR="00ED5959" w:rsidRPr="00DC0710" w:rsidRDefault="00ED5959" w:rsidP="00ED5959">
      <w:pPr>
        <w:spacing w:line="360" w:lineRule="auto"/>
        <w:rPr>
          <w:rFonts w:ascii="Times New Roman" w:hAnsi="Times New Roman" w:cs="Times New Roman"/>
          <w:i/>
          <w:iCs/>
          <w:sz w:val="24"/>
        </w:rPr>
      </w:pPr>
      <w:r w:rsidRPr="00DC0710">
        <w:rPr>
          <w:rFonts w:ascii="Times New Roman" w:hAnsi="Times New Roman" w:cs="Times New Roman"/>
          <w:i/>
          <w:iCs/>
          <w:sz w:val="24"/>
          <w:vertAlign w:val="superscript"/>
        </w:rPr>
        <w:t>5</w:t>
      </w:r>
      <w:r w:rsidRPr="00DC0710">
        <w:rPr>
          <w:rFonts w:ascii="Times New Roman" w:hAnsi="Times New Roman" w:cs="Times New Roman"/>
          <w:i/>
          <w:iCs/>
          <w:sz w:val="24"/>
        </w:rPr>
        <w:t>Key Laboratory of Materials Physics, Institute of Solid State Physics, HFIPS, Chinese Academy of Sciences, Hefei, 230031, China</w:t>
      </w:r>
    </w:p>
    <w:p w14:paraId="55415875" w14:textId="77777777" w:rsidR="00ED5959" w:rsidRPr="00DC0710" w:rsidRDefault="00ED5959" w:rsidP="00ED5959">
      <w:pPr>
        <w:spacing w:line="360" w:lineRule="auto"/>
        <w:rPr>
          <w:rFonts w:ascii="Times New Roman" w:eastAsia="宋体" w:hAnsi="Times New Roman" w:cs="Times New Roman"/>
          <w:sz w:val="24"/>
        </w:rPr>
      </w:pPr>
    </w:p>
    <w:p w14:paraId="46EB6D13" w14:textId="77777777" w:rsidR="00ED5959" w:rsidRDefault="00ED5959" w:rsidP="00ED5959">
      <w:pPr>
        <w:spacing w:line="360" w:lineRule="auto"/>
        <w:rPr>
          <w:rFonts w:ascii="Times New Roman" w:hAnsi="Times New Roman" w:cs="Times New Roman"/>
          <w:sz w:val="24"/>
        </w:rPr>
      </w:pPr>
      <w:r w:rsidRPr="00DC0710">
        <w:rPr>
          <w:rFonts w:ascii="Times New Roman" w:hAnsi="Times New Roman" w:cs="Times New Roman"/>
          <w:sz w:val="24"/>
          <w:vertAlign w:val="superscript"/>
        </w:rPr>
        <w:t>#</w:t>
      </w:r>
      <w:r w:rsidRPr="00DC0710">
        <w:rPr>
          <w:rFonts w:ascii="Times New Roman" w:hAnsi="Times New Roman" w:cs="Times New Roman"/>
          <w:sz w:val="24"/>
        </w:rPr>
        <w:t>These authors contributed equally to this work.</w:t>
      </w:r>
    </w:p>
    <w:p w14:paraId="50C4534F" w14:textId="77777777" w:rsidR="00ED5959" w:rsidRDefault="00ED5959" w:rsidP="00ED5959">
      <w:pPr>
        <w:spacing w:line="360" w:lineRule="auto"/>
        <w:rPr>
          <w:rFonts w:ascii="Times New Roman" w:eastAsia="宋体" w:hAnsi="Times New Roman" w:cs="Times New Roman"/>
          <w:sz w:val="24"/>
        </w:rPr>
      </w:pPr>
      <w:r w:rsidRPr="00DC0710">
        <w:rPr>
          <w:rFonts w:ascii="Times New Roman" w:eastAsia="宋体" w:hAnsi="Times New Roman" w:cs="Times New Roman"/>
          <w:sz w:val="24"/>
        </w:rPr>
        <w:t>*</w:t>
      </w:r>
      <w:r w:rsidRPr="00DC0710">
        <w:rPr>
          <w:rFonts w:ascii="Times New Roman" w:eastAsia="宋体" w:hAnsi="Times New Roman" w:cs="Times New Roman" w:hint="eastAsia"/>
          <w:sz w:val="24"/>
        </w:rPr>
        <w:t>Correspondence and requests for materials should be addressed to</w:t>
      </w:r>
      <w:r>
        <w:rPr>
          <w:rFonts w:ascii="Times New Roman" w:eastAsia="宋体" w:hAnsi="Times New Roman" w:cs="Times New Roman" w:hint="eastAsia"/>
          <w:sz w:val="24"/>
        </w:rPr>
        <w:t xml:space="preserve"> Z.Y. or K.W.</w:t>
      </w:r>
    </w:p>
    <w:p w14:paraId="16BCDCA3" w14:textId="77777777" w:rsidR="00ED5959" w:rsidRPr="00DC0710" w:rsidRDefault="00ED5959" w:rsidP="00ED5959">
      <w:pPr>
        <w:spacing w:line="360" w:lineRule="auto"/>
        <w:rPr>
          <w:rFonts w:ascii="Times New Roman" w:eastAsia="宋体" w:hAnsi="Times New Roman" w:cs="Times New Roman"/>
          <w:sz w:val="24"/>
        </w:rPr>
      </w:pPr>
      <w:r w:rsidRPr="00DC0710">
        <w:rPr>
          <w:rFonts w:ascii="Times New Roman" w:eastAsia="宋体" w:hAnsi="Times New Roman" w:cs="Times New Roman"/>
          <w:sz w:val="24"/>
        </w:rPr>
        <w:t>*</w:t>
      </w:r>
      <w:r>
        <w:rPr>
          <w:rFonts w:ascii="Times New Roman" w:eastAsia="宋体" w:hAnsi="Times New Roman" w:cs="Times New Roman" w:hint="eastAsia"/>
          <w:sz w:val="24"/>
        </w:rPr>
        <w:t>Email:</w:t>
      </w:r>
      <w:r w:rsidRPr="00DC0710">
        <w:rPr>
          <w:rFonts w:ascii="Times New Roman" w:eastAsia="宋体" w:hAnsi="Times New Roman" w:cs="Times New Roman"/>
          <w:sz w:val="24"/>
        </w:rPr>
        <w:t xml:space="preserve"> yuanz@fudan.edu.cn</w:t>
      </w:r>
      <w:r>
        <w:rPr>
          <w:rFonts w:ascii="Times New Roman" w:eastAsia="宋体" w:hAnsi="Times New Roman" w:cs="Times New Roman" w:hint="eastAsia"/>
          <w:sz w:val="24"/>
        </w:rPr>
        <w:t xml:space="preserve">, </w:t>
      </w:r>
      <w:r w:rsidRPr="00CB4E22">
        <w:rPr>
          <w:rFonts w:ascii="Times New Roman" w:eastAsia="宋体" w:hAnsi="Times New Roman" w:cs="Times New Roman"/>
          <w:sz w:val="24"/>
        </w:rPr>
        <w:t>kywang@semi.ac.cn</w:t>
      </w:r>
    </w:p>
    <w:p w14:paraId="532EEA85" w14:textId="1C9FE3B6" w:rsidR="008001BB" w:rsidRDefault="008001BB">
      <w:pPr>
        <w:widowControl/>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2FA0E97D" w14:textId="15475D84" w:rsidR="002E189A" w:rsidRPr="00087FDA" w:rsidRDefault="00087FDA" w:rsidP="00C364E5">
      <w:pPr>
        <w:jc w:val="center"/>
        <w:rPr>
          <w:rFonts w:ascii="Times New Roman" w:eastAsia="宋体" w:hAnsi="Times New Roman" w:cs="Times New Roman"/>
          <w:b/>
          <w:sz w:val="24"/>
          <w:szCs w:val="28"/>
        </w:rPr>
      </w:pPr>
      <w:r w:rsidRPr="00087FDA">
        <w:rPr>
          <w:rFonts w:ascii="Times New Roman" w:eastAsia="宋体" w:hAnsi="Times New Roman" w:cs="Times New Roman" w:hint="eastAsia"/>
          <w:b/>
          <w:sz w:val="24"/>
          <w:szCs w:val="28"/>
        </w:rPr>
        <w:lastRenderedPageBreak/>
        <w:t>Table of Contents</w:t>
      </w:r>
    </w:p>
    <w:p w14:paraId="2C6B8D8C" w14:textId="206B265A" w:rsidR="00FB5BE7" w:rsidRPr="00281768" w:rsidRDefault="008001BB">
      <w:pPr>
        <w:rPr>
          <w:rFonts w:ascii="Times New Roman" w:eastAsia="宋体" w:hAnsi="Times New Roman" w:cs="Times New Roman"/>
          <w:sz w:val="24"/>
          <w:szCs w:val="28"/>
        </w:rPr>
      </w:pPr>
      <w:r w:rsidRPr="00281768">
        <w:rPr>
          <w:rFonts w:ascii="Times New Roman" w:eastAsia="宋体" w:hAnsi="Times New Roman" w:cs="Times New Roman" w:hint="eastAsia"/>
          <w:b/>
          <w:bCs/>
          <w:sz w:val="24"/>
          <w:szCs w:val="28"/>
        </w:rPr>
        <w:t>Note 1</w:t>
      </w:r>
      <w:r w:rsidRPr="00281768">
        <w:rPr>
          <w:rFonts w:ascii="Times New Roman" w:eastAsia="宋体" w:hAnsi="Times New Roman" w:cs="Times New Roman" w:hint="eastAsia"/>
          <w:sz w:val="24"/>
          <w:szCs w:val="28"/>
        </w:rPr>
        <w:t>: Structural characterization of Q-2DEG</w:t>
      </w:r>
    </w:p>
    <w:p w14:paraId="11C742C6" w14:textId="6904D28C" w:rsidR="008001BB" w:rsidRPr="00281768" w:rsidRDefault="008001BB">
      <w:pPr>
        <w:rPr>
          <w:rFonts w:ascii="Times New Roman" w:eastAsia="宋体" w:hAnsi="Times New Roman" w:cs="Times New Roman"/>
          <w:sz w:val="24"/>
          <w:szCs w:val="28"/>
        </w:rPr>
      </w:pPr>
      <w:r w:rsidRPr="00281768">
        <w:rPr>
          <w:rFonts w:ascii="Times New Roman" w:eastAsia="宋体" w:hAnsi="Times New Roman" w:cs="Times New Roman" w:hint="eastAsia"/>
          <w:b/>
          <w:bCs/>
          <w:sz w:val="24"/>
          <w:szCs w:val="28"/>
        </w:rPr>
        <w:t>Note 2</w:t>
      </w:r>
      <w:r w:rsidRPr="00281768">
        <w:rPr>
          <w:rFonts w:ascii="Times New Roman" w:eastAsia="宋体" w:hAnsi="Times New Roman" w:cs="Times New Roman" w:hint="eastAsia"/>
          <w:sz w:val="24"/>
          <w:szCs w:val="28"/>
        </w:rPr>
        <w:t>: Transport characterization of Q-2DEG</w:t>
      </w:r>
    </w:p>
    <w:p w14:paraId="2E634333" w14:textId="5EDCA869" w:rsidR="008001BB" w:rsidRPr="00281768" w:rsidRDefault="008001BB">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3</w:t>
      </w:r>
      <w:r w:rsidRPr="00281768">
        <w:rPr>
          <w:rFonts w:ascii="Times New Roman" w:eastAsia="宋体" w:hAnsi="Times New Roman" w:cs="Times New Roman" w:hint="eastAsia"/>
          <w:color w:val="000000" w:themeColor="text1"/>
          <w:sz w:val="24"/>
          <w:szCs w:val="28"/>
        </w:rPr>
        <w:t>: The contact characteristics of 2DEG with metals</w:t>
      </w:r>
    </w:p>
    <w:p w14:paraId="72AF0807" w14:textId="3FCE004C" w:rsidR="008001BB" w:rsidRPr="00281768" w:rsidRDefault="007A578B">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4</w:t>
      </w:r>
      <w:r w:rsidRPr="00281768">
        <w:rPr>
          <w:rFonts w:ascii="Times New Roman" w:eastAsia="宋体" w:hAnsi="Times New Roman" w:cs="Times New Roman" w:hint="eastAsia"/>
          <w:color w:val="000000" w:themeColor="text1"/>
          <w:sz w:val="24"/>
          <w:szCs w:val="28"/>
        </w:rPr>
        <w:t>: Characterization of magnetoelectric transport properties of magnetic Q-2DEG/CoGd</w:t>
      </w:r>
    </w:p>
    <w:p w14:paraId="388D6F69" w14:textId="52A97EAB" w:rsidR="007A578B" w:rsidRPr="00281768" w:rsidRDefault="00C364E5">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5</w:t>
      </w:r>
      <w:r w:rsidRPr="00281768">
        <w:rPr>
          <w:rFonts w:ascii="Times New Roman" w:eastAsia="宋体" w:hAnsi="Times New Roman" w:cs="Times New Roman" w:hint="eastAsia"/>
          <w:color w:val="000000" w:themeColor="text1"/>
          <w:sz w:val="24"/>
          <w:szCs w:val="28"/>
        </w:rPr>
        <w:t>: Critical current density with the parallel current model</w:t>
      </w:r>
    </w:p>
    <w:p w14:paraId="37F6CC1E" w14:textId="660B851D" w:rsidR="00C364E5" w:rsidRPr="00281768" w:rsidRDefault="00235D66">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6</w:t>
      </w:r>
      <w:r w:rsidRPr="00281768">
        <w:rPr>
          <w:rFonts w:ascii="Times New Roman" w:eastAsia="宋体" w:hAnsi="Times New Roman" w:cs="Times New Roman" w:hint="eastAsia"/>
          <w:color w:val="000000" w:themeColor="text1"/>
          <w:sz w:val="24"/>
          <w:szCs w:val="28"/>
        </w:rPr>
        <w:t>: Current-induced magnetization switching of Q-2DEG(m)/CoGd samples</w:t>
      </w:r>
    </w:p>
    <w:p w14:paraId="5AF6F50B" w14:textId="56AE1CF0" w:rsidR="00235D66" w:rsidRPr="00281768" w:rsidRDefault="00235D66">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7</w:t>
      </w:r>
      <w:r w:rsidRPr="00281768">
        <w:rPr>
          <w:rFonts w:ascii="Times New Roman" w:eastAsia="宋体" w:hAnsi="Times New Roman" w:cs="Times New Roman" w:hint="eastAsia"/>
          <w:color w:val="000000" w:themeColor="text1"/>
          <w:sz w:val="24"/>
          <w:szCs w:val="28"/>
        </w:rPr>
        <w:t>: Current-induced magnetization switching of Q-2DEG/CoGd samples</w:t>
      </w:r>
    </w:p>
    <w:p w14:paraId="3C6B7676" w14:textId="55BFA858" w:rsidR="00235D66" w:rsidRPr="00281768" w:rsidRDefault="00E64A09">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8</w:t>
      </w:r>
      <w:r w:rsidRPr="00281768">
        <w:rPr>
          <w:rFonts w:ascii="Times New Roman" w:eastAsia="宋体" w:hAnsi="Times New Roman" w:cs="Times New Roman" w:hint="eastAsia"/>
          <w:color w:val="000000" w:themeColor="text1"/>
          <w:sz w:val="24"/>
          <w:szCs w:val="28"/>
        </w:rPr>
        <w:t>: Current-induced magnetization switching of STO/CoGd, STO/LAO/CoGd and STO/CoGd/Pt samples</w:t>
      </w:r>
    </w:p>
    <w:p w14:paraId="7F065B00" w14:textId="3650C027" w:rsidR="00E64A09" w:rsidRPr="00281768" w:rsidRDefault="00156506">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9</w:t>
      </w:r>
      <w:r w:rsidRPr="00281768">
        <w:rPr>
          <w:rFonts w:ascii="Times New Roman" w:eastAsia="宋体" w:hAnsi="Times New Roman" w:cs="Times New Roman" w:hint="eastAsia"/>
          <w:color w:val="000000" w:themeColor="text1"/>
          <w:sz w:val="24"/>
          <w:szCs w:val="28"/>
        </w:rPr>
        <w:t>: SOT switching of Q-2DEG(m)/[Co/Ni]</w:t>
      </w:r>
      <w:r w:rsidRPr="00281768">
        <w:rPr>
          <w:rFonts w:ascii="Times New Roman" w:eastAsia="宋体" w:hAnsi="Times New Roman" w:cs="Times New Roman" w:hint="eastAsia"/>
          <w:color w:val="000000" w:themeColor="text1"/>
          <w:sz w:val="24"/>
          <w:szCs w:val="28"/>
          <w:vertAlign w:val="subscript"/>
        </w:rPr>
        <w:t>5</w:t>
      </w:r>
      <w:r w:rsidRPr="00281768">
        <w:rPr>
          <w:rFonts w:ascii="Times New Roman" w:eastAsia="宋体" w:hAnsi="Times New Roman" w:cs="Times New Roman" w:hint="eastAsia"/>
          <w:color w:val="000000" w:themeColor="text1"/>
          <w:sz w:val="24"/>
          <w:szCs w:val="28"/>
        </w:rPr>
        <w:t xml:space="preserve"> reference samples</w:t>
      </w:r>
    </w:p>
    <w:p w14:paraId="3A4AE9D2" w14:textId="7D2B3093" w:rsidR="00156506" w:rsidRPr="00281768" w:rsidRDefault="00056521">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10</w:t>
      </w:r>
      <w:r w:rsidRPr="00281768">
        <w:rPr>
          <w:rFonts w:ascii="Times New Roman" w:eastAsia="宋体" w:hAnsi="Times New Roman" w:cs="Times New Roman" w:hint="eastAsia"/>
          <w:color w:val="000000" w:themeColor="text1"/>
          <w:sz w:val="24"/>
          <w:szCs w:val="28"/>
        </w:rPr>
        <w:t>: ST-FMR analysis</w:t>
      </w:r>
    </w:p>
    <w:p w14:paraId="236B6531" w14:textId="391C5123" w:rsidR="00056521" w:rsidRPr="00281768" w:rsidRDefault="006B6ED7">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11</w:t>
      </w:r>
      <w:r w:rsidRPr="00281768">
        <w:rPr>
          <w:rFonts w:ascii="Times New Roman" w:eastAsia="宋体" w:hAnsi="Times New Roman" w:cs="Times New Roman" w:hint="eastAsia"/>
          <w:color w:val="000000" w:themeColor="text1"/>
          <w:sz w:val="24"/>
          <w:szCs w:val="28"/>
        </w:rPr>
        <w:t>: Charge-spin conversion efficiency determined by harmonic measurement</w:t>
      </w:r>
    </w:p>
    <w:p w14:paraId="4D3C568B" w14:textId="791C0169" w:rsidR="006B6ED7" w:rsidRPr="00281768" w:rsidRDefault="00525813">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12</w:t>
      </w:r>
      <w:r w:rsidRPr="00281768">
        <w:rPr>
          <w:rFonts w:ascii="Times New Roman" w:eastAsia="宋体" w:hAnsi="Times New Roman" w:cs="Times New Roman" w:hint="eastAsia"/>
          <w:color w:val="000000" w:themeColor="text1"/>
          <w:sz w:val="24"/>
          <w:szCs w:val="28"/>
        </w:rPr>
        <w:t>: Micromagnetic simulation of current-induced magnetization switching</w:t>
      </w:r>
    </w:p>
    <w:p w14:paraId="37C26465" w14:textId="5585F7C0" w:rsidR="00525813" w:rsidRPr="00281768" w:rsidRDefault="00A421A2">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13</w:t>
      </w:r>
      <w:r w:rsidRPr="00281768">
        <w:rPr>
          <w:rFonts w:ascii="Times New Roman" w:eastAsia="宋体" w:hAnsi="Times New Roman" w:cs="Times New Roman" w:hint="eastAsia"/>
          <w:color w:val="000000" w:themeColor="text1"/>
          <w:sz w:val="24"/>
          <w:szCs w:val="28"/>
        </w:rPr>
        <w:t>: SOT switching of Q-2DEG(m)/CoGd samples with different bombardment powers and different miscut angles</w:t>
      </w:r>
    </w:p>
    <w:p w14:paraId="687C5426" w14:textId="6A935B97" w:rsidR="00F24F9A" w:rsidRPr="00281768" w:rsidRDefault="00F24F9A">
      <w:pPr>
        <w:rPr>
          <w:rFonts w:ascii="Times New Roman" w:hAnsi="Times New Roman" w:cs="Times New Roman"/>
          <w:sz w:val="24"/>
          <w:szCs w:val="28"/>
        </w:rPr>
      </w:pPr>
      <w:r w:rsidRPr="00281768">
        <w:rPr>
          <w:rFonts w:ascii="Times New Roman" w:hAnsi="Times New Roman" w:cs="Times New Roman" w:hint="eastAsia"/>
          <w:b/>
          <w:bCs/>
          <w:sz w:val="24"/>
          <w:szCs w:val="28"/>
        </w:rPr>
        <w:t xml:space="preserve">Note </w:t>
      </w:r>
      <w:r w:rsidRPr="00281768">
        <w:rPr>
          <w:rFonts w:ascii="Times New Roman" w:hAnsi="Times New Roman" w:cs="Times New Roman"/>
          <w:b/>
          <w:bCs/>
          <w:sz w:val="24"/>
          <w:szCs w:val="28"/>
        </w:rPr>
        <w:t>14</w:t>
      </w:r>
      <w:r w:rsidRPr="00281768">
        <w:rPr>
          <w:rFonts w:ascii="Times New Roman" w:hAnsi="Times New Roman" w:cs="Times New Roman" w:hint="eastAsia"/>
          <w:sz w:val="24"/>
          <w:szCs w:val="28"/>
        </w:rPr>
        <w:t>:</w:t>
      </w:r>
      <w:r w:rsidRPr="00281768">
        <w:rPr>
          <w:rFonts w:ascii="Times New Roman" w:hAnsi="Times New Roman" w:cs="Times New Roman"/>
          <w:sz w:val="24"/>
          <w:szCs w:val="28"/>
        </w:rPr>
        <w:t xml:space="preserve"> Data description for the comparison plot of </w:t>
      </w:r>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Z</m:t>
            </m:r>
          </m:sup>
        </m:sSubSup>
      </m:oMath>
      <w:r w:rsidRPr="00281768">
        <w:rPr>
          <w:rFonts w:ascii="Times New Roman" w:hAnsi="Times New Roman" w:cs="Times New Roman"/>
          <w:sz w:val="24"/>
          <w:szCs w:val="28"/>
        </w:rPr>
        <w:t xml:space="preserve"> and </w:t>
      </w:r>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y</m:t>
            </m:r>
          </m:sup>
        </m:sSubSup>
      </m:oMath>
    </w:p>
    <w:p w14:paraId="64496DCE" w14:textId="0FB616EB" w:rsidR="00F24F9A" w:rsidRPr="00281768" w:rsidRDefault="00F24F9A">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15</w:t>
      </w:r>
      <w:r w:rsidRPr="00281768">
        <w:rPr>
          <w:rFonts w:ascii="Times New Roman" w:eastAsia="宋体" w:hAnsi="Times New Roman" w:cs="Times New Roman" w:hint="eastAsia"/>
          <w:color w:val="000000" w:themeColor="text1"/>
          <w:sz w:val="24"/>
          <w:szCs w:val="28"/>
        </w:rPr>
        <w:t>: Data description for the comparison plot of power dissipation density and critical current density</w:t>
      </w:r>
    </w:p>
    <w:p w14:paraId="4A15D582" w14:textId="043FF1E3" w:rsidR="00F24F9A" w:rsidRPr="00281768" w:rsidRDefault="005F2B3E">
      <w:pPr>
        <w:rPr>
          <w:rFonts w:ascii="Times New Roman" w:eastAsia="宋体" w:hAnsi="Times New Roman" w:cs="Times New Roman"/>
          <w:color w:val="000000" w:themeColor="text1"/>
          <w:sz w:val="24"/>
          <w:szCs w:val="28"/>
        </w:rPr>
      </w:pPr>
      <w:r w:rsidRPr="00281768">
        <w:rPr>
          <w:rFonts w:ascii="Times New Roman" w:eastAsia="宋体" w:hAnsi="Times New Roman" w:cs="Times New Roman" w:hint="eastAsia"/>
          <w:b/>
          <w:bCs/>
          <w:color w:val="000000" w:themeColor="text1"/>
          <w:sz w:val="24"/>
          <w:szCs w:val="28"/>
        </w:rPr>
        <w:t>Note 16</w:t>
      </w:r>
      <w:r w:rsidRPr="00281768">
        <w:rPr>
          <w:rFonts w:ascii="Times New Roman" w:eastAsia="宋体" w:hAnsi="Times New Roman" w:cs="Times New Roman" w:hint="eastAsia"/>
          <w:color w:val="000000" w:themeColor="text1"/>
          <w:sz w:val="24"/>
          <w:szCs w:val="28"/>
        </w:rPr>
        <w:t>: Theoretical modeling of miscut-induced spin polarization</w:t>
      </w:r>
    </w:p>
    <w:p w14:paraId="0A702754" w14:textId="77777777" w:rsidR="008001BB" w:rsidRDefault="008001BB">
      <w:pPr>
        <w:widowControl/>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sz w:val="24"/>
          <w:szCs w:val="28"/>
        </w:rPr>
        <w:br w:type="page"/>
      </w:r>
    </w:p>
    <w:p w14:paraId="61050D71" w14:textId="6E065FE0" w:rsidR="009835D5" w:rsidRPr="00750BBC" w:rsidRDefault="00750BBC" w:rsidP="00750BBC">
      <w:pPr>
        <w:spacing w:before="280" w:after="0" w:line="480" w:lineRule="auto"/>
        <w:rPr>
          <w:rFonts w:ascii="Times New Roman" w:eastAsia="宋体" w:hAnsi="Times New Roman" w:cs="Times New Roman"/>
          <w:bCs/>
          <w:sz w:val="24"/>
          <w:szCs w:val="28"/>
        </w:rPr>
      </w:pPr>
      <w:r w:rsidRPr="00750BBC">
        <w:rPr>
          <w:rFonts w:ascii="Times New Roman" w:eastAsia="宋体" w:hAnsi="Times New Roman" w:cs="Times New Roman" w:hint="eastAsia"/>
          <w:b/>
          <w:sz w:val="24"/>
          <w:szCs w:val="28"/>
        </w:rPr>
        <w:lastRenderedPageBreak/>
        <w:t xml:space="preserve">Note </w:t>
      </w:r>
      <w:r w:rsidR="0064236B" w:rsidRPr="00750BBC">
        <w:rPr>
          <w:rFonts w:ascii="Times New Roman" w:eastAsia="宋体" w:hAnsi="Times New Roman" w:cs="Times New Roman"/>
          <w:b/>
          <w:sz w:val="24"/>
          <w:szCs w:val="28"/>
        </w:rPr>
        <w:t>1</w:t>
      </w:r>
      <w:r w:rsidRPr="00750BBC">
        <w:rPr>
          <w:rFonts w:ascii="Times New Roman" w:eastAsia="宋体" w:hAnsi="Times New Roman" w:cs="Times New Roman" w:hint="eastAsia"/>
          <w:b/>
          <w:sz w:val="24"/>
          <w:szCs w:val="28"/>
        </w:rPr>
        <w:t>:</w:t>
      </w:r>
      <w:r w:rsidR="0064236B" w:rsidRPr="00750BBC">
        <w:rPr>
          <w:rFonts w:ascii="Times New Roman" w:eastAsia="宋体" w:hAnsi="Times New Roman" w:cs="Times New Roman"/>
          <w:b/>
          <w:sz w:val="24"/>
          <w:szCs w:val="28"/>
        </w:rPr>
        <w:t xml:space="preserve"> </w:t>
      </w:r>
      <w:r w:rsidR="007755FB" w:rsidRPr="00750BBC">
        <w:rPr>
          <w:rFonts w:ascii="Times New Roman" w:eastAsia="宋体" w:hAnsi="Times New Roman" w:cs="Times New Roman"/>
          <w:b/>
          <w:sz w:val="24"/>
          <w:szCs w:val="28"/>
        </w:rPr>
        <w:t>Structural characterization</w:t>
      </w:r>
      <w:r w:rsidR="0064236B" w:rsidRPr="00750BBC">
        <w:rPr>
          <w:rFonts w:ascii="Times New Roman" w:eastAsia="宋体" w:hAnsi="Times New Roman" w:cs="Times New Roman"/>
          <w:b/>
          <w:sz w:val="24"/>
          <w:szCs w:val="28"/>
        </w:rPr>
        <w:t xml:space="preserve"> of </w:t>
      </w:r>
      <w:r w:rsidR="005E698C" w:rsidRPr="00750BBC">
        <w:rPr>
          <w:rFonts w:ascii="Times New Roman" w:eastAsia="宋体" w:hAnsi="Times New Roman" w:cs="Times New Roman"/>
          <w:b/>
          <w:sz w:val="24"/>
          <w:szCs w:val="28"/>
        </w:rPr>
        <w:t>Q-</w:t>
      </w:r>
      <w:r w:rsidR="00CA12D1" w:rsidRPr="00750BBC">
        <w:rPr>
          <w:rFonts w:ascii="Times New Roman" w:eastAsia="宋体" w:hAnsi="Times New Roman" w:cs="Times New Roman"/>
          <w:b/>
          <w:sz w:val="24"/>
          <w:szCs w:val="28"/>
        </w:rPr>
        <w:t>2DEG</w:t>
      </w:r>
    </w:p>
    <w:p w14:paraId="400097B8" w14:textId="6921AE7E" w:rsidR="006A6BA5" w:rsidRDefault="00550C01" w:rsidP="00750BBC">
      <w:pPr>
        <w:spacing w:after="0" w:line="480" w:lineRule="auto"/>
        <w:ind w:firstLineChars="200" w:firstLine="480"/>
        <w:jc w:val="both"/>
        <w:rPr>
          <w:rFonts w:ascii="Times New Roman" w:eastAsia="宋体" w:hAnsi="Times New Roman" w:cs="Times New Roman"/>
          <w:sz w:val="24"/>
          <w:szCs w:val="28"/>
        </w:rPr>
      </w:pPr>
      <w:r w:rsidRPr="004403B4">
        <w:rPr>
          <w:rFonts w:ascii="Times New Roman" w:eastAsia="宋体" w:hAnsi="Times New Roman" w:cs="Times New Roman"/>
          <w:sz w:val="24"/>
          <w:szCs w:val="28"/>
        </w:rPr>
        <w:t xml:space="preserve">X-ray diffraction </w:t>
      </w:r>
      <w:r w:rsidR="00D16C64" w:rsidRPr="004403B4">
        <w:rPr>
          <w:rFonts w:ascii="Times New Roman" w:eastAsia="宋体" w:hAnsi="Times New Roman" w:cs="Times New Roman"/>
          <w:sz w:val="24"/>
          <w:szCs w:val="28"/>
        </w:rPr>
        <w:t xml:space="preserve">and </w:t>
      </w:r>
      <w:r w:rsidR="00D16C64" w:rsidRPr="004403B4">
        <w:rPr>
          <w:rFonts w:ascii="Times New Roman" w:eastAsia="宋体" w:hAnsi="Times New Roman" w:cs="Times New Roman"/>
          <w:sz w:val="24"/>
        </w:rPr>
        <w:t xml:space="preserve">HAADF-STEM image </w:t>
      </w:r>
      <w:r w:rsidRPr="004403B4">
        <w:rPr>
          <w:rFonts w:ascii="Times New Roman" w:eastAsia="宋体" w:hAnsi="Times New Roman" w:cs="Times New Roman"/>
          <w:sz w:val="24"/>
          <w:szCs w:val="28"/>
        </w:rPr>
        <w:t xml:space="preserve">confirmed the lattice structure and </w:t>
      </w:r>
      <w:r w:rsidR="007755FB">
        <w:rPr>
          <w:rFonts w:ascii="Times New Roman" w:eastAsia="宋体" w:hAnsi="Times New Roman" w:cs="Times New Roman"/>
          <w:sz w:val="24"/>
          <w:szCs w:val="28"/>
        </w:rPr>
        <w:t xml:space="preserve">high </w:t>
      </w:r>
      <w:r w:rsidRPr="004403B4">
        <w:rPr>
          <w:rFonts w:ascii="Times New Roman" w:eastAsia="宋体" w:hAnsi="Times New Roman" w:cs="Times New Roman"/>
          <w:sz w:val="24"/>
          <w:szCs w:val="28"/>
        </w:rPr>
        <w:t>crystalline quality of the commercial S</w:t>
      </w:r>
      <w:r w:rsidR="00ED1183" w:rsidRPr="004403B4">
        <w:rPr>
          <w:rFonts w:ascii="Times New Roman" w:eastAsia="宋体" w:hAnsi="Times New Roman" w:cs="Times New Roman"/>
          <w:sz w:val="24"/>
          <w:szCs w:val="28"/>
        </w:rPr>
        <w:t>r</w:t>
      </w:r>
      <w:r w:rsidRPr="004403B4">
        <w:rPr>
          <w:rFonts w:ascii="Times New Roman" w:eastAsia="宋体" w:hAnsi="Times New Roman" w:cs="Times New Roman"/>
          <w:sz w:val="24"/>
          <w:szCs w:val="28"/>
        </w:rPr>
        <w:t>T</w:t>
      </w:r>
      <w:r w:rsidR="00ED1183" w:rsidRPr="004403B4">
        <w:rPr>
          <w:rFonts w:ascii="Times New Roman" w:eastAsia="宋体" w:hAnsi="Times New Roman" w:cs="Times New Roman"/>
          <w:sz w:val="24"/>
          <w:szCs w:val="28"/>
        </w:rPr>
        <w:t>i</w:t>
      </w:r>
      <w:r w:rsidRPr="004403B4">
        <w:rPr>
          <w:rFonts w:ascii="Times New Roman" w:eastAsia="宋体" w:hAnsi="Times New Roman" w:cs="Times New Roman"/>
          <w:sz w:val="24"/>
          <w:szCs w:val="28"/>
        </w:rPr>
        <w:t>O</w:t>
      </w:r>
      <w:r w:rsidR="00ED1183" w:rsidRPr="004403B4">
        <w:rPr>
          <w:rFonts w:ascii="Times New Roman" w:eastAsia="宋体" w:hAnsi="Times New Roman" w:cs="Times New Roman"/>
          <w:sz w:val="24"/>
          <w:szCs w:val="28"/>
          <w:vertAlign w:val="subscript"/>
        </w:rPr>
        <w:t>3</w:t>
      </w:r>
      <w:r w:rsidRPr="004403B4">
        <w:rPr>
          <w:rFonts w:ascii="Times New Roman" w:eastAsia="宋体" w:hAnsi="Times New Roman" w:cs="Times New Roman"/>
          <w:sz w:val="24"/>
          <w:szCs w:val="28"/>
        </w:rPr>
        <w:t xml:space="preserve"> (001) substrate (Figs. S1</w:t>
      </w:r>
      <w:r w:rsidR="00B27D40">
        <w:rPr>
          <w:rFonts w:ascii="Times New Roman" w:eastAsia="宋体" w:hAnsi="Times New Roman" w:cs="Times New Roman" w:hint="eastAsia"/>
          <w:sz w:val="24"/>
          <w:szCs w:val="28"/>
        </w:rPr>
        <w:t>a</w:t>
      </w:r>
      <w:r w:rsidR="00D16C64" w:rsidRPr="004403B4">
        <w:rPr>
          <w:rFonts w:ascii="Times New Roman" w:eastAsia="宋体" w:hAnsi="Times New Roman" w:cs="Times New Roman"/>
          <w:sz w:val="24"/>
          <w:szCs w:val="28"/>
        </w:rPr>
        <w:t>-</w:t>
      </w:r>
      <w:r w:rsidRPr="004403B4">
        <w:rPr>
          <w:rFonts w:ascii="Times New Roman" w:eastAsia="宋体" w:hAnsi="Times New Roman" w:cs="Times New Roman"/>
          <w:sz w:val="24"/>
          <w:szCs w:val="28"/>
        </w:rPr>
        <w:t>S1</w:t>
      </w:r>
      <w:r w:rsidR="00B27D40">
        <w:rPr>
          <w:rFonts w:ascii="Times New Roman" w:eastAsia="宋体" w:hAnsi="Times New Roman" w:cs="Times New Roman" w:hint="eastAsia"/>
          <w:sz w:val="24"/>
          <w:szCs w:val="28"/>
        </w:rPr>
        <w:t>c</w:t>
      </w:r>
      <w:r w:rsidRPr="004403B4">
        <w:rPr>
          <w:rFonts w:ascii="Times New Roman" w:eastAsia="宋体" w:hAnsi="Times New Roman" w:cs="Times New Roman"/>
          <w:sz w:val="24"/>
          <w:szCs w:val="28"/>
        </w:rPr>
        <w:t xml:space="preserve">). Subsequently, an atomically stepped surface </w:t>
      </w:r>
      <w:r w:rsidR="000A3CA6" w:rsidRPr="004403B4">
        <w:rPr>
          <w:rFonts w:ascii="Times New Roman" w:eastAsia="宋体" w:hAnsi="Times New Roman" w:cs="Times New Roman"/>
          <w:sz w:val="24"/>
          <w:szCs w:val="28"/>
        </w:rPr>
        <w:t>of non-miscut SrTiO</w:t>
      </w:r>
      <w:r w:rsidR="000A3CA6" w:rsidRPr="004403B4">
        <w:rPr>
          <w:rFonts w:ascii="Times New Roman" w:eastAsia="宋体" w:hAnsi="Times New Roman" w:cs="Times New Roman"/>
          <w:sz w:val="24"/>
          <w:szCs w:val="28"/>
          <w:vertAlign w:val="subscript"/>
        </w:rPr>
        <w:t>3</w:t>
      </w:r>
      <w:r w:rsidR="000A3CA6" w:rsidRPr="004403B4">
        <w:rPr>
          <w:rFonts w:ascii="Times New Roman" w:eastAsia="宋体" w:hAnsi="Times New Roman" w:cs="Times New Roman"/>
          <w:sz w:val="24"/>
          <w:szCs w:val="28"/>
        </w:rPr>
        <w:t xml:space="preserve"> (001) substrate </w:t>
      </w:r>
      <w:r w:rsidRPr="004403B4">
        <w:rPr>
          <w:rFonts w:ascii="Times New Roman" w:eastAsia="宋体" w:hAnsi="Times New Roman" w:cs="Times New Roman"/>
          <w:sz w:val="24"/>
          <w:szCs w:val="28"/>
        </w:rPr>
        <w:t>was obtained (Fig. S1</w:t>
      </w:r>
      <w:r w:rsidR="00B27D40">
        <w:rPr>
          <w:rFonts w:ascii="Times New Roman" w:eastAsia="宋体" w:hAnsi="Times New Roman" w:cs="Times New Roman" w:hint="eastAsia"/>
          <w:sz w:val="24"/>
          <w:szCs w:val="28"/>
        </w:rPr>
        <w:t>d</w:t>
      </w:r>
      <w:r w:rsidRPr="004403B4">
        <w:rPr>
          <w:rFonts w:ascii="Times New Roman" w:eastAsia="宋体" w:hAnsi="Times New Roman" w:cs="Times New Roman"/>
          <w:sz w:val="24"/>
          <w:szCs w:val="28"/>
        </w:rPr>
        <w:t xml:space="preserve">) through </w:t>
      </w:r>
      <w:r w:rsidR="000A3CA6" w:rsidRPr="004403B4">
        <w:rPr>
          <w:rFonts w:ascii="Times New Roman" w:eastAsia="宋体" w:hAnsi="Times New Roman" w:cs="Times New Roman"/>
          <w:sz w:val="24"/>
        </w:rPr>
        <w:t>BOE</w:t>
      </w:r>
      <w:r w:rsidRPr="004403B4">
        <w:rPr>
          <w:rFonts w:ascii="Times New Roman" w:eastAsia="宋体" w:hAnsi="Times New Roman" w:cs="Times New Roman"/>
          <w:sz w:val="24"/>
          <w:szCs w:val="28"/>
        </w:rPr>
        <w:t xml:space="preserve"> etching and annealing. Finally, the samples were bombarded </w:t>
      </w:r>
      <w:r w:rsidR="008C75FB">
        <w:rPr>
          <w:rFonts w:ascii="Times New Roman" w:eastAsia="宋体" w:hAnsi="Times New Roman" w:cs="Times New Roman"/>
          <w:sz w:val="24"/>
          <w:szCs w:val="28"/>
        </w:rPr>
        <w:t xml:space="preserve">for </w:t>
      </w:r>
      <w:r w:rsidR="004036D3" w:rsidRPr="004403B4">
        <w:rPr>
          <w:rFonts w:ascii="Times New Roman" w:eastAsia="宋体" w:hAnsi="Times New Roman" w:cs="Times New Roman"/>
          <w:sz w:val="24"/>
          <w:szCs w:val="28"/>
        </w:rPr>
        <w:t>10 min</w:t>
      </w:r>
      <w:r w:rsidR="002D47D2">
        <w:rPr>
          <w:rFonts w:ascii="Times New Roman" w:eastAsia="宋体" w:hAnsi="Times New Roman" w:cs="Times New Roman"/>
          <w:sz w:val="24"/>
          <w:szCs w:val="28"/>
        </w:rPr>
        <w:t>utes</w:t>
      </w:r>
      <w:r w:rsidR="004036D3" w:rsidRPr="004403B4">
        <w:rPr>
          <w:rFonts w:ascii="Times New Roman" w:eastAsia="宋体" w:hAnsi="Times New Roman" w:cs="Times New Roman"/>
          <w:sz w:val="24"/>
          <w:szCs w:val="28"/>
        </w:rPr>
        <w:t xml:space="preserve"> </w:t>
      </w:r>
      <w:r w:rsidRPr="004403B4">
        <w:rPr>
          <w:rFonts w:ascii="Times New Roman" w:eastAsia="宋体" w:hAnsi="Times New Roman" w:cs="Times New Roman"/>
          <w:sz w:val="24"/>
          <w:szCs w:val="28"/>
        </w:rPr>
        <w:t>with a Kaufman-type Ar</w:t>
      </w:r>
      <w:r w:rsidRPr="004403B4">
        <w:rPr>
          <w:rFonts w:ascii="Times New Roman" w:eastAsia="宋体" w:hAnsi="Times New Roman" w:cs="Times New Roman"/>
          <w:sz w:val="24"/>
          <w:szCs w:val="28"/>
          <w:vertAlign w:val="superscript"/>
        </w:rPr>
        <w:t>+</w:t>
      </w:r>
      <w:r w:rsidRPr="004403B4">
        <w:rPr>
          <w:rFonts w:ascii="Times New Roman" w:eastAsia="宋体" w:hAnsi="Times New Roman" w:cs="Times New Roman"/>
          <w:sz w:val="24"/>
          <w:szCs w:val="28"/>
        </w:rPr>
        <w:t xml:space="preserve"> beam while being continuously rotated and positioned within the uniform ion-flux region.</w:t>
      </w:r>
      <w:r w:rsidR="003B70BB" w:rsidRPr="004403B4">
        <w:rPr>
          <w:rFonts w:ascii="Times New Roman" w:eastAsia="宋体" w:hAnsi="Times New Roman" w:cs="Times New Roman"/>
          <w:sz w:val="24"/>
          <w:szCs w:val="28"/>
        </w:rPr>
        <w:t xml:space="preserve"> </w:t>
      </w:r>
      <w:r w:rsidRPr="004403B4">
        <w:rPr>
          <w:rFonts w:ascii="Times New Roman" w:eastAsia="宋体" w:hAnsi="Times New Roman" w:cs="Times New Roman"/>
          <w:sz w:val="24"/>
          <w:szCs w:val="28"/>
        </w:rPr>
        <w:t>After Ar</w:t>
      </w:r>
      <w:r w:rsidRPr="004403B4">
        <w:rPr>
          <w:rFonts w:ascii="Times New Roman" w:eastAsia="宋体" w:hAnsi="Times New Roman" w:cs="Times New Roman"/>
          <w:sz w:val="24"/>
          <w:szCs w:val="28"/>
          <w:vertAlign w:val="superscript"/>
        </w:rPr>
        <w:t>+</w:t>
      </w:r>
      <w:r w:rsidRPr="004403B4">
        <w:rPr>
          <w:rFonts w:ascii="Times New Roman" w:eastAsia="宋体" w:hAnsi="Times New Roman" w:cs="Times New Roman"/>
          <w:sz w:val="24"/>
          <w:szCs w:val="28"/>
        </w:rPr>
        <w:t xml:space="preserve"> bombardment, the surface remains flat with a surface roughness (R</w:t>
      </w:r>
      <w:r w:rsidRPr="004403B4">
        <w:rPr>
          <w:rFonts w:ascii="Times New Roman" w:eastAsia="宋体" w:hAnsi="Times New Roman" w:cs="Times New Roman"/>
          <w:sz w:val="24"/>
          <w:szCs w:val="28"/>
          <w:vertAlign w:val="subscript"/>
        </w:rPr>
        <w:t>q</w:t>
      </w:r>
      <w:r w:rsidRPr="004403B4">
        <w:rPr>
          <w:rFonts w:ascii="Times New Roman" w:eastAsia="宋体" w:hAnsi="Times New Roman" w:cs="Times New Roman"/>
          <w:sz w:val="24"/>
          <w:szCs w:val="28"/>
        </w:rPr>
        <w:t>) rang</w:t>
      </w:r>
      <w:r w:rsidR="007755FB">
        <w:rPr>
          <w:rFonts w:ascii="Times New Roman" w:eastAsia="宋体" w:hAnsi="Times New Roman" w:cs="Times New Roman"/>
          <w:sz w:val="24"/>
          <w:szCs w:val="28"/>
        </w:rPr>
        <w:t>ing</w:t>
      </w:r>
      <w:r w:rsidRPr="004403B4">
        <w:rPr>
          <w:rFonts w:ascii="Times New Roman" w:eastAsia="宋体" w:hAnsi="Times New Roman" w:cs="Times New Roman"/>
          <w:sz w:val="24"/>
          <w:szCs w:val="28"/>
        </w:rPr>
        <w:t xml:space="preserve"> </w:t>
      </w:r>
      <w:r w:rsidR="007755FB">
        <w:rPr>
          <w:rFonts w:ascii="Times New Roman" w:eastAsia="宋体" w:hAnsi="Times New Roman" w:cs="Times New Roman"/>
          <w:sz w:val="24"/>
          <w:szCs w:val="28"/>
        </w:rPr>
        <w:t>from</w:t>
      </w:r>
      <w:r w:rsidR="007755FB" w:rsidRPr="004403B4">
        <w:rPr>
          <w:rFonts w:ascii="Times New Roman" w:eastAsia="宋体" w:hAnsi="Times New Roman" w:cs="Times New Roman"/>
          <w:sz w:val="24"/>
          <w:szCs w:val="28"/>
        </w:rPr>
        <w:t xml:space="preserve"> </w:t>
      </w:r>
      <w:r w:rsidRPr="004403B4">
        <w:rPr>
          <w:rFonts w:ascii="Times New Roman" w:eastAsia="宋体" w:hAnsi="Times New Roman" w:cs="Times New Roman"/>
          <w:sz w:val="24"/>
          <w:szCs w:val="28"/>
        </w:rPr>
        <w:t>0.16</w:t>
      </w:r>
      <w:r w:rsidR="007755FB">
        <w:rPr>
          <w:rFonts w:ascii="Times New Roman" w:eastAsia="宋体" w:hAnsi="Times New Roman" w:cs="Times New Roman"/>
          <w:sz w:val="24"/>
        </w:rPr>
        <w:t xml:space="preserve"> to </w:t>
      </w:r>
      <w:r w:rsidRPr="004403B4">
        <w:rPr>
          <w:rFonts w:ascii="Times New Roman" w:eastAsia="宋体" w:hAnsi="Times New Roman" w:cs="Times New Roman"/>
          <w:sz w:val="24"/>
          <w:szCs w:val="28"/>
        </w:rPr>
        <w:t>0.32 nm (Fig. S1</w:t>
      </w:r>
      <w:r w:rsidR="00B27D40">
        <w:rPr>
          <w:rFonts w:ascii="Times New Roman" w:eastAsia="宋体" w:hAnsi="Times New Roman" w:cs="Times New Roman" w:hint="eastAsia"/>
          <w:sz w:val="24"/>
          <w:szCs w:val="28"/>
        </w:rPr>
        <w:t>e</w:t>
      </w:r>
      <w:r w:rsidRPr="004403B4">
        <w:rPr>
          <w:rFonts w:ascii="Times New Roman" w:eastAsia="宋体" w:hAnsi="Times New Roman" w:cs="Times New Roman"/>
          <w:sz w:val="24"/>
          <w:szCs w:val="28"/>
        </w:rPr>
        <w:t xml:space="preserve">). </w:t>
      </w:r>
      <w:r w:rsidR="00D03424" w:rsidRPr="004403B4">
        <w:rPr>
          <w:rFonts w:ascii="Times New Roman" w:eastAsia="宋体" w:hAnsi="Times New Roman" w:cs="Times New Roman"/>
          <w:sz w:val="24"/>
          <w:szCs w:val="28"/>
        </w:rPr>
        <w:t>By adjusting the bombardment power</w:t>
      </w:r>
      <w:r w:rsidR="007755FB" w:rsidRPr="007755FB">
        <w:rPr>
          <w:rFonts w:ascii="Times New Roman" w:eastAsia="宋体" w:hAnsi="Times New Roman" w:cs="Times New Roman"/>
          <w:sz w:val="24"/>
          <w:szCs w:val="28"/>
        </w:rPr>
        <w:t xml:space="preserve"> </w:t>
      </w:r>
      <w:r w:rsidR="007755FB" w:rsidRPr="004403B4">
        <w:rPr>
          <w:rFonts w:ascii="Times New Roman" w:eastAsia="宋体" w:hAnsi="Times New Roman" w:cs="Times New Roman"/>
          <w:sz w:val="24"/>
          <w:szCs w:val="28"/>
        </w:rPr>
        <w:t xml:space="preserve">from 200 eV to 450 eV </w:t>
      </w:r>
      <w:r w:rsidR="007755FB">
        <w:rPr>
          <w:rFonts w:ascii="Times New Roman" w:eastAsia="宋体" w:hAnsi="Times New Roman" w:cs="Times New Roman"/>
          <w:sz w:val="24"/>
          <w:szCs w:val="28"/>
        </w:rPr>
        <w:t>in</w:t>
      </w:r>
      <w:r w:rsidR="007755FB" w:rsidRPr="004403B4">
        <w:rPr>
          <w:rFonts w:ascii="Times New Roman" w:eastAsia="宋体" w:hAnsi="Times New Roman" w:cs="Times New Roman"/>
          <w:sz w:val="24"/>
          <w:szCs w:val="28"/>
        </w:rPr>
        <w:t xml:space="preserve"> 50 eV intervals</w:t>
      </w:r>
      <w:r w:rsidR="00D03424" w:rsidRPr="004403B4">
        <w:rPr>
          <w:rFonts w:ascii="Times New Roman" w:eastAsia="宋体" w:hAnsi="Times New Roman" w:cs="Times New Roman"/>
          <w:sz w:val="24"/>
          <w:szCs w:val="28"/>
        </w:rPr>
        <w:t xml:space="preserve">, </w:t>
      </w:r>
      <w:r w:rsidR="007755FB">
        <w:rPr>
          <w:rFonts w:ascii="Times New Roman" w:eastAsia="宋体" w:hAnsi="Times New Roman" w:cs="Times New Roman"/>
          <w:sz w:val="24"/>
          <w:szCs w:val="28"/>
        </w:rPr>
        <w:t>a series of</w:t>
      </w:r>
      <w:r w:rsidR="007755FB" w:rsidRPr="004403B4">
        <w:rPr>
          <w:rFonts w:ascii="Times New Roman" w:eastAsia="宋体" w:hAnsi="Times New Roman" w:cs="Times New Roman"/>
          <w:sz w:val="24"/>
          <w:szCs w:val="28"/>
        </w:rPr>
        <w:t xml:space="preserve"> </w:t>
      </w:r>
      <w:r w:rsidR="00625FE6" w:rsidRPr="004403B4">
        <w:rPr>
          <w:rFonts w:ascii="Times New Roman" w:eastAsia="宋体" w:hAnsi="Times New Roman" w:cs="Times New Roman"/>
          <w:sz w:val="24"/>
          <w:szCs w:val="28"/>
        </w:rPr>
        <w:t>Q-</w:t>
      </w:r>
      <w:r w:rsidR="00D03424" w:rsidRPr="004403B4">
        <w:rPr>
          <w:rFonts w:ascii="Times New Roman" w:eastAsia="宋体" w:hAnsi="Times New Roman" w:cs="Times New Roman"/>
          <w:sz w:val="24"/>
          <w:szCs w:val="28"/>
        </w:rPr>
        <w:t xml:space="preserve">2DEG </w:t>
      </w:r>
      <w:r w:rsidR="007755FB">
        <w:rPr>
          <w:rFonts w:ascii="Times New Roman" w:eastAsia="宋体" w:hAnsi="Times New Roman" w:cs="Times New Roman"/>
          <w:sz w:val="24"/>
          <w:szCs w:val="28"/>
        </w:rPr>
        <w:t>samples</w:t>
      </w:r>
      <w:r w:rsidR="007755FB" w:rsidRPr="004403B4">
        <w:rPr>
          <w:rFonts w:ascii="Times New Roman" w:eastAsia="宋体" w:hAnsi="Times New Roman" w:cs="Times New Roman"/>
          <w:sz w:val="24"/>
          <w:szCs w:val="28"/>
        </w:rPr>
        <w:t xml:space="preserve"> </w:t>
      </w:r>
      <w:r w:rsidR="00D03424" w:rsidRPr="004403B4">
        <w:rPr>
          <w:rFonts w:ascii="Times New Roman" w:eastAsia="宋体" w:hAnsi="Times New Roman" w:cs="Times New Roman"/>
          <w:sz w:val="24"/>
          <w:szCs w:val="28"/>
        </w:rPr>
        <w:t xml:space="preserve">with different thicknesses and resistivity can be obtained. </w:t>
      </w:r>
      <w:r w:rsidR="00C35974" w:rsidRPr="004403B4">
        <w:rPr>
          <w:rFonts w:ascii="Times New Roman" w:eastAsia="宋体" w:hAnsi="Times New Roman" w:cs="Times New Roman"/>
          <w:sz w:val="24"/>
          <w:szCs w:val="28"/>
        </w:rPr>
        <w:t xml:space="preserve">The thickness of the </w:t>
      </w:r>
      <w:r w:rsidR="00625FE6" w:rsidRPr="004403B4">
        <w:rPr>
          <w:rFonts w:ascii="Times New Roman" w:eastAsia="宋体" w:hAnsi="Times New Roman" w:cs="Times New Roman"/>
          <w:sz w:val="24"/>
          <w:szCs w:val="28"/>
        </w:rPr>
        <w:t>Q-</w:t>
      </w:r>
      <w:r w:rsidR="00C35974" w:rsidRPr="004403B4">
        <w:rPr>
          <w:rFonts w:ascii="Times New Roman" w:eastAsia="宋体" w:hAnsi="Times New Roman" w:cs="Times New Roman"/>
          <w:sz w:val="24"/>
          <w:szCs w:val="28"/>
        </w:rPr>
        <w:t>2DEG can be obtained via the formula</w:t>
      </w:r>
      <w:r w:rsidR="00EC5778" w:rsidRPr="00704B79">
        <w:rPr>
          <w:rFonts w:ascii="Times New Roman" w:eastAsia="宋体" w:hAnsi="Times New Roman" w:cs="Times New Roman"/>
          <w:sz w:val="24"/>
          <w:szCs w:val="28"/>
        </w:rPr>
        <w:fldChar w:fldCharType="begin"/>
      </w:r>
      <w:r w:rsidR="008001BB">
        <w:rPr>
          <w:rFonts w:ascii="Times New Roman" w:eastAsia="宋体" w:hAnsi="Times New Roman" w:cs="Times New Roman"/>
          <w:sz w:val="24"/>
          <w:szCs w:val="28"/>
        </w:rPr>
        <w:instrText xml:space="preserve"> ADDIN ZOTERO_ITEM CSL_CITATION {"citationID":"vVAjNgGC","properties":{"unsorted":false,"formattedCitation":"\\super 1\\nosupersub{}","plainCitation":"1","noteIndex":0},"citationItems":[{"id":25996,"uris":["http://zotero.org/users/10460666/items/7PIGEIEM"],"itemData":{"id":25996,"type":"article-journal","abstract":"Developing fabrication methods for electronically active nanostructures is an important challenge of modern science and technology. Fabrication efforts1,2,3,4 for crystalline materials have been focused on state-of-the-art epitaxial growth techniques. These techniques are based on deposition of precisely controlled combinations of various materials on a heated substrate. We report a method that does not require deposition and transforms a nanoscale layer of a complex crystalline compound into a new material using low-energy ion-beam preferential etching (IBPE). We demonstrate this method by transforming a widely used5,6,7,8,9,10 insulator model system, SrTiO3, into a transparent conductor. Most significantly, the resistivity decreases with decreasing temperature as </w:instrText>
      </w:r>
      <w:r w:rsidR="008001BB">
        <w:rPr>
          <w:rFonts w:ascii="Cambria Math" w:eastAsia="宋体" w:hAnsi="Cambria Math" w:cs="Cambria Math"/>
          <w:sz w:val="24"/>
          <w:szCs w:val="28"/>
        </w:rPr>
        <w:instrText>∼</w:instrText>
      </w:r>
      <w:r w:rsidR="008001BB">
        <w:rPr>
          <w:rFonts w:ascii="Times New Roman" w:eastAsia="宋体" w:hAnsi="Times New Roman" w:cs="Times New Roman"/>
          <w:sz w:val="24"/>
          <w:szCs w:val="28"/>
        </w:rPr>
        <w:instrText xml:space="preserve">T2.5±0.3 and eventually falls below that of room-temperature copper. These transport measurements imply a crystal quality in the conduction channel comparable to that obtained1 with the highest-quality growth techniques. The universality of low-energy IBPE implies wide potential applicability to fabrication of other nanolayers.","container-title":"Nature Materials","DOI":"10.1038/nmat1402","ISSN":"1476-4660","issue":"8","journalAbbreviation":"Nat. Mater.","language":"en","license":"2005 Springer Nature Limited","page":"593-596","publisher":"Nature Publishing Group","source":"www.nature.com","title":"Highly conductive nanolayers on strontium titanate produced by preferential ion-beam etching","volume":"4","author":[{"family":"Reagor","given":"David W."},{"family":"Butko","given":"Vladimir Y."}],"issued":{"date-parts":[["2005",8]]}}}],"schema":"https://github.com/citation-style-language/schema/raw/master/csl-citation.json"} </w:instrText>
      </w:r>
      <w:r w:rsidR="00EC5778" w:rsidRPr="00704B79">
        <w:rPr>
          <w:rFonts w:ascii="Times New Roman" w:eastAsia="宋体" w:hAnsi="Times New Roman" w:cs="Times New Roman"/>
          <w:sz w:val="24"/>
          <w:szCs w:val="28"/>
        </w:rPr>
        <w:fldChar w:fldCharType="separate"/>
      </w:r>
      <w:r w:rsidR="008001BB" w:rsidRPr="008001BB">
        <w:rPr>
          <w:rFonts w:ascii="等线" w:eastAsia="等线" w:hAnsi="等线" w:cs="Times New Roman"/>
          <w:kern w:val="0"/>
          <w:sz w:val="24"/>
          <w:vertAlign w:val="superscript"/>
        </w:rPr>
        <w:t>1</w:t>
      </w:r>
      <w:r w:rsidR="00EC5778" w:rsidRPr="00704B79">
        <w:rPr>
          <w:rFonts w:ascii="Times New Roman" w:eastAsia="宋体" w:hAnsi="Times New Roman" w:cs="Times New Roman"/>
          <w:sz w:val="24"/>
          <w:szCs w:val="28"/>
        </w:rPr>
        <w:fldChar w:fldCharType="end"/>
      </w:r>
      <w:r w:rsidR="00C35974" w:rsidRPr="004403B4">
        <w:rPr>
          <w:rFonts w:ascii="Times New Roman" w:eastAsia="宋体" w:hAnsi="Times New Roman" w:cs="Times New Roman"/>
          <w:sz w:val="24"/>
          <w:szCs w:val="28"/>
        </w:rPr>
        <w:t xml:space="preserve"> </w:t>
      </w:r>
      <m:oMath>
        <m:r>
          <w:rPr>
            <w:rFonts w:ascii="Cambria Math" w:eastAsia="宋体" w:hAnsi="Cambria Math" w:cs="Times New Roman"/>
            <w:sz w:val="24"/>
            <w:szCs w:val="28"/>
          </w:rPr>
          <m:t>T</m:t>
        </m:r>
        <m:r>
          <m:rPr>
            <m:sty m:val="p"/>
          </m:rPr>
          <w:rPr>
            <w:rFonts w:ascii="Cambria Math" w:eastAsia="宋体" w:hAnsi="Cambria Math" w:cs="Times New Roman"/>
            <w:sz w:val="24"/>
            <w:szCs w:val="28"/>
          </w:rPr>
          <m:t>=1.1</m:t>
        </m:r>
        <m:f>
          <m:fPr>
            <m:type m:val="lin"/>
            <m:ctrlPr>
              <w:rPr>
                <w:rFonts w:ascii="Cambria Math" w:eastAsia="宋体" w:hAnsi="Cambria Math" w:cs="Times New Roman"/>
                <w:sz w:val="24"/>
                <w:szCs w:val="28"/>
              </w:rPr>
            </m:ctrlPr>
          </m:fPr>
          <m:num>
            <m:sSup>
              <m:sSupPr>
                <m:ctrlPr>
                  <w:rPr>
                    <w:rFonts w:ascii="Cambria Math" w:eastAsia="宋体" w:hAnsi="Cambria Math" w:cs="Times New Roman"/>
                    <w:i/>
                    <w:sz w:val="24"/>
                    <w:szCs w:val="28"/>
                  </w:rPr>
                </m:ctrlPr>
              </m:sSupPr>
              <m:e>
                <m:r>
                  <w:rPr>
                    <w:rFonts w:ascii="Cambria Math" w:eastAsia="宋体" w:hAnsi="Cambria Math" w:cs="Times New Roman"/>
                    <w:sz w:val="24"/>
                    <w:szCs w:val="28"/>
                  </w:rPr>
                  <m:t>E</m:t>
                </m:r>
              </m:e>
              <m:sup>
                <m:f>
                  <m:fPr>
                    <m:type m:val="lin"/>
                    <m:ctrlPr>
                      <w:rPr>
                        <w:rFonts w:ascii="Cambria Math" w:eastAsia="宋体" w:hAnsi="Cambria Math" w:cs="Times New Roman"/>
                        <w:i/>
                        <w:sz w:val="24"/>
                        <w:szCs w:val="28"/>
                      </w:rPr>
                    </m:ctrlPr>
                  </m:fPr>
                  <m:num>
                    <m:r>
                      <w:rPr>
                        <w:rFonts w:ascii="Cambria Math" w:eastAsia="宋体" w:hAnsi="Cambria Math" w:cs="Times New Roman"/>
                        <w:sz w:val="24"/>
                        <w:szCs w:val="28"/>
                      </w:rPr>
                      <m:t>2</m:t>
                    </m:r>
                  </m:num>
                  <m:den>
                    <m:r>
                      <w:rPr>
                        <w:rFonts w:ascii="Cambria Math" w:eastAsia="宋体" w:hAnsi="Cambria Math" w:cs="Times New Roman"/>
                        <w:sz w:val="24"/>
                        <w:szCs w:val="28"/>
                      </w:rPr>
                      <m:t>3</m:t>
                    </m:r>
                  </m:den>
                </m:f>
              </m:sup>
            </m:sSup>
            <m:r>
              <w:rPr>
                <w:rFonts w:ascii="Cambria Math" w:eastAsia="宋体" w:hAnsi="Cambria Math" w:cs="Times New Roman"/>
                <w:sz w:val="24"/>
                <w:szCs w:val="28"/>
              </w:rPr>
              <m:t>W</m:t>
            </m:r>
          </m:num>
          <m:den>
            <m:r>
              <w:rPr>
                <w:rFonts w:ascii="Cambria Math" w:eastAsia="宋体" w:hAnsi="Cambria Math" w:cs="Times New Roman"/>
                <w:sz w:val="24"/>
                <w:szCs w:val="28"/>
              </w:rPr>
              <m:t>ρ</m:t>
            </m:r>
            <m:sSup>
              <m:sSupPr>
                <m:ctrlPr>
                  <w:rPr>
                    <w:rFonts w:ascii="Cambria Math" w:eastAsia="宋体" w:hAnsi="Cambria Math" w:cs="Times New Roman"/>
                    <w:i/>
                    <w:sz w:val="24"/>
                    <w:szCs w:val="28"/>
                  </w:rPr>
                </m:ctrlPr>
              </m:sSupPr>
              <m:e>
                <m:r>
                  <w:rPr>
                    <w:rFonts w:ascii="Cambria Math" w:eastAsia="宋体" w:hAnsi="Cambria Math" w:cs="Times New Roman"/>
                    <w:sz w:val="24"/>
                    <w:szCs w:val="28"/>
                  </w:rPr>
                  <m:t>(</m:t>
                </m:r>
                <m:sSubSup>
                  <m:sSubSupPr>
                    <m:ctrlPr>
                      <w:rPr>
                        <w:rFonts w:ascii="Cambria Math" w:eastAsia="宋体" w:hAnsi="Cambria Math" w:cs="Times New Roman"/>
                        <w:i/>
                        <w:sz w:val="24"/>
                        <w:szCs w:val="28"/>
                      </w:rPr>
                    </m:ctrlPr>
                  </m:sSubSupPr>
                  <m:e>
                    <m:r>
                      <w:rPr>
                        <w:rFonts w:ascii="Cambria Math" w:eastAsia="宋体" w:hAnsi="Cambria Math" w:cs="Times New Roman"/>
                        <w:sz w:val="24"/>
                        <w:szCs w:val="28"/>
                      </w:rPr>
                      <m:t>Z</m:t>
                    </m:r>
                  </m:e>
                  <m:sub>
                    <m:r>
                      <w:rPr>
                        <w:rFonts w:ascii="Cambria Math" w:eastAsia="宋体" w:hAnsi="Cambria Math" w:cs="Times New Roman"/>
                        <w:sz w:val="24"/>
                        <w:szCs w:val="28"/>
                      </w:rPr>
                      <m:t>i</m:t>
                    </m:r>
                  </m:sub>
                  <m:sup>
                    <m:f>
                      <m:fPr>
                        <m:type m:val="lin"/>
                        <m:ctrlPr>
                          <w:rPr>
                            <w:rFonts w:ascii="Cambria Math" w:eastAsia="宋体" w:hAnsi="Cambria Math" w:cs="Times New Roman"/>
                            <w:i/>
                            <w:sz w:val="24"/>
                            <w:szCs w:val="28"/>
                          </w:rPr>
                        </m:ctrlPr>
                      </m:fPr>
                      <m:num>
                        <m:r>
                          <w:rPr>
                            <w:rFonts w:ascii="Cambria Math" w:eastAsia="宋体" w:hAnsi="Cambria Math" w:cs="Times New Roman"/>
                            <w:sz w:val="24"/>
                            <w:szCs w:val="28"/>
                          </w:rPr>
                          <m:t>1</m:t>
                        </m:r>
                      </m:num>
                      <m:den>
                        <m:r>
                          <w:rPr>
                            <w:rFonts w:ascii="Cambria Math" w:eastAsia="宋体" w:hAnsi="Cambria Math" w:cs="Times New Roman"/>
                            <w:sz w:val="24"/>
                            <w:szCs w:val="28"/>
                          </w:rPr>
                          <m:t>4</m:t>
                        </m:r>
                      </m:den>
                    </m:f>
                  </m:sup>
                </m:sSubSup>
                <m:r>
                  <w:rPr>
                    <w:rFonts w:ascii="Cambria Math" w:eastAsia="宋体" w:hAnsi="Cambria Math" w:cs="Times New Roman"/>
                    <w:sz w:val="24"/>
                    <w:szCs w:val="28"/>
                  </w:rPr>
                  <m:t>+</m:t>
                </m:r>
                <m:sSubSup>
                  <m:sSubSupPr>
                    <m:ctrlPr>
                      <w:rPr>
                        <w:rFonts w:ascii="Cambria Math" w:eastAsia="宋体" w:hAnsi="Cambria Math" w:cs="Times New Roman"/>
                        <w:i/>
                        <w:sz w:val="24"/>
                        <w:szCs w:val="28"/>
                      </w:rPr>
                    </m:ctrlPr>
                  </m:sSubSupPr>
                  <m:e>
                    <m:r>
                      <w:rPr>
                        <w:rFonts w:ascii="Cambria Math" w:eastAsia="宋体" w:hAnsi="Cambria Math" w:cs="Times New Roman"/>
                        <w:sz w:val="24"/>
                        <w:szCs w:val="28"/>
                      </w:rPr>
                      <m:t>Z</m:t>
                    </m:r>
                  </m:e>
                  <m:sub>
                    <m:r>
                      <w:rPr>
                        <w:rFonts w:ascii="Cambria Math" w:eastAsia="宋体" w:hAnsi="Cambria Math" w:cs="Times New Roman"/>
                        <w:sz w:val="24"/>
                        <w:szCs w:val="28"/>
                      </w:rPr>
                      <m:t>t</m:t>
                    </m:r>
                  </m:sub>
                  <m:sup>
                    <m:f>
                      <m:fPr>
                        <m:type m:val="lin"/>
                        <m:ctrlPr>
                          <w:rPr>
                            <w:rFonts w:ascii="Cambria Math" w:eastAsia="宋体" w:hAnsi="Cambria Math" w:cs="Times New Roman"/>
                            <w:i/>
                            <w:sz w:val="24"/>
                            <w:szCs w:val="28"/>
                          </w:rPr>
                        </m:ctrlPr>
                      </m:fPr>
                      <m:num>
                        <m:r>
                          <w:rPr>
                            <w:rFonts w:ascii="Cambria Math" w:eastAsia="宋体" w:hAnsi="Cambria Math" w:cs="Times New Roman"/>
                            <w:sz w:val="24"/>
                            <w:szCs w:val="28"/>
                          </w:rPr>
                          <m:t>1</m:t>
                        </m:r>
                      </m:num>
                      <m:den>
                        <m:r>
                          <w:rPr>
                            <w:rFonts w:ascii="Cambria Math" w:eastAsia="宋体" w:hAnsi="Cambria Math" w:cs="Times New Roman"/>
                            <w:sz w:val="24"/>
                            <w:szCs w:val="28"/>
                          </w:rPr>
                          <m:t>4</m:t>
                        </m:r>
                      </m:den>
                    </m:f>
                  </m:sup>
                </m:sSubSup>
                <m:r>
                  <w:rPr>
                    <w:rFonts w:ascii="Cambria Math" w:eastAsia="宋体" w:hAnsi="Cambria Math" w:cs="Times New Roman"/>
                    <w:sz w:val="24"/>
                    <w:szCs w:val="28"/>
                  </w:rPr>
                  <m:t>)</m:t>
                </m:r>
              </m:e>
              <m:sup>
                <m:r>
                  <w:rPr>
                    <w:rFonts w:ascii="Cambria Math" w:eastAsia="宋体" w:hAnsi="Cambria Math" w:cs="Times New Roman"/>
                    <w:sz w:val="24"/>
                    <w:szCs w:val="28"/>
                  </w:rPr>
                  <m:t>2</m:t>
                </m:r>
              </m:sup>
            </m:sSup>
          </m:den>
        </m:f>
      </m:oMath>
      <w:r w:rsidR="00756B7F" w:rsidRPr="004403B4">
        <w:rPr>
          <w:rFonts w:ascii="Times New Roman" w:eastAsia="宋体" w:hAnsi="Times New Roman" w:cs="Times New Roman"/>
          <w:sz w:val="24"/>
          <w:szCs w:val="28"/>
        </w:rPr>
        <w:t xml:space="preserve"> (unit: Å)</w:t>
      </w:r>
      <w:r w:rsidR="00C35974" w:rsidRPr="004403B4">
        <w:rPr>
          <w:rFonts w:ascii="Times New Roman" w:eastAsia="宋体" w:hAnsi="Times New Roman" w:cs="Times New Roman"/>
          <w:sz w:val="24"/>
          <w:szCs w:val="28"/>
        </w:rPr>
        <w:t xml:space="preserve">, where </w:t>
      </w:r>
      <w:r w:rsidR="00C35974" w:rsidRPr="004403B4">
        <w:rPr>
          <w:rFonts w:ascii="Times New Roman" w:eastAsia="宋体" w:hAnsi="Times New Roman" w:cs="Times New Roman"/>
          <w:i/>
          <w:sz w:val="24"/>
          <w:szCs w:val="28"/>
        </w:rPr>
        <w:t>E</w:t>
      </w:r>
      <w:r w:rsidR="00C35974" w:rsidRPr="004403B4">
        <w:rPr>
          <w:rFonts w:ascii="Times New Roman" w:eastAsia="宋体" w:hAnsi="Times New Roman" w:cs="Times New Roman"/>
          <w:sz w:val="24"/>
          <w:szCs w:val="28"/>
        </w:rPr>
        <w:t xml:space="preserve"> is the energy in eV, </w:t>
      </w:r>
      <w:r w:rsidR="00C35974" w:rsidRPr="004403B4">
        <w:rPr>
          <w:rFonts w:ascii="Times New Roman" w:eastAsia="宋体" w:hAnsi="Times New Roman" w:cs="Times New Roman"/>
          <w:i/>
          <w:sz w:val="24"/>
          <w:szCs w:val="28"/>
        </w:rPr>
        <w:t>W</w:t>
      </w:r>
      <w:r w:rsidR="00C35974" w:rsidRPr="004403B4">
        <w:rPr>
          <w:rFonts w:ascii="Times New Roman" w:eastAsia="宋体" w:hAnsi="Times New Roman" w:cs="Times New Roman"/>
          <w:sz w:val="24"/>
          <w:szCs w:val="28"/>
        </w:rPr>
        <w:t xml:space="preserve"> is the atomic weight of the target (expressed in atomic mass units), and </w:t>
      </w:r>
      <w:r w:rsidR="00C35974" w:rsidRPr="004403B4">
        <w:rPr>
          <w:rFonts w:ascii="Times New Roman" w:eastAsia="宋体" w:hAnsi="Times New Roman" w:cs="Times New Roman"/>
          <w:i/>
          <w:sz w:val="24"/>
          <w:szCs w:val="28"/>
        </w:rPr>
        <w:t>ρ</w:t>
      </w:r>
      <w:r w:rsidR="00C35974" w:rsidRPr="004403B4">
        <w:rPr>
          <w:rFonts w:ascii="Times New Roman" w:eastAsia="宋体" w:hAnsi="Times New Roman" w:cs="Times New Roman"/>
          <w:sz w:val="24"/>
          <w:szCs w:val="28"/>
        </w:rPr>
        <w:t xml:space="preserve"> is the target density</w:t>
      </w:r>
      <w:r w:rsidR="00756B7F" w:rsidRPr="004403B4">
        <w:rPr>
          <w:rFonts w:ascii="Times New Roman" w:eastAsia="宋体" w:hAnsi="Times New Roman" w:cs="Times New Roman"/>
          <w:sz w:val="24"/>
          <w:szCs w:val="28"/>
        </w:rPr>
        <w:t xml:space="preserve">, </w:t>
      </w:r>
      <w:r w:rsidR="00756B7F" w:rsidRPr="004403B4">
        <w:rPr>
          <w:rFonts w:ascii="Times New Roman" w:eastAsia="宋体" w:hAnsi="Times New Roman" w:cs="Times New Roman"/>
          <w:i/>
          <w:sz w:val="24"/>
          <w:szCs w:val="28"/>
        </w:rPr>
        <w:t>Z</w:t>
      </w:r>
      <w:r w:rsidR="00756B7F" w:rsidRPr="004403B4">
        <w:rPr>
          <w:rFonts w:ascii="Times New Roman" w:eastAsia="宋体" w:hAnsi="Times New Roman" w:cs="Times New Roman"/>
          <w:i/>
          <w:sz w:val="24"/>
          <w:szCs w:val="28"/>
          <w:vertAlign w:val="subscript"/>
        </w:rPr>
        <w:t>i,t</w:t>
      </w:r>
      <w:r w:rsidR="00756B7F" w:rsidRPr="004403B4">
        <w:rPr>
          <w:rFonts w:ascii="Times New Roman" w:eastAsia="宋体" w:hAnsi="Times New Roman" w:cs="Times New Roman"/>
          <w:sz w:val="24"/>
          <w:szCs w:val="28"/>
        </w:rPr>
        <w:t xml:space="preserve"> are the atomic numbers of the ion and target, respectively</w:t>
      </w:r>
      <w:r w:rsidR="00C35974" w:rsidRPr="004403B4">
        <w:rPr>
          <w:rFonts w:ascii="Times New Roman" w:eastAsia="宋体" w:hAnsi="Times New Roman" w:cs="Times New Roman"/>
          <w:sz w:val="24"/>
          <w:szCs w:val="28"/>
        </w:rPr>
        <w:t xml:space="preserve">. </w:t>
      </w:r>
      <w:r w:rsidR="007755FB" w:rsidRPr="007755FB">
        <w:rPr>
          <w:rFonts w:ascii="Times New Roman" w:eastAsia="宋体" w:hAnsi="Times New Roman" w:cs="Times New Roman"/>
          <w:sz w:val="24"/>
          <w:szCs w:val="28"/>
        </w:rPr>
        <w:t>By simplification</w:t>
      </w:r>
      <w:r w:rsidR="00C35974" w:rsidRPr="004403B4">
        <w:rPr>
          <w:rFonts w:ascii="Times New Roman" w:eastAsia="宋体" w:hAnsi="Times New Roman" w:cs="Times New Roman"/>
          <w:sz w:val="24"/>
          <w:szCs w:val="28"/>
        </w:rPr>
        <w:t xml:space="preserve">, </w:t>
      </w:r>
      <w:r w:rsidR="007755FB">
        <w:rPr>
          <w:rFonts w:ascii="Times New Roman" w:eastAsia="宋体" w:hAnsi="Times New Roman" w:cs="Times New Roman"/>
          <w:sz w:val="24"/>
          <w:szCs w:val="28"/>
        </w:rPr>
        <w:t>we obtain the formula</w:t>
      </w:r>
      <w:r w:rsidR="00A703CF" w:rsidRPr="004403B4">
        <w:rPr>
          <w:rFonts w:ascii="Times New Roman" w:eastAsia="宋体" w:hAnsi="Times New Roman" w:cs="Times New Roman"/>
          <w:sz w:val="24"/>
          <w:szCs w:val="28"/>
        </w:rPr>
        <w:t xml:space="preserve"> </w:t>
      </w:r>
      <w:r w:rsidR="00A703CF" w:rsidRPr="004403B4">
        <w:rPr>
          <w:rFonts w:ascii="Times New Roman" w:eastAsia="宋体" w:hAnsi="Times New Roman" w:cs="Times New Roman"/>
          <w:i/>
          <w:sz w:val="24"/>
          <w:szCs w:val="28"/>
        </w:rPr>
        <w:t>T</w:t>
      </w:r>
      <w:r w:rsidR="00756B7F" w:rsidRPr="004403B4">
        <w:rPr>
          <w:rFonts w:ascii="Times New Roman" w:eastAsia="宋体" w:hAnsi="Times New Roman" w:cs="Times New Roman"/>
          <w:sz w:val="24"/>
          <w:szCs w:val="28"/>
        </w:rPr>
        <w:t xml:space="preserve"> = 0.47</w:t>
      </w:r>
      <w:r w:rsidR="00756B7F" w:rsidRPr="004403B4">
        <w:rPr>
          <w:rFonts w:ascii="Times New Roman" w:eastAsia="宋体" w:hAnsi="Times New Roman" w:cs="Times New Roman"/>
          <w:i/>
          <w:sz w:val="24"/>
          <w:szCs w:val="28"/>
        </w:rPr>
        <w:t>E</w:t>
      </w:r>
      <w:r w:rsidR="00756B7F" w:rsidRPr="004403B4">
        <w:rPr>
          <w:rFonts w:ascii="Times New Roman" w:eastAsia="宋体" w:hAnsi="Times New Roman" w:cs="Times New Roman"/>
          <w:sz w:val="24"/>
          <w:szCs w:val="28"/>
          <w:vertAlign w:val="superscript"/>
        </w:rPr>
        <w:t>2/3</w:t>
      </w:r>
      <w:r w:rsidR="00C35974" w:rsidRPr="004403B4">
        <w:rPr>
          <w:rFonts w:ascii="Times New Roman" w:eastAsia="宋体" w:hAnsi="Times New Roman" w:cs="Times New Roman"/>
          <w:sz w:val="24"/>
          <w:szCs w:val="28"/>
        </w:rPr>
        <w:t xml:space="preserve">. </w:t>
      </w:r>
      <w:r w:rsidR="004036D3" w:rsidRPr="004403B4">
        <w:rPr>
          <w:rFonts w:ascii="Times New Roman" w:eastAsia="宋体" w:hAnsi="Times New Roman" w:cs="Times New Roman"/>
          <w:sz w:val="24"/>
          <w:szCs w:val="28"/>
        </w:rPr>
        <w:t xml:space="preserve">The Q-2DEG </w:t>
      </w:r>
      <w:r w:rsidR="007755FB" w:rsidRPr="004403B4">
        <w:rPr>
          <w:rFonts w:ascii="Times New Roman" w:eastAsia="宋体" w:hAnsi="Times New Roman" w:cs="Times New Roman"/>
          <w:sz w:val="24"/>
          <w:szCs w:val="28"/>
        </w:rPr>
        <w:t xml:space="preserve">thicknesses </w:t>
      </w:r>
      <w:r w:rsidR="007755FB" w:rsidRPr="007755FB">
        <w:rPr>
          <w:rFonts w:ascii="Times New Roman" w:eastAsia="宋体" w:hAnsi="Times New Roman" w:cs="Times New Roman"/>
          <w:sz w:val="24"/>
          <w:szCs w:val="28"/>
        </w:rPr>
        <w:t>bombarded</w:t>
      </w:r>
      <w:r w:rsidR="004036D3" w:rsidRPr="004403B4">
        <w:rPr>
          <w:rFonts w:ascii="Times New Roman" w:eastAsia="宋体" w:hAnsi="Times New Roman" w:cs="Times New Roman"/>
          <w:sz w:val="24"/>
          <w:szCs w:val="28"/>
        </w:rPr>
        <w:t xml:space="preserve"> </w:t>
      </w:r>
      <w:r w:rsidR="007755FB">
        <w:rPr>
          <w:rFonts w:ascii="Times New Roman" w:eastAsia="宋体" w:hAnsi="Times New Roman" w:cs="Times New Roman"/>
          <w:sz w:val="24"/>
          <w:szCs w:val="28"/>
        </w:rPr>
        <w:t xml:space="preserve">at </w:t>
      </w:r>
      <w:r w:rsidR="004036D3" w:rsidRPr="004403B4">
        <w:rPr>
          <w:rFonts w:ascii="Times New Roman" w:eastAsia="宋体" w:hAnsi="Times New Roman" w:cs="Times New Roman"/>
          <w:sz w:val="24"/>
          <w:szCs w:val="28"/>
        </w:rPr>
        <w:t>300 eV and 250 eV were calibrated to be 2.07 nm and 1.88 nm by HRTEM (Fig. 2</w:t>
      </w:r>
      <w:r w:rsidR="00B27D40">
        <w:rPr>
          <w:rFonts w:ascii="Times New Roman" w:eastAsia="宋体" w:hAnsi="Times New Roman" w:cs="Times New Roman" w:hint="eastAsia"/>
          <w:sz w:val="24"/>
          <w:szCs w:val="28"/>
        </w:rPr>
        <w:t>a</w:t>
      </w:r>
      <w:r w:rsidR="004036D3" w:rsidRPr="004403B4">
        <w:rPr>
          <w:rFonts w:ascii="Times New Roman" w:eastAsia="宋体" w:hAnsi="Times New Roman" w:cs="Times New Roman"/>
          <w:sz w:val="24"/>
          <w:szCs w:val="28"/>
        </w:rPr>
        <w:t xml:space="preserve"> and S2</w:t>
      </w:r>
      <w:r w:rsidR="00B27D40">
        <w:rPr>
          <w:rFonts w:ascii="Times New Roman" w:eastAsia="宋体" w:hAnsi="Times New Roman" w:cs="Times New Roman" w:hint="eastAsia"/>
          <w:sz w:val="24"/>
          <w:szCs w:val="28"/>
        </w:rPr>
        <w:t>b</w:t>
      </w:r>
      <w:r w:rsidR="004036D3" w:rsidRPr="004403B4">
        <w:rPr>
          <w:rFonts w:ascii="Times New Roman" w:eastAsia="宋体" w:hAnsi="Times New Roman" w:cs="Times New Roman"/>
          <w:sz w:val="24"/>
          <w:szCs w:val="28"/>
        </w:rPr>
        <w:t>), in good agreement with the calculated values of 2.1 nm and 1.9 nm derived f</w:t>
      </w:r>
      <w:r w:rsidR="00BA79C8" w:rsidRPr="004403B4">
        <w:rPr>
          <w:rFonts w:ascii="Times New Roman" w:eastAsia="宋体" w:hAnsi="Times New Roman" w:cs="Times New Roman"/>
          <w:sz w:val="24"/>
          <w:szCs w:val="28"/>
        </w:rPr>
        <w:t xml:space="preserve">rom the </w:t>
      </w:r>
      <w:r w:rsidR="007755FB">
        <w:rPr>
          <w:rFonts w:ascii="Times New Roman" w:eastAsia="宋体" w:hAnsi="Times New Roman" w:cs="Times New Roman"/>
          <w:sz w:val="24"/>
          <w:szCs w:val="28"/>
        </w:rPr>
        <w:t>above</w:t>
      </w:r>
      <w:r w:rsidR="007755FB" w:rsidRPr="004403B4">
        <w:rPr>
          <w:rFonts w:ascii="Times New Roman" w:eastAsia="宋体" w:hAnsi="Times New Roman" w:cs="Times New Roman"/>
          <w:sz w:val="24"/>
          <w:szCs w:val="28"/>
        </w:rPr>
        <w:t xml:space="preserve"> </w:t>
      </w:r>
      <w:r w:rsidR="00BA79C8" w:rsidRPr="004403B4">
        <w:rPr>
          <w:rFonts w:ascii="Times New Roman" w:eastAsia="宋体" w:hAnsi="Times New Roman" w:cs="Times New Roman"/>
          <w:sz w:val="24"/>
          <w:szCs w:val="28"/>
        </w:rPr>
        <w:t>equation</w:t>
      </w:r>
      <w:r w:rsidR="004036D3" w:rsidRPr="004403B4">
        <w:rPr>
          <w:rFonts w:ascii="Times New Roman" w:eastAsia="宋体" w:hAnsi="Times New Roman" w:cs="Times New Roman"/>
          <w:sz w:val="24"/>
          <w:szCs w:val="28"/>
        </w:rPr>
        <w:t>.</w:t>
      </w:r>
      <w:r w:rsidR="006A682E" w:rsidRPr="004403B4">
        <w:rPr>
          <w:rFonts w:ascii="Times New Roman" w:hAnsi="Times New Roman" w:cs="Times New Roman"/>
        </w:rPr>
        <w:t xml:space="preserve"> </w:t>
      </w:r>
      <w:r w:rsidR="006A682E" w:rsidRPr="004403B4">
        <w:rPr>
          <w:rFonts w:ascii="Times New Roman" w:eastAsia="宋体" w:hAnsi="Times New Roman" w:cs="Times New Roman"/>
          <w:sz w:val="24"/>
          <w:szCs w:val="28"/>
        </w:rPr>
        <w:t>Fig</w:t>
      </w:r>
      <w:r w:rsidR="004036D3" w:rsidRPr="004403B4">
        <w:rPr>
          <w:rFonts w:ascii="Times New Roman" w:eastAsia="宋体" w:hAnsi="Times New Roman" w:cs="Times New Roman"/>
          <w:sz w:val="24"/>
          <w:szCs w:val="28"/>
        </w:rPr>
        <w:t>ure</w:t>
      </w:r>
      <w:r w:rsidR="006A682E" w:rsidRPr="004403B4">
        <w:rPr>
          <w:rFonts w:ascii="Times New Roman" w:eastAsia="宋体" w:hAnsi="Times New Roman" w:cs="Times New Roman"/>
          <w:sz w:val="24"/>
          <w:szCs w:val="28"/>
        </w:rPr>
        <w:t xml:space="preserve"> S2</w:t>
      </w:r>
      <w:r w:rsidR="003F33D9">
        <w:rPr>
          <w:rFonts w:ascii="Times New Roman" w:eastAsia="宋体" w:hAnsi="Times New Roman" w:cs="Times New Roman" w:hint="eastAsia"/>
          <w:sz w:val="24"/>
          <w:szCs w:val="28"/>
        </w:rPr>
        <w:t>b</w:t>
      </w:r>
      <w:r w:rsidR="006A682E" w:rsidRPr="004403B4">
        <w:rPr>
          <w:rFonts w:ascii="Times New Roman" w:eastAsia="宋体" w:hAnsi="Times New Roman" w:cs="Times New Roman"/>
          <w:sz w:val="24"/>
          <w:szCs w:val="28"/>
        </w:rPr>
        <w:t xml:space="preserve"> </w:t>
      </w:r>
      <w:r w:rsidR="002D47D2" w:rsidRPr="004403B4">
        <w:rPr>
          <w:rFonts w:ascii="Times New Roman" w:eastAsia="宋体" w:hAnsi="Times New Roman" w:cs="Times New Roman"/>
          <w:sz w:val="24"/>
          <w:szCs w:val="28"/>
        </w:rPr>
        <w:t>depict</w:t>
      </w:r>
      <w:r w:rsidR="002D47D2">
        <w:rPr>
          <w:rFonts w:ascii="Times New Roman" w:eastAsia="宋体" w:hAnsi="Times New Roman" w:cs="Times New Roman"/>
          <w:sz w:val="24"/>
          <w:szCs w:val="28"/>
        </w:rPr>
        <w:t>s</w:t>
      </w:r>
      <w:r w:rsidR="002D47D2" w:rsidRPr="004403B4">
        <w:rPr>
          <w:rFonts w:ascii="Times New Roman" w:eastAsia="宋体" w:hAnsi="Times New Roman" w:cs="Times New Roman"/>
          <w:sz w:val="24"/>
          <w:szCs w:val="28"/>
        </w:rPr>
        <w:t xml:space="preserve"> </w:t>
      </w:r>
      <w:r w:rsidR="006A682E" w:rsidRPr="004403B4">
        <w:rPr>
          <w:rFonts w:ascii="Times New Roman" w:eastAsia="宋体" w:hAnsi="Times New Roman" w:cs="Times New Roman"/>
          <w:sz w:val="24"/>
          <w:szCs w:val="28"/>
        </w:rPr>
        <w:t>the relationship between resistivity and bombardment power. With the bombardment power increasing from 250 eV to 450 eV, the resistivity first decreases and then increases, reaching the minimum value at 300 eV</w:t>
      </w:r>
      <w:r w:rsidR="007755FB">
        <w:rPr>
          <w:rFonts w:ascii="Times New Roman" w:eastAsia="宋体" w:hAnsi="Times New Roman" w:cs="Times New Roman"/>
          <w:sz w:val="24"/>
          <w:szCs w:val="28"/>
        </w:rPr>
        <w:t>,</w:t>
      </w:r>
      <w:r w:rsidR="007755FB" w:rsidRPr="004403B4">
        <w:rPr>
          <w:rFonts w:ascii="Times New Roman" w:eastAsia="宋体" w:hAnsi="Times New Roman" w:cs="Times New Roman"/>
          <w:sz w:val="24"/>
          <w:szCs w:val="28"/>
        </w:rPr>
        <w:t xml:space="preserve"> </w:t>
      </w:r>
      <w:r w:rsidR="006A682E" w:rsidRPr="004403B4">
        <w:rPr>
          <w:rFonts w:ascii="Times New Roman" w:eastAsia="宋体" w:hAnsi="Times New Roman" w:cs="Times New Roman"/>
          <w:sz w:val="24"/>
          <w:szCs w:val="28"/>
        </w:rPr>
        <w:t>consistent with the literature</w:t>
      </w:r>
      <w:r w:rsidR="00EC5778" w:rsidRPr="00704B79">
        <w:rPr>
          <w:rFonts w:ascii="Times New Roman" w:eastAsia="宋体" w:hAnsi="Times New Roman" w:cs="Times New Roman"/>
          <w:sz w:val="24"/>
          <w:szCs w:val="28"/>
        </w:rPr>
        <w:fldChar w:fldCharType="begin"/>
      </w:r>
      <w:r w:rsidR="008001BB">
        <w:rPr>
          <w:rFonts w:ascii="Times New Roman" w:eastAsia="宋体" w:hAnsi="Times New Roman" w:cs="Times New Roman"/>
          <w:sz w:val="24"/>
          <w:szCs w:val="28"/>
        </w:rPr>
        <w:instrText xml:space="preserve"> ADDIN ZOTERO_ITEM CSL_CITATION {"citationID":"C1sAyHyx","properties":{"formattedCitation":"\\super 1\\nosupersub{}","plainCitation":"1","noteIndex":0},"citationItems":[{"id":25996,"uris":["http://zotero.org/users/10460666/items/7PIGEIEM"],"itemData":{"id":25996,"type":"article-journal","abstract":"Developing fabrication methods for electronically active nanostructures is an important challenge of modern science and technology. Fabrication efforts1,2,3,4 for crystalline materials have been focused on state-of-the-art epitaxial growth techniques. These techniques are based on deposition of precisely controlled combinations of various materials on a heated substrate. We report a method that does not require deposition and transforms a nanoscale layer of a complex crystalline compound into a new material using low-energy ion-beam preferential etching (IBPE). We demonstrate this method by transforming a widely used5,6,7,8,9,10 insulator model system, SrTiO3, into a transparent conductor. Most significantly, the resistivity decreases with decreasing temperature as </w:instrText>
      </w:r>
      <w:r w:rsidR="008001BB">
        <w:rPr>
          <w:rFonts w:ascii="Cambria Math" w:eastAsia="宋体" w:hAnsi="Cambria Math" w:cs="Cambria Math"/>
          <w:sz w:val="24"/>
          <w:szCs w:val="28"/>
        </w:rPr>
        <w:instrText>∼</w:instrText>
      </w:r>
      <w:r w:rsidR="008001BB">
        <w:rPr>
          <w:rFonts w:ascii="Times New Roman" w:eastAsia="宋体" w:hAnsi="Times New Roman" w:cs="Times New Roman"/>
          <w:sz w:val="24"/>
          <w:szCs w:val="28"/>
        </w:rPr>
        <w:instrText xml:space="preserve">T2.5±0.3 and eventually falls below that of room-temperature copper. These transport measurements imply a crystal quality in the conduction channel comparable to that obtained1 with the highest-quality growth techniques. The universality of low-energy IBPE implies wide potential applicability to fabrication of other nanolayers.","container-title":"Nature Materials","DOI":"10.1038/nmat1402","ISSN":"1476-4660","issue":"8","journalAbbreviation":"Nat. Mater.","language":"en","license":"2005 Springer Nature Limited","page":"593-596","publisher":"Nature Publishing Group","source":"www.nature.com","title":"Highly conductive nanolayers on strontium titanate produced by preferential ion-beam etching","volume":"4","author":[{"family":"Reagor","given":"David W."},{"family":"Butko","given":"Vladimir Y."}],"issued":{"date-parts":[["2005",8]]}}}],"schema":"https://github.com/citation-style-language/schema/raw/master/csl-citation.json"} </w:instrText>
      </w:r>
      <w:r w:rsidR="00EC5778" w:rsidRPr="00704B79">
        <w:rPr>
          <w:rFonts w:ascii="Times New Roman" w:eastAsia="宋体" w:hAnsi="Times New Roman" w:cs="Times New Roman"/>
          <w:sz w:val="24"/>
          <w:szCs w:val="28"/>
        </w:rPr>
        <w:fldChar w:fldCharType="separate"/>
      </w:r>
      <w:r w:rsidR="008001BB" w:rsidRPr="008001BB">
        <w:rPr>
          <w:rFonts w:ascii="等线" w:eastAsia="等线" w:hAnsi="等线" w:cs="Times New Roman"/>
          <w:kern w:val="0"/>
          <w:sz w:val="24"/>
          <w:vertAlign w:val="superscript"/>
        </w:rPr>
        <w:t>1</w:t>
      </w:r>
      <w:r w:rsidR="00EC5778" w:rsidRPr="00704B79">
        <w:rPr>
          <w:rFonts w:ascii="Times New Roman" w:eastAsia="宋体" w:hAnsi="Times New Roman" w:cs="Times New Roman"/>
          <w:sz w:val="24"/>
          <w:szCs w:val="28"/>
        </w:rPr>
        <w:fldChar w:fldCharType="end"/>
      </w:r>
      <w:r w:rsidR="006A682E" w:rsidRPr="004403B4">
        <w:rPr>
          <w:rFonts w:ascii="Times New Roman" w:eastAsia="宋体" w:hAnsi="Times New Roman" w:cs="Times New Roman"/>
          <w:sz w:val="24"/>
          <w:szCs w:val="28"/>
        </w:rPr>
        <w:t xml:space="preserve">. In the subsequent characterization of </w:t>
      </w:r>
      <w:r w:rsidR="004036D3" w:rsidRPr="004403B4">
        <w:rPr>
          <w:rFonts w:ascii="Times New Roman" w:eastAsia="宋体" w:hAnsi="Times New Roman" w:cs="Times New Roman"/>
          <w:sz w:val="24"/>
          <w:szCs w:val="28"/>
        </w:rPr>
        <w:t>Q-</w:t>
      </w:r>
      <w:r w:rsidR="006A682E" w:rsidRPr="004403B4">
        <w:rPr>
          <w:rFonts w:ascii="Times New Roman" w:eastAsia="宋体" w:hAnsi="Times New Roman" w:cs="Times New Roman"/>
          <w:sz w:val="24"/>
          <w:szCs w:val="28"/>
        </w:rPr>
        <w:t>2DEGs, we will take the samples fabricated under bombardment powers of 300 eV as the primary research objects.</w:t>
      </w:r>
    </w:p>
    <w:p w14:paraId="6ED7E2FA" w14:textId="7E7CC9C2" w:rsidR="00340695" w:rsidRPr="004403B4" w:rsidRDefault="00901651" w:rsidP="00750BBC">
      <w:pPr>
        <w:spacing w:before="280" w:after="280" w:line="480" w:lineRule="auto"/>
        <w:jc w:val="center"/>
        <w:rPr>
          <w:rFonts w:ascii="Times New Roman" w:hAnsi="Times New Roman" w:cs="Times New Roman"/>
          <w:sz w:val="24"/>
          <w:szCs w:val="28"/>
        </w:rPr>
      </w:pPr>
      <w:r>
        <w:rPr>
          <w:noProof/>
        </w:rPr>
        <w:lastRenderedPageBreak/>
        <w:drawing>
          <wp:inline distT="0" distB="0" distL="0" distR="0" wp14:anchorId="145504A6" wp14:editId="090BD999">
            <wp:extent cx="4320000" cy="2954722"/>
            <wp:effectExtent l="0" t="0" r="4445" b="0"/>
            <wp:docPr id="683565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65484" name=""/>
                    <pic:cNvPicPr/>
                  </pic:nvPicPr>
                  <pic:blipFill>
                    <a:blip r:embed="rId7"/>
                    <a:stretch>
                      <a:fillRect/>
                    </a:stretch>
                  </pic:blipFill>
                  <pic:spPr>
                    <a:xfrm>
                      <a:off x="0" y="0"/>
                      <a:ext cx="4320000" cy="2954722"/>
                    </a:xfrm>
                    <a:prstGeom prst="rect">
                      <a:avLst/>
                    </a:prstGeom>
                  </pic:spPr>
                </pic:pic>
              </a:graphicData>
            </a:graphic>
          </wp:inline>
        </w:drawing>
      </w:r>
    </w:p>
    <w:p w14:paraId="31727E18" w14:textId="4D72A500" w:rsidR="00340695" w:rsidRPr="00750BBC" w:rsidRDefault="00340695" w:rsidP="00750BBC">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 xml:space="preserve">Fig. S1. Structural and morphological characterization during the </w:t>
      </w:r>
      <w:r w:rsidR="006941A8">
        <w:rPr>
          <w:rFonts w:ascii="Times New Roman" w:hAnsi="Times New Roman" w:cs="Times New Roman" w:hint="eastAsia"/>
          <w:b/>
          <w:sz w:val="24"/>
          <w:szCs w:val="28"/>
        </w:rPr>
        <w:t>Q</w:t>
      </w:r>
      <w:r w:rsidR="006941A8">
        <w:rPr>
          <w:rFonts w:ascii="Times New Roman" w:hAnsi="Times New Roman" w:cs="Times New Roman"/>
          <w:b/>
          <w:sz w:val="24"/>
          <w:szCs w:val="28"/>
        </w:rPr>
        <w:t>-</w:t>
      </w:r>
      <w:r w:rsidRPr="004403B4">
        <w:rPr>
          <w:rFonts w:ascii="Times New Roman" w:hAnsi="Times New Roman" w:cs="Times New Roman"/>
          <w:b/>
          <w:sz w:val="24"/>
          <w:szCs w:val="28"/>
        </w:rPr>
        <w:t>2DEG preparation process.</w:t>
      </w:r>
      <w:r w:rsidRPr="004403B4">
        <w:rPr>
          <w:rFonts w:ascii="Times New Roman" w:hAnsi="Times New Roman" w:cs="Times New Roman"/>
          <w:sz w:val="24"/>
          <w:szCs w:val="28"/>
        </w:rPr>
        <w:t xml:space="preserve">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 XRD characterization of the STO (001) substrate. (</w:t>
      </w:r>
      <w:r w:rsidR="00750BBC" w:rsidRPr="00750BBC">
        <w:rPr>
          <w:rFonts w:ascii="Times New Roman" w:hAnsi="Times New Roman" w:cs="Times New Roman" w:hint="eastAsia"/>
          <w:b/>
          <w:bCs/>
          <w:sz w:val="24"/>
          <w:szCs w:val="28"/>
        </w:rPr>
        <w:t>b</w:t>
      </w:r>
      <w:r w:rsidRPr="004403B4">
        <w:rPr>
          <w:rFonts w:ascii="Times New Roman" w:hAnsi="Times New Roman" w:cs="Times New Roman"/>
          <w:sz w:val="24"/>
          <w:szCs w:val="28"/>
        </w:rPr>
        <w:t>) Rocking curve of the (002) peak of the STO (001) substrate. (</w:t>
      </w:r>
      <w:r w:rsidR="00750BBC" w:rsidRPr="00750BBC">
        <w:rPr>
          <w:rFonts w:ascii="Times New Roman" w:hAnsi="Times New Roman" w:cs="Times New Roman" w:hint="eastAsia"/>
          <w:b/>
          <w:bCs/>
          <w:sz w:val="24"/>
          <w:szCs w:val="28"/>
        </w:rPr>
        <w:t>c</w:t>
      </w:r>
      <w:r w:rsidRPr="004403B4">
        <w:rPr>
          <w:rFonts w:ascii="Times New Roman" w:hAnsi="Times New Roman" w:cs="Times New Roman"/>
          <w:sz w:val="24"/>
          <w:szCs w:val="28"/>
        </w:rPr>
        <w:t>) Cross-sectional HAADF-STEM image of the sample fabricated under a bombardment power of 300 eV, with the inset showing the Fast Fourier Transform (FFT) result of the HAADF image. (</w:t>
      </w:r>
      <w:r w:rsidR="00750BBC" w:rsidRPr="00750BBC">
        <w:rPr>
          <w:rFonts w:ascii="Times New Roman" w:hAnsi="Times New Roman" w:cs="Times New Roman" w:hint="eastAsia"/>
          <w:b/>
          <w:bCs/>
          <w:sz w:val="24"/>
          <w:szCs w:val="28"/>
        </w:rPr>
        <w:t>d</w:t>
      </w:r>
      <w:r w:rsidRPr="004403B4">
        <w:rPr>
          <w:rFonts w:ascii="Times New Roman" w:hAnsi="Times New Roman" w:cs="Times New Roman"/>
          <w:sz w:val="24"/>
          <w:szCs w:val="28"/>
        </w:rPr>
        <w:t xml:space="preserve">) Surface atomic </w:t>
      </w:r>
      <w:r w:rsidRPr="004403B4">
        <w:rPr>
          <w:rFonts w:ascii="Times New Roman" w:eastAsia="宋体" w:hAnsi="Times New Roman" w:cs="Times New Roman"/>
          <w:sz w:val="24"/>
        </w:rPr>
        <w:t>step terrace</w:t>
      </w:r>
      <w:r w:rsidRPr="004403B4">
        <w:rPr>
          <w:rFonts w:ascii="Times New Roman" w:hAnsi="Times New Roman" w:cs="Times New Roman"/>
          <w:sz w:val="24"/>
          <w:szCs w:val="28"/>
        </w:rPr>
        <w:t xml:space="preserve"> formed on the STO (001) substrate after acid cleaning and annealing. (</w:t>
      </w:r>
      <w:r w:rsidR="00750BBC" w:rsidRPr="00750BBC">
        <w:rPr>
          <w:rFonts w:ascii="Times New Roman" w:hAnsi="Times New Roman" w:cs="Times New Roman" w:hint="eastAsia"/>
          <w:b/>
          <w:bCs/>
          <w:sz w:val="24"/>
          <w:szCs w:val="28"/>
        </w:rPr>
        <w:t>e</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Surface morphology of the STO (001) substrate after Ar</w:t>
      </w:r>
      <w:r w:rsidRPr="004403B4">
        <w:rPr>
          <w:rFonts w:ascii="Times New Roman" w:hAnsi="Times New Roman" w:cs="Times New Roman"/>
          <w:sz w:val="24"/>
          <w:szCs w:val="28"/>
          <w:vertAlign w:val="superscript"/>
        </w:rPr>
        <w:t>+</w:t>
      </w:r>
      <w:r w:rsidRPr="004403B4">
        <w:rPr>
          <w:rFonts w:ascii="Times New Roman" w:hAnsi="Times New Roman" w:cs="Times New Roman"/>
          <w:sz w:val="24"/>
          <w:szCs w:val="28"/>
        </w:rPr>
        <w:t xml:space="preserve"> bombardment.</w:t>
      </w:r>
    </w:p>
    <w:p w14:paraId="2F90BE8A" w14:textId="34465242" w:rsidR="00340695" w:rsidRPr="004403B4" w:rsidRDefault="0091459B" w:rsidP="00750BBC">
      <w:pPr>
        <w:spacing w:after="0" w:line="480" w:lineRule="auto"/>
        <w:jc w:val="center"/>
        <w:rPr>
          <w:rFonts w:ascii="Times New Roman" w:hAnsi="Times New Roman" w:cs="Times New Roman"/>
          <w:sz w:val="24"/>
          <w:szCs w:val="28"/>
        </w:rPr>
      </w:pPr>
      <w:r>
        <w:rPr>
          <w:noProof/>
        </w:rPr>
        <w:drawing>
          <wp:inline distT="0" distB="0" distL="0" distR="0" wp14:anchorId="08CE7649" wp14:editId="53C1CAC2">
            <wp:extent cx="5040000" cy="2262114"/>
            <wp:effectExtent l="0" t="0" r="8255" b="5080"/>
            <wp:docPr id="829150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50310" name=""/>
                    <pic:cNvPicPr/>
                  </pic:nvPicPr>
                  <pic:blipFill>
                    <a:blip r:embed="rId8"/>
                    <a:stretch>
                      <a:fillRect/>
                    </a:stretch>
                  </pic:blipFill>
                  <pic:spPr>
                    <a:xfrm>
                      <a:off x="0" y="0"/>
                      <a:ext cx="5040000" cy="2262114"/>
                    </a:xfrm>
                    <a:prstGeom prst="rect">
                      <a:avLst/>
                    </a:prstGeom>
                  </pic:spPr>
                </pic:pic>
              </a:graphicData>
            </a:graphic>
          </wp:inline>
        </w:drawing>
      </w:r>
    </w:p>
    <w:p w14:paraId="3AA27243" w14:textId="4230D1BC" w:rsidR="00340695" w:rsidRPr="00750BBC" w:rsidRDefault="00340695" w:rsidP="00750BBC">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lastRenderedPageBreak/>
        <w:t>Fig. S2. Characterization of Thickness and Resistivity of Q-2DEG</w:t>
      </w:r>
      <w:r w:rsidRPr="004403B4">
        <w:rPr>
          <w:rFonts w:ascii="Times New Roman" w:hAnsi="Times New Roman" w:cs="Times New Roman"/>
          <w:sz w:val="24"/>
          <w:szCs w:val="28"/>
        </w:rPr>
        <w:t>.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 xml:space="preserve">) The </w:t>
      </w:r>
      <w:r w:rsidRPr="004403B4">
        <w:rPr>
          <w:rFonts w:ascii="Times New Roman" w:eastAsia="宋体" w:hAnsi="Times New Roman" w:cs="Times New Roman"/>
          <w:sz w:val="24"/>
        </w:rPr>
        <w:t>HR-TEM</w:t>
      </w:r>
      <w:r w:rsidRPr="004403B4">
        <w:rPr>
          <w:rFonts w:ascii="Times New Roman" w:hAnsi="Times New Roman" w:cs="Times New Roman"/>
          <w:sz w:val="24"/>
          <w:szCs w:val="28"/>
        </w:rPr>
        <w:t xml:space="preserve"> of Q-2DEG fabricated under 250 eV bombardment power.</w:t>
      </w:r>
      <w:r w:rsidRPr="004403B4">
        <w:rPr>
          <w:rFonts w:ascii="Times New Roman" w:hAnsi="Times New Roman" w:cs="Times New Roman"/>
        </w:rPr>
        <w:t xml:space="preserve"> </w:t>
      </w:r>
      <w:r w:rsidRPr="004403B4">
        <w:rPr>
          <w:rFonts w:ascii="Times New Roman" w:hAnsi="Times New Roman" w:cs="Times New Roman"/>
          <w:sz w:val="24"/>
          <w:szCs w:val="28"/>
        </w:rPr>
        <w:t>The inset shows the profile of the blue box. (</w:t>
      </w:r>
      <w:r w:rsidR="00750BBC" w:rsidRPr="00750BBC">
        <w:rPr>
          <w:rFonts w:ascii="Times New Roman" w:hAnsi="Times New Roman" w:cs="Times New Roman" w:hint="eastAsia"/>
          <w:b/>
          <w:bCs/>
          <w:sz w:val="24"/>
          <w:szCs w:val="28"/>
        </w:rPr>
        <w:t>b</w:t>
      </w:r>
      <w:r w:rsidRPr="004403B4">
        <w:rPr>
          <w:rFonts w:ascii="Times New Roman" w:hAnsi="Times New Roman" w:cs="Times New Roman"/>
          <w:sz w:val="24"/>
          <w:szCs w:val="28"/>
        </w:rPr>
        <w:t>) resistivity of samples prepared at different bombardment powers.</w:t>
      </w:r>
    </w:p>
    <w:p w14:paraId="501CD76A" w14:textId="26316934" w:rsidR="001F46C4" w:rsidRPr="00750BBC" w:rsidRDefault="00750BBC" w:rsidP="00750BBC">
      <w:pPr>
        <w:spacing w:before="280" w:after="0" w:line="480" w:lineRule="auto"/>
        <w:rPr>
          <w:rFonts w:ascii="Times New Roman" w:hAnsi="Times New Roman" w:cs="Times New Roman"/>
          <w:bCs/>
        </w:rPr>
      </w:pPr>
      <w:r w:rsidRPr="00750BBC">
        <w:rPr>
          <w:rFonts w:ascii="Times New Roman" w:hAnsi="Times New Roman" w:cs="Times New Roman" w:hint="eastAsia"/>
          <w:b/>
          <w:sz w:val="24"/>
          <w:szCs w:val="28"/>
        </w:rPr>
        <w:t xml:space="preserve">Note </w:t>
      </w:r>
      <w:r w:rsidR="00E2485E" w:rsidRPr="00750BBC">
        <w:rPr>
          <w:rFonts w:ascii="Times New Roman" w:hAnsi="Times New Roman" w:cs="Times New Roman"/>
          <w:b/>
          <w:sz w:val="24"/>
          <w:szCs w:val="28"/>
        </w:rPr>
        <w:t>2</w:t>
      </w:r>
      <w:r w:rsidRPr="00750BBC">
        <w:rPr>
          <w:rFonts w:ascii="Times New Roman" w:hAnsi="Times New Roman" w:cs="Times New Roman" w:hint="eastAsia"/>
          <w:b/>
          <w:sz w:val="24"/>
          <w:szCs w:val="28"/>
        </w:rPr>
        <w:t>:</w:t>
      </w:r>
      <w:r w:rsidR="00E2485E" w:rsidRPr="00750BBC">
        <w:rPr>
          <w:rFonts w:ascii="Times New Roman" w:hAnsi="Times New Roman" w:cs="Times New Roman"/>
          <w:b/>
          <w:sz w:val="24"/>
          <w:szCs w:val="28"/>
        </w:rPr>
        <w:t xml:space="preserve"> </w:t>
      </w:r>
      <w:r w:rsidR="007755FB" w:rsidRPr="00750BBC">
        <w:rPr>
          <w:rFonts w:ascii="Times New Roman" w:hAnsi="Times New Roman" w:cs="Times New Roman"/>
          <w:b/>
          <w:sz w:val="24"/>
          <w:szCs w:val="28"/>
        </w:rPr>
        <w:t xml:space="preserve">Transport characterization </w:t>
      </w:r>
      <w:r w:rsidR="0064236B" w:rsidRPr="00750BBC">
        <w:rPr>
          <w:rFonts w:ascii="Times New Roman" w:hAnsi="Times New Roman" w:cs="Times New Roman"/>
          <w:b/>
          <w:sz w:val="24"/>
          <w:szCs w:val="28"/>
        </w:rPr>
        <w:t xml:space="preserve">of </w:t>
      </w:r>
      <w:r w:rsidR="005E698C" w:rsidRPr="00750BBC">
        <w:rPr>
          <w:rFonts w:ascii="Times New Roman" w:hAnsi="Times New Roman" w:cs="Times New Roman"/>
          <w:b/>
          <w:sz w:val="24"/>
          <w:szCs w:val="28"/>
        </w:rPr>
        <w:t>Q-</w:t>
      </w:r>
      <w:r w:rsidR="00CA12D1" w:rsidRPr="00750BBC">
        <w:rPr>
          <w:rFonts w:ascii="Times New Roman" w:hAnsi="Times New Roman" w:cs="Times New Roman"/>
          <w:b/>
          <w:sz w:val="24"/>
          <w:szCs w:val="28"/>
        </w:rPr>
        <w:t>2DEG</w:t>
      </w:r>
    </w:p>
    <w:p w14:paraId="556EA98C" w14:textId="0A253AD6" w:rsidR="00340695" w:rsidRDefault="00E20AAA" w:rsidP="00750BBC">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 xml:space="preserve">We </w:t>
      </w:r>
      <w:r w:rsidR="00923B59" w:rsidRPr="004403B4">
        <w:rPr>
          <w:rFonts w:ascii="Times New Roman" w:hAnsi="Times New Roman" w:cs="Times New Roman"/>
          <w:sz w:val="24"/>
          <w:szCs w:val="28"/>
        </w:rPr>
        <w:t>characterize</w:t>
      </w:r>
      <w:r w:rsidRPr="004403B4">
        <w:rPr>
          <w:rFonts w:ascii="Times New Roman" w:hAnsi="Times New Roman" w:cs="Times New Roman"/>
          <w:sz w:val="24"/>
          <w:szCs w:val="28"/>
        </w:rPr>
        <w:t xml:space="preserve">d the transport properties of </w:t>
      </w:r>
      <w:r w:rsidR="004036D3" w:rsidRPr="004403B4">
        <w:rPr>
          <w:rFonts w:ascii="Times New Roman" w:hAnsi="Times New Roman" w:cs="Times New Roman"/>
          <w:sz w:val="24"/>
          <w:szCs w:val="28"/>
        </w:rPr>
        <w:t>Q-</w:t>
      </w:r>
      <w:r w:rsidRPr="004403B4">
        <w:rPr>
          <w:rFonts w:ascii="Times New Roman" w:hAnsi="Times New Roman" w:cs="Times New Roman"/>
          <w:sz w:val="24"/>
          <w:szCs w:val="28"/>
        </w:rPr>
        <w:t>2DEG using the van der Pauw measurement method.</w:t>
      </w:r>
      <w:r w:rsidR="00CB12CD" w:rsidRPr="004403B4">
        <w:rPr>
          <w:rFonts w:ascii="Times New Roman" w:hAnsi="Times New Roman" w:cs="Times New Roman"/>
          <w:sz w:val="24"/>
          <w:szCs w:val="28"/>
        </w:rPr>
        <w:t xml:space="preserve"> </w:t>
      </w:r>
      <w:r w:rsidR="007755FB">
        <w:rPr>
          <w:rFonts w:ascii="Times New Roman" w:hAnsi="Times New Roman" w:cs="Times New Roman"/>
          <w:sz w:val="24"/>
          <w:szCs w:val="28"/>
        </w:rPr>
        <w:t>T</w:t>
      </w:r>
      <w:r w:rsidR="00CB12CD" w:rsidRPr="004403B4">
        <w:rPr>
          <w:rFonts w:ascii="Times New Roman" w:hAnsi="Times New Roman" w:cs="Times New Roman"/>
          <w:sz w:val="24"/>
          <w:szCs w:val="28"/>
        </w:rPr>
        <w:t>he sample was bonded to a chip carrier with silver paste</w:t>
      </w:r>
      <w:r w:rsidR="007755FB">
        <w:rPr>
          <w:rFonts w:ascii="Times New Roman" w:hAnsi="Times New Roman" w:cs="Times New Roman"/>
          <w:sz w:val="24"/>
          <w:szCs w:val="28"/>
        </w:rPr>
        <w:t xml:space="preserve"> to</w:t>
      </w:r>
      <w:r w:rsidR="00CB12CD" w:rsidRPr="004403B4">
        <w:rPr>
          <w:rFonts w:ascii="Times New Roman" w:hAnsi="Times New Roman" w:cs="Times New Roman"/>
          <w:sz w:val="24"/>
          <w:szCs w:val="28"/>
        </w:rPr>
        <w:t xml:space="preserve"> </w:t>
      </w:r>
      <w:r w:rsidR="007755FB" w:rsidRPr="004403B4">
        <w:rPr>
          <w:rFonts w:ascii="Times New Roman" w:hAnsi="Times New Roman" w:cs="Times New Roman"/>
          <w:sz w:val="24"/>
          <w:szCs w:val="28"/>
        </w:rPr>
        <w:t>ensur</w:t>
      </w:r>
      <w:r w:rsidR="007755FB">
        <w:rPr>
          <w:rFonts w:ascii="Times New Roman" w:hAnsi="Times New Roman" w:cs="Times New Roman"/>
          <w:sz w:val="24"/>
          <w:szCs w:val="28"/>
        </w:rPr>
        <w:t>e</w:t>
      </w:r>
      <w:r w:rsidR="007755FB" w:rsidRPr="004403B4">
        <w:rPr>
          <w:rFonts w:ascii="Times New Roman" w:hAnsi="Times New Roman" w:cs="Times New Roman"/>
          <w:sz w:val="24"/>
          <w:szCs w:val="28"/>
        </w:rPr>
        <w:t xml:space="preserve"> </w:t>
      </w:r>
      <w:r w:rsidR="00CB12CD" w:rsidRPr="004403B4">
        <w:rPr>
          <w:rFonts w:ascii="Times New Roman" w:hAnsi="Times New Roman" w:cs="Times New Roman"/>
          <w:sz w:val="24"/>
          <w:szCs w:val="28"/>
        </w:rPr>
        <w:t>small contact areas and peripheral position</w:t>
      </w:r>
      <w:r w:rsidR="007755FB">
        <w:rPr>
          <w:rFonts w:ascii="Times New Roman" w:hAnsi="Times New Roman" w:cs="Times New Roman"/>
          <w:sz w:val="24"/>
          <w:szCs w:val="28"/>
        </w:rPr>
        <w:t>ing</w:t>
      </w:r>
      <w:r w:rsidR="00CB12CD" w:rsidRPr="004403B4">
        <w:rPr>
          <w:rFonts w:ascii="Times New Roman" w:hAnsi="Times New Roman" w:cs="Times New Roman"/>
          <w:sz w:val="24"/>
          <w:szCs w:val="28"/>
        </w:rPr>
        <w:t xml:space="preserve">. </w:t>
      </w:r>
      <w:r w:rsidR="00A44B30" w:rsidRPr="004403B4">
        <w:rPr>
          <w:rFonts w:ascii="Times New Roman" w:hAnsi="Times New Roman" w:cs="Times New Roman"/>
          <w:sz w:val="24"/>
          <w:szCs w:val="28"/>
        </w:rPr>
        <w:t xml:space="preserve">The four contacts are </w:t>
      </w:r>
      <w:r w:rsidR="007755FB">
        <w:rPr>
          <w:rFonts w:ascii="Times New Roman" w:hAnsi="Times New Roman" w:cs="Times New Roman"/>
          <w:sz w:val="24"/>
          <w:szCs w:val="28"/>
        </w:rPr>
        <w:t>label</w:t>
      </w:r>
      <w:r w:rsidR="007755FB" w:rsidRPr="004403B4">
        <w:rPr>
          <w:rFonts w:ascii="Times New Roman" w:hAnsi="Times New Roman" w:cs="Times New Roman"/>
          <w:sz w:val="24"/>
          <w:szCs w:val="28"/>
        </w:rPr>
        <w:t xml:space="preserve">ed </w:t>
      </w:r>
      <w:r w:rsidR="00A44B30" w:rsidRPr="004403B4">
        <w:rPr>
          <w:rFonts w:ascii="Times New Roman" w:hAnsi="Times New Roman" w:cs="Times New Roman"/>
          <w:sz w:val="24"/>
          <w:szCs w:val="28"/>
        </w:rPr>
        <w:t>1 to 4</w:t>
      </w:r>
      <w:r w:rsidR="007755FB">
        <w:rPr>
          <w:rFonts w:ascii="Times New Roman" w:hAnsi="Times New Roman" w:cs="Times New Roman"/>
          <w:sz w:val="24"/>
          <w:szCs w:val="28"/>
        </w:rPr>
        <w:t>,</w:t>
      </w:r>
      <w:r w:rsidR="00A44B30" w:rsidRPr="004403B4">
        <w:rPr>
          <w:rFonts w:ascii="Times New Roman" w:hAnsi="Times New Roman" w:cs="Times New Roman"/>
          <w:sz w:val="24"/>
          <w:szCs w:val="28"/>
        </w:rPr>
        <w:t xml:space="preserve"> respectively.</w:t>
      </w:r>
      <w:r w:rsidR="00CB12CD" w:rsidRPr="004403B4">
        <w:rPr>
          <w:rFonts w:ascii="Times New Roman" w:hAnsi="Times New Roman" w:cs="Times New Roman"/>
          <w:sz w:val="24"/>
          <w:szCs w:val="28"/>
        </w:rPr>
        <w:t xml:space="preserve"> The resistance </w:t>
      </w:r>
      <w:r w:rsidR="00CB12CD" w:rsidRPr="004403B4">
        <w:rPr>
          <w:rFonts w:ascii="Times New Roman" w:hAnsi="Times New Roman" w:cs="Times New Roman"/>
          <w:i/>
          <w:iCs/>
          <w:sz w:val="24"/>
          <w:szCs w:val="28"/>
        </w:rPr>
        <w:t>R</w:t>
      </w:r>
      <w:r w:rsidR="00A44B30" w:rsidRPr="004403B4">
        <w:rPr>
          <w:rFonts w:ascii="Times New Roman" w:hAnsi="Times New Roman" w:cs="Times New Roman"/>
          <w:sz w:val="24"/>
          <w:szCs w:val="28"/>
          <w:vertAlign w:val="subscript"/>
        </w:rPr>
        <w:t>12,34</w:t>
      </w:r>
      <w:r w:rsidR="00CB12CD" w:rsidRPr="004403B4">
        <w:rPr>
          <w:rFonts w:ascii="Times New Roman" w:hAnsi="Times New Roman" w:cs="Times New Roman"/>
          <w:sz w:val="24"/>
          <w:szCs w:val="28"/>
        </w:rPr>
        <w:t xml:space="preserve"> is defined as</w:t>
      </w:r>
      <w:r w:rsidR="001033DA" w:rsidRPr="004403B4">
        <w:rPr>
          <w:rFonts w:ascii="Times New Roman" w:hAnsi="Times New Roman" w:cs="Times New Roman"/>
          <w:sz w:val="24"/>
          <w:szCs w:val="28"/>
        </w:rPr>
        <w:t xml:space="preserve"> </w:t>
      </w:r>
      <m:oMath>
        <m:sSub>
          <m:sSubPr>
            <m:ctrlPr>
              <w:rPr>
                <w:rStyle w:val="af7"/>
                <w:i w:val="0"/>
              </w:rPr>
            </m:ctrlPr>
          </m:sSubPr>
          <m:e>
            <m:r>
              <m:rPr>
                <m:sty m:val="p"/>
              </m:rPr>
              <w:rPr>
                <w:rStyle w:val="af7"/>
              </w:rPr>
              <m:t>R</m:t>
            </m:r>
          </m:e>
          <m:sub>
            <m:r>
              <m:rPr>
                <m:sty m:val="p"/>
              </m:rPr>
              <w:rPr>
                <w:rStyle w:val="af7"/>
              </w:rPr>
              <m:t>12,34</m:t>
            </m:r>
          </m:sub>
        </m:sSub>
        <m:r>
          <m:rPr>
            <m:sty m:val="p"/>
          </m:rPr>
          <w:rPr>
            <w:rStyle w:val="af7"/>
          </w:rPr>
          <m:t>=</m:t>
        </m:r>
        <m:f>
          <m:fPr>
            <m:type m:val="lin"/>
            <m:ctrlPr>
              <w:rPr>
                <w:rStyle w:val="af7"/>
                <w:i w:val="0"/>
              </w:rPr>
            </m:ctrlPr>
          </m:fPr>
          <m:num>
            <m:sSub>
              <m:sSubPr>
                <m:ctrlPr>
                  <w:rPr>
                    <w:rStyle w:val="af7"/>
                    <w:i w:val="0"/>
                  </w:rPr>
                </m:ctrlPr>
              </m:sSubPr>
              <m:e>
                <m:r>
                  <m:rPr>
                    <m:sty m:val="p"/>
                  </m:rPr>
                  <w:rPr>
                    <w:rStyle w:val="af7"/>
                  </w:rPr>
                  <m:t>V</m:t>
                </m:r>
              </m:e>
              <m:sub>
                <m:r>
                  <m:rPr>
                    <m:sty m:val="p"/>
                  </m:rPr>
                  <w:rPr>
                    <w:rStyle w:val="af7"/>
                  </w:rPr>
                  <m:t>34</m:t>
                </m:r>
              </m:sub>
            </m:sSub>
          </m:num>
          <m:den>
            <m:sSub>
              <m:sSubPr>
                <m:ctrlPr>
                  <w:rPr>
                    <w:rStyle w:val="af7"/>
                    <w:i w:val="0"/>
                  </w:rPr>
                </m:ctrlPr>
              </m:sSubPr>
              <m:e>
                <m:r>
                  <m:rPr>
                    <m:sty m:val="p"/>
                  </m:rPr>
                  <w:rPr>
                    <w:rStyle w:val="af7"/>
                  </w:rPr>
                  <m:t>I</m:t>
                </m:r>
              </m:e>
              <m:sub>
                <m:r>
                  <m:rPr>
                    <m:sty m:val="p"/>
                  </m:rPr>
                  <w:rPr>
                    <w:rStyle w:val="af7"/>
                  </w:rPr>
                  <m:t>12</m:t>
                </m:r>
              </m:sub>
            </m:sSub>
          </m:den>
        </m:f>
      </m:oMath>
      <w:r w:rsidR="001033DA" w:rsidRPr="004403B4">
        <w:rPr>
          <w:rFonts w:ascii="Times New Roman" w:hAnsi="Times New Roman" w:cs="Times New Roman"/>
          <w:sz w:val="24"/>
          <w:szCs w:val="28"/>
        </w:rPr>
        <w:t xml:space="preserve">, </w:t>
      </w:r>
      <w:r w:rsidR="008C75FB">
        <w:rPr>
          <w:rFonts w:ascii="Times New Roman" w:hAnsi="Times New Roman" w:cs="Times New Roman"/>
          <w:sz w:val="24"/>
          <w:szCs w:val="28"/>
        </w:rPr>
        <w:t>w</w:t>
      </w:r>
      <w:r w:rsidR="00CB12CD" w:rsidRPr="004403B4">
        <w:rPr>
          <w:rFonts w:ascii="Times New Roman" w:hAnsi="Times New Roman" w:cs="Times New Roman"/>
          <w:sz w:val="24"/>
          <w:szCs w:val="28"/>
        </w:rPr>
        <w:t xml:space="preserve">here the current </w:t>
      </w:r>
      <w:r w:rsidR="00CB12CD" w:rsidRPr="004403B4">
        <w:rPr>
          <w:rFonts w:ascii="Times New Roman" w:hAnsi="Times New Roman" w:cs="Times New Roman"/>
          <w:i/>
          <w:iCs/>
          <w:sz w:val="24"/>
          <w:szCs w:val="28"/>
        </w:rPr>
        <w:t>I</w:t>
      </w:r>
      <w:r w:rsidR="00A44B30" w:rsidRPr="004403B4">
        <w:rPr>
          <w:rFonts w:ascii="Times New Roman" w:hAnsi="Times New Roman" w:cs="Times New Roman"/>
          <w:sz w:val="24"/>
          <w:szCs w:val="28"/>
          <w:vertAlign w:val="subscript"/>
        </w:rPr>
        <w:t>12</w:t>
      </w:r>
      <w:r w:rsidR="00CB12CD" w:rsidRPr="004403B4">
        <w:rPr>
          <w:rFonts w:ascii="Times New Roman" w:hAnsi="Times New Roman" w:cs="Times New Roman"/>
          <w:sz w:val="24"/>
          <w:szCs w:val="28"/>
        </w:rPr>
        <w:t xml:space="preserve"> </w:t>
      </w:r>
      <w:r w:rsidR="007755FB">
        <w:rPr>
          <w:rFonts w:ascii="Times New Roman" w:hAnsi="Times New Roman" w:cs="Times New Roman"/>
          <w:sz w:val="24"/>
          <w:szCs w:val="28"/>
        </w:rPr>
        <w:t>flows from</w:t>
      </w:r>
      <w:r w:rsidR="00CB12CD" w:rsidRPr="004403B4">
        <w:rPr>
          <w:rFonts w:ascii="Times New Roman" w:hAnsi="Times New Roman" w:cs="Times New Roman"/>
          <w:sz w:val="24"/>
          <w:szCs w:val="28"/>
        </w:rPr>
        <w:t xml:space="preserve"> contact 1 </w:t>
      </w:r>
      <w:r w:rsidR="007755FB">
        <w:rPr>
          <w:rFonts w:ascii="Times New Roman" w:hAnsi="Times New Roman" w:cs="Times New Roman"/>
          <w:sz w:val="24"/>
          <w:szCs w:val="28"/>
        </w:rPr>
        <w:t>to</w:t>
      </w:r>
      <w:r w:rsidR="00CB12CD" w:rsidRPr="004403B4">
        <w:rPr>
          <w:rFonts w:ascii="Times New Roman" w:hAnsi="Times New Roman" w:cs="Times New Roman"/>
          <w:sz w:val="24"/>
          <w:szCs w:val="28"/>
        </w:rPr>
        <w:t xml:space="preserve"> 2, </w:t>
      </w:r>
      <m:oMath>
        <m:sSub>
          <m:sSubPr>
            <m:ctrlPr>
              <w:rPr>
                <w:rFonts w:ascii="Cambria Math" w:hAnsi="Cambria Math" w:cs="Times New Roman"/>
                <w:sz w:val="24"/>
                <w:szCs w:val="28"/>
              </w:rPr>
            </m:ctrlPr>
          </m:sSubPr>
          <m:e>
            <m:r>
              <w:rPr>
                <w:rFonts w:ascii="Cambria Math" w:hAnsi="Cambria Math" w:cs="Times New Roman"/>
                <w:sz w:val="24"/>
                <w:szCs w:val="28"/>
              </w:rPr>
              <m:t>V</m:t>
            </m:r>
          </m:e>
          <m:sub>
            <m:r>
              <w:rPr>
                <w:rFonts w:ascii="Cambria Math" w:hAnsi="Cambria Math" w:cs="Times New Roman"/>
                <w:sz w:val="24"/>
                <w:szCs w:val="28"/>
              </w:rPr>
              <m:t>34</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3</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4</m:t>
            </m:r>
          </m:sub>
        </m:sSub>
      </m:oMath>
      <w:r w:rsidR="00CB12CD" w:rsidRPr="004403B4">
        <w:rPr>
          <w:rFonts w:ascii="Times New Roman" w:hAnsi="Times New Roman" w:cs="Times New Roman"/>
          <w:sz w:val="24"/>
          <w:szCs w:val="28"/>
        </w:rPr>
        <w:t xml:space="preserve"> denotes the potential difference between contacts 3 and 4</w:t>
      </w:r>
      <w:r w:rsidR="007755FB">
        <w:rPr>
          <w:rFonts w:ascii="Times New Roman" w:hAnsi="Times New Roman" w:cs="Times New Roman"/>
          <w:sz w:val="24"/>
          <w:szCs w:val="28"/>
        </w:rPr>
        <w:t>.</w:t>
      </w:r>
      <w:r w:rsidR="00CB12CD" w:rsidRPr="004403B4">
        <w:rPr>
          <w:rFonts w:ascii="Times New Roman" w:hAnsi="Times New Roman" w:cs="Times New Roman"/>
          <w:sz w:val="24"/>
          <w:szCs w:val="28"/>
        </w:rPr>
        <w:t xml:space="preserve"> </w:t>
      </w:r>
      <w:r w:rsidR="00CB12CD" w:rsidRPr="004403B4">
        <w:rPr>
          <w:rFonts w:ascii="Times New Roman" w:hAnsi="Times New Roman" w:cs="Times New Roman"/>
          <w:i/>
          <w:iCs/>
          <w:sz w:val="24"/>
          <w:szCs w:val="28"/>
        </w:rPr>
        <w:t>R</w:t>
      </w:r>
      <w:r w:rsidR="00A44B30" w:rsidRPr="004403B4">
        <w:rPr>
          <w:rFonts w:ascii="Times New Roman" w:hAnsi="Times New Roman" w:cs="Times New Roman"/>
          <w:sz w:val="24"/>
          <w:szCs w:val="28"/>
          <w:vertAlign w:val="subscript"/>
        </w:rPr>
        <w:t>23,41</w:t>
      </w:r>
      <w:r w:rsidR="00CB12CD" w:rsidRPr="004403B4">
        <w:rPr>
          <w:rFonts w:ascii="Times New Roman" w:hAnsi="Times New Roman" w:cs="Times New Roman"/>
          <w:sz w:val="24"/>
          <w:szCs w:val="28"/>
        </w:rPr>
        <w:t xml:space="preserve"> is defined analogously, and the resistivity is given by</w:t>
      </w:r>
      <w:r w:rsidR="001033DA" w:rsidRPr="004403B4">
        <w:rPr>
          <w:rFonts w:ascii="Times New Roman" w:hAnsi="Times New Roman" w:cs="Times New Roman"/>
        </w:rPr>
        <w:t xml:space="preserve"> </w:t>
      </w:r>
      <m:oMath>
        <m:r>
          <w:rPr>
            <w:rFonts w:ascii="Cambria Math" w:hAnsi="Cambria Math" w:cs="Times New Roman"/>
          </w:rPr>
          <m:t>ρ</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πt</m:t>
            </m:r>
          </m:num>
          <m:den>
            <m:r>
              <w:rPr>
                <w:rFonts w:ascii="Cambria Math" w:hAnsi="Cambria Math" w:cs="Times New Roman"/>
              </w:rPr>
              <m:t>ln</m:t>
            </m:r>
            <m:r>
              <m:rPr>
                <m:sty m:val="p"/>
              </m:rPr>
              <w:rPr>
                <w:rFonts w:ascii="Cambria Math" w:hAnsi="Cambria Math" w:cs="Times New Roman"/>
              </w:rPr>
              <m:t>2</m:t>
            </m:r>
          </m:den>
        </m:f>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12,34</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23,41</m:t>
                </m:r>
              </m:sub>
            </m:sSub>
            <m:r>
              <m:rPr>
                <m:sty m:val="p"/>
              </m:rPr>
              <w:rPr>
                <w:rFonts w:ascii="Cambria Math" w:hAnsi="Cambria Math" w:cs="Times New Roman"/>
              </w:rPr>
              <m:t>)</m:t>
            </m:r>
          </m:num>
          <m:den>
            <m:r>
              <m:rPr>
                <m:sty m:val="p"/>
              </m:rPr>
              <w:rPr>
                <w:rFonts w:ascii="Cambria Math" w:hAnsi="Cambria Math" w:cs="Times New Roman"/>
              </w:rPr>
              <m:t>2</m:t>
            </m:r>
          </m:den>
        </m:f>
        <m:r>
          <w:rPr>
            <w:rFonts w:ascii="Cambria Math" w:hAnsi="Cambria Math" w:cs="Times New Roman"/>
          </w:rPr>
          <m:t>F</m:t>
        </m:r>
      </m:oMath>
      <w:r w:rsidR="001033DA" w:rsidRPr="004403B4">
        <w:rPr>
          <w:rFonts w:ascii="Times New Roman" w:hAnsi="Times New Roman" w:cs="Times New Roman"/>
          <w:sz w:val="24"/>
          <w:szCs w:val="28"/>
        </w:rPr>
        <w:t xml:space="preserve">, </w:t>
      </w:r>
      <w:r w:rsidR="00B02035" w:rsidRPr="004403B4">
        <w:rPr>
          <w:rFonts w:ascii="Times New Roman" w:hAnsi="Times New Roman" w:cs="Times New Roman"/>
          <w:sz w:val="24"/>
          <w:szCs w:val="28"/>
        </w:rPr>
        <w:t xml:space="preserve">where </w:t>
      </w:r>
      <w:r w:rsidR="00B02035" w:rsidRPr="004403B4">
        <w:rPr>
          <w:rFonts w:ascii="Times New Roman" w:hAnsi="Times New Roman" w:cs="Times New Roman"/>
          <w:i/>
          <w:iCs/>
          <w:sz w:val="24"/>
          <w:szCs w:val="28"/>
        </w:rPr>
        <w:t>t</w:t>
      </w:r>
      <w:r w:rsidR="00B02035" w:rsidRPr="004403B4">
        <w:rPr>
          <w:rFonts w:ascii="Times New Roman" w:hAnsi="Times New Roman" w:cs="Times New Roman"/>
          <w:sz w:val="24"/>
          <w:szCs w:val="28"/>
        </w:rPr>
        <w:t xml:space="preserve"> is the sample thickness, </w:t>
      </w:r>
      <w:r w:rsidR="00B02035" w:rsidRPr="004403B4">
        <w:rPr>
          <w:rFonts w:ascii="Times New Roman" w:hAnsi="Times New Roman" w:cs="Times New Roman"/>
          <w:i/>
          <w:iCs/>
          <w:sz w:val="24"/>
          <w:szCs w:val="28"/>
        </w:rPr>
        <w:t>F</w:t>
      </w:r>
      <w:r w:rsidR="00B02035" w:rsidRPr="004403B4">
        <w:rPr>
          <w:rFonts w:ascii="Times New Roman" w:hAnsi="Times New Roman" w:cs="Times New Roman"/>
          <w:sz w:val="24"/>
          <w:szCs w:val="28"/>
        </w:rPr>
        <w:t xml:space="preserve"> is a function of the ratio </w:t>
      </w:r>
      <m:oMath>
        <m:sSub>
          <m:sSubPr>
            <m:ctrlPr>
              <w:rPr>
                <w:rFonts w:ascii="Cambria Math" w:hAnsi="Cambria Math" w:cs="Times New Roman"/>
                <w:sz w:val="24"/>
                <w:szCs w:val="28"/>
              </w:rPr>
            </m:ctrlPr>
          </m:sSubPr>
          <m:e>
            <m:r>
              <w:rPr>
                <w:rFonts w:ascii="Cambria Math" w:hAnsi="Cambria Math" w:cs="Times New Roman"/>
                <w:sz w:val="24"/>
                <w:szCs w:val="28"/>
              </w:rPr>
              <m:t>R</m:t>
            </m:r>
          </m:e>
          <m:sub>
            <m:r>
              <w:rPr>
                <w:rFonts w:ascii="Cambria Math" w:hAnsi="Cambria Math" w:cs="Times New Roman"/>
                <w:sz w:val="24"/>
                <w:szCs w:val="28"/>
              </w:rPr>
              <m:t>r</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12,34</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23,41</m:t>
            </m:r>
          </m:sub>
        </m:sSub>
      </m:oMath>
      <w:r w:rsidR="00B02035" w:rsidRPr="004403B4">
        <w:rPr>
          <w:rFonts w:ascii="Times New Roman" w:hAnsi="Times New Roman" w:cs="Times New Roman"/>
          <w:sz w:val="24"/>
          <w:szCs w:val="28"/>
        </w:rPr>
        <w:t>, satisf</w:t>
      </w:r>
      <w:r w:rsidR="007755FB">
        <w:rPr>
          <w:rFonts w:ascii="Times New Roman" w:hAnsi="Times New Roman" w:cs="Times New Roman"/>
          <w:sz w:val="24"/>
          <w:szCs w:val="28"/>
        </w:rPr>
        <w:t>ying</w:t>
      </w:r>
      <w:r w:rsidR="001033DA" w:rsidRPr="004403B4">
        <w:rPr>
          <w:rFonts w:ascii="Times New Roman" w:hAnsi="Times New Roman" w:cs="Times New Roman"/>
          <w:sz w:val="24"/>
          <w:szCs w:val="28"/>
        </w:rPr>
        <w:t xml:space="preserve">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r</m:t>
                </m:r>
              </m:sub>
            </m:sSub>
            <m:r>
              <m:rPr>
                <m:sty m:val="p"/>
              </m:rP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r</m:t>
                </m:r>
              </m:sub>
            </m:sSub>
            <m:r>
              <m:rPr>
                <m:sty m:val="p"/>
              </m:rPr>
              <w:rPr>
                <w:rFonts w:ascii="Cambria Math" w:hAnsi="Cambria Math" w:cs="Times New Roman"/>
              </w:rPr>
              <m:t>+1</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F</m:t>
            </m:r>
          </m:num>
          <m:den>
            <m:r>
              <w:rPr>
                <w:rFonts w:ascii="Cambria Math" w:hAnsi="Cambria Math" w:cs="Times New Roman"/>
              </w:rPr>
              <m:t>ln</m:t>
            </m:r>
            <m:r>
              <m:rPr>
                <m:sty m:val="p"/>
              </m:rPr>
              <w:rPr>
                <w:rFonts w:ascii="Cambria Math" w:hAnsi="Cambria Math" w:cs="Times New Roman"/>
              </w:rPr>
              <m:t>2</m:t>
            </m:r>
          </m:den>
        </m:f>
        <m:r>
          <w:rPr>
            <w:rFonts w:ascii="Cambria Math" w:hAnsi="Cambria Math" w:cs="Times New Roman"/>
          </w:rPr>
          <m:t>arccosh</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e</m:t>
                </m:r>
              </m:e>
              <m:sup>
                <m:f>
                  <m:fPr>
                    <m:type m:val="lin"/>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r>
                      <w:rPr>
                        <w:rFonts w:ascii="Cambria Math" w:hAnsi="Cambria Math" w:cs="Times New Roman"/>
                      </w:rPr>
                      <m:t>F</m:t>
                    </m:r>
                  </m:den>
                </m:f>
              </m:sup>
            </m:sSup>
          </m:num>
          <m:den>
            <m:r>
              <m:rPr>
                <m:sty m:val="p"/>
              </m:rPr>
              <w:rPr>
                <w:rFonts w:ascii="Cambria Math" w:hAnsi="Cambria Math" w:cs="Times New Roman"/>
              </w:rPr>
              <m:t>2</m:t>
            </m:r>
          </m:den>
        </m:f>
      </m:oMath>
      <w:r w:rsidR="001033DA" w:rsidRPr="004403B4">
        <w:rPr>
          <w:rFonts w:ascii="Times New Roman" w:hAnsi="Times New Roman" w:cs="Times New Roman"/>
          <w:sz w:val="24"/>
          <w:szCs w:val="28"/>
        </w:rPr>
        <w:t xml:space="preserve">. </w:t>
      </w:r>
      <w:r w:rsidR="00EB0F71" w:rsidRPr="004403B4">
        <w:rPr>
          <w:rFonts w:ascii="Times New Roman" w:hAnsi="Times New Roman" w:cs="Times New Roman"/>
          <w:sz w:val="24"/>
          <w:szCs w:val="28"/>
        </w:rPr>
        <w:t>Using the van der Pauw technique, we measured the temper</w:t>
      </w:r>
      <w:r w:rsidR="00CA12D1" w:rsidRPr="004403B4">
        <w:rPr>
          <w:rFonts w:ascii="Times New Roman" w:hAnsi="Times New Roman" w:cs="Times New Roman"/>
          <w:sz w:val="24"/>
          <w:szCs w:val="28"/>
        </w:rPr>
        <w:t xml:space="preserve">ature-dependent resistivity of </w:t>
      </w:r>
      <w:r w:rsidR="00091E49" w:rsidRPr="004403B4">
        <w:rPr>
          <w:rFonts w:ascii="Times New Roman" w:hAnsi="Times New Roman" w:cs="Times New Roman"/>
          <w:sz w:val="24"/>
          <w:szCs w:val="28"/>
        </w:rPr>
        <w:t>Q-</w:t>
      </w:r>
      <w:r w:rsidR="00EB0F71" w:rsidRPr="004403B4">
        <w:rPr>
          <w:rFonts w:ascii="Times New Roman" w:hAnsi="Times New Roman" w:cs="Times New Roman"/>
          <w:sz w:val="24"/>
          <w:szCs w:val="28"/>
        </w:rPr>
        <w:t xml:space="preserve">2DEG samples. </w:t>
      </w:r>
      <w:r w:rsidR="00CA12D1" w:rsidRPr="004403B4">
        <w:rPr>
          <w:rFonts w:ascii="Times New Roman" w:hAnsi="Times New Roman" w:cs="Times New Roman"/>
          <w:sz w:val="24"/>
          <w:szCs w:val="28"/>
        </w:rPr>
        <w:t>F</w:t>
      </w:r>
      <w:r w:rsidR="00EB0F71" w:rsidRPr="004403B4">
        <w:rPr>
          <w:rFonts w:ascii="Times New Roman" w:hAnsi="Times New Roman" w:cs="Times New Roman"/>
          <w:sz w:val="24"/>
          <w:szCs w:val="28"/>
        </w:rPr>
        <w:t>ig</w:t>
      </w:r>
      <w:r w:rsidR="0093235D" w:rsidRPr="004403B4">
        <w:rPr>
          <w:rFonts w:ascii="Times New Roman" w:hAnsi="Times New Roman" w:cs="Times New Roman"/>
          <w:sz w:val="24"/>
          <w:szCs w:val="28"/>
        </w:rPr>
        <w:t>s.</w:t>
      </w:r>
      <w:r w:rsidR="0056580A" w:rsidRPr="004403B4">
        <w:rPr>
          <w:rFonts w:ascii="Times New Roman" w:hAnsi="Times New Roman" w:cs="Times New Roman"/>
          <w:sz w:val="24"/>
          <w:szCs w:val="28"/>
        </w:rPr>
        <w:t xml:space="preserve"> </w:t>
      </w:r>
      <w:r w:rsidR="00CA12D1" w:rsidRPr="004403B4">
        <w:rPr>
          <w:rFonts w:ascii="Times New Roman" w:hAnsi="Times New Roman" w:cs="Times New Roman"/>
          <w:sz w:val="24"/>
          <w:szCs w:val="28"/>
        </w:rPr>
        <w:t>2</w:t>
      </w:r>
      <w:r w:rsidR="003F33D9">
        <w:rPr>
          <w:rFonts w:ascii="Times New Roman" w:hAnsi="Times New Roman" w:cs="Times New Roman" w:hint="eastAsia"/>
          <w:sz w:val="24"/>
          <w:szCs w:val="28"/>
        </w:rPr>
        <w:t>a</w:t>
      </w:r>
      <w:r w:rsidR="00992161" w:rsidRPr="004403B4">
        <w:rPr>
          <w:rFonts w:ascii="Times New Roman" w:hAnsi="Times New Roman" w:cs="Times New Roman"/>
          <w:sz w:val="24"/>
          <w:szCs w:val="28"/>
        </w:rPr>
        <w:t xml:space="preserve"> and S</w:t>
      </w:r>
      <w:r w:rsidR="00261EA0" w:rsidRPr="004403B4">
        <w:rPr>
          <w:rFonts w:ascii="Times New Roman" w:hAnsi="Times New Roman" w:cs="Times New Roman"/>
          <w:sz w:val="24"/>
          <w:szCs w:val="28"/>
        </w:rPr>
        <w:t>3</w:t>
      </w:r>
      <w:r w:rsidR="003F33D9">
        <w:rPr>
          <w:rFonts w:ascii="Times New Roman" w:hAnsi="Times New Roman" w:cs="Times New Roman" w:hint="eastAsia"/>
          <w:sz w:val="24"/>
          <w:szCs w:val="28"/>
        </w:rPr>
        <w:t>a</w:t>
      </w:r>
      <w:r w:rsidR="00EB0F71" w:rsidRPr="004403B4">
        <w:rPr>
          <w:rFonts w:ascii="Times New Roman" w:hAnsi="Times New Roman" w:cs="Times New Roman"/>
          <w:sz w:val="24"/>
          <w:szCs w:val="28"/>
        </w:rPr>
        <w:t xml:space="preserve"> present ρ</w:t>
      </w:r>
      <w:r w:rsidR="00D64441" w:rsidRPr="004403B4">
        <w:rPr>
          <w:rFonts w:ascii="Times New Roman" w:eastAsia="宋体" w:hAnsi="Times New Roman" w:cs="Times New Roman"/>
          <w:sz w:val="24"/>
        </w:rPr>
        <w:t>–</w:t>
      </w:r>
      <w:r w:rsidR="00EB0F71" w:rsidRPr="004403B4">
        <w:rPr>
          <w:rFonts w:ascii="Times New Roman" w:hAnsi="Times New Roman" w:cs="Times New Roman"/>
          <w:sz w:val="24"/>
          <w:szCs w:val="28"/>
        </w:rPr>
        <w:t xml:space="preserve">T for samples </w:t>
      </w:r>
      <w:r w:rsidR="00673F3B" w:rsidRPr="004403B4">
        <w:rPr>
          <w:rFonts w:ascii="Times New Roman" w:hAnsi="Times New Roman" w:cs="Times New Roman"/>
          <w:sz w:val="24"/>
          <w:szCs w:val="28"/>
        </w:rPr>
        <w:t>bombarded</w:t>
      </w:r>
      <w:r w:rsidR="00EB0F71" w:rsidRPr="004403B4">
        <w:rPr>
          <w:rFonts w:ascii="Times New Roman" w:hAnsi="Times New Roman" w:cs="Times New Roman"/>
          <w:sz w:val="24"/>
          <w:szCs w:val="28"/>
        </w:rPr>
        <w:t xml:space="preserve"> </w:t>
      </w:r>
      <w:r w:rsidR="007755FB">
        <w:rPr>
          <w:rFonts w:ascii="Times New Roman" w:hAnsi="Times New Roman" w:cs="Times New Roman"/>
          <w:sz w:val="24"/>
          <w:szCs w:val="28"/>
        </w:rPr>
        <w:t>at</w:t>
      </w:r>
      <w:r w:rsidR="007755FB" w:rsidRPr="004403B4">
        <w:rPr>
          <w:rFonts w:ascii="Times New Roman" w:hAnsi="Times New Roman" w:cs="Times New Roman"/>
          <w:sz w:val="24"/>
          <w:szCs w:val="28"/>
        </w:rPr>
        <w:t xml:space="preserve"> </w:t>
      </w:r>
      <w:r w:rsidR="00EB0F71" w:rsidRPr="004403B4">
        <w:rPr>
          <w:rFonts w:ascii="Times New Roman" w:hAnsi="Times New Roman" w:cs="Times New Roman"/>
          <w:sz w:val="24"/>
          <w:szCs w:val="28"/>
        </w:rPr>
        <w:t xml:space="preserve">300 eV and 250 eV, </w:t>
      </w:r>
      <w:r w:rsidR="007755FB">
        <w:rPr>
          <w:rFonts w:ascii="Times New Roman" w:hAnsi="Times New Roman" w:cs="Times New Roman"/>
          <w:sz w:val="24"/>
          <w:szCs w:val="28"/>
        </w:rPr>
        <w:t>with</w:t>
      </w:r>
      <w:r w:rsidR="007755FB" w:rsidRPr="004403B4">
        <w:rPr>
          <w:rFonts w:ascii="Times New Roman" w:hAnsi="Times New Roman" w:cs="Times New Roman"/>
          <w:sz w:val="24"/>
          <w:szCs w:val="28"/>
        </w:rPr>
        <w:t xml:space="preserve"> </w:t>
      </w:r>
      <w:r w:rsidR="00EB0F71" w:rsidRPr="004403B4">
        <w:rPr>
          <w:rFonts w:ascii="Times New Roman" w:hAnsi="Times New Roman" w:cs="Times New Roman"/>
          <w:sz w:val="24"/>
          <w:szCs w:val="28"/>
        </w:rPr>
        <w:t xml:space="preserve">residual resistance ratios RRR = R(300 K)/R(2 K) </w:t>
      </w:r>
      <w:r w:rsidR="007755FB">
        <w:rPr>
          <w:rFonts w:ascii="Times New Roman" w:hAnsi="Times New Roman" w:cs="Times New Roman"/>
          <w:sz w:val="24"/>
          <w:szCs w:val="28"/>
        </w:rPr>
        <w:t>of</w:t>
      </w:r>
      <w:r w:rsidR="007755FB" w:rsidRPr="004403B4">
        <w:rPr>
          <w:rFonts w:ascii="Times New Roman" w:hAnsi="Times New Roman" w:cs="Times New Roman"/>
          <w:sz w:val="24"/>
          <w:szCs w:val="28"/>
        </w:rPr>
        <w:t xml:space="preserve"> </w:t>
      </w:r>
      <w:r w:rsidR="00EB0F71" w:rsidRPr="004403B4">
        <w:rPr>
          <w:rFonts w:ascii="Times New Roman" w:hAnsi="Times New Roman" w:cs="Times New Roman"/>
          <w:sz w:val="24"/>
          <w:szCs w:val="28"/>
        </w:rPr>
        <w:t xml:space="preserve">558.5 and 1435.8, respectively. In both cases, the resistivity decreases with temperature and follows a power law </w:t>
      </w:r>
      <m:oMath>
        <m:r>
          <w:rPr>
            <w:rFonts w:ascii="Cambria Math" w:hAnsi="Cambria Math" w:cs="Times New Roman"/>
            <w:sz w:val="24"/>
            <w:szCs w:val="28"/>
          </w:rPr>
          <m:t>ρ</m:t>
        </m:r>
        <m:r>
          <m:rPr>
            <m:sty m:val="p"/>
          </m:rPr>
          <w:rPr>
            <w:rFonts w:ascii="Cambria Math" w:hAnsi="Cambria Math" w:cs="Times New Roman"/>
            <w:sz w:val="24"/>
            <w:szCs w:val="28"/>
          </w:rPr>
          <m:t>∝</m:t>
        </m:r>
        <m:sSup>
          <m:sSupPr>
            <m:ctrlPr>
              <w:rPr>
                <w:rFonts w:ascii="Cambria Math" w:hAnsi="Cambria Math" w:cs="Times New Roman"/>
                <w:sz w:val="24"/>
                <w:szCs w:val="28"/>
              </w:rPr>
            </m:ctrlPr>
          </m:sSupPr>
          <m:e>
            <m:r>
              <w:rPr>
                <w:rFonts w:ascii="Cambria Math" w:hAnsi="Cambria Math" w:cs="Times New Roman"/>
                <w:sz w:val="24"/>
                <w:szCs w:val="28"/>
              </w:rPr>
              <m:t>T</m:t>
            </m:r>
          </m:e>
          <m:sup>
            <m:r>
              <w:rPr>
                <w:rFonts w:ascii="Cambria Math" w:hAnsi="Cambria Math" w:cs="Times New Roman"/>
                <w:sz w:val="24"/>
                <w:szCs w:val="28"/>
              </w:rPr>
              <m:t>α</m:t>
            </m:r>
          </m:sup>
        </m:sSup>
      </m:oMath>
      <w:r w:rsidR="00EB0F71" w:rsidRPr="004403B4">
        <w:rPr>
          <w:rFonts w:ascii="Times New Roman" w:hAnsi="Times New Roman" w:cs="Times New Roman"/>
          <w:sz w:val="24"/>
          <w:szCs w:val="28"/>
        </w:rPr>
        <w:t xml:space="preserve"> with </w:t>
      </w:r>
      <w:r w:rsidR="002A5454" w:rsidRPr="004403B4">
        <w:rPr>
          <w:rFonts w:ascii="Times New Roman" w:eastAsia="等线" w:hAnsi="Times New Roman" w:cs="Times New Roman"/>
          <w:i/>
          <w:sz w:val="24"/>
          <w:szCs w:val="28"/>
        </w:rPr>
        <w:t>α</w:t>
      </w:r>
      <w:r w:rsidR="00EB0F71" w:rsidRPr="004403B4">
        <w:rPr>
          <w:rFonts w:ascii="Times New Roman" w:hAnsi="Times New Roman" w:cs="Times New Roman"/>
          <w:sz w:val="24"/>
          <w:szCs w:val="28"/>
        </w:rPr>
        <w:t xml:space="preserve"> &gt; 2, in full agreement with literature</w:t>
      </w:r>
      <w:r w:rsidR="00EC5778"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{"citationID":"IfS4yTam","properties":{"formattedCitation":"\\super 1\\nosupersub{}","plainCitation":"1","noteIndex":0},"citationItems":[{"id":25996,"uris":["http://zotero.org/users/10460666/items/7PIGEIEM"],"itemData":{"id":25996,"type":"article-journal","abstract":"Developing fabrication methods for electronically active nanostructures is an important challenge of modern science and technology. Fabrication efforts1,2,3,4 for crystalline materials have been focused on state-of-the-art epitaxial growth techniques. These techniques are based on deposition of precisely controlled combinations of various materials on a heated substrate. We report a method that does not require deposition and transforms a nanoscale layer of a complex crystalline compound into a new material using low-energy ion-beam preferential etching (IBPE). We demonstrate this method by transforming a widely used5,6,7,8,9,10 insulator model system, SrTiO3, into a transparent conductor. Most significantly, the resistivity decreases with decreasing temperature as </w:instrText>
      </w:r>
      <w:r w:rsidR="008001BB">
        <w:rPr>
          <w:rFonts w:ascii="Cambria Math" w:hAnsi="Cambria Math" w:cs="Cambria Math"/>
          <w:sz w:val="24"/>
          <w:szCs w:val="28"/>
        </w:rPr>
        <w:instrText>∼</w:instrText>
      </w:r>
      <w:r w:rsidR="008001BB">
        <w:rPr>
          <w:rFonts w:ascii="Times New Roman" w:hAnsi="Times New Roman" w:cs="Times New Roman"/>
          <w:sz w:val="24"/>
          <w:szCs w:val="28"/>
        </w:rPr>
        <w:instrText xml:space="preserve">T2.5±0.3 and eventually falls below that of room-temperature copper. These transport measurements imply a crystal quality in the conduction channel comparable to that obtained1 with the highest-quality growth techniques. The universality of low-energy IBPE implies wide potential applicability to fabrication of other nanolayers.","container-title":"Nature Materials","DOI":"10.1038/nmat1402","ISSN":"1476-4660","issue":"8","journalAbbreviation":"Nat. Mater.","language":"en","license":"2005 Springer Nature Limited","page":"593-596","publisher":"Nature Publishing Group","source":"www.nature.com","title":"Highly conductive nanolayers on strontium titanate produced by preferential ion-beam etching","volume":"4","author":[{"family":"Reagor","given":"David W."},{"family":"Butko","given":"Vladimir Y."}],"issued":{"date-parts":[["2005",8]]}}}],"schema":"https://github.com/citation-style-language/schema/raw/master/csl-citation.json"} </w:instrText>
      </w:r>
      <w:r w:rsidR="00EC5778"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1</w:t>
      </w:r>
      <w:r w:rsidR="00EC5778" w:rsidRPr="00704B79">
        <w:rPr>
          <w:rFonts w:ascii="Times New Roman" w:hAnsi="Times New Roman" w:cs="Times New Roman"/>
          <w:sz w:val="24"/>
          <w:szCs w:val="28"/>
        </w:rPr>
        <w:fldChar w:fldCharType="end"/>
      </w:r>
      <w:r w:rsidR="00EB0F71" w:rsidRPr="004403B4">
        <w:rPr>
          <w:rFonts w:ascii="Times New Roman" w:hAnsi="Times New Roman" w:cs="Times New Roman"/>
          <w:sz w:val="24"/>
          <w:szCs w:val="28"/>
        </w:rPr>
        <w:t>.</w:t>
      </w:r>
      <w:r w:rsidR="0095017A" w:rsidRPr="004403B4">
        <w:rPr>
          <w:rFonts w:ascii="Times New Roman" w:hAnsi="Times New Roman" w:cs="Times New Roman"/>
          <w:sz w:val="24"/>
          <w:szCs w:val="28"/>
        </w:rPr>
        <w:t xml:space="preserve"> </w:t>
      </w:r>
      <w:r w:rsidR="00F15D60" w:rsidRPr="004403B4">
        <w:rPr>
          <w:rFonts w:ascii="Times New Roman" w:hAnsi="Times New Roman" w:cs="Times New Roman"/>
          <w:sz w:val="24"/>
          <w:szCs w:val="28"/>
        </w:rPr>
        <w:t>Fig</w:t>
      </w:r>
      <w:r w:rsidR="00091E49" w:rsidRPr="004403B4">
        <w:rPr>
          <w:rFonts w:ascii="Times New Roman" w:hAnsi="Times New Roman" w:cs="Times New Roman"/>
          <w:sz w:val="24"/>
          <w:szCs w:val="28"/>
        </w:rPr>
        <w:t>ure</w:t>
      </w:r>
      <w:r w:rsidR="00F15D60" w:rsidRPr="004403B4">
        <w:rPr>
          <w:rFonts w:ascii="Times New Roman" w:hAnsi="Times New Roman" w:cs="Times New Roman"/>
          <w:sz w:val="24"/>
          <w:szCs w:val="28"/>
        </w:rPr>
        <w:t xml:space="preserve"> </w:t>
      </w:r>
      <w:r w:rsidR="00E52845" w:rsidRPr="004403B4">
        <w:rPr>
          <w:rFonts w:ascii="Times New Roman" w:hAnsi="Times New Roman" w:cs="Times New Roman"/>
          <w:sz w:val="24"/>
          <w:szCs w:val="28"/>
        </w:rPr>
        <w:t>2</w:t>
      </w:r>
      <w:r w:rsidR="003F33D9">
        <w:rPr>
          <w:rFonts w:ascii="Times New Roman" w:hAnsi="Times New Roman" w:cs="Times New Roman" w:hint="eastAsia"/>
          <w:sz w:val="24"/>
          <w:szCs w:val="28"/>
        </w:rPr>
        <w:t>c</w:t>
      </w:r>
      <w:r w:rsidR="00E52845" w:rsidRPr="004403B4">
        <w:rPr>
          <w:rFonts w:ascii="Times New Roman" w:hAnsi="Times New Roman" w:cs="Times New Roman"/>
          <w:sz w:val="24"/>
          <w:szCs w:val="28"/>
        </w:rPr>
        <w:t xml:space="preserve"> </w:t>
      </w:r>
      <w:r w:rsidR="00F34B91" w:rsidRPr="004403B4">
        <w:rPr>
          <w:rFonts w:ascii="Times New Roman" w:hAnsi="Times New Roman" w:cs="Times New Roman"/>
          <w:sz w:val="24"/>
          <w:szCs w:val="28"/>
        </w:rPr>
        <w:t>presents</w:t>
      </w:r>
      <w:r w:rsidR="00F15D60" w:rsidRPr="004403B4">
        <w:rPr>
          <w:rFonts w:ascii="Times New Roman" w:hAnsi="Times New Roman" w:cs="Times New Roman"/>
          <w:sz w:val="24"/>
          <w:szCs w:val="28"/>
        </w:rPr>
        <w:t xml:space="preserve"> the temperature dependence of the carrier </w:t>
      </w:r>
      <w:r w:rsidR="00E52845" w:rsidRPr="004403B4">
        <w:rPr>
          <w:rFonts w:ascii="Times New Roman" w:hAnsi="Times New Roman" w:cs="Times New Roman"/>
          <w:sz w:val="24"/>
          <w:szCs w:val="28"/>
        </w:rPr>
        <w:t>concentration</w:t>
      </w:r>
      <w:r w:rsidR="00F34B91" w:rsidRPr="004403B4">
        <w:rPr>
          <w:rFonts w:ascii="Times New Roman" w:hAnsi="Times New Roman" w:cs="Times New Roman"/>
          <w:sz w:val="24"/>
          <w:szCs w:val="28"/>
        </w:rPr>
        <w:t xml:space="preserve"> </w:t>
      </w:r>
      <w:r w:rsidR="00F34B91" w:rsidRPr="004403B4">
        <w:rPr>
          <w:rFonts w:ascii="Times New Roman" w:hAnsi="Times New Roman" w:cs="Times New Roman"/>
          <w:i/>
          <w:iCs/>
          <w:sz w:val="24"/>
          <w:szCs w:val="28"/>
        </w:rPr>
        <w:t>n</w:t>
      </w:r>
      <w:r w:rsidR="00E52845" w:rsidRPr="004403B4">
        <w:rPr>
          <w:rFonts w:ascii="Times New Roman" w:hAnsi="Times New Roman" w:cs="Times New Roman"/>
          <w:iCs/>
          <w:sz w:val="24"/>
          <w:szCs w:val="28"/>
        </w:rPr>
        <w:t xml:space="preserve"> for 300</w:t>
      </w:r>
      <w:r w:rsidR="00EB157A" w:rsidRPr="004403B4">
        <w:rPr>
          <w:rFonts w:ascii="Times New Roman" w:hAnsi="Times New Roman" w:cs="Times New Roman"/>
          <w:iCs/>
          <w:sz w:val="24"/>
          <w:szCs w:val="28"/>
        </w:rPr>
        <w:t xml:space="preserve"> </w:t>
      </w:r>
      <w:r w:rsidR="00E52845" w:rsidRPr="004403B4">
        <w:rPr>
          <w:rFonts w:ascii="Times New Roman" w:hAnsi="Times New Roman" w:cs="Times New Roman"/>
          <w:iCs/>
          <w:sz w:val="24"/>
          <w:szCs w:val="28"/>
        </w:rPr>
        <w:t xml:space="preserve">eV </w:t>
      </w:r>
      <w:r w:rsidR="00E52845" w:rsidRPr="004403B4">
        <w:rPr>
          <w:rFonts w:ascii="Times New Roman" w:hAnsi="Times New Roman" w:cs="Times New Roman"/>
          <w:sz w:val="24"/>
          <w:szCs w:val="28"/>
        </w:rPr>
        <w:t xml:space="preserve">Ar⁺ bombardment </w:t>
      </w:r>
      <w:r w:rsidR="00091E49" w:rsidRPr="004403B4">
        <w:rPr>
          <w:rFonts w:ascii="Times New Roman" w:hAnsi="Times New Roman" w:cs="Times New Roman"/>
          <w:sz w:val="24"/>
          <w:szCs w:val="28"/>
        </w:rPr>
        <w:t>Q-</w:t>
      </w:r>
      <w:r w:rsidR="00E52845" w:rsidRPr="004403B4">
        <w:rPr>
          <w:rFonts w:ascii="Times New Roman" w:hAnsi="Times New Roman" w:cs="Times New Roman"/>
          <w:sz w:val="24"/>
          <w:szCs w:val="28"/>
        </w:rPr>
        <w:t>2DEG</w:t>
      </w:r>
      <w:r w:rsidR="00F15D60" w:rsidRPr="004403B4">
        <w:rPr>
          <w:rFonts w:ascii="Times New Roman" w:hAnsi="Times New Roman" w:cs="Times New Roman"/>
          <w:sz w:val="24"/>
          <w:szCs w:val="28"/>
        </w:rPr>
        <w:t xml:space="preserve">. Upon cooling, </w:t>
      </w:r>
      <w:r w:rsidR="00F15D60" w:rsidRPr="004403B4">
        <w:rPr>
          <w:rFonts w:ascii="Times New Roman" w:hAnsi="Times New Roman" w:cs="Times New Roman"/>
          <w:i/>
          <w:iCs/>
          <w:sz w:val="24"/>
          <w:szCs w:val="28"/>
        </w:rPr>
        <w:t>n</w:t>
      </w:r>
      <w:r w:rsidR="00F15D60" w:rsidRPr="004403B4">
        <w:rPr>
          <w:rFonts w:ascii="Times New Roman" w:hAnsi="Times New Roman" w:cs="Times New Roman"/>
          <w:sz w:val="24"/>
          <w:szCs w:val="28"/>
        </w:rPr>
        <w:t xml:space="preserve"> decreases </w:t>
      </w:r>
      <w:r w:rsidR="0095017A" w:rsidRPr="004403B4">
        <w:rPr>
          <w:rFonts w:ascii="Times New Roman" w:hAnsi="Times New Roman" w:cs="Times New Roman"/>
          <w:sz w:val="24"/>
          <w:szCs w:val="28"/>
        </w:rPr>
        <w:t>slowly at first and then rises sharply</w:t>
      </w:r>
      <w:r w:rsidR="00F15D60" w:rsidRPr="004403B4">
        <w:rPr>
          <w:rFonts w:ascii="Times New Roman" w:hAnsi="Times New Roman" w:cs="Times New Roman"/>
          <w:sz w:val="24"/>
          <w:szCs w:val="28"/>
        </w:rPr>
        <w:t xml:space="preserve"> to 3.8 × 10</w:t>
      </w:r>
      <w:r w:rsidR="007A6165" w:rsidRPr="004403B4">
        <w:rPr>
          <w:rFonts w:ascii="Times New Roman" w:hAnsi="Times New Roman" w:cs="Times New Roman"/>
          <w:sz w:val="24"/>
          <w:szCs w:val="28"/>
          <w:vertAlign w:val="superscript"/>
        </w:rPr>
        <w:t>21</w:t>
      </w:r>
      <w:r w:rsidR="00F15D60" w:rsidRPr="004403B4">
        <w:rPr>
          <w:rFonts w:ascii="Times New Roman" w:hAnsi="Times New Roman" w:cs="Times New Roman"/>
          <w:sz w:val="24"/>
          <w:szCs w:val="28"/>
        </w:rPr>
        <w:t xml:space="preserve"> cm</w:t>
      </w:r>
      <w:r w:rsidR="007A6165" w:rsidRPr="004403B4">
        <w:rPr>
          <w:rFonts w:ascii="Times New Roman" w:hAnsi="Times New Roman" w:cs="Times New Roman"/>
          <w:sz w:val="24"/>
          <w:szCs w:val="28"/>
          <w:vertAlign w:val="superscript"/>
        </w:rPr>
        <w:t>-3</w:t>
      </w:r>
      <w:r w:rsidR="0095017A" w:rsidRPr="004403B4">
        <w:rPr>
          <w:rFonts w:ascii="Times New Roman" w:hAnsi="Times New Roman" w:cs="Times New Roman"/>
          <w:sz w:val="24"/>
          <w:szCs w:val="28"/>
        </w:rPr>
        <w:t xml:space="preserve"> at 50</w:t>
      </w:r>
      <w:r w:rsidR="008C75FB">
        <w:rPr>
          <w:rFonts w:ascii="Times New Roman" w:hAnsi="Times New Roman" w:cs="Times New Roman"/>
          <w:sz w:val="24"/>
          <w:szCs w:val="28"/>
        </w:rPr>
        <w:t xml:space="preserve"> </w:t>
      </w:r>
      <w:r w:rsidR="0095017A" w:rsidRPr="004403B4">
        <w:rPr>
          <w:rFonts w:ascii="Times New Roman" w:hAnsi="Times New Roman" w:cs="Times New Roman"/>
          <w:sz w:val="24"/>
          <w:szCs w:val="28"/>
        </w:rPr>
        <w:t>K</w:t>
      </w:r>
      <w:r w:rsidR="00F15D60" w:rsidRPr="004403B4">
        <w:rPr>
          <w:rFonts w:ascii="Times New Roman" w:hAnsi="Times New Roman" w:cs="Times New Roman"/>
          <w:sz w:val="24"/>
          <w:szCs w:val="28"/>
        </w:rPr>
        <w:t>, consistent with literature across the entire</w:t>
      </w:r>
      <w:r w:rsidR="000F6D04" w:rsidRPr="004403B4">
        <w:rPr>
          <w:rFonts w:ascii="Times New Roman" w:hAnsi="Times New Roman" w:cs="Times New Roman"/>
          <w:sz w:val="24"/>
          <w:szCs w:val="28"/>
        </w:rPr>
        <w:t xml:space="preserve"> </w:t>
      </w:r>
      <w:r w:rsidR="00F15D60" w:rsidRPr="004403B4">
        <w:rPr>
          <w:rFonts w:ascii="Times New Roman" w:hAnsi="Times New Roman" w:cs="Times New Roman"/>
          <w:sz w:val="24"/>
          <w:szCs w:val="28"/>
        </w:rPr>
        <w:t>temperature range</w:t>
      </w:r>
      <w:r w:rsidR="002D47D2">
        <w:rPr>
          <w:rFonts w:ascii="Times New Roman" w:hAnsi="Times New Roman" w:cs="Times New Roman"/>
          <w:sz w:val="24"/>
          <w:szCs w:val="28"/>
        </w:rPr>
        <w:t>.</w:t>
      </w:r>
      <w:r w:rsidR="002D47D2" w:rsidRPr="004403B4">
        <w:rPr>
          <w:rFonts w:ascii="Times New Roman" w:hAnsi="Times New Roman" w:cs="Times New Roman"/>
          <w:sz w:val="24"/>
          <w:szCs w:val="28"/>
        </w:rPr>
        <w:t xml:space="preserve"> </w:t>
      </w:r>
      <w:r w:rsidR="002D47D2">
        <w:rPr>
          <w:rFonts w:ascii="Times New Roman" w:hAnsi="Times New Roman" w:cs="Times New Roman"/>
          <w:sz w:val="24"/>
          <w:szCs w:val="28"/>
        </w:rPr>
        <w:t>T</w:t>
      </w:r>
      <w:r w:rsidR="002D47D2" w:rsidRPr="004403B4">
        <w:rPr>
          <w:rFonts w:ascii="Times New Roman" w:hAnsi="Times New Roman" w:cs="Times New Roman"/>
          <w:sz w:val="24"/>
          <w:szCs w:val="28"/>
        </w:rPr>
        <w:t xml:space="preserve">his </w:t>
      </w:r>
      <w:r w:rsidR="00091E49" w:rsidRPr="004403B4">
        <w:rPr>
          <w:rFonts w:ascii="Times New Roman" w:hAnsi="Times New Roman" w:cs="Times New Roman"/>
          <w:sz w:val="24"/>
          <w:szCs w:val="28"/>
        </w:rPr>
        <w:t>tendency is likely due to the activation of extra conductive channels</w:t>
      </w:r>
      <w:r w:rsidR="00F15D60" w:rsidRPr="004403B4">
        <w:rPr>
          <w:rFonts w:ascii="Times New Roman" w:hAnsi="Times New Roman" w:cs="Times New Roman"/>
          <w:sz w:val="24"/>
          <w:szCs w:val="28"/>
        </w:rPr>
        <w:t xml:space="preserve">. </w:t>
      </w:r>
      <w:r w:rsidR="007755FB">
        <w:rPr>
          <w:rFonts w:ascii="Times New Roman" w:hAnsi="Times New Roman" w:cs="Times New Roman"/>
          <w:sz w:val="24"/>
          <w:szCs w:val="28"/>
        </w:rPr>
        <w:t>As shown in</w:t>
      </w:r>
      <w:r w:rsidR="007755FB" w:rsidRPr="004403B4">
        <w:rPr>
          <w:rFonts w:ascii="Times New Roman" w:hAnsi="Times New Roman" w:cs="Times New Roman"/>
          <w:sz w:val="24"/>
          <w:szCs w:val="28"/>
        </w:rPr>
        <w:t xml:space="preserve"> </w:t>
      </w:r>
      <w:r w:rsidR="00E52845" w:rsidRPr="004403B4">
        <w:rPr>
          <w:rFonts w:ascii="Times New Roman" w:hAnsi="Times New Roman" w:cs="Times New Roman"/>
          <w:sz w:val="24"/>
          <w:szCs w:val="28"/>
        </w:rPr>
        <w:t>Fig. S</w:t>
      </w:r>
      <w:r w:rsidR="00261EA0" w:rsidRPr="004403B4">
        <w:rPr>
          <w:rFonts w:ascii="Times New Roman" w:hAnsi="Times New Roman" w:cs="Times New Roman"/>
          <w:sz w:val="24"/>
          <w:szCs w:val="28"/>
        </w:rPr>
        <w:t>3</w:t>
      </w:r>
      <w:r w:rsidR="003F33D9">
        <w:rPr>
          <w:rFonts w:ascii="Times New Roman" w:hAnsi="Times New Roman" w:cs="Times New Roman" w:hint="eastAsia"/>
          <w:sz w:val="24"/>
          <w:szCs w:val="28"/>
        </w:rPr>
        <w:t>b</w:t>
      </w:r>
      <w:r w:rsidR="00E52845" w:rsidRPr="004403B4">
        <w:rPr>
          <w:rFonts w:ascii="Times New Roman" w:hAnsi="Times New Roman" w:cs="Times New Roman"/>
          <w:sz w:val="24"/>
          <w:szCs w:val="28"/>
        </w:rPr>
        <w:t>, t</w:t>
      </w:r>
      <w:r w:rsidR="00F15D60" w:rsidRPr="004403B4">
        <w:rPr>
          <w:rFonts w:ascii="Times New Roman" w:hAnsi="Times New Roman" w:cs="Times New Roman"/>
          <w:sz w:val="24"/>
          <w:szCs w:val="28"/>
        </w:rPr>
        <w:t xml:space="preserve">he </w:t>
      </w:r>
      <w:r w:rsidR="00F15D60" w:rsidRPr="004403B4">
        <w:rPr>
          <w:rFonts w:ascii="Times New Roman" w:hAnsi="Times New Roman" w:cs="Times New Roman"/>
          <w:i/>
          <w:iCs/>
          <w:sz w:val="24"/>
          <w:szCs w:val="28"/>
        </w:rPr>
        <w:t>n</w:t>
      </w:r>
      <w:r w:rsidR="008F77FA" w:rsidRPr="004403B4">
        <w:rPr>
          <w:rFonts w:ascii="Times New Roman" w:eastAsia="宋体" w:hAnsi="Times New Roman" w:cs="Times New Roman"/>
          <w:sz w:val="24"/>
        </w:rPr>
        <w:t>–</w:t>
      </w:r>
      <w:r w:rsidR="00F15D60" w:rsidRPr="004403B4">
        <w:rPr>
          <w:rFonts w:ascii="Times New Roman" w:hAnsi="Times New Roman" w:cs="Times New Roman"/>
          <w:sz w:val="24"/>
          <w:szCs w:val="28"/>
        </w:rPr>
        <w:t xml:space="preserve">T curve </w:t>
      </w:r>
      <w:bookmarkStart w:id="0" w:name="OLE_LINK3"/>
      <w:r w:rsidR="00F15D60" w:rsidRPr="004403B4">
        <w:rPr>
          <w:rFonts w:ascii="Times New Roman" w:hAnsi="Times New Roman" w:cs="Times New Roman"/>
          <w:sz w:val="24"/>
          <w:szCs w:val="28"/>
        </w:rPr>
        <w:t xml:space="preserve">for </w:t>
      </w:r>
      <w:r w:rsidR="003D3042" w:rsidRPr="004403B4">
        <w:rPr>
          <w:rFonts w:ascii="Times New Roman" w:hAnsi="Times New Roman" w:cs="Times New Roman"/>
          <w:sz w:val="24"/>
          <w:szCs w:val="28"/>
        </w:rPr>
        <w:t xml:space="preserve">the </w:t>
      </w:r>
      <w:r w:rsidR="003D3042" w:rsidRPr="004403B4">
        <w:rPr>
          <w:rFonts w:ascii="Times New Roman" w:hAnsi="Times New Roman" w:cs="Times New Roman"/>
          <w:sz w:val="24"/>
          <w:szCs w:val="28"/>
        </w:rPr>
        <w:lastRenderedPageBreak/>
        <w:t>250 eV bombardment sample</w:t>
      </w:r>
      <w:bookmarkEnd w:id="0"/>
      <w:r w:rsidR="003D3042" w:rsidRPr="004403B4">
        <w:rPr>
          <w:rFonts w:ascii="Times New Roman" w:hAnsi="Times New Roman" w:cs="Times New Roman"/>
          <w:sz w:val="24"/>
          <w:szCs w:val="28"/>
        </w:rPr>
        <w:t xml:space="preserve"> follows the same trend, but </w:t>
      </w:r>
      <w:r w:rsidR="007755FB">
        <w:rPr>
          <w:rFonts w:ascii="Times New Roman" w:hAnsi="Times New Roman" w:cs="Times New Roman"/>
          <w:sz w:val="24"/>
          <w:szCs w:val="28"/>
        </w:rPr>
        <w:t>with a</w:t>
      </w:r>
      <w:r w:rsidR="007755FB" w:rsidRPr="004403B4">
        <w:rPr>
          <w:rFonts w:ascii="Times New Roman" w:hAnsi="Times New Roman" w:cs="Times New Roman"/>
          <w:sz w:val="24"/>
          <w:szCs w:val="28"/>
        </w:rPr>
        <w:t xml:space="preserve"> </w:t>
      </w:r>
      <w:r w:rsidR="003D3042" w:rsidRPr="004403B4">
        <w:rPr>
          <w:rFonts w:ascii="Times New Roman" w:hAnsi="Times New Roman" w:cs="Times New Roman"/>
          <w:sz w:val="24"/>
          <w:szCs w:val="28"/>
        </w:rPr>
        <w:t xml:space="preserve">carrier </w:t>
      </w:r>
      <w:r w:rsidR="00612C87" w:rsidRPr="004403B4">
        <w:rPr>
          <w:rFonts w:ascii="Times New Roman" w:hAnsi="Times New Roman" w:cs="Times New Roman"/>
          <w:sz w:val="24"/>
          <w:szCs w:val="28"/>
        </w:rPr>
        <w:t>concentration</w:t>
      </w:r>
      <w:r w:rsidR="003D3042" w:rsidRPr="004403B4">
        <w:rPr>
          <w:rFonts w:ascii="Times New Roman" w:hAnsi="Times New Roman" w:cs="Times New Roman"/>
          <w:sz w:val="24"/>
          <w:szCs w:val="28"/>
        </w:rPr>
        <w:t xml:space="preserve"> </w:t>
      </w:r>
      <w:r w:rsidR="008C7B59" w:rsidRPr="004403B4">
        <w:rPr>
          <w:rFonts w:ascii="Times New Roman" w:hAnsi="Times New Roman" w:cs="Times New Roman"/>
          <w:sz w:val="24"/>
          <w:szCs w:val="28"/>
        </w:rPr>
        <w:t>2</w:t>
      </w:r>
      <w:r w:rsidR="007755FB" w:rsidRPr="004403B4">
        <w:rPr>
          <w:rFonts w:ascii="Times New Roman" w:eastAsia="等线" w:hAnsi="Times New Roman" w:cs="Times New Roman"/>
          <w:sz w:val="24"/>
          <w:szCs w:val="28"/>
        </w:rPr>
        <w:t>–</w:t>
      </w:r>
      <w:r w:rsidR="008C7B59" w:rsidRPr="004403B4">
        <w:rPr>
          <w:rFonts w:ascii="Times New Roman" w:hAnsi="Times New Roman" w:cs="Times New Roman"/>
          <w:sz w:val="24"/>
          <w:szCs w:val="28"/>
        </w:rPr>
        <w:t>3</w:t>
      </w:r>
      <w:r w:rsidR="003D3042" w:rsidRPr="004403B4">
        <w:rPr>
          <w:rFonts w:ascii="Times New Roman" w:hAnsi="Times New Roman" w:cs="Times New Roman"/>
          <w:sz w:val="24"/>
          <w:szCs w:val="28"/>
        </w:rPr>
        <w:t xml:space="preserve"> times lower.</w:t>
      </w:r>
      <w:r w:rsidR="007755FB" w:rsidRPr="007755FB">
        <w:rPr>
          <w:rFonts w:ascii="Times New Roman" w:hAnsi="Times New Roman" w:cs="Times New Roman"/>
          <w:sz w:val="24"/>
          <w:szCs w:val="28"/>
        </w:rPr>
        <w:t xml:space="preserve"> </w:t>
      </w:r>
      <w:r w:rsidR="007755FB" w:rsidRPr="004403B4">
        <w:rPr>
          <w:rFonts w:ascii="Times New Roman" w:hAnsi="Times New Roman" w:cs="Times New Roman"/>
          <w:sz w:val="24"/>
          <w:szCs w:val="28"/>
        </w:rPr>
        <w:t xml:space="preserve">We conducted high-field and low-temperature measurements on the </w:t>
      </w:r>
      <w:r w:rsidR="007755FB">
        <w:rPr>
          <w:rFonts w:ascii="Times New Roman" w:hAnsi="Times New Roman" w:cs="Times New Roman"/>
          <w:sz w:val="24"/>
          <w:szCs w:val="28"/>
        </w:rPr>
        <w:t xml:space="preserve">300 </w:t>
      </w:r>
      <w:r w:rsidR="007755FB">
        <w:rPr>
          <w:rFonts w:ascii="Times New Roman" w:hAnsi="Times New Roman" w:cs="Times New Roman" w:hint="eastAsia"/>
          <w:sz w:val="24"/>
          <w:szCs w:val="28"/>
        </w:rPr>
        <w:t>eV</w:t>
      </w:r>
      <w:r w:rsidR="007755FB">
        <w:rPr>
          <w:rFonts w:ascii="Times New Roman" w:hAnsi="Times New Roman" w:cs="Times New Roman"/>
          <w:sz w:val="24"/>
          <w:szCs w:val="28"/>
        </w:rPr>
        <w:t>-</w:t>
      </w:r>
      <w:r w:rsidR="007755FB" w:rsidRPr="004403B4">
        <w:rPr>
          <w:rFonts w:ascii="Times New Roman" w:hAnsi="Times New Roman" w:cs="Times New Roman"/>
          <w:sz w:val="24"/>
          <w:szCs w:val="28"/>
        </w:rPr>
        <w:t>bombard</w:t>
      </w:r>
      <w:r w:rsidR="007755FB">
        <w:rPr>
          <w:rFonts w:ascii="Times New Roman" w:hAnsi="Times New Roman" w:cs="Times New Roman"/>
          <w:sz w:val="24"/>
          <w:szCs w:val="28"/>
        </w:rPr>
        <w:t>ed</w:t>
      </w:r>
      <w:r w:rsidR="007755FB" w:rsidRPr="004403B4">
        <w:rPr>
          <w:rFonts w:ascii="Times New Roman" w:hAnsi="Times New Roman" w:cs="Times New Roman"/>
          <w:sz w:val="24"/>
          <w:szCs w:val="28"/>
        </w:rPr>
        <w:t xml:space="preserve"> sample. As depicted in Fig. 2</w:t>
      </w:r>
      <w:r w:rsidR="003F33D9">
        <w:rPr>
          <w:rFonts w:ascii="Times New Roman" w:hAnsi="Times New Roman" w:cs="Times New Roman" w:hint="eastAsia"/>
          <w:sz w:val="24"/>
          <w:szCs w:val="28"/>
        </w:rPr>
        <w:t>d</w:t>
      </w:r>
      <w:r w:rsidR="007755FB" w:rsidRPr="004403B4">
        <w:rPr>
          <w:rFonts w:ascii="Times New Roman" w:hAnsi="Times New Roman" w:cs="Times New Roman"/>
          <w:sz w:val="24"/>
          <w:szCs w:val="28"/>
        </w:rPr>
        <w:t>, distinct SdH oscillations were observed at temperatures below 1 K after subtracting the background magnetoresistance,</w:t>
      </w:r>
      <w:r w:rsidR="007755FB">
        <w:rPr>
          <w:rFonts w:ascii="Times New Roman" w:hAnsi="Times New Roman" w:cs="Times New Roman"/>
          <w:sz w:val="24"/>
          <w:szCs w:val="28"/>
        </w:rPr>
        <w:t xml:space="preserve"> which</w:t>
      </w:r>
      <w:r w:rsidR="007755FB" w:rsidRPr="004403B4">
        <w:rPr>
          <w:rFonts w:ascii="Times New Roman" w:hAnsi="Times New Roman" w:cs="Times New Roman"/>
          <w:sz w:val="24"/>
          <w:szCs w:val="28"/>
        </w:rPr>
        <w:t xml:space="preserve"> gradually faded as the temperature increased to 3.4 K.</w:t>
      </w:r>
    </w:p>
    <w:p w14:paraId="3648775F" w14:textId="67CA10F3" w:rsidR="00340695" w:rsidRPr="004403B4" w:rsidRDefault="009B762C" w:rsidP="00750BBC">
      <w:pPr>
        <w:spacing w:before="280" w:after="280" w:line="480" w:lineRule="auto"/>
        <w:jc w:val="center"/>
        <w:rPr>
          <w:rFonts w:ascii="Times New Roman" w:hAnsi="Times New Roman" w:cs="Times New Roman"/>
          <w:sz w:val="24"/>
          <w:szCs w:val="28"/>
        </w:rPr>
      </w:pPr>
      <w:r>
        <w:rPr>
          <w:noProof/>
        </w:rPr>
        <w:drawing>
          <wp:inline distT="0" distB="0" distL="0" distR="0" wp14:anchorId="4DF91EC1" wp14:editId="56E463D3">
            <wp:extent cx="5040000" cy="2158353"/>
            <wp:effectExtent l="0" t="0" r="0" b="0"/>
            <wp:docPr id="1899402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02865" name=""/>
                    <pic:cNvPicPr/>
                  </pic:nvPicPr>
                  <pic:blipFill>
                    <a:blip r:embed="rId9"/>
                    <a:stretch>
                      <a:fillRect/>
                    </a:stretch>
                  </pic:blipFill>
                  <pic:spPr>
                    <a:xfrm>
                      <a:off x="0" y="0"/>
                      <a:ext cx="5040000" cy="2158353"/>
                    </a:xfrm>
                    <a:prstGeom prst="rect">
                      <a:avLst/>
                    </a:prstGeom>
                  </pic:spPr>
                </pic:pic>
              </a:graphicData>
            </a:graphic>
          </wp:inline>
        </w:drawing>
      </w:r>
    </w:p>
    <w:p w14:paraId="370F9CC4" w14:textId="59ABC51E" w:rsidR="003337BD" w:rsidRPr="004403B4" w:rsidRDefault="00340695" w:rsidP="00750BBC">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Fig. S3. Transport properties of Q-2DEG fabricated by 250 eV Ar</w:t>
      </w:r>
      <w:r w:rsidRPr="004403B4">
        <w:rPr>
          <w:rFonts w:ascii="Times New Roman" w:hAnsi="Times New Roman" w:cs="Times New Roman"/>
          <w:b/>
          <w:sz w:val="24"/>
          <w:szCs w:val="28"/>
          <w:vertAlign w:val="superscript"/>
        </w:rPr>
        <w:t>+</w:t>
      </w:r>
      <w:r w:rsidRPr="004403B4">
        <w:rPr>
          <w:rFonts w:ascii="Times New Roman" w:hAnsi="Times New Roman" w:cs="Times New Roman"/>
          <w:b/>
          <w:sz w:val="24"/>
          <w:szCs w:val="28"/>
        </w:rPr>
        <w:t xml:space="preserve"> bombardment.</w:t>
      </w:r>
      <w:r w:rsidRPr="004403B4">
        <w:rPr>
          <w:rFonts w:ascii="Times New Roman" w:hAnsi="Times New Roman" w:cs="Times New Roman"/>
          <w:sz w:val="24"/>
          <w:szCs w:val="28"/>
        </w:rPr>
        <w:t xml:space="preserve">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 Temperature-dependent resistance curve of Q-2DEG fabricated by 250 eV Ar</w:t>
      </w:r>
      <w:r w:rsidRPr="004403B4">
        <w:rPr>
          <w:rFonts w:ascii="Times New Roman" w:hAnsi="Times New Roman" w:cs="Times New Roman"/>
          <w:sz w:val="24"/>
          <w:szCs w:val="28"/>
          <w:vertAlign w:val="superscript"/>
        </w:rPr>
        <w:t>+</w:t>
      </w:r>
      <w:r w:rsidRPr="004403B4">
        <w:rPr>
          <w:rFonts w:ascii="Times New Roman" w:hAnsi="Times New Roman" w:cs="Times New Roman"/>
          <w:sz w:val="24"/>
          <w:szCs w:val="28"/>
        </w:rPr>
        <w:t xml:space="preserve"> bombardment. (</w:t>
      </w:r>
      <w:r w:rsidR="00750BBC" w:rsidRPr="00750BBC">
        <w:rPr>
          <w:rFonts w:ascii="Times New Roman" w:hAnsi="Times New Roman" w:cs="Times New Roman" w:hint="eastAsia"/>
          <w:b/>
          <w:bCs/>
          <w:sz w:val="24"/>
          <w:szCs w:val="28"/>
        </w:rPr>
        <w:t>b</w:t>
      </w:r>
      <w:r w:rsidRPr="004403B4">
        <w:rPr>
          <w:rFonts w:ascii="Times New Roman" w:hAnsi="Times New Roman" w:cs="Times New Roman"/>
          <w:sz w:val="24"/>
          <w:szCs w:val="28"/>
        </w:rPr>
        <w:t>) Temperature-dependent carrier concentration curve of Q-2DEG fabricated by 250 eV Ar</w:t>
      </w:r>
      <w:r w:rsidRPr="004403B4">
        <w:rPr>
          <w:rFonts w:ascii="Times New Roman" w:hAnsi="Times New Roman" w:cs="Times New Roman"/>
          <w:sz w:val="24"/>
          <w:szCs w:val="28"/>
          <w:vertAlign w:val="superscript"/>
        </w:rPr>
        <w:t>+</w:t>
      </w:r>
      <w:r w:rsidRPr="004403B4">
        <w:rPr>
          <w:rFonts w:ascii="Times New Roman" w:hAnsi="Times New Roman" w:cs="Times New Roman"/>
          <w:sz w:val="24"/>
          <w:szCs w:val="28"/>
        </w:rPr>
        <w:t xml:space="preserve"> bombardment.</w:t>
      </w:r>
    </w:p>
    <w:p w14:paraId="62853176" w14:textId="6A7626A5" w:rsidR="003337BD" w:rsidRPr="00750BBC" w:rsidRDefault="00750BBC" w:rsidP="00750BBC">
      <w:pPr>
        <w:spacing w:before="280" w:after="0" w:line="480" w:lineRule="auto"/>
        <w:jc w:val="both"/>
        <w:rPr>
          <w:rFonts w:ascii="Times New Roman" w:hAnsi="Times New Roman" w:cs="Times New Roman"/>
          <w:b/>
          <w:bCs/>
          <w:sz w:val="24"/>
          <w:szCs w:val="28"/>
        </w:rPr>
      </w:pPr>
      <w:r w:rsidRPr="00750BBC">
        <w:rPr>
          <w:rFonts w:ascii="Times New Roman" w:hAnsi="Times New Roman" w:cs="Times New Roman" w:hint="eastAsia"/>
          <w:b/>
          <w:bCs/>
          <w:sz w:val="24"/>
          <w:szCs w:val="28"/>
        </w:rPr>
        <w:t xml:space="preserve">Note </w:t>
      </w:r>
      <w:r w:rsidR="003337BD" w:rsidRPr="00750BBC">
        <w:rPr>
          <w:rFonts w:ascii="Times New Roman" w:hAnsi="Times New Roman" w:cs="Times New Roman"/>
          <w:b/>
          <w:bCs/>
          <w:sz w:val="24"/>
          <w:szCs w:val="28"/>
        </w:rPr>
        <w:t>3</w:t>
      </w:r>
      <w:r w:rsidRPr="00750BBC">
        <w:rPr>
          <w:rFonts w:ascii="Times New Roman" w:hAnsi="Times New Roman" w:cs="Times New Roman" w:hint="eastAsia"/>
          <w:b/>
          <w:bCs/>
          <w:sz w:val="24"/>
          <w:szCs w:val="28"/>
        </w:rPr>
        <w:t>:</w:t>
      </w:r>
      <w:r w:rsidR="003337BD" w:rsidRPr="00750BBC">
        <w:rPr>
          <w:rFonts w:ascii="Times New Roman" w:hAnsi="Times New Roman" w:cs="Times New Roman"/>
          <w:b/>
          <w:bCs/>
          <w:sz w:val="24"/>
          <w:szCs w:val="28"/>
        </w:rPr>
        <w:t xml:space="preserve"> The contact characteristics of 2DEG with metals</w:t>
      </w:r>
    </w:p>
    <w:p w14:paraId="697F715F" w14:textId="526F2237" w:rsidR="00E406B2" w:rsidRDefault="00510098" w:rsidP="00750BBC">
      <w:pPr>
        <w:spacing w:after="0" w:line="480" w:lineRule="auto"/>
        <w:ind w:firstLineChars="200" w:firstLine="480"/>
        <w:jc w:val="both"/>
        <w:rPr>
          <w:rFonts w:ascii="Times New Roman" w:hAnsi="Times New Roman" w:cs="Times New Roman"/>
          <w:sz w:val="24"/>
          <w:szCs w:val="28"/>
        </w:rPr>
      </w:pPr>
      <w:r>
        <w:rPr>
          <w:rFonts w:ascii="Times New Roman" w:hAnsi="Times New Roman" w:cs="Times New Roman"/>
          <w:sz w:val="24"/>
          <w:szCs w:val="28"/>
        </w:rPr>
        <w:t>T</w:t>
      </w:r>
      <w:r w:rsidR="00601535" w:rsidRPr="004403B4">
        <w:rPr>
          <w:rFonts w:ascii="Times New Roman" w:hAnsi="Times New Roman" w:cs="Times New Roman"/>
          <w:sz w:val="24"/>
          <w:szCs w:val="28"/>
        </w:rPr>
        <w:t xml:space="preserve">he conduction type of metal-oxide </w:t>
      </w:r>
      <w:r>
        <w:rPr>
          <w:rFonts w:ascii="Times New Roman" w:hAnsi="Times New Roman" w:cs="Times New Roman"/>
          <w:sz w:val="24"/>
          <w:szCs w:val="28"/>
        </w:rPr>
        <w:t>(</w:t>
      </w:r>
      <w:r w:rsidR="00601535" w:rsidRPr="004403B4">
        <w:rPr>
          <w:rFonts w:ascii="Times New Roman" w:hAnsi="Times New Roman" w:cs="Times New Roman"/>
          <w:sz w:val="24"/>
          <w:szCs w:val="28"/>
        </w:rPr>
        <w:t>metal-2DEG-metal structures</w:t>
      </w:r>
      <w:r>
        <w:rPr>
          <w:rFonts w:ascii="Times New Roman" w:hAnsi="Times New Roman" w:cs="Times New Roman"/>
          <w:sz w:val="24"/>
          <w:szCs w:val="28"/>
        </w:rPr>
        <w:t>) was investigated</w:t>
      </w:r>
      <w:r w:rsidR="00601535" w:rsidRPr="004403B4">
        <w:rPr>
          <w:rFonts w:ascii="Times New Roman" w:hAnsi="Times New Roman" w:cs="Times New Roman"/>
          <w:sz w:val="24"/>
          <w:szCs w:val="28"/>
        </w:rPr>
        <w:t xml:space="preserve"> via IV measurements. </w:t>
      </w:r>
      <w:r>
        <w:rPr>
          <w:rFonts w:ascii="Times New Roman" w:hAnsi="Times New Roman" w:cs="Times New Roman"/>
          <w:sz w:val="24"/>
          <w:szCs w:val="28"/>
        </w:rPr>
        <w:t>For</w:t>
      </w:r>
      <w:r w:rsidR="00601535" w:rsidRPr="004403B4">
        <w:rPr>
          <w:rFonts w:ascii="Times New Roman" w:hAnsi="Times New Roman" w:cs="Times New Roman"/>
          <w:sz w:val="24"/>
          <w:szCs w:val="28"/>
        </w:rPr>
        <w:t xml:space="preserve"> </w:t>
      </w:r>
      <w:r w:rsidR="00EB4B97">
        <w:rPr>
          <w:rFonts w:ascii="Times New Roman" w:hAnsi="Times New Roman" w:cs="Times New Roman"/>
          <w:sz w:val="24"/>
          <w:szCs w:val="28"/>
        </w:rPr>
        <w:t xml:space="preserve">surface-conducting Q-2DEG, </w:t>
      </w:r>
      <w:r w:rsidR="00601535" w:rsidRPr="004403B4">
        <w:rPr>
          <w:rFonts w:ascii="Times New Roman" w:hAnsi="Times New Roman" w:cs="Times New Roman"/>
          <w:sz w:val="24"/>
          <w:szCs w:val="28"/>
        </w:rPr>
        <w:t>Pt, and Co electrodes all exhibit ohmic contacts (Fig. S4</w:t>
      </w:r>
      <w:r w:rsidR="00441039">
        <w:rPr>
          <w:rFonts w:ascii="Times New Roman" w:hAnsi="Times New Roman" w:cs="Times New Roman" w:hint="eastAsia"/>
          <w:sz w:val="24"/>
          <w:szCs w:val="28"/>
        </w:rPr>
        <w:t>a</w:t>
      </w:r>
      <w:r w:rsidR="00601535" w:rsidRPr="004403B4">
        <w:rPr>
          <w:rFonts w:ascii="Times New Roman" w:hAnsi="Times New Roman" w:cs="Times New Roman"/>
          <w:sz w:val="24"/>
          <w:szCs w:val="28"/>
        </w:rPr>
        <w:t xml:space="preserve">). In contrast, </w:t>
      </w:r>
      <w:r>
        <w:rPr>
          <w:rFonts w:ascii="Times New Roman" w:hAnsi="Times New Roman" w:cs="Times New Roman"/>
          <w:sz w:val="24"/>
          <w:szCs w:val="28"/>
        </w:rPr>
        <w:t>for</w:t>
      </w:r>
      <w:r w:rsidRPr="004403B4">
        <w:rPr>
          <w:rFonts w:ascii="Times New Roman" w:hAnsi="Times New Roman" w:cs="Times New Roman"/>
          <w:sz w:val="24"/>
          <w:szCs w:val="28"/>
        </w:rPr>
        <w:t xml:space="preserve"> STO/LAO</w:t>
      </w:r>
      <w:r>
        <w:rPr>
          <w:rFonts w:ascii="Times New Roman" w:hAnsi="Times New Roman" w:cs="Times New Roman"/>
          <w:sz w:val="24"/>
          <w:szCs w:val="28"/>
        </w:rPr>
        <w:t>-</w:t>
      </w:r>
      <w:r w:rsidR="00601535" w:rsidRPr="004403B4">
        <w:rPr>
          <w:rFonts w:ascii="Times New Roman" w:hAnsi="Times New Roman" w:cs="Times New Roman"/>
          <w:sz w:val="24"/>
          <w:szCs w:val="28"/>
        </w:rPr>
        <w:t>formed</w:t>
      </w:r>
      <w:r>
        <w:rPr>
          <w:rFonts w:ascii="Times New Roman" w:hAnsi="Times New Roman" w:cs="Times New Roman"/>
          <w:sz w:val="24"/>
          <w:szCs w:val="28"/>
        </w:rPr>
        <w:t xml:space="preserve"> </w:t>
      </w:r>
      <w:r w:rsidRPr="004403B4">
        <w:rPr>
          <w:rFonts w:ascii="Times New Roman" w:hAnsi="Times New Roman" w:cs="Times New Roman"/>
          <w:sz w:val="24"/>
          <w:szCs w:val="28"/>
        </w:rPr>
        <w:t>2DEG</w:t>
      </w:r>
      <w:r w:rsidR="00601535" w:rsidRPr="004403B4">
        <w:rPr>
          <w:rFonts w:ascii="Times New Roman" w:hAnsi="Times New Roman" w:cs="Times New Roman"/>
          <w:sz w:val="24"/>
          <w:szCs w:val="28"/>
        </w:rPr>
        <w:t xml:space="preserve"> with a surface potential barrier</w:t>
      </w:r>
      <w:r w:rsidR="00441039">
        <w:rPr>
          <w:rFonts w:ascii="Times New Roman" w:hAnsi="Times New Roman" w:cs="Times New Roman" w:hint="eastAsia"/>
          <w:sz w:val="24"/>
          <w:szCs w:val="28"/>
        </w:rPr>
        <w:t xml:space="preserve"> </w:t>
      </w:r>
      <w:r w:rsidR="00441039" w:rsidRPr="004403B4">
        <w:rPr>
          <w:rFonts w:ascii="Times New Roman" w:hAnsi="Times New Roman" w:cs="Times New Roman"/>
          <w:sz w:val="24"/>
          <w:szCs w:val="28"/>
        </w:rPr>
        <w:t>(Fig. S4</w:t>
      </w:r>
      <w:r w:rsidR="00441039">
        <w:rPr>
          <w:rFonts w:ascii="Times New Roman" w:hAnsi="Times New Roman" w:cs="Times New Roman" w:hint="eastAsia"/>
          <w:sz w:val="24"/>
          <w:szCs w:val="28"/>
        </w:rPr>
        <w:t>b</w:t>
      </w:r>
      <w:r w:rsidR="00441039" w:rsidRPr="004403B4">
        <w:rPr>
          <w:rFonts w:ascii="Times New Roman" w:hAnsi="Times New Roman" w:cs="Times New Roman"/>
          <w:sz w:val="24"/>
          <w:szCs w:val="28"/>
        </w:rPr>
        <w:t>)</w:t>
      </w:r>
      <w:r w:rsidR="00601535" w:rsidRPr="004403B4">
        <w:rPr>
          <w:rFonts w:ascii="Times New Roman" w:hAnsi="Times New Roman" w:cs="Times New Roman"/>
          <w:sz w:val="24"/>
          <w:szCs w:val="28"/>
        </w:rPr>
        <w:t xml:space="preserve">, the Pt and Co electrodes exhibit symmetric Schottky contacts. </w:t>
      </w:r>
      <w:r w:rsidR="00EB4B97" w:rsidRPr="00EB4B97">
        <w:rPr>
          <w:rFonts w:ascii="Times New Roman" w:hAnsi="Times New Roman" w:cs="Times New Roman"/>
          <w:sz w:val="24"/>
          <w:szCs w:val="28"/>
        </w:rPr>
        <w:t>These results indicate that the Ar</w:t>
      </w:r>
      <w:r w:rsidR="006941A8" w:rsidRPr="00722737">
        <w:rPr>
          <w:rFonts w:ascii="Times New Roman" w:hAnsi="Times New Roman" w:cs="Times New Roman"/>
          <w:sz w:val="24"/>
          <w:szCs w:val="28"/>
          <w:vertAlign w:val="superscript"/>
        </w:rPr>
        <w:t>+</w:t>
      </w:r>
      <w:r w:rsidR="00EB4B97" w:rsidRPr="00EB4B97">
        <w:rPr>
          <w:rFonts w:ascii="Times New Roman" w:hAnsi="Times New Roman" w:cs="Times New Roman"/>
          <w:sz w:val="24"/>
          <w:szCs w:val="28"/>
        </w:rPr>
        <w:t xml:space="preserve">-bombarded Q-2DEG </w:t>
      </w:r>
      <w:r w:rsidR="00EB4B97" w:rsidRPr="00EB4B97">
        <w:rPr>
          <w:rFonts w:ascii="Times New Roman" w:hAnsi="Times New Roman" w:cs="Times New Roman"/>
          <w:sz w:val="24"/>
          <w:szCs w:val="28"/>
        </w:rPr>
        <w:lastRenderedPageBreak/>
        <w:t xml:space="preserve">surface readily forms an ohmic contact with the adjacent metal layer, whereas </w:t>
      </w:r>
      <w:r w:rsidR="00FE372C">
        <w:rPr>
          <w:rFonts w:ascii="Times New Roman" w:hAnsi="Times New Roman" w:cs="Times New Roman"/>
          <w:sz w:val="24"/>
          <w:szCs w:val="28"/>
        </w:rPr>
        <w:t>“</w:t>
      </w:r>
      <w:r w:rsidR="00EB4B97" w:rsidRPr="00EB4B97">
        <w:rPr>
          <w:rFonts w:ascii="Times New Roman" w:hAnsi="Times New Roman" w:cs="Times New Roman"/>
          <w:sz w:val="24"/>
          <w:szCs w:val="28"/>
        </w:rPr>
        <w:t>buried</w:t>
      </w:r>
      <w:r w:rsidR="00FE372C">
        <w:rPr>
          <w:rFonts w:ascii="Times New Roman" w:hAnsi="Times New Roman" w:cs="Times New Roman"/>
          <w:sz w:val="24"/>
          <w:szCs w:val="28"/>
        </w:rPr>
        <w:t>”</w:t>
      </w:r>
      <w:r w:rsidR="00EB4B97" w:rsidRPr="00EB4B97">
        <w:rPr>
          <w:rFonts w:ascii="Times New Roman" w:hAnsi="Times New Roman" w:cs="Times New Roman"/>
          <w:sz w:val="24"/>
          <w:szCs w:val="28"/>
        </w:rPr>
        <w:t xml:space="preserve"> 2DEG tends to form Schottky contact</w:t>
      </w:r>
      <w:r>
        <w:rPr>
          <w:rFonts w:ascii="Times New Roman" w:hAnsi="Times New Roman" w:cs="Times New Roman"/>
          <w:sz w:val="24"/>
          <w:szCs w:val="28"/>
        </w:rPr>
        <w:t>s</w:t>
      </w:r>
      <w:r w:rsidR="00EB4B97"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{"citationID":"tOnsKVDk","properties":{"formattedCitation":"\\super 2\\nosupersub{}","plainCitation":"2","noteIndex":0},"citationItems":[{"id":30145,"uris":["http://zotero.org/users/10460666/items/JTZ9V9XS"],"itemData":{"id":30145,"type":"article-journal","abstract":"Resistive switching heterojunctions, which are promising for nonvolatile memory applications, usually share a capacitorlike metal-oxide-metal configuration. Here, we report on the nonvolatile resistive switching in Pt/LaAlO3/SrTiO3 heterostructures, where the conducting layer near the LaAlO3/SrTiO3 interface serves as the “unconventional” bottom electrode although both oxides are band insulators. Interestingly, the switching between low-resistance and high-resistance states is accompanied by reversible transitions between tunneling and Ohmic characteristics in the current transport perpendicular to the planes of the heterojunctions. We propose that the observed resistive switching is likely caused by the electric-field-induced drift of charged oxygen vacancies across the LaAlO3/SrTiO3 interface and the creation of defect-induced gap states within the ultrathin LaAlO3 layer. These metal-oxide-oxide heterojunctions with atomically smooth interfaces and defect-controlled transport provide a platform for the development of nonvolatile oxide nanoelectronics that integrate logic and memory devices.","container-title":"Physical Review X","DOI":"10.1103/PhysRevX.3.041027","issue":"4","journalAbbreviation":"Phys. Rev. X","language":"en-US","page":"041027","publisher":"American Physical Society","source":"APS","title":"Nonvolatile Resistive Switching in Pt/LaAlO3/SrTiO3 Heterostructures","volume":"3","author":[{"family":"Wu","given":"Shuxiang"},{"family":"Luo","given":"Xin"},{"family":"Turner","given":"Stuart"},{"family":"Peng","given":"Haiyang"},{"family":"Lin","given":"Weinan"},{"family":"Ding","given":"Junfeng"},{"family":"David","given":"Adrian"},{"family":"Wang","given":"Biao"},{"family":"Van Tendeloo","given":"Gustaaf"},{"family":"Wang","given":"Junling"},{"family":"Wu","given":"Tom"}],"issued":{"date-parts":[["2013",12,12]]}}}],"schema":"https://github.com/citation-style-language/schema/raw/master/csl-citation.json"} </w:instrText>
      </w:r>
      <w:r w:rsidR="00EB4B97"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w:t>
      </w:r>
      <w:r w:rsidR="00EB4B97" w:rsidRPr="00704B79">
        <w:rPr>
          <w:rFonts w:ascii="Times New Roman" w:hAnsi="Times New Roman" w:cs="Times New Roman"/>
          <w:sz w:val="24"/>
          <w:szCs w:val="28"/>
        </w:rPr>
        <w:fldChar w:fldCharType="end"/>
      </w:r>
      <w:r w:rsidR="00EB4B97" w:rsidRPr="00EB4B97">
        <w:rPr>
          <w:rFonts w:ascii="Times New Roman" w:hAnsi="Times New Roman" w:cs="Times New Roman"/>
          <w:sz w:val="24"/>
          <w:szCs w:val="28"/>
        </w:rPr>
        <w:t>.</w:t>
      </w:r>
    </w:p>
    <w:p w14:paraId="680A67F7" w14:textId="564FC6F8" w:rsidR="00340695" w:rsidRPr="004403B4" w:rsidRDefault="00631708" w:rsidP="00750BBC">
      <w:pPr>
        <w:spacing w:before="280" w:after="280" w:line="480" w:lineRule="auto"/>
        <w:jc w:val="center"/>
        <w:rPr>
          <w:rFonts w:ascii="Times New Roman" w:hAnsi="Times New Roman" w:cs="Times New Roman"/>
          <w:sz w:val="24"/>
          <w:szCs w:val="28"/>
        </w:rPr>
      </w:pPr>
      <w:r>
        <w:rPr>
          <w:noProof/>
        </w:rPr>
        <w:drawing>
          <wp:inline distT="0" distB="0" distL="0" distR="0" wp14:anchorId="4D910EDB" wp14:editId="2AC205EA">
            <wp:extent cx="5040000" cy="2209930"/>
            <wp:effectExtent l="0" t="0" r="8255" b="0"/>
            <wp:docPr id="1371511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11491" name=""/>
                    <pic:cNvPicPr/>
                  </pic:nvPicPr>
                  <pic:blipFill>
                    <a:blip r:embed="rId10"/>
                    <a:stretch>
                      <a:fillRect/>
                    </a:stretch>
                  </pic:blipFill>
                  <pic:spPr>
                    <a:xfrm>
                      <a:off x="0" y="0"/>
                      <a:ext cx="5040000" cy="2209930"/>
                    </a:xfrm>
                    <a:prstGeom prst="rect">
                      <a:avLst/>
                    </a:prstGeom>
                  </pic:spPr>
                </pic:pic>
              </a:graphicData>
            </a:graphic>
          </wp:inline>
        </w:drawing>
      </w:r>
    </w:p>
    <w:p w14:paraId="11B3E5D8" w14:textId="148F412F" w:rsidR="00340695" w:rsidRPr="004403B4" w:rsidRDefault="00340695" w:rsidP="00750BBC">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Fig. S4. The contact characteristics of 2DEG with metals.</w:t>
      </w:r>
      <w:r w:rsidRPr="004403B4">
        <w:rPr>
          <w:rFonts w:ascii="Times New Roman" w:hAnsi="Times New Roman" w:cs="Times New Roman"/>
          <w:sz w:val="24"/>
          <w:szCs w:val="28"/>
        </w:rPr>
        <w:t xml:space="preserve">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IV characteristic curves of metal-Q-2DEG-metal structures, wher</w:t>
      </w:r>
      <w:r>
        <w:rPr>
          <w:rFonts w:ascii="Times New Roman" w:hAnsi="Times New Roman" w:cs="Times New Roman"/>
          <w:sz w:val="24"/>
          <w:szCs w:val="28"/>
        </w:rPr>
        <w:t>e the metallic electrodes are</w:t>
      </w:r>
      <w:r w:rsidRPr="004403B4">
        <w:rPr>
          <w:rFonts w:ascii="Times New Roman" w:hAnsi="Times New Roman" w:cs="Times New Roman"/>
          <w:sz w:val="24"/>
          <w:szCs w:val="28"/>
        </w:rPr>
        <w:t xml:space="preserve"> Co and Pt respectively. (</w:t>
      </w:r>
      <w:r w:rsidR="00750BBC" w:rsidRPr="00750BBC">
        <w:rPr>
          <w:rFonts w:ascii="Times New Roman" w:hAnsi="Times New Roman" w:cs="Times New Roman" w:hint="eastAsia"/>
          <w:b/>
          <w:bCs/>
          <w:sz w:val="24"/>
          <w:szCs w:val="28"/>
        </w:rPr>
        <w:t>b</w:t>
      </w:r>
      <w:r w:rsidRPr="004403B4">
        <w:rPr>
          <w:rFonts w:ascii="Times New Roman" w:hAnsi="Times New Roman" w:cs="Times New Roman"/>
          <w:sz w:val="24"/>
          <w:szCs w:val="28"/>
        </w:rPr>
        <w:t>) IV characteristic curves of metal-STO/LAO-metal structures, where the metallic electrodes are Co and Pt respectively.</w:t>
      </w:r>
    </w:p>
    <w:p w14:paraId="79B2B10B" w14:textId="12578098" w:rsidR="00A37786" w:rsidRPr="00750BBC" w:rsidRDefault="00750BBC" w:rsidP="00750BBC">
      <w:pPr>
        <w:spacing w:before="280" w:after="0" w:line="480" w:lineRule="auto"/>
        <w:rPr>
          <w:rFonts w:ascii="Times New Roman" w:eastAsia="等线" w:hAnsi="Times New Roman" w:cs="Times New Roman"/>
          <w:b/>
          <w:bCs/>
          <w:sz w:val="24"/>
          <w:szCs w:val="28"/>
        </w:rPr>
      </w:pPr>
      <w:r w:rsidRPr="00750BBC">
        <w:rPr>
          <w:rFonts w:ascii="Times New Roman" w:eastAsia="等线" w:hAnsi="Times New Roman" w:cs="Times New Roman" w:hint="eastAsia"/>
          <w:b/>
          <w:bCs/>
          <w:sz w:val="24"/>
          <w:szCs w:val="28"/>
        </w:rPr>
        <w:t xml:space="preserve">Note </w:t>
      </w:r>
      <w:r w:rsidR="00E406B2" w:rsidRPr="00750BBC">
        <w:rPr>
          <w:rFonts w:ascii="Times New Roman" w:eastAsia="等线" w:hAnsi="Times New Roman" w:cs="Times New Roman"/>
          <w:b/>
          <w:bCs/>
          <w:sz w:val="24"/>
          <w:szCs w:val="28"/>
        </w:rPr>
        <w:t>4</w:t>
      </w:r>
      <w:r w:rsidRPr="00750BBC">
        <w:rPr>
          <w:rFonts w:ascii="Times New Roman" w:eastAsia="等线" w:hAnsi="Times New Roman" w:cs="Times New Roman" w:hint="eastAsia"/>
          <w:b/>
          <w:bCs/>
          <w:sz w:val="24"/>
          <w:szCs w:val="28"/>
        </w:rPr>
        <w:t>:</w:t>
      </w:r>
      <w:r w:rsidR="00A37786" w:rsidRPr="00750BBC">
        <w:rPr>
          <w:rFonts w:ascii="Times New Roman" w:eastAsia="等线" w:hAnsi="Times New Roman" w:cs="Times New Roman"/>
          <w:b/>
          <w:bCs/>
          <w:sz w:val="24"/>
          <w:szCs w:val="28"/>
        </w:rPr>
        <w:t xml:space="preserve"> Characterization of magnetoelectric transport properties of magnetic </w:t>
      </w:r>
      <w:r w:rsidR="00633F00" w:rsidRPr="00750BBC">
        <w:rPr>
          <w:rFonts w:ascii="Times New Roman" w:eastAsia="等线" w:hAnsi="Times New Roman" w:cs="Times New Roman"/>
          <w:b/>
          <w:bCs/>
          <w:sz w:val="24"/>
          <w:szCs w:val="28"/>
        </w:rPr>
        <w:t>Q-2DEG/CoGd</w:t>
      </w:r>
    </w:p>
    <w:p w14:paraId="51B6B537" w14:textId="2EC3138C" w:rsidR="00A37786" w:rsidRDefault="003A327E" w:rsidP="00750BBC">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Both Q-2DEG</w:t>
      </w:r>
      <w:r w:rsidR="00E94E91" w:rsidRPr="004403B4">
        <w:rPr>
          <w:rFonts w:ascii="Times New Roman" w:hAnsi="Times New Roman" w:cs="Times New Roman"/>
          <w:sz w:val="24"/>
          <w:szCs w:val="28"/>
        </w:rPr>
        <w:t xml:space="preserve">/CoGd and </w:t>
      </w:r>
      <w:r w:rsidRPr="004403B4">
        <w:rPr>
          <w:rFonts w:ascii="Times New Roman" w:hAnsi="Times New Roman" w:cs="Times New Roman"/>
          <w:sz w:val="24"/>
          <w:szCs w:val="28"/>
        </w:rPr>
        <w:t xml:space="preserve">CoGd samples exhibit perpendicular magnetic anisotropy. </w:t>
      </w:r>
      <w:r w:rsidR="00654A7C" w:rsidRPr="004403B4">
        <w:rPr>
          <w:rFonts w:ascii="Times New Roman" w:hAnsi="Times New Roman" w:cs="Times New Roman"/>
          <w:sz w:val="24"/>
          <w:szCs w:val="28"/>
        </w:rPr>
        <w:t>Figure S</w:t>
      </w:r>
      <w:r w:rsidR="00A9224E" w:rsidRPr="004403B4">
        <w:rPr>
          <w:rFonts w:ascii="Times New Roman" w:hAnsi="Times New Roman" w:cs="Times New Roman"/>
          <w:sz w:val="24"/>
          <w:szCs w:val="28"/>
        </w:rPr>
        <w:t>5</w:t>
      </w:r>
      <w:r w:rsidR="00205D6B">
        <w:rPr>
          <w:rFonts w:ascii="Times New Roman" w:hAnsi="Times New Roman" w:cs="Times New Roman" w:hint="eastAsia"/>
          <w:sz w:val="24"/>
          <w:szCs w:val="28"/>
        </w:rPr>
        <w:t>a</w:t>
      </w:r>
      <w:r w:rsidR="00654A7C" w:rsidRPr="004403B4">
        <w:rPr>
          <w:rFonts w:ascii="Times New Roman" w:hAnsi="Times New Roman" w:cs="Times New Roman"/>
          <w:sz w:val="24"/>
          <w:szCs w:val="28"/>
        </w:rPr>
        <w:t xml:space="preserve"> presents </w:t>
      </w:r>
      <w:r w:rsidR="00F777E2" w:rsidRPr="004403B4">
        <w:rPr>
          <w:rFonts w:ascii="Times New Roman" w:hAnsi="Times New Roman" w:cs="Times New Roman"/>
          <w:sz w:val="24"/>
          <w:szCs w:val="28"/>
        </w:rPr>
        <w:t>temperature-dependent Hall measurements of the Q-2DEG/CoGd sample.</w:t>
      </w:r>
      <w:r w:rsidR="00654A7C" w:rsidRPr="004403B4">
        <w:rPr>
          <w:rFonts w:ascii="Times New Roman" w:hAnsi="Times New Roman" w:cs="Times New Roman"/>
          <w:sz w:val="24"/>
          <w:szCs w:val="28"/>
        </w:rPr>
        <w:t xml:space="preserve"> As the temperature decreases, the coercivity first increases and then decreases, while the slope of the linear background gradually increases.</w:t>
      </w:r>
      <w:r w:rsidR="00A37786" w:rsidRPr="004403B4">
        <w:rPr>
          <w:rFonts w:ascii="Times New Roman" w:hAnsi="Times New Roman" w:cs="Times New Roman"/>
          <w:sz w:val="24"/>
          <w:szCs w:val="28"/>
        </w:rPr>
        <w:t xml:space="preserve"> </w:t>
      </w:r>
      <w:r w:rsidR="005A3830" w:rsidRPr="004403B4">
        <w:rPr>
          <w:rFonts w:ascii="Times New Roman" w:hAnsi="Times New Roman" w:cs="Times New Roman"/>
          <w:sz w:val="24"/>
          <w:szCs w:val="28"/>
        </w:rPr>
        <w:t>The extracted temperature-dependent coercive fields</w:t>
      </w:r>
      <w:r w:rsidR="00346DCA" w:rsidRPr="004403B4">
        <w:rPr>
          <w:rFonts w:ascii="Times New Roman" w:hAnsi="Times New Roman" w:cs="Times New Roman"/>
          <w:sz w:val="24"/>
          <w:szCs w:val="28"/>
        </w:rPr>
        <w:t xml:space="preserve"> </w:t>
      </w:r>
      <w:r w:rsidR="00510098" w:rsidRPr="004403B4">
        <w:rPr>
          <w:rFonts w:ascii="Times New Roman" w:hAnsi="Times New Roman" w:cs="Times New Roman"/>
          <w:sz w:val="24"/>
          <w:szCs w:val="28"/>
        </w:rPr>
        <w:t>H</w:t>
      </w:r>
      <w:r w:rsidR="00510098">
        <w:rPr>
          <w:rFonts w:ascii="Times New Roman" w:hAnsi="Times New Roman" w:cs="Times New Roman"/>
          <w:sz w:val="24"/>
          <w:szCs w:val="28"/>
          <w:vertAlign w:val="subscript"/>
        </w:rPr>
        <w:t>C</w:t>
      </w:r>
      <w:r w:rsidR="00510098" w:rsidRPr="004403B4">
        <w:rPr>
          <w:rFonts w:ascii="Times New Roman" w:hAnsi="Times New Roman" w:cs="Times New Roman"/>
          <w:sz w:val="24"/>
          <w:szCs w:val="28"/>
        </w:rPr>
        <w:t xml:space="preserve"> </w:t>
      </w:r>
      <w:r w:rsidR="005A3830" w:rsidRPr="004403B4">
        <w:rPr>
          <w:rFonts w:ascii="Times New Roman" w:hAnsi="Times New Roman" w:cs="Times New Roman"/>
          <w:sz w:val="24"/>
          <w:szCs w:val="28"/>
        </w:rPr>
        <w:t>and anomalous Hall resistances</w:t>
      </w:r>
      <w:r w:rsidR="00346DCA" w:rsidRPr="004403B4">
        <w:rPr>
          <w:rFonts w:ascii="Times New Roman" w:hAnsi="Times New Roman" w:cs="Times New Roman"/>
          <w:sz w:val="24"/>
          <w:szCs w:val="28"/>
        </w:rPr>
        <w:t xml:space="preserve"> ΔR</w:t>
      </w:r>
      <w:r w:rsidR="00346DCA" w:rsidRPr="004403B4">
        <w:rPr>
          <w:rFonts w:ascii="Times New Roman" w:hAnsi="Times New Roman" w:cs="Times New Roman"/>
          <w:sz w:val="24"/>
          <w:szCs w:val="28"/>
          <w:vertAlign w:val="subscript"/>
        </w:rPr>
        <w:t>H</w:t>
      </w:r>
      <w:r w:rsidR="005A3830" w:rsidRPr="004403B4">
        <w:rPr>
          <w:rFonts w:ascii="Times New Roman" w:hAnsi="Times New Roman" w:cs="Times New Roman"/>
          <w:sz w:val="24"/>
          <w:szCs w:val="28"/>
        </w:rPr>
        <w:t xml:space="preserve"> are summarized in Figs. S</w:t>
      </w:r>
      <w:r w:rsidR="00A9224E" w:rsidRPr="004403B4">
        <w:rPr>
          <w:rFonts w:ascii="Times New Roman" w:hAnsi="Times New Roman" w:cs="Times New Roman"/>
          <w:sz w:val="24"/>
          <w:szCs w:val="28"/>
        </w:rPr>
        <w:t>5</w:t>
      </w:r>
      <w:r w:rsidR="00205D6B">
        <w:rPr>
          <w:rFonts w:ascii="Times New Roman" w:hAnsi="Times New Roman" w:cs="Times New Roman" w:hint="eastAsia"/>
          <w:sz w:val="24"/>
          <w:szCs w:val="28"/>
        </w:rPr>
        <w:t>b</w:t>
      </w:r>
      <w:r w:rsidR="005A3830" w:rsidRPr="004403B4">
        <w:rPr>
          <w:rFonts w:ascii="Times New Roman" w:hAnsi="Times New Roman" w:cs="Times New Roman"/>
          <w:sz w:val="24"/>
          <w:szCs w:val="28"/>
        </w:rPr>
        <w:t xml:space="preserve"> and S</w:t>
      </w:r>
      <w:r w:rsidR="00A9224E" w:rsidRPr="004403B4">
        <w:rPr>
          <w:rFonts w:ascii="Times New Roman" w:hAnsi="Times New Roman" w:cs="Times New Roman"/>
          <w:sz w:val="24"/>
          <w:szCs w:val="28"/>
        </w:rPr>
        <w:t>5</w:t>
      </w:r>
      <w:r w:rsidR="00205D6B">
        <w:rPr>
          <w:rFonts w:ascii="Times New Roman" w:hAnsi="Times New Roman" w:cs="Times New Roman" w:hint="eastAsia"/>
          <w:sz w:val="24"/>
          <w:szCs w:val="28"/>
        </w:rPr>
        <w:t>c</w:t>
      </w:r>
      <w:r w:rsidR="005A3830" w:rsidRPr="004403B4">
        <w:rPr>
          <w:rFonts w:ascii="Times New Roman" w:hAnsi="Times New Roman" w:cs="Times New Roman"/>
          <w:sz w:val="24"/>
          <w:szCs w:val="28"/>
        </w:rPr>
        <w:t xml:space="preserve">, respectively. Both the coercive fields and anomalous Hall resistances diverge in the 40–60 K range, indicating that the </w:t>
      </w:r>
      <w:r w:rsidR="00510098">
        <w:rPr>
          <w:rFonts w:ascii="Times New Roman" w:hAnsi="Times New Roman" w:cs="Times New Roman"/>
          <w:sz w:val="24"/>
          <w:szCs w:val="28"/>
        </w:rPr>
        <w:t xml:space="preserve">sample’s </w:t>
      </w:r>
      <w:r w:rsidR="00510098" w:rsidRPr="004403B4">
        <w:rPr>
          <w:rFonts w:ascii="Times New Roman" w:hAnsi="Times New Roman" w:cs="Times New Roman"/>
          <w:sz w:val="24"/>
          <w:szCs w:val="28"/>
        </w:rPr>
        <w:lastRenderedPageBreak/>
        <w:t xml:space="preserve">compensation </w:t>
      </w:r>
      <w:r w:rsidR="005A3830" w:rsidRPr="004403B4">
        <w:rPr>
          <w:rFonts w:ascii="Times New Roman" w:hAnsi="Times New Roman" w:cs="Times New Roman"/>
          <w:sz w:val="24"/>
          <w:szCs w:val="28"/>
        </w:rPr>
        <w:t xml:space="preserve">temperature </w:t>
      </w:r>
      <w:r w:rsidR="00D52814" w:rsidRPr="004403B4">
        <w:rPr>
          <w:rFonts w:ascii="Times New Roman" w:hAnsi="Times New Roman" w:cs="Times New Roman"/>
          <w:sz w:val="24"/>
          <w:szCs w:val="28"/>
        </w:rPr>
        <w:t>lie</w:t>
      </w:r>
      <w:r w:rsidR="00510098">
        <w:rPr>
          <w:rFonts w:ascii="Times New Roman" w:hAnsi="Times New Roman" w:cs="Times New Roman"/>
          <w:sz w:val="24"/>
          <w:szCs w:val="28"/>
        </w:rPr>
        <w:t>s</w:t>
      </w:r>
      <w:r w:rsidR="005A3830" w:rsidRPr="004403B4">
        <w:rPr>
          <w:rFonts w:ascii="Times New Roman" w:hAnsi="Times New Roman" w:cs="Times New Roman"/>
          <w:sz w:val="24"/>
          <w:szCs w:val="28"/>
        </w:rPr>
        <w:t xml:space="preserve"> within this range.</w:t>
      </w:r>
      <w:r w:rsidR="00A37786" w:rsidRPr="004403B4">
        <w:rPr>
          <w:rFonts w:ascii="Times New Roman" w:hAnsi="Times New Roman" w:cs="Times New Roman"/>
          <w:sz w:val="24"/>
          <w:szCs w:val="28"/>
        </w:rPr>
        <w:t xml:space="preserve"> Additionally, room-temperature anomalous Hall hysteresis </w:t>
      </w:r>
      <w:r w:rsidR="00510098" w:rsidRPr="004403B4">
        <w:rPr>
          <w:rFonts w:ascii="Times New Roman" w:hAnsi="Times New Roman" w:cs="Times New Roman"/>
          <w:sz w:val="24"/>
          <w:szCs w:val="28"/>
        </w:rPr>
        <w:t>chiralit</w:t>
      </w:r>
      <w:r w:rsidR="00510098">
        <w:rPr>
          <w:rFonts w:ascii="Times New Roman" w:hAnsi="Times New Roman" w:cs="Times New Roman"/>
          <w:sz w:val="24"/>
          <w:szCs w:val="28"/>
        </w:rPr>
        <w:t>y</w:t>
      </w:r>
      <w:r w:rsidR="00510098" w:rsidRPr="004403B4">
        <w:rPr>
          <w:rFonts w:ascii="Times New Roman" w:hAnsi="Times New Roman" w:cs="Times New Roman"/>
          <w:sz w:val="24"/>
          <w:szCs w:val="28"/>
        </w:rPr>
        <w:t xml:space="preserve"> </w:t>
      </w:r>
      <w:r w:rsidR="00510098">
        <w:rPr>
          <w:rFonts w:ascii="Times New Roman" w:hAnsi="Times New Roman" w:cs="Times New Roman"/>
          <w:sz w:val="24"/>
          <w:szCs w:val="28"/>
        </w:rPr>
        <w:t>confirms</w:t>
      </w:r>
      <w:r w:rsidR="00A37786" w:rsidRPr="004403B4">
        <w:rPr>
          <w:rFonts w:ascii="Times New Roman" w:hAnsi="Times New Roman" w:cs="Times New Roman"/>
          <w:sz w:val="24"/>
          <w:szCs w:val="28"/>
        </w:rPr>
        <w:t xml:space="preserve"> that Co dominates the magnetic behavior of CoGd at room temperature.</w:t>
      </w:r>
    </w:p>
    <w:p w14:paraId="2ED970B6" w14:textId="57F9207F" w:rsidR="00ED646B" w:rsidRPr="004403B4" w:rsidRDefault="00631708" w:rsidP="00750BBC">
      <w:pPr>
        <w:spacing w:before="280" w:after="280" w:line="480" w:lineRule="auto"/>
        <w:jc w:val="center"/>
        <w:rPr>
          <w:rFonts w:ascii="Times New Roman" w:hAnsi="Times New Roman" w:cs="Times New Roman"/>
          <w:sz w:val="24"/>
          <w:szCs w:val="28"/>
        </w:rPr>
      </w:pPr>
      <w:r>
        <w:rPr>
          <w:noProof/>
        </w:rPr>
        <w:drawing>
          <wp:inline distT="0" distB="0" distL="0" distR="0" wp14:anchorId="0B609A08" wp14:editId="52F77EBE">
            <wp:extent cx="5040000" cy="3863434"/>
            <wp:effectExtent l="0" t="0" r="8255" b="3810"/>
            <wp:docPr id="1501459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59289" name=""/>
                    <pic:cNvPicPr/>
                  </pic:nvPicPr>
                  <pic:blipFill>
                    <a:blip r:embed="rId11"/>
                    <a:stretch>
                      <a:fillRect/>
                    </a:stretch>
                  </pic:blipFill>
                  <pic:spPr>
                    <a:xfrm>
                      <a:off x="0" y="0"/>
                      <a:ext cx="5040000" cy="3863434"/>
                    </a:xfrm>
                    <a:prstGeom prst="rect">
                      <a:avLst/>
                    </a:prstGeom>
                  </pic:spPr>
                </pic:pic>
              </a:graphicData>
            </a:graphic>
          </wp:inline>
        </w:drawing>
      </w:r>
    </w:p>
    <w:p w14:paraId="335AFAFE" w14:textId="245A4701" w:rsidR="00ED646B" w:rsidRPr="004403B4" w:rsidRDefault="00ED646B" w:rsidP="00750BBC">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Fig. S5. Magnetic and transport characterizations of the perpendicular magnetized ferrimagnetic multilayer CoGd.</w:t>
      </w:r>
      <w:r w:rsidRPr="004403B4">
        <w:rPr>
          <w:rFonts w:ascii="Times New Roman" w:hAnsi="Times New Roman" w:cs="Times New Roman"/>
          <w:sz w:val="24"/>
          <w:szCs w:val="28"/>
        </w:rPr>
        <w:t xml:space="preserve">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Temperature-dependent anomalous Hall hysteresis of the Q-2DEG/CoGd sample (</w:t>
      </w:r>
      <w:r w:rsidR="00750BBC" w:rsidRPr="00750BBC">
        <w:rPr>
          <w:rFonts w:ascii="Times New Roman" w:hAnsi="Times New Roman" w:cs="Times New Roman" w:hint="eastAsia"/>
          <w:b/>
          <w:bCs/>
          <w:sz w:val="24"/>
          <w:szCs w:val="28"/>
        </w:rPr>
        <w:t>b</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Temperature-dependent coercive field of the Q-2DEG/CoGd samples. (</w:t>
      </w:r>
      <w:r w:rsidR="00750BBC" w:rsidRPr="00750BBC">
        <w:rPr>
          <w:rFonts w:ascii="Times New Roman" w:hAnsi="Times New Roman" w:cs="Times New Roman" w:hint="eastAsia"/>
          <w:b/>
          <w:bCs/>
          <w:sz w:val="24"/>
          <w:szCs w:val="28"/>
        </w:rPr>
        <w:t>c</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Temperature-dependent anomalous Hall resistance Δ</w:t>
      </w:r>
      <w:r w:rsidR="00C45231" w:rsidRPr="004403B4">
        <w:rPr>
          <w:rFonts w:ascii="Times New Roman" w:hAnsi="Times New Roman" w:cs="Times New Roman"/>
          <w:sz w:val="24"/>
          <w:szCs w:val="28"/>
        </w:rPr>
        <w:t>R</w:t>
      </w:r>
      <w:r w:rsidR="00C45231">
        <w:rPr>
          <w:rFonts w:ascii="Times New Roman" w:hAnsi="Times New Roman" w:cs="Times New Roman"/>
          <w:sz w:val="24"/>
          <w:szCs w:val="28"/>
          <w:vertAlign w:val="subscript"/>
        </w:rPr>
        <w:t>H</w:t>
      </w:r>
      <w:r w:rsidR="00C45231" w:rsidRPr="004403B4">
        <w:rPr>
          <w:rFonts w:ascii="Times New Roman" w:hAnsi="Times New Roman" w:cs="Times New Roman"/>
          <w:sz w:val="24"/>
          <w:szCs w:val="28"/>
        </w:rPr>
        <w:t xml:space="preserve"> </w:t>
      </w:r>
      <w:r w:rsidRPr="004403B4">
        <w:rPr>
          <w:rFonts w:ascii="Times New Roman" w:hAnsi="Times New Roman" w:cs="Times New Roman"/>
          <w:sz w:val="24"/>
          <w:szCs w:val="28"/>
        </w:rPr>
        <w:t>of the Q-2DEG/CoGd sample.</w:t>
      </w:r>
    </w:p>
    <w:p w14:paraId="60F4E6CC" w14:textId="6EE5EA70" w:rsidR="00A37786" w:rsidRPr="00750BBC" w:rsidRDefault="00750BBC" w:rsidP="00750BBC">
      <w:pPr>
        <w:spacing w:before="280" w:after="0" w:line="480" w:lineRule="auto"/>
        <w:rPr>
          <w:rFonts w:ascii="Times New Roman" w:hAnsi="Times New Roman" w:cs="Times New Roman"/>
          <w:b/>
          <w:bCs/>
          <w:sz w:val="24"/>
          <w:szCs w:val="28"/>
        </w:rPr>
      </w:pPr>
      <w:r w:rsidRPr="00750BBC">
        <w:rPr>
          <w:rFonts w:ascii="Times New Roman" w:hAnsi="Times New Roman" w:cs="Times New Roman" w:hint="eastAsia"/>
          <w:b/>
          <w:bCs/>
          <w:sz w:val="24"/>
          <w:szCs w:val="28"/>
        </w:rPr>
        <w:t xml:space="preserve">Note </w:t>
      </w:r>
      <w:r w:rsidR="00E406B2" w:rsidRPr="00750BBC">
        <w:rPr>
          <w:rFonts w:ascii="Times New Roman" w:hAnsi="Times New Roman" w:cs="Times New Roman"/>
          <w:b/>
          <w:bCs/>
          <w:sz w:val="24"/>
          <w:szCs w:val="28"/>
        </w:rPr>
        <w:t>5</w:t>
      </w:r>
      <w:r w:rsidRPr="00750BBC">
        <w:rPr>
          <w:rFonts w:ascii="Times New Roman" w:hAnsi="Times New Roman" w:cs="Times New Roman" w:hint="eastAsia"/>
          <w:b/>
          <w:bCs/>
          <w:sz w:val="24"/>
          <w:szCs w:val="28"/>
        </w:rPr>
        <w:t>:</w:t>
      </w:r>
      <w:r w:rsidR="00A37786" w:rsidRPr="00750BBC">
        <w:rPr>
          <w:rFonts w:ascii="Times New Roman" w:hAnsi="Times New Roman" w:cs="Times New Roman"/>
          <w:b/>
          <w:bCs/>
          <w:sz w:val="24"/>
          <w:szCs w:val="28"/>
        </w:rPr>
        <w:t xml:space="preserve"> Critical current density with the parallel current model</w:t>
      </w:r>
    </w:p>
    <w:p w14:paraId="2E46FC76" w14:textId="333DF3F9" w:rsidR="00A37786" w:rsidRPr="004403B4" w:rsidRDefault="0008308F" w:rsidP="00750BBC">
      <w:pPr>
        <w:spacing w:after="0" w:line="480" w:lineRule="auto"/>
        <w:ind w:firstLineChars="200" w:firstLine="480"/>
        <w:jc w:val="both"/>
        <w:rPr>
          <w:rFonts w:ascii="Times New Roman" w:hAnsi="Times New Roman" w:cs="Times New Roman"/>
          <w:sz w:val="24"/>
          <w:szCs w:val="28"/>
        </w:rPr>
      </w:pPr>
      <w:r>
        <w:rPr>
          <w:rFonts w:ascii="Times New Roman" w:hAnsi="Times New Roman" w:cs="Times New Roman" w:hint="eastAsia"/>
          <w:sz w:val="24"/>
          <w:szCs w:val="28"/>
        </w:rPr>
        <w:t>T</w:t>
      </w:r>
      <w:r w:rsidR="00A37786" w:rsidRPr="004403B4">
        <w:rPr>
          <w:rFonts w:ascii="Times New Roman" w:hAnsi="Times New Roman" w:cs="Times New Roman"/>
          <w:sz w:val="24"/>
          <w:szCs w:val="28"/>
        </w:rPr>
        <w:t xml:space="preserve">he parallel current model </w:t>
      </w:r>
      <w:r>
        <w:rPr>
          <w:rFonts w:ascii="Times New Roman" w:hAnsi="Times New Roman" w:cs="Times New Roman"/>
          <w:sz w:val="24"/>
          <w:szCs w:val="28"/>
        </w:rPr>
        <w:t xml:space="preserve">was used </w:t>
      </w:r>
      <w:r w:rsidR="00A37786" w:rsidRPr="004403B4">
        <w:rPr>
          <w:rFonts w:ascii="Times New Roman" w:hAnsi="Times New Roman" w:cs="Times New Roman"/>
          <w:sz w:val="24"/>
          <w:szCs w:val="28"/>
        </w:rPr>
        <w:t xml:space="preserve">to calculate the </w:t>
      </w:r>
      <w:r w:rsidR="00433BAA" w:rsidRPr="004403B4">
        <w:rPr>
          <w:rFonts w:ascii="Times New Roman" w:hAnsi="Times New Roman" w:cs="Times New Roman"/>
          <w:sz w:val="24"/>
          <w:szCs w:val="28"/>
        </w:rPr>
        <w:t>Q-</w:t>
      </w:r>
      <w:r w:rsidR="00A37786" w:rsidRPr="004403B4">
        <w:rPr>
          <w:rFonts w:ascii="Times New Roman" w:hAnsi="Times New Roman" w:cs="Times New Roman"/>
          <w:sz w:val="24"/>
          <w:szCs w:val="28"/>
        </w:rPr>
        <w:t>2DEG</w:t>
      </w:r>
      <w:r w:rsidRPr="0008308F">
        <w:rPr>
          <w:rFonts w:ascii="Times New Roman" w:hAnsi="Times New Roman" w:cs="Times New Roman"/>
          <w:sz w:val="24"/>
          <w:szCs w:val="28"/>
        </w:rPr>
        <w:t xml:space="preserve"> </w:t>
      </w:r>
      <w:r>
        <w:rPr>
          <w:rFonts w:ascii="Times New Roman" w:hAnsi="Times New Roman" w:cs="Times New Roman"/>
          <w:sz w:val="24"/>
          <w:szCs w:val="28"/>
        </w:rPr>
        <w:t>current density, treating</w:t>
      </w:r>
      <w:r w:rsidR="00A37786" w:rsidRPr="004403B4">
        <w:rPr>
          <w:rFonts w:ascii="Times New Roman" w:hAnsi="Times New Roman" w:cs="Times New Roman"/>
          <w:sz w:val="24"/>
          <w:szCs w:val="28"/>
        </w:rPr>
        <w:t xml:space="preserve"> </w:t>
      </w:r>
      <w:r>
        <w:rPr>
          <w:rFonts w:ascii="Times New Roman" w:hAnsi="Times New Roman" w:cs="Times New Roman"/>
          <w:sz w:val="24"/>
          <w:szCs w:val="28"/>
        </w:rPr>
        <w:t>t</w:t>
      </w:r>
      <w:r w:rsidRPr="004403B4">
        <w:rPr>
          <w:rFonts w:ascii="Times New Roman" w:hAnsi="Times New Roman" w:cs="Times New Roman"/>
          <w:sz w:val="24"/>
          <w:szCs w:val="28"/>
        </w:rPr>
        <w:t xml:space="preserve">he </w:t>
      </w:r>
      <w:r w:rsidR="00433BAA" w:rsidRPr="004403B4">
        <w:rPr>
          <w:rFonts w:ascii="Times New Roman" w:hAnsi="Times New Roman" w:cs="Times New Roman"/>
          <w:sz w:val="24"/>
          <w:szCs w:val="28"/>
        </w:rPr>
        <w:t>spin source layer</w:t>
      </w:r>
      <w:r w:rsidR="00A37786" w:rsidRPr="004403B4">
        <w:rPr>
          <w:rFonts w:ascii="Times New Roman" w:hAnsi="Times New Roman" w:cs="Times New Roman"/>
          <w:sz w:val="24"/>
          <w:szCs w:val="28"/>
        </w:rPr>
        <w:t xml:space="preserve"> and the </w:t>
      </w:r>
      <w:r w:rsidR="00433BAA" w:rsidRPr="004403B4">
        <w:rPr>
          <w:rFonts w:ascii="Times New Roman" w:hAnsi="Times New Roman" w:cs="Times New Roman"/>
          <w:sz w:val="24"/>
          <w:szCs w:val="28"/>
        </w:rPr>
        <w:t>magnetic layer</w:t>
      </w:r>
      <w:r w:rsidR="00A37786" w:rsidRPr="004403B4">
        <w:rPr>
          <w:rFonts w:ascii="Times New Roman" w:hAnsi="Times New Roman" w:cs="Times New Roman"/>
          <w:sz w:val="24"/>
          <w:szCs w:val="28"/>
        </w:rPr>
        <w:t xml:space="preserve"> as two parallel resistors.</w:t>
      </w:r>
      <w:r>
        <w:rPr>
          <w:rFonts w:ascii="Times New Roman" w:hAnsi="Times New Roman" w:cs="Times New Roman"/>
          <w:sz w:val="24"/>
          <w:szCs w:val="28"/>
        </w:rPr>
        <w:t xml:space="preserve"> For the </w:t>
      </w:r>
      <w:r>
        <w:rPr>
          <w:rFonts w:ascii="Times New Roman" w:hAnsi="Times New Roman" w:cs="Times New Roman"/>
          <w:sz w:val="24"/>
          <w:szCs w:val="28"/>
        </w:rPr>
        <w:lastRenderedPageBreak/>
        <w:t>300 eV-</w:t>
      </w:r>
      <w:r w:rsidR="00A37786" w:rsidRPr="004403B4">
        <w:rPr>
          <w:rFonts w:ascii="Times New Roman" w:hAnsi="Times New Roman" w:cs="Times New Roman"/>
          <w:sz w:val="24"/>
          <w:szCs w:val="28"/>
        </w:rPr>
        <w:t xml:space="preserve"> </w:t>
      </w:r>
      <w:r>
        <w:rPr>
          <w:rFonts w:ascii="Times New Roman" w:hAnsi="Times New Roman" w:cs="Times New Roman"/>
          <w:sz w:val="24"/>
          <w:szCs w:val="28"/>
        </w:rPr>
        <w:t>bombarded sample, t</w:t>
      </w:r>
      <w:r w:rsidR="00A37786" w:rsidRPr="004403B4">
        <w:rPr>
          <w:rFonts w:ascii="Times New Roman" w:hAnsi="Times New Roman" w:cs="Times New Roman"/>
          <w:sz w:val="24"/>
          <w:szCs w:val="28"/>
        </w:rPr>
        <w:t xml:space="preserve">he resistivity of </w:t>
      </w:r>
      <w:r w:rsidR="00433BAA" w:rsidRPr="004403B4">
        <w:rPr>
          <w:rFonts w:ascii="Times New Roman" w:hAnsi="Times New Roman" w:cs="Times New Roman"/>
          <w:sz w:val="24"/>
          <w:szCs w:val="28"/>
        </w:rPr>
        <w:t>Q-</w:t>
      </w:r>
      <w:r w:rsidR="00A37786" w:rsidRPr="004403B4">
        <w:rPr>
          <w:rFonts w:ascii="Times New Roman" w:hAnsi="Times New Roman" w:cs="Times New Roman"/>
          <w:sz w:val="24"/>
          <w:szCs w:val="28"/>
        </w:rPr>
        <w:t xml:space="preserve">2DEG is determined </w:t>
      </w:r>
      <w:r w:rsidR="00433BAA" w:rsidRPr="004403B4">
        <w:rPr>
          <w:rFonts w:ascii="Times New Roman" w:hAnsi="Times New Roman" w:cs="Times New Roman"/>
          <w:sz w:val="24"/>
          <w:szCs w:val="28"/>
        </w:rPr>
        <w:t xml:space="preserve">to </w:t>
      </w:r>
      <w:r w:rsidR="00A37786" w:rsidRPr="004403B4">
        <w:rPr>
          <w:rFonts w:ascii="Times New Roman" w:hAnsi="Times New Roman" w:cs="Times New Roman"/>
          <w:sz w:val="24"/>
          <w:szCs w:val="28"/>
        </w:rPr>
        <w:t>1057.79 μΩ·cm</w:t>
      </w:r>
      <w:r>
        <w:rPr>
          <w:rFonts w:ascii="Times New Roman" w:hAnsi="Times New Roman" w:cs="Times New Roman"/>
          <w:sz w:val="24"/>
          <w:szCs w:val="28"/>
        </w:rPr>
        <w:t>,</w:t>
      </w:r>
      <w:r w:rsidR="00A37786" w:rsidRPr="004403B4">
        <w:rPr>
          <w:rFonts w:ascii="Times New Roman" w:hAnsi="Times New Roman" w:cs="Times New Roman"/>
          <w:sz w:val="24"/>
          <w:szCs w:val="28"/>
        </w:rPr>
        <w:t xml:space="preserve"> </w:t>
      </w:r>
      <w:r>
        <w:rPr>
          <w:rFonts w:ascii="Times New Roman" w:hAnsi="Times New Roman" w:cs="Times New Roman"/>
          <w:sz w:val="24"/>
          <w:szCs w:val="28"/>
        </w:rPr>
        <w:t>while</w:t>
      </w:r>
      <w:r w:rsidR="00A37786" w:rsidRPr="004403B4">
        <w:rPr>
          <w:rFonts w:ascii="Times New Roman" w:hAnsi="Times New Roman" w:cs="Times New Roman"/>
          <w:sz w:val="24"/>
          <w:szCs w:val="28"/>
        </w:rPr>
        <w:t xml:space="preserve"> perpendicular magnetic </w:t>
      </w:r>
      <w:r w:rsidR="000D3B5F">
        <w:rPr>
          <w:rFonts w:ascii="Times New Roman" w:hAnsi="Times New Roman" w:cs="Times New Roman" w:hint="eastAsia"/>
          <w:sz w:val="24"/>
          <w:szCs w:val="28"/>
        </w:rPr>
        <w:t>a</w:t>
      </w:r>
      <w:r w:rsidR="000D3B5F" w:rsidRPr="000D3B5F">
        <w:rPr>
          <w:rFonts w:ascii="Times New Roman" w:hAnsi="Times New Roman" w:cs="Times New Roman"/>
          <w:sz w:val="24"/>
          <w:szCs w:val="28"/>
        </w:rPr>
        <w:t>nisotropy</w:t>
      </w:r>
      <w:r w:rsidR="000D3B5F">
        <w:rPr>
          <w:rFonts w:ascii="Times New Roman" w:hAnsi="Times New Roman" w:cs="Times New Roman"/>
          <w:sz w:val="24"/>
          <w:szCs w:val="28"/>
        </w:rPr>
        <w:t xml:space="preserve"> (PMA)</w:t>
      </w:r>
      <w:r w:rsidR="000D3B5F" w:rsidRPr="000D3B5F">
        <w:rPr>
          <w:rFonts w:ascii="Times New Roman" w:hAnsi="Times New Roman" w:cs="Times New Roman"/>
          <w:sz w:val="24"/>
          <w:szCs w:val="28"/>
        </w:rPr>
        <w:t xml:space="preserve"> </w:t>
      </w:r>
      <w:r w:rsidR="00A37786" w:rsidRPr="004403B4">
        <w:rPr>
          <w:rFonts w:ascii="Times New Roman" w:hAnsi="Times New Roman" w:cs="Times New Roman"/>
          <w:sz w:val="24"/>
          <w:szCs w:val="28"/>
        </w:rPr>
        <w:t>multilayer Ti</w:t>
      </w:r>
      <w:r w:rsidR="00FB27AC" w:rsidRPr="004403B4">
        <w:rPr>
          <w:rFonts w:ascii="Times New Roman" w:hAnsi="Times New Roman" w:cs="Times New Roman"/>
          <w:sz w:val="24"/>
          <w:szCs w:val="28"/>
        </w:rPr>
        <w:t xml:space="preserve"> </w:t>
      </w:r>
      <w:r w:rsidR="00524573" w:rsidRPr="004403B4">
        <w:rPr>
          <w:rFonts w:ascii="Times New Roman" w:hAnsi="Times New Roman" w:cs="Times New Roman"/>
          <w:sz w:val="24"/>
          <w:szCs w:val="28"/>
        </w:rPr>
        <w:t>(2</w:t>
      </w:r>
      <w:r w:rsidR="00FB27AC" w:rsidRPr="004403B4">
        <w:rPr>
          <w:rFonts w:ascii="Times New Roman" w:hAnsi="Times New Roman" w:cs="Times New Roman"/>
          <w:sz w:val="24"/>
          <w:szCs w:val="28"/>
        </w:rPr>
        <w:t xml:space="preserve"> </w:t>
      </w:r>
      <w:r w:rsidR="00524573" w:rsidRPr="004403B4">
        <w:rPr>
          <w:rFonts w:ascii="Times New Roman" w:hAnsi="Times New Roman" w:cs="Times New Roman"/>
          <w:sz w:val="24"/>
          <w:szCs w:val="28"/>
        </w:rPr>
        <w:t>nm)</w:t>
      </w:r>
      <w:r w:rsidR="00A37786" w:rsidRPr="004403B4">
        <w:rPr>
          <w:rFonts w:ascii="Times New Roman" w:hAnsi="Times New Roman" w:cs="Times New Roman"/>
          <w:sz w:val="24"/>
          <w:szCs w:val="28"/>
        </w:rPr>
        <w:t>/CoGd</w:t>
      </w:r>
      <w:r w:rsidR="00FB27AC" w:rsidRPr="004403B4">
        <w:rPr>
          <w:rFonts w:ascii="Times New Roman" w:hAnsi="Times New Roman" w:cs="Times New Roman"/>
          <w:sz w:val="24"/>
          <w:szCs w:val="28"/>
        </w:rPr>
        <w:t xml:space="preserve"> (4 nm)</w:t>
      </w:r>
      <w:r w:rsidR="00A37786" w:rsidRPr="004403B4">
        <w:rPr>
          <w:rFonts w:ascii="Times New Roman" w:hAnsi="Times New Roman" w:cs="Times New Roman"/>
          <w:sz w:val="24"/>
          <w:szCs w:val="28"/>
        </w:rPr>
        <w:t>/</w:t>
      </w:r>
      <w:r w:rsidR="00FB27AC" w:rsidRPr="004403B4">
        <w:rPr>
          <w:rFonts w:ascii="Times New Roman" w:hAnsi="Times New Roman" w:cs="Times New Roman"/>
          <w:sz w:val="24"/>
          <w:szCs w:val="28"/>
        </w:rPr>
        <w:t>Cu (</w:t>
      </w:r>
      <w:r w:rsidR="001B2639" w:rsidRPr="004403B4">
        <w:rPr>
          <w:rFonts w:ascii="Times New Roman" w:hAnsi="Times New Roman" w:cs="Times New Roman"/>
          <w:sz w:val="24"/>
          <w:szCs w:val="28"/>
        </w:rPr>
        <w:t>4</w:t>
      </w:r>
      <w:r w:rsidR="00FB27AC" w:rsidRPr="004403B4">
        <w:rPr>
          <w:rFonts w:ascii="Times New Roman" w:hAnsi="Times New Roman" w:cs="Times New Roman"/>
          <w:sz w:val="24"/>
          <w:szCs w:val="28"/>
        </w:rPr>
        <w:t xml:space="preserve"> nm)</w:t>
      </w:r>
      <w:r w:rsidR="00A37786" w:rsidRPr="004403B4">
        <w:rPr>
          <w:rFonts w:ascii="Times New Roman" w:hAnsi="Times New Roman" w:cs="Times New Roman"/>
          <w:sz w:val="24"/>
          <w:szCs w:val="28"/>
        </w:rPr>
        <w:t xml:space="preserve"> </w:t>
      </w:r>
      <w:r>
        <w:rPr>
          <w:rFonts w:ascii="Times New Roman" w:hAnsi="Times New Roman" w:cs="Times New Roman"/>
          <w:sz w:val="24"/>
          <w:szCs w:val="28"/>
        </w:rPr>
        <w:t>had a resistivity of</w:t>
      </w:r>
      <w:r w:rsidRPr="004403B4">
        <w:rPr>
          <w:rFonts w:ascii="Times New Roman" w:hAnsi="Times New Roman" w:cs="Times New Roman"/>
          <w:sz w:val="24"/>
          <w:szCs w:val="28"/>
        </w:rPr>
        <w:t xml:space="preserve"> </w:t>
      </w:r>
      <w:r w:rsidR="00A37786" w:rsidRPr="004403B4">
        <w:rPr>
          <w:rFonts w:ascii="Times New Roman" w:hAnsi="Times New Roman" w:cs="Times New Roman"/>
          <w:sz w:val="24"/>
          <w:szCs w:val="28"/>
        </w:rPr>
        <w:t xml:space="preserve">32.16 μΩ·cm. The current density </w:t>
      </w:r>
      <w:r w:rsidRPr="00704B79">
        <w:rPr>
          <w:rFonts w:ascii="Times New Roman" w:hAnsi="Times New Roman" w:cs="Times New Roman"/>
          <w:iCs/>
          <w:sz w:val="24"/>
          <w:szCs w:val="28"/>
        </w:rPr>
        <w:t>J</w:t>
      </w:r>
      <w:r w:rsidR="00015F05" w:rsidRPr="00704B79">
        <w:rPr>
          <w:rFonts w:ascii="Times New Roman" w:hAnsi="Times New Roman" w:cs="Times New Roman"/>
          <w:iCs/>
          <w:sz w:val="24"/>
          <w:szCs w:val="28"/>
          <w:vertAlign w:val="subscript"/>
        </w:rPr>
        <w:t>c</w:t>
      </w:r>
      <w:r w:rsidRPr="004403B4">
        <w:rPr>
          <w:rFonts w:ascii="Times New Roman" w:hAnsi="Times New Roman" w:cs="Times New Roman"/>
          <w:sz w:val="24"/>
          <w:szCs w:val="28"/>
        </w:rPr>
        <w:t xml:space="preserve"> </w:t>
      </w:r>
      <w:r w:rsidR="00A37786" w:rsidRPr="004403B4">
        <w:rPr>
          <w:rFonts w:ascii="Times New Roman" w:hAnsi="Times New Roman" w:cs="Times New Roman"/>
          <w:sz w:val="24"/>
          <w:szCs w:val="28"/>
        </w:rPr>
        <w:t>by considering the parallel circuit model can be estimated as</w:t>
      </w:r>
    </w:p>
    <w:p w14:paraId="3CF377DF" w14:textId="2F5F72E9" w:rsidR="00582B29" w:rsidRPr="007755FB" w:rsidRDefault="00000000" w:rsidP="00582B29">
      <w:pPr>
        <w:pStyle w:val="af6"/>
        <w:rPr>
          <w:rFonts w:ascii="Times New Roman" w:hAnsi="Times New Roman"/>
          <w:i w:val="0"/>
        </w:rPr>
      </w:pPr>
      <m:oMathPara>
        <m:oMath>
          <m:eqArr>
            <m:eqArrPr>
              <m:maxDist m:val="1"/>
              <m:ctrlPr>
                <w:rPr>
                  <w:i w:val="0"/>
                </w:rPr>
              </m:ctrlPr>
            </m:eqArrPr>
            <m:e>
              <m:sSub>
                <m:sSubPr>
                  <m:ctrlPr/>
                </m:sSubPr>
                <m:e>
                  <m:r>
                    <m:t>J</m:t>
                  </m:r>
                </m:e>
                <m:sub>
                  <m:r>
                    <m:t>c</m:t>
                  </m:r>
                </m:sub>
              </m:sSub>
              <m:r>
                <m:t>=</m:t>
              </m:r>
              <m:sSub>
                <m:sSubPr>
                  <m:ctrlPr/>
                </m:sSubPr>
                <m:e>
                  <m:r>
                    <m:t>I</m:t>
                  </m:r>
                </m:e>
                <m:sub>
                  <m:r>
                    <m:t>c</m:t>
                  </m:r>
                </m:sub>
              </m:sSub>
              <m:f>
                <m:fPr>
                  <m:ctrlPr/>
                </m:fPr>
                <m:num>
                  <m:f>
                    <m:fPr>
                      <m:ctrlPr/>
                    </m:fPr>
                    <m:num>
                      <m:sSub>
                        <m:sSubPr>
                          <m:ctrlPr/>
                        </m:sSubPr>
                        <m:e>
                          <m:r>
                            <m:t>ρ</m:t>
                          </m:r>
                        </m:e>
                        <m:sub>
                          <m:r>
                            <m:t>PMA</m:t>
                          </m:r>
                        </m:sub>
                      </m:sSub>
                    </m:num>
                    <m:den>
                      <m:sSub>
                        <m:sSubPr>
                          <m:ctrlPr/>
                        </m:sSubPr>
                        <m:e>
                          <m:r>
                            <m:t>t</m:t>
                          </m:r>
                        </m:e>
                        <m:sub>
                          <m:r>
                            <m:t>PMA</m:t>
                          </m:r>
                        </m:sub>
                      </m:sSub>
                    </m:den>
                  </m:f>
                </m:num>
                <m:den>
                  <m:f>
                    <m:fPr>
                      <m:ctrlPr/>
                    </m:fPr>
                    <m:num>
                      <m:sSub>
                        <m:sSubPr>
                          <m:ctrlPr/>
                        </m:sSubPr>
                        <m:e>
                          <m:r>
                            <m:t>ρ</m:t>
                          </m:r>
                        </m:e>
                        <m:sub>
                          <m:r>
                            <m:t>PMA</m:t>
                          </m:r>
                        </m:sub>
                      </m:sSub>
                    </m:num>
                    <m:den>
                      <m:sSub>
                        <m:sSubPr>
                          <m:ctrlPr/>
                        </m:sSubPr>
                        <m:e>
                          <m:r>
                            <m:t>t</m:t>
                          </m:r>
                        </m:e>
                        <m:sub>
                          <m:r>
                            <m:t>PMA</m:t>
                          </m:r>
                        </m:sub>
                      </m:sSub>
                    </m:den>
                  </m:f>
                  <m:r>
                    <m:t>+</m:t>
                  </m:r>
                  <m:f>
                    <m:fPr>
                      <m:ctrlPr/>
                    </m:fPr>
                    <m:num>
                      <m:sSub>
                        <m:sSubPr>
                          <m:ctrlPr/>
                        </m:sSubPr>
                        <m:e>
                          <m:r>
                            <m:t>ρ</m:t>
                          </m:r>
                        </m:e>
                        <m:sub>
                          <m:r>
                            <m:t>2DEG</m:t>
                          </m:r>
                        </m:sub>
                      </m:sSub>
                    </m:num>
                    <m:den>
                      <m:sSub>
                        <m:sSubPr>
                          <m:ctrlPr/>
                        </m:sSubPr>
                        <m:e>
                          <m:r>
                            <m:t>t</m:t>
                          </m:r>
                        </m:e>
                        <m:sub>
                          <m:r>
                            <m:t>2DEG</m:t>
                          </m:r>
                        </m:sub>
                      </m:sSub>
                    </m:den>
                  </m:f>
                </m:den>
              </m:f>
              <m:r>
                <m:t>×</m:t>
              </m:r>
              <m:f>
                <m:fPr>
                  <m:ctrlPr/>
                </m:fPr>
                <m:num>
                  <m:r>
                    <m:t>1</m:t>
                  </m:r>
                </m:num>
                <m:den>
                  <m:r>
                    <m:t>w∙</m:t>
                  </m:r>
                  <m:sSub>
                    <m:sSubPr>
                      <m:ctrlPr/>
                    </m:sSubPr>
                    <m:e>
                      <m:r>
                        <m:t>t</m:t>
                      </m:r>
                    </m:e>
                    <m:sub>
                      <m:r>
                        <m:t>2DEG</m:t>
                      </m:r>
                    </m:sub>
                  </m:sSub>
                </m:den>
              </m:f>
              <m:r>
                <m:t>#</m:t>
              </m:r>
              <m:d>
                <m:dPr>
                  <m:ctrlPr>
                    <w:rPr>
                      <w:i w:val="0"/>
                    </w:rPr>
                  </m:ctrlPr>
                </m:dPr>
                <m:e>
                  <m:r>
                    <m:t>S1</m:t>
                  </m:r>
                </m:e>
              </m:d>
            </m:e>
          </m:eqArr>
        </m:oMath>
      </m:oMathPara>
    </w:p>
    <w:p w14:paraId="4097DE38" w14:textId="16F82E83" w:rsidR="00A37786" w:rsidRPr="004403B4" w:rsidRDefault="00E81781" w:rsidP="00750BBC">
      <w:pPr>
        <w:spacing w:after="0" w:line="480" w:lineRule="auto"/>
        <w:jc w:val="both"/>
        <w:rPr>
          <w:rFonts w:ascii="Times New Roman" w:hAnsi="Times New Roman" w:cs="Times New Roman"/>
          <w:sz w:val="24"/>
          <w:szCs w:val="28"/>
        </w:rPr>
      </w:pPr>
      <w:r w:rsidRPr="00722737">
        <w:rPr>
          <w:rFonts w:ascii="Times New Roman" w:hAnsi="Times New Roman" w:cs="Times New Roman"/>
          <w:sz w:val="24"/>
          <w:szCs w:val="28"/>
        </w:rPr>
        <w:t xml:space="preserve">where </w:t>
      </w:r>
      <w:r w:rsidRPr="00722737">
        <w:rPr>
          <w:rFonts w:ascii="Times New Roman" w:hAnsi="Times New Roman" w:cs="Times New Roman"/>
          <w:i/>
          <w:sz w:val="24"/>
          <w:szCs w:val="28"/>
        </w:rPr>
        <w:t>I</w:t>
      </w:r>
      <w:r w:rsidR="00015F05">
        <w:rPr>
          <w:rFonts w:ascii="Times New Roman" w:hAnsi="Times New Roman" w:cs="Times New Roman"/>
          <w:i/>
          <w:sz w:val="24"/>
          <w:szCs w:val="28"/>
          <w:vertAlign w:val="subscript"/>
        </w:rPr>
        <w:t>c</w:t>
      </w:r>
      <w:r w:rsidRPr="00722737">
        <w:rPr>
          <w:rFonts w:ascii="Times New Roman" w:hAnsi="Times New Roman" w:cs="Times New Roman"/>
          <w:sz w:val="24"/>
          <w:szCs w:val="28"/>
        </w:rPr>
        <w:t xml:space="preserve"> represents the critical switching current, </w:t>
      </w:r>
      <w:r w:rsidRPr="00722737">
        <w:rPr>
          <w:rFonts w:ascii="Times New Roman" w:hAnsi="Times New Roman" w:cs="Times New Roman"/>
          <w:i/>
          <w:sz w:val="24"/>
          <w:szCs w:val="28"/>
        </w:rPr>
        <w:t>ρ</w:t>
      </w:r>
      <w:r w:rsidRPr="00722737">
        <w:rPr>
          <w:rFonts w:ascii="Times New Roman" w:hAnsi="Times New Roman" w:cs="Times New Roman"/>
          <w:i/>
          <w:sz w:val="24"/>
          <w:szCs w:val="28"/>
          <w:vertAlign w:val="subscript"/>
        </w:rPr>
        <w:t>PMA</w:t>
      </w:r>
      <w:r w:rsidRPr="00722737">
        <w:rPr>
          <w:rFonts w:ascii="Times New Roman" w:hAnsi="Times New Roman" w:cs="Times New Roman"/>
          <w:sz w:val="24"/>
          <w:szCs w:val="28"/>
        </w:rPr>
        <w:t xml:space="preserve"> and </w:t>
      </w:r>
      <w:r w:rsidRPr="00722737">
        <w:rPr>
          <w:rFonts w:ascii="Times New Roman" w:hAnsi="Times New Roman" w:cs="Times New Roman"/>
          <w:i/>
          <w:sz w:val="24"/>
          <w:szCs w:val="28"/>
        </w:rPr>
        <w:t>ρ</w:t>
      </w:r>
      <w:r w:rsidRPr="00722737">
        <w:rPr>
          <w:rFonts w:ascii="Times New Roman" w:hAnsi="Times New Roman" w:cs="Times New Roman"/>
          <w:i/>
          <w:sz w:val="24"/>
          <w:szCs w:val="28"/>
          <w:vertAlign w:val="subscript"/>
        </w:rPr>
        <w:t>2DEG</w:t>
      </w:r>
      <w:r w:rsidRPr="00722737">
        <w:rPr>
          <w:rFonts w:ascii="Times New Roman" w:hAnsi="Times New Roman" w:cs="Times New Roman"/>
          <w:sz w:val="24"/>
          <w:szCs w:val="28"/>
        </w:rPr>
        <w:t xml:space="preserve"> denote the resistivities of the PMA layer and the 2DEG layer, respectively; </w:t>
      </w:r>
      <w:r w:rsidRPr="00722737">
        <w:rPr>
          <w:rFonts w:ascii="Times New Roman" w:hAnsi="Times New Roman" w:cs="Times New Roman"/>
          <w:i/>
          <w:sz w:val="24"/>
          <w:szCs w:val="28"/>
        </w:rPr>
        <w:t>t</w:t>
      </w:r>
      <w:r w:rsidRPr="00722737">
        <w:rPr>
          <w:rFonts w:ascii="Times New Roman" w:hAnsi="Times New Roman" w:cs="Times New Roman"/>
          <w:i/>
          <w:sz w:val="24"/>
          <w:szCs w:val="28"/>
          <w:vertAlign w:val="subscript"/>
        </w:rPr>
        <w:t>PMA</w:t>
      </w:r>
      <w:r w:rsidRPr="00722737">
        <w:rPr>
          <w:rFonts w:ascii="Times New Roman" w:hAnsi="Times New Roman" w:cs="Times New Roman"/>
          <w:sz w:val="24"/>
          <w:szCs w:val="28"/>
        </w:rPr>
        <w:t xml:space="preserve"> and </w:t>
      </w:r>
      <w:r w:rsidRPr="00722737">
        <w:rPr>
          <w:rFonts w:ascii="Times New Roman" w:hAnsi="Times New Roman" w:cs="Times New Roman"/>
          <w:i/>
          <w:sz w:val="24"/>
          <w:szCs w:val="28"/>
        </w:rPr>
        <w:t>t</w:t>
      </w:r>
      <w:r w:rsidRPr="00722737">
        <w:rPr>
          <w:rFonts w:ascii="Times New Roman" w:hAnsi="Times New Roman" w:cs="Times New Roman"/>
          <w:i/>
          <w:sz w:val="24"/>
          <w:szCs w:val="28"/>
          <w:vertAlign w:val="subscript"/>
        </w:rPr>
        <w:t>2DEG</w:t>
      </w:r>
      <w:r w:rsidRPr="00722737">
        <w:rPr>
          <w:rFonts w:ascii="Times New Roman" w:hAnsi="Times New Roman" w:cs="Times New Roman"/>
          <w:sz w:val="24"/>
          <w:szCs w:val="28"/>
        </w:rPr>
        <w:t xml:space="preserve"> represent the thicknesses of the PMA layer and the 2DEG layer, respectively; and </w:t>
      </w:r>
      <w:r w:rsidRPr="00722737">
        <w:rPr>
          <w:rFonts w:ascii="Times New Roman" w:hAnsi="Times New Roman" w:cs="Times New Roman"/>
          <w:i/>
          <w:sz w:val="24"/>
          <w:szCs w:val="28"/>
        </w:rPr>
        <w:t>w</w:t>
      </w:r>
      <w:r w:rsidRPr="00722737">
        <w:rPr>
          <w:rFonts w:ascii="Times New Roman" w:hAnsi="Times New Roman" w:cs="Times New Roman"/>
          <w:sz w:val="24"/>
          <w:szCs w:val="28"/>
        </w:rPr>
        <w:t xml:space="preserve"> stands for the </w:t>
      </w:r>
      <w:r>
        <w:rPr>
          <w:rFonts w:ascii="Times New Roman" w:hAnsi="Times New Roman" w:cs="Times New Roman"/>
          <w:sz w:val="24"/>
          <w:szCs w:val="28"/>
        </w:rPr>
        <w:t>Hall device</w:t>
      </w:r>
      <w:r w:rsidRPr="00722737">
        <w:rPr>
          <w:rFonts w:ascii="Times New Roman" w:hAnsi="Times New Roman" w:cs="Times New Roman"/>
          <w:sz w:val="24"/>
          <w:szCs w:val="28"/>
        </w:rPr>
        <w:t xml:space="preserve"> width</w:t>
      </w:r>
      <w:r>
        <w:rPr>
          <w:rFonts w:ascii="Times New Roman" w:hAnsi="Times New Roman" w:cs="Times New Roman"/>
          <w:sz w:val="24"/>
          <w:szCs w:val="28"/>
        </w:rPr>
        <w:t xml:space="preserve"> (20 μm)</w:t>
      </w:r>
      <w:r w:rsidRPr="00722737">
        <w:rPr>
          <w:rFonts w:ascii="Times New Roman" w:hAnsi="Times New Roman" w:cs="Times New Roman"/>
          <w:sz w:val="24"/>
          <w:szCs w:val="28"/>
        </w:rPr>
        <w:t>.</w:t>
      </w:r>
    </w:p>
    <w:p w14:paraId="127F3160" w14:textId="2C577FA0" w:rsidR="00A37786" w:rsidRPr="00750BBC" w:rsidRDefault="00750BBC" w:rsidP="00750BBC">
      <w:pPr>
        <w:spacing w:before="280" w:after="0" w:line="480" w:lineRule="auto"/>
        <w:rPr>
          <w:rFonts w:ascii="Times New Roman" w:eastAsia="等线" w:hAnsi="Times New Roman" w:cs="Times New Roman"/>
          <w:b/>
          <w:bCs/>
          <w:sz w:val="24"/>
          <w:szCs w:val="28"/>
        </w:rPr>
      </w:pPr>
      <w:r w:rsidRPr="00750BBC">
        <w:rPr>
          <w:rFonts w:ascii="Times New Roman" w:hAnsi="Times New Roman" w:cs="Times New Roman" w:hint="eastAsia"/>
          <w:b/>
          <w:bCs/>
          <w:sz w:val="24"/>
          <w:szCs w:val="28"/>
        </w:rPr>
        <w:t xml:space="preserve">Note </w:t>
      </w:r>
      <w:r w:rsidR="00E406B2" w:rsidRPr="00750BBC">
        <w:rPr>
          <w:rFonts w:ascii="Times New Roman" w:hAnsi="Times New Roman" w:cs="Times New Roman"/>
          <w:b/>
          <w:bCs/>
          <w:sz w:val="24"/>
          <w:szCs w:val="28"/>
        </w:rPr>
        <w:t>6</w:t>
      </w:r>
      <w:r w:rsidRPr="00750BBC">
        <w:rPr>
          <w:rFonts w:ascii="Times New Roman" w:hAnsi="Times New Roman" w:cs="Times New Roman" w:hint="eastAsia"/>
          <w:b/>
          <w:bCs/>
          <w:sz w:val="24"/>
          <w:szCs w:val="28"/>
        </w:rPr>
        <w:t>:</w:t>
      </w:r>
      <w:r w:rsidR="00A37786" w:rsidRPr="00750BBC">
        <w:rPr>
          <w:rFonts w:ascii="Times New Roman" w:hAnsi="Times New Roman" w:cs="Times New Roman"/>
          <w:b/>
          <w:bCs/>
          <w:sz w:val="24"/>
          <w:szCs w:val="28"/>
        </w:rPr>
        <w:t xml:space="preserve"> </w:t>
      </w:r>
      <w:r w:rsidR="00F777E2" w:rsidRPr="00750BBC">
        <w:rPr>
          <w:rFonts w:ascii="Times New Roman" w:hAnsi="Times New Roman" w:cs="Times New Roman"/>
          <w:b/>
          <w:bCs/>
          <w:sz w:val="24"/>
          <w:szCs w:val="28"/>
        </w:rPr>
        <w:t>C</w:t>
      </w:r>
      <w:r w:rsidR="00A37786" w:rsidRPr="00750BBC">
        <w:rPr>
          <w:rFonts w:ascii="Times New Roman" w:hAnsi="Times New Roman" w:cs="Times New Roman"/>
          <w:b/>
          <w:bCs/>
          <w:sz w:val="24"/>
          <w:szCs w:val="28"/>
        </w:rPr>
        <w:t>urrent-induce</w:t>
      </w:r>
      <w:r w:rsidR="00F777E2" w:rsidRPr="00750BBC">
        <w:rPr>
          <w:rFonts w:ascii="Times New Roman" w:hAnsi="Times New Roman" w:cs="Times New Roman"/>
          <w:b/>
          <w:bCs/>
          <w:sz w:val="24"/>
          <w:szCs w:val="28"/>
        </w:rPr>
        <w:t>d m</w:t>
      </w:r>
      <w:r w:rsidR="00817B91" w:rsidRPr="00750BBC">
        <w:rPr>
          <w:rFonts w:ascii="Times New Roman" w:hAnsi="Times New Roman" w:cs="Times New Roman"/>
          <w:b/>
          <w:bCs/>
          <w:sz w:val="24"/>
          <w:szCs w:val="28"/>
        </w:rPr>
        <w:t>agnetization switching of</w:t>
      </w:r>
      <w:r w:rsidR="00A37786" w:rsidRPr="00750BBC">
        <w:rPr>
          <w:rFonts w:ascii="Times New Roman" w:hAnsi="Times New Roman" w:cs="Times New Roman"/>
          <w:b/>
          <w:bCs/>
          <w:sz w:val="24"/>
          <w:szCs w:val="28"/>
        </w:rPr>
        <w:t xml:space="preserve"> </w:t>
      </w:r>
      <w:r w:rsidR="00F777E2" w:rsidRPr="00750BBC">
        <w:rPr>
          <w:rFonts w:ascii="Times New Roman" w:hAnsi="Times New Roman" w:cs="Times New Roman"/>
          <w:b/>
          <w:bCs/>
          <w:sz w:val="24"/>
          <w:szCs w:val="28"/>
        </w:rPr>
        <w:t>Q-</w:t>
      </w:r>
      <w:r w:rsidR="00A37786" w:rsidRPr="00750BBC">
        <w:rPr>
          <w:rFonts w:ascii="Times New Roman" w:hAnsi="Times New Roman" w:cs="Times New Roman"/>
          <w:b/>
          <w:bCs/>
          <w:sz w:val="24"/>
          <w:szCs w:val="28"/>
        </w:rPr>
        <w:t>2DEG</w:t>
      </w:r>
      <w:r w:rsidR="00817B91" w:rsidRPr="00750BBC">
        <w:rPr>
          <w:rFonts w:ascii="Times New Roman" w:hAnsi="Times New Roman" w:cs="Times New Roman"/>
          <w:b/>
          <w:bCs/>
          <w:sz w:val="24"/>
          <w:szCs w:val="28"/>
        </w:rPr>
        <w:t>(m)</w:t>
      </w:r>
      <w:r w:rsidR="00F777E2" w:rsidRPr="00750BBC">
        <w:rPr>
          <w:rFonts w:ascii="Times New Roman" w:eastAsia="等线" w:hAnsi="Times New Roman" w:cs="Times New Roman"/>
          <w:b/>
          <w:bCs/>
          <w:sz w:val="24"/>
          <w:szCs w:val="28"/>
        </w:rPr>
        <w:t>/CoGd</w:t>
      </w:r>
      <w:r w:rsidR="00A37786" w:rsidRPr="00750BBC">
        <w:rPr>
          <w:rFonts w:ascii="Times New Roman" w:eastAsia="等线" w:hAnsi="Times New Roman" w:cs="Times New Roman"/>
          <w:b/>
          <w:bCs/>
          <w:sz w:val="24"/>
          <w:szCs w:val="28"/>
        </w:rPr>
        <w:t xml:space="preserve"> samples</w:t>
      </w:r>
    </w:p>
    <w:p w14:paraId="102E5BBE" w14:textId="0BA949C4" w:rsidR="00A37786" w:rsidRDefault="00346DCA" w:rsidP="00750BBC">
      <w:pPr>
        <w:spacing w:after="0" w:line="480" w:lineRule="auto"/>
        <w:ind w:firstLineChars="200" w:firstLine="480"/>
        <w:jc w:val="both"/>
        <w:rPr>
          <w:rFonts w:ascii="Times New Roman" w:hAnsi="Times New Roman" w:cs="Times New Roman"/>
          <w:sz w:val="24"/>
          <w:szCs w:val="28"/>
        </w:rPr>
      </w:pPr>
      <w:r w:rsidRPr="004403B4">
        <w:rPr>
          <w:rFonts w:ascii="Times New Roman" w:eastAsia="宋体" w:hAnsi="Times New Roman" w:cs="Times New Roman"/>
          <w:sz w:val="24"/>
        </w:rPr>
        <w:t>Figure S6 presents the current-induced magnetization switching in the miscut Q-2DEG</w:t>
      </w:r>
      <w:r w:rsidR="00817B91" w:rsidRPr="004403B4">
        <w:rPr>
          <w:rFonts w:ascii="Times New Roman" w:eastAsia="宋体" w:hAnsi="Times New Roman" w:cs="Times New Roman"/>
          <w:sz w:val="24"/>
        </w:rPr>
        <w:t>(m)/CoGd</w:t>
      </w:r>
      <w:r w:rsidRPr="004403B4">
        <w:rPr>
          <w:rFonts w:ascii="Times New Roman" w:eastAsia="宋体" w:hAnsi="Times New Roman" w:cs="Times New Roman"/>
          <w:sz w:val="24"/>
        </w:rPr>
        <w:t xml:space="preserve"> samples. </w:t>
      </w:r>
      <w:r w:rsidR="00D40F40" w:rsidRPr="004403B4">
        <w:rPr>
          <w:rFonts w:ascii="Times New Roman" w:eastAsia="宋体" w:hAnsi="Times New Roman" w:cs="Times New Roman"/>
          <w:sz w:val="24"/>
        </w:rPr>
        <w:t>As shown in Fig. S6</w:t>
      </w:r>
      <w:r w:rsidR="009E0AE3">
        <w:rPr>
          <w:rFonts w:ascii="Times New Roman" w:eastAsia="宋体" w:hAnsi="Times New Roman" w:cs="Times New Roman" w:hint="eastAsia"/>
          <w:sz w:val="24"/>
        </w:rPr>
        <w:t>a</w:t>
      </w:r>
      <w:r w:rsidR="00D40F40" w:rsidRPr="004403B4">
        <w:rPr>
          <w:rFonts w:ascii="Times New Roman" w:eastAsia="宋体" w:hAnsi="Times New Roman" w:cs="Times New Roman"/>
          <w:sz w:val="24"/>
        </w:rPr>
        <w:t xml:space="preserve">, the </w:t>
      </w:r>
      <w:r w:rsidR="005101E3">
        <w:rPr>
          <w:rFonts w:ascii="Times New Roman" w:eastAsia="宋体" w:hAnsi="Times New Roman" w:cs="Times New Roman"/>
          <w:sz w:val="24"/>
        </w:rPr>
        <w:t xml:space="preserve">magnitude of </w:t>
      </w:r>
      <w:r w:rsidR="00D40F40" w:rsidRPr="004403B4">
        <w:rPr>
          <w:rFonts w:ascii="Times New Roman" w:eastAsia="宋体" w:hAnsi="Times New Roman" w:cs="Times New Roman"/>
          <w:sz w:val="24"/>
        </w:rPr>
        <w:t xml:space="preserve">anomalous Hall resistance </w:t>
      </w:r>
      <w:r w:rsidR="005101E3">
        <w:rPr>
          <w:rFonts w:ascii="Times New Roman" w:eastAsia="宋体" w:hAnsi="Times New Roman" w:cs="Times New Roman"/>
          <w:sz w:val="24"/>
        </w:rPr>
        <w:t>for both</w:t>
      </w:r>
      <w:r w:rsidR="00D40F40" w:rsidRPr="004403B4">
        <w:rPr>
          <w:rFonts w:ascii="Times New Roman" w:eastAsia="宋体" w:hAnsi="Times New Roman" w:cs="Times New Roman"/>
          <w:sz w:val="24"/>
        </w:rPr>
        <w:t xml:space="preserve"> [010] </w:t>
      </w:r>
      <w:r w:rsidR="005101E3">
        <w:rPr>
          <w:rFonts w:ascii="Times New Roman" w:eastAsia="宋体" w:hAnsi="Times New Roman" w:cs="Times New Roman"/>
          <w:sz w:val="24"/>
        </w:rPr>
        <w:t>and [100]-oriented samples</w:t>
      </w:r>
      <w:r w:rsidR="005101E3" w:rsidRPr="004403B4">
        <w:rPr>
          <w:rFonts w:ascii="Times New Roman" w:eastAsia="宋体" w:hAnsi="Times New Roman" w:cs="Times New Roman"/>
          <w:sz w:val="24"/>
        </w:rPr>
        <w:t xml:space="preserve"> </w:t>
      </w:r>
      <w:r w:rsidR="00D40F40" w:rsidRPr="004403B4">
        <w:rPr>
          <w:rFonts w:ascii="Times New Roman" w:eastAsia="宋体" w:hAnsi="Times New Roman" w:cs="Times New Roman"/>
          <w:sz w:val="24"/>
        </w:rPr>
        <w:t xml:space="preserve">is </w:t>
      </w:r>
      <w:r w:rsidR="005101E3">
        <w:rPr>
          <w:rFonts w:ascii="Times New Roman" w:eastAsia="宋体" w:hAnsi="Times New Roman" w:cs="Times New Roman"/>
          <w:sz w:val="24"/>
        </w:rPr>
        <w:t>~</w:t>
      </w:r>
      <w:r w:rsidR="00D40F40" w:rsidRPr="004403B4">
        <w:rPr>
          <w:rFonts w:ascii="Times New Roman" w:eastAsia="宋体" w:hAnsi="Times New Roman" w:cs="Times New Roman"/>
          <w:sz w:val="24"/>
        </w:rPr>
        <w:t xml:space="preserve">0.6 Ω. </w:t>
      </w:r>
      <w:r w:rsidR="005101E3">
        <w:rPr>
          <w:rFonts w:ascii="Times New Roman" w:eastAsia="宋体" w:hAnsi="Times New Roman" w:cs="Times New Roman"/>
          <w:sz w:val="24"/>
        </w:rPr>
        <w:t>[010]-</w:t>
      </w:r>
      <w:r w:rsidR="00D40F40" w:rsidRPr="004403B4">
        <w:rPr>
          <w:rFonts w:ascii="Times New Roman" w:eastAsia="宋体" w:hAnsi="Times New Roman" w:cs="Times New Roman"/>
          <w:sz w:val="24"/>
        </w:rPr>
        <w:t>oriented</w:t>
      </w:r>
      <w:r w:rsidR="005101E3">
        <w:rPr>
          <w:rFonts w:ascii="Times New Roman" w:eastAsia="宋体" w:hAnsi="Times New Roman" w:cs="Times New Roman"/>
          <w:sz w:val="24"/>
        </w:rPr>
        <w:t xml:space="preserve"> devices</w:t>
      </w:r>
      <w:r w:rsidR="00D40F40" w:rsidRPr="004403B4">
        <w:rPr>
          <w:rFonts w:ascii="Times New Roman" w:eastAsia="宋体" w:hAnsi="Times New Roman" w:cs="Times New Roman"/>
          <w:sz w:val="24"/>
        </w:rPr>
        <w:t xml:space="preserve"> </w:t>
      </w:r>
      <w:r w:rsidR="00BB52FB" w:rsidRPr="004403B4">
        <w:rPr>
          <w:rFonts w:ascii="Times New Roman" w:eastAsia="宋体" w:hAnsi="Times New Roman" w:cs="Times New Roman"/>
          <w:sz w:val="24"/>
        </w:rPr>
        <w:t>exhibit</w:t>
      </w:r>
      <w:r w:rsidRPr="004403B4">
        <w:rPr>
          <w:rFonts w:ascii="Times New Roman" w:eastAsia="宋体" w:hAnsi="Times New Roman" w:cs="Times New Roman"/>
          <w:sz w:val="24"/>
        </w:rPr>
        <w:t xml:space="preserve"> </w:t>
      </w:r>
      <w:r w:rsidR="00BB52FB" w:rsidRPr="004403B4">
        <w:rPr>
          <w:rFonts w:ascii="Times New Roman" w:eastAsia="宋体" w:hAnsi="Times New Roman" w:cs="Times New Roman"/>
          <w:sz w:val="24"/>
        </w:rPr>
        <w:t>stable</w:t>
      </w:r>
      <w:r w:rsidRPr="004403B4">
        <w:rPr>
          <w:rFonts w:ascii="Times New Roman" w:eastAsia="宋体" w:hAnsi="Times New Roman" w:cs="Times New Roman"/>
          <w:sz w:val="24"/>
        </w:rPr>
        <w:t xml:space="preserve"> field-free </w:t>
      </w:r>
      <w:r w:rsidR="00BB52FB" w:rsidRPr="004403B4">
        <w:rPr>
          <w:rFonts w:ascii="Times New Roman" w:eastAsia="宋体" w:hAnsi="Times New Roman" w:cs="Times New Roman"/>
          <w:sz w:val="24"/>
        </w:rPr>
        <w:t xml:space="preserve">magnetization </w:t>
      </w:r>
      <w:r w:rsidRPr="004403B4">
        <w:rPr>
          <w:rFonts w:ascii="Times New Roman" w:eastAsia="宋体" w:hAnsi="Times New Roman" w:cs="Times New Roman"/>
          <w:sz w:val="24"/>
        </w:rPr>
        <w:t>switching, with polarity consistent with that of a negative</w:t>
      </w:r>
      <w:r w:rsidR="00BB52FB" w:rsidRPr="004403B4">
        <w:rPr>
          <w:rFonts w:ascii="Times New Roman" w:eastAsia="宋体" w:hAnsi="Times New Roman" w:cs="Times New Roman"/>
          <w:sz w:val="24"/>
        </w:rPr>
        <w:t xml:space="preserve"> external</w:t>
      </w:r>
      <w:r w:rsidRPr="004403B4">
        <w:rPr>
          <w:rFonts w:ascii="Times New Roman" w:eastAsia="宋体" w:hAnsi="Times New Roman" w:cs="Times New Roman"/>
          <w:sz w:val="24"/>
        </w:rPr>
        <w:t xml:space="preserve"> magnetic field</w:t>
      </w:r>
      <w:r w:rsidR="00A9224E" w:rsidRPr="004403B4">
        <w:rPr>
          <w:rFonts w:ascii="Times New Roman" w:eastAsia="宋体" w:hAnsi="Times New Roman" w:cs="Times New Roman"/>
          <w:sz w:val="24"/>
        </w:rPr>
        <w:t xml:space="preserve"> (Fig. S6</w:t>
      </w:r>
      <w:r w:rsidR="009E0AE3">
        <w:rPr>
          <w:rFonts w:ascii="Times New Roman" w:eastAsia="宋体" w:hAnsi="Times New Roman" w:cs="Times New Roman" w:hint="eastAsia"/>
          <w:sz w:val="24"/>
        </w:rPr>
        <w:t>b</w:t>
      </w:r>
      <w:r w:rsidR="00A9224E" w:rsidRPr="004403B4">
        <w:rPr>
          <w:rFonts w:ascii="Times New Roman" w:eastAsia="宋体" w:hAnsi="Times New Roman" w:cs="Times New Roman"/>
          <w:sz w:val="24"/>
        </w:rPr>
        <w:t>)</w:t>
      </w:r>
      <w:r w:rsidRPr="004403B4">
        <w:rPr>
          <w:rFonts w:ascii="Times New Roman" w:eastAsia="宋体" w:hAnsi="Times New Roman" w:cs="Times New Roman"/>
          <w:sz w:val="24"/>
        </w:rPr>
        <w:t xml:space="preserve">. </w:t>
      </w:r>
      <w:r w:rsidR="005101E3">
        <w:rPr>
          <w:rFonts w:ascii="Times New Roman" w:eastAsia="宋体" w:hAnsi="Times New Roman" w:cs="Times New Roman"/>
          <w:sz w:val="24"/>
        </w:rPr>
        <w:t>Reversing</w:t>
      </w:r>
      <w:r w:rsidR="005101E3" w:rsidRPr="004403B4">
        <w:rPr>
          <w:rFonts w:ascii="Times New Roman" w:eastAsia="宋体" w:hAnsi="Times New Roman" w:cs="Times New Roman"/>
          <w:sz w:val="24"/>
        </w:rPr>
        <w:t xml:space="preserve"> </w:t>
      </w:r>
      <w:r w:rsidRPr="004403B4">
        <w:rPr>
          <w:rFonts w:ascii="Times New Roman" w:eastAsia="宋体" w:hAnsi="Times New Roman" w:cs="Times New Roman"/>
          <w:sz w:val="24"/>
        </w:rPr>
        <w:t>the applied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 xml:space="preserve"> from 10 mT to -10 mT</w:t>
      </w:r>
      <w:r w:rsidR="005101E3">
        <w:rPr>
          <w:rFonts w:ascii="Times New Roman" w:eastAsia="宋体" w:hAnsi="Times New Roman" w:cs="Times New Roman"/>
          <w:sz w:val="24"/>
        </w:rPr>
        <w:t xml:space="preserve"> </w:t>
      </w:r>
      <w:r w:rsidR="005101E3" w:rsidRPr="004403B4">
        <w:rPr>
          <w:rFonts w:ascii="Times New Roman" w:eastAsia="宋体" w:hAnsi="Times New Roman" w:cs="Times New Roman"/>
          <w:sz w:val="24"/>
        </w:rPr>
        <w:t>reverses</w:t>
      </w:r>
      <w:r w:rsidRPr="004403B4">
        <w:rPr>
          <w:rFonts w:ascii="Times New Roman" w:eastAsia="宋体" w:hAnsi="Times New Roman" w:cs="Times New Roman"/>
          <w:sz w:val="24"/>
        </w:rPr>
        <w:t xml:space="preserve"> the switching </w:t>
      </w:r>
      <w:r w:rsidR="005101E3" w:rsidRPr="004403B4">
        <w:rPr>
          <w:rFonts w:ascii="Times New Roman" w:eastAsia="宋体" w:hAnsi="Times New Roman" w:cs="Times New Roman"/>
          <w:sz w:val="24"/>
        </w:rPr>
        <w:t>polarity</w:t>
      </w:r>
      <w:r w:rsidRPr="004403B4">
        <w:rPr>
          <w:rFonts w:ascii="Times New Roman" w:eastAsia="宋体" w:hAnsi="Times New Roman" w:cs="Times New Roman"/>
          <w:sz w:val="24"/>
        </w:rPr>
        <w:t xml:space="preserve">. The extracted critical current density </w:t>
      </w:r>
      <w:r w:rsidR="005101E3" w:rsidRPr="004403B4">
        <w:rPr>
          <w:rFonts w:ascii="Times New Roman" w:eastAsia="宋体" w:hAnsi="Times New Roman" w:cs="Times New Roman"/>
          <w:sz w:val="24"/>
        </w:rPr>
        <w:t>J</w:t>
      </w:r>
      <w:r w:rsidR="00015F05">
        <w:rPr>
          <w:rFonts w:ascii="Times New Roman" w:eastAsia="宋体" w:hAnsi="Times New Roman" w:cs="Times New Roman"/>
          <w:sz w:val="24"/>
          <w:vertAlign w:val="subscript"/>
        </w:rPr>
        <w:t>c</w:t>
      </w:r>
      <w:r w:rsidR="005101E3" w:rsidRPr="004403B4">
        <w:rPr>
          <w:rFonts w:ascii="Times New Roman" w:eastAsia="宋体" w:hAnsi="Times New Roman" w:cs="Times New Roman"/>
          <w:sz w:val="24"/>
        </w:rPr>
        <w:t xml:space="preserve"> </w:t>
      </w:r>
      <w:r w:rsidRPr="004403B4">
        <w:rPr>
          <w:rFonts w:ascii="Times New Roman" w:eastAsia="宋体" w:hAnsi="Times New Roman" w:cs="Times New Roman"/>
          <w:sz w:val="24"/>
        </w:rPr>
        <w:t>and anomalous Hall resistance</w:t>
      </w:r>
      <w:r w:rsidR="00354299" w:rsidRPr="004403B4">
        <w:rPr>
          <w:rFonts w:ascii="Times New Roman" w:eastAsia="宋体" w:hAnsi="Times New Roman" w:cs="Times New Roman"/>
          <w:sz w:val="24"/>
        </w:rPr>
        <w:t xml:space="preserve"> </w:t>
      </w:r>
      <w:bookmarkStart w:id="1" w:name="OLE_LINK1"/>
      <w:bookmarkStart w:id="2" w:name="OLE_LINK2"/>
      <w:r w:rsidR="00354299" w:rsidRPr="004403B4">
        <w:rPr>
          <w:rFonts w:ascii="Times New Roman" w:hAnsi="Times New Roman" w:cs="Times New Roman"/>
          <w:sz w:val="24"/>
          <w:szCs w:val="28"/>
        </w:rPr>
        <w:t>ΔR</w:t>
      </w:r>
      <w:r w:rsidR="00354299" w:rsidRPr="004403B4">
        <w:rPr>
          <w:rFonts w:ascii="Times New Roman" w:hAnsi="Times New Roman" w:cs="Times New Roman"/>
          <w:sz w:val="24"/>
          <w:szCs w:val="28"/>
          <w:vertAlign w:val="subscript"/>
        </w:rPr>
        <w:t>H</w:t>
      </w:r>
      <w:bookmarkEnd w:id="1"/>
      <w:bookmarkEnd w:id="2"/>
      <w:r w:rsidRPr="004403B4">
        <w:rPr>
          <w:rFonts w:ascii="Times New Roman" w:eastAsia="宋体" w:hAnsi="Times New Roman" w:cs="Times New Roman"/>
          <w:sz w:val="24"/>
        </w:rPr>
        <w:t xml:space="preserve"> are summarized in Fig</w:t>
      </w:r>
      <w:r w:rsidR="00354299" w:rsidRPr="004403B4">
        <w:rPr>
          <w:rFonts w:ascii="Times New Roman" w:eastAsia="宋体" w:hAnsi="Times New Roman" w:cs="Times New Roman"/>
          <w:sz w:val="24"/>
        </w:rPr>
        <w:t>.</w:t>
      </w:r>
      <w:r w:rsidRPr="004403B4">
        <w:rPr>
          <w:rFonts w:ascii="Times New Roman" w:eastAsia="宋体" w:hAnsi="Times New Roman" w:cs="Times New Roman"/>
          <w:sz w:val="24"/>
        </w:rPr>
        <w:t xml:space="preserve"> S6</w:t>
      </w:r>
      <w:r w:rsidR="009E0AE3">
        <w:rPr>
          <w:rFonts w:ascii="Times New Roman" w:eastAsia="宋体" w:hAnsi="Times New Roman" w:cs="Times New Roman" w:hint="eastAsia"/>
          <w:sz w:val="24"/>
        </w:rPr>
        <w:t>c</w:t>
      </w:r>
      <w:r w:rsidRPr="004403B4">
        <w:rPr>
          <w:rFonts w:ascii="Times New Roman" w:eastAsia="宋体" w:hAnsi="Times New Roman" w:cs="Times New Roman"/>
          <w:sz w:val="24"/>
        </w:rPr>
        <w:t>. With increas</w:t>
      </w:r>
      <w:r w:rsidR="005101E3">
        <w:rPr>
          <w:rFonts w:ascii="Times New Roman" w:eastAsia="宋体" w:hAnsi="Times New Roman" w:cs="Times New Roman"/>
          <w:sz w:val="24"/>
        </w:rPr>
        <w:t>ing</w:t>
      </w:r>
      <w:r w:rsidRPr="004403B4">
        <w:rPr>
          <w:rFonts w:ascii="Times New Roman" w:eastAsia="宋体" w:hAnsi="Times New Roman" w:cs="Times New Roman"/>
          <w:sz w:val="24"/>
        </w:rPr>
        <w:t xml:space="preserve"> the magnitude of the </w:t>
      </w:r>
      <w:r w:rsidR="00354299" w:rsidRPr="004403B4">
        <w:rPr>
          <w:rFonts w:ascii="Times New Roman" w:eastAsia="宋体" w:hAnsi="Times New Roman" w:cs="Times New Roman"/>
          <w:sz w:val="24"/>
        </w:rPr>
        <w:t>external</w:t>
      </w:r>
      <w:r w:rsidRPr="004403B4">
        <w:rPr>
          <w:rFonts w:ascii="Times New Roman" w:eastAsia="宋体" w:hAnsi="Times New Roman" w:cs="Times New Roman"/>
          <w:sz w:val="24"/>
        </w:rPr>
        <w:t xml:space="preserve"> magnetic field, the amplitude of </w:t>
      </w:r>
      <w:r w:rsidR="00354299" w:rsidRPr="004403B4">
        <w:rPr>
          <w:rFonts w:ascii="Times New Roman" w:eastAsia="宋体" w:hAnsi="Times New Roman" w:cs="Times New Roman"/>
          <w:sz w:val="24"/>
        </w:rPr>
        <w:t>J</w:t>
      </w:r>
      <w:r w:rsidR="00015F05">
        <w:rPr>
          <w:rFonts w:ascii="Times New Roman" w:eastAsia="宋体" w:hAnsi="Times New Roman" w:cs="Times New Roman"/>
          <w:sz w:val="24"/>
          <w:vertAlign w:val="subscript"/>
        </w:rPr>
        <w:t>c</w:t>
      </w:r>
      <w:r w:rsidRPr="004403B4">
        <w:rPr>
          <w:rFonts w:ascii="Times New Roman" w:eastAsia="宋体" w:hAnsi="Times New Roman" w:cs="Times New Roman"/>
          <w:sz w:val="24"/>
        </w:rPr>
        <w:t xml:space="preserve"> decreases, while the amplitude of </w:t>
      </w:r>
      <w:r w:rsidR="00354299" w:rsidRPr="004403B4">
        <w:rPr>
          <w:rFonts w:ascii="Times New Roman" w:hAnsi="Times New Roman" w:cs="Times New Roman"/>
          <w:sz w:val="24"/>
          <w:szCs w:val="28"/>
        </w:rPr>
        <w:t>ΔR</w:t>
      </w:r>
      <w:r w:rsidR="00354299" w:rsidRPr="004403B4">
        <w:rPr>
          <w:rFonts w:ascii="Times New Roman" w:hAnsi="Times New Roman" w:cs="Times New Roman"/>
          <w:sz w:val="24"/>
          <w:szCs w:val="28"/>
          <w:vertAlign w:val="subscript"/>
        </w:rPr>
        <w:t>H</w:t>
      </w:r>
      <w:r w:rsidRPr="004403B4">
        <w:rPr>
          <w:rFonts w:ascii="Times New Roman" w:eastAsia="宋体" w:hAnsi="Times New Roman" w:cs="Times New Roman"/>
          <w:sz w:val="24"/>
        </w:rPr>
        <w:t xml:space="preserve"> increases. For comparison,</w:t>
      </w:r>
      <w:r w:rsidR="00A9224E" w:rsidRPr="004403B4">
        <w:rPr>
          <w:rFonts w:ascii="Times New Roman" w:eastAsia="宋体" w:hAnsi="Times New Roman" w:cs="Times New Roman"/>
          <w:sz w:val="24"/>
        </w:rPr>
        <w:t xml:space="preserve"> </w:t>
      </w:r>
      <w:r w:rsidR="005101E3">
        <w:rPr>
          <w:rFonts w:ascii="Times New Roman" w:eastAsia="宋体" w:hAnsi="Times New Roman" w:cs="Times New Roman"/>
          <w:sz w:val="24"/>
        </w:rPr>
        <w:t>[100]-oriented devices</w:t>
      </w:r>
      <w:r w:rsidR="00A9224E" w:rsidRPr="004403B4">
        <w:rPr>
          <w:rFonts w:ascii="Times New Roman" w:eastAsia="宋体" w:hAnsi="Times New Roman" w:cs="Times New Roman"/>
          <w:sz w:val="24"/>
        </w:rPr>
        <w:t xml:space="preserve"> </w:t>
      </w:r>
      <w:r w:rsidR="005101E3">
        <w:rPr>
          <w:rFonts w:ascii="Times New Roman" w:eastAsia="宋体" w:hAnsi="Times New Roman" w:cs="Times New Roman"/>
          <w:sz w:val="24"/>
        </w:rPr>
        <w:t>(</w:t>
      </w:r>
      <w:r w:rsidR="00A9224E" w:rsidRPr="004403B4">
        <w:rPr>
          <w:rFonts w:ascii="Times New Roman" w:eastAsia="宋体" w:hAnsi="Times New Roman" w:cs="Times New Roman"/>
          <w:sz w:val="24"/>
        </w:rPr>
        <w:t>Fig. S6</w:t>
      </w:r>
      <w:r w:rsidR="009E0AE3">
        <w:rPr>
          <w:rFonts w:ascii="Times New Roman" w:eastAsia="宋体" w:hAnsi="Times New Roman" w:cs="Times New Roman" w:hint="eastAsia"/>
          <w:sz w:val="24"/>
        </w:rPr>
        <w:t>d</w:t>
      </w:r>
      <w:r w:rsidR="005101E3">
        <w:rPr>
          <w:rFonts w:ascii="Times New Roman" w:eastAsia="宋体" w:hAnsi="Times New Roman" w:cs="Times New Roman"/>
          <w:sz w:val="24"/>
        </w:rPr>
        <w:t>)</w:t>
      </w:r>
      <w:r w:rsidRPr="004403B4">
        <w:rPr>
          <w:rFonts w:ascii="Times New Roman" w:eastAsia="宋体" w:hAnsi="Times New Roman" w:cs="Times New Roman"/>
          <w:sz w:val="24"/>
        </w:rPr>
        <w:t xml:space="preserve"> do not exhibit field-free </w:t>
      </w:r>
      <w:r w:rsidR="00BB52FB" w:rsidRPr="004403B4">
        <w:rPr>
          <w:rFonts w:ascii="Times New Roman" w:eastAsia="宋体" w:hAnsi="Times New Roman" w:cs="Times New Roman"/>
          <w:sz w:val="24"/>
        </w:rPr>
        <w:t xml:space="preserve">magnetization </w:t>
      </w:r>
      <w:r w:rsidRPr="004403B4">
        <w:rPr>
          <w:rFonts w:ascii="Times New Roman" w:eastAsia="宋体" w:hAnsi="Times New Roman" w:cs="Times New Roman"/>
          <w:sz w:val="24"/>
        </w:rPr>
        <w:t>switching</w:t>
      </w:r>
      <w:r w:rsidR="00BB52FB" w:rsidRPr="004403B4">
        <w:rPr>
          <w:rFonts w:ascii="Times New Roman" w:eastAsia="宋体" w:hAnsi="Times New Roman" w:cs="Times New Roman"/>
          <w:sz w:val="24"/>
        </w:rPr>
        <w:t>, and</w:t>
      </w:r>
      <w:r w:rsidRPr="004403B4">
        <w:rPr>
          <w:rFonts w:ascii="Times New Roman" w:eastAsia="宋体" w:hAnsi="Times New Roman" w:cs="Times New Roman"/>
          <w:sz w:val="24"/>
        </w:rPr>
        <w:t xml:space="preserve"> </w:t>
      </w:r>
      <w:r w:rsidR="005101E3">
        <w:rPr>
          <w:rFonts w:ascii="Times New Roman" w:eastAsia="宋体" w:hAnsi="Times New Roman" w:cs="Times New Roman"/>
          <w:sz w:val="24"/>
        </w:rPr>
        <w:t>their</w:t>
      </w:r>
      <w:r w:rsidRPr="004403B4">
        <w:rPr>
          <w:rFonts w:ascii="Times New Roman" w:eastAsia="宋体" w:hAnsi="Times New Roman" w:cs="Times New Roman"/>
          <w:sz w:val="24"/>
        </w:rPr>
        <w:t xml:space="preserve"> field-assisted </w:t>
      </w:r>
      <w:r w:rsidRPr="004403B4">
        <w:rPr>
          <w:rFonts w:ascii="Times New Roman" w:eastAsia="宋体" w:hAnsi="Times New Roman" w:cs="Times New Roman"/>
          <w:sz w:val="24"/>
        </w:rPr>
        <w:lastRenderedPageBreak/>
        <w:t>switching</w:t>
      </w:r>
      <w:r w:rsidR="005101E3">
        <w:rPr>
          <w:rFonts w:ascii="Times New Roman" w:eastAsia="宋体" w:hAnsi="Times New Roman" w:cs="Times New Roman"/>
          <w:sz w:val="24"/>
        </w:rPr>
        <w:t xml:space="preserve"> polarity matches that of</w:t>
      </w:r>
      <w:r w:rsidRPr="004403B4">
        <w:rPr>
          <w:rFonts w:ascii="Times New Roman" w:eastAsia="宋体" w:hAnsi="Times New Roman" w:cs="Times New Roman"/>
          <w:sz w:val="24"/>
        </w:rPr>
        <w:t xml:space="preserve"> [010] sample</w:t>
      </w:r>
      <w:r w:rsidR="005101E3">
        <w:rPr>
          <w:rFonts w:ascii="Times New Roman" w:eastAsia="宋体" w:hAnsi="Times New Roman" w:cs="Times New Roman"/>
          <w:sz w:val="24"/>
        </w:rPr>
        <w:t>s</w:t>
      </w:r>
      <w:r w:rsidRPr="004403B4">
        <w:rPr>
          <w:rFonts w:ascii="Times New Roman" w:eastAsia="宋体" w:hAnsi="Times New Roman" w:cs="Times New Roman"/>
          <w:sz w:val="24"/>
        </w:rPr>
        <w:t>.</w:t>
      </w:r>
    </w:p>
    <w:p w14:paraId="23BEB03D" w14:textId="0F78F3F8" w:rsidR="003C175B" w:rsidRPr="004403B4" w:rsidRDefault="00631708" w:rsidP="00750BBC">
      <w:pPr>
        <w:spacing w:before="280" w:after="280" w:line="480" w:lineRule="auto"/>
        <w:jc w:val="center"/>
        <w:rPr>
          <w:rFonts w:ascii="Times New Roman" w:hAnsi="Times New Roman" w:cs="Times New Roman"/>
          <w:sz w:val="24"/>
          <w:szCs w:val="28"/>
        </w:rPr>
      </w:pPr>
      <w:r>
        <w:rPr>
          <w:noProof/>
        </w:rPr>
        <w:drawing>
          <wp:inline distT="0" distB="0" distL="0" distR="0" wp14:anchorId="2E341A3B" wp14:editId="4658E24D">
            <wp:extent cx="5040000" cy="2627402"/>
            <wp:effectExtent l="0" t="0" r="8255" b="1905"/>
            <wp:docPr id="2022198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98184" name=""/>
                    <pic:cNvPicPr/>
                  </pic:nvPicPr>
                  <pic:blipFill>
                    <a:blip r:embed="rId12"/>
                    <a:stretch>
                      <a:fillRect/>
                    </a:stretch>
                  </pic:blipFill>
                  <pic:spPr>
                    <a:xfrm>
                      <a:off x="0" y="0"/>
                      <a:ext cx="5040000" cy="2627402"/>
                    </a:xfrm>
                    <a:prstGeom prst="rect">
                      <a:avLst/>
                    </a:prstGeom>
                  </pic:spPr>
                </pic:pic>
              </a:graphicData>
            </a:graphic>
          </wp:inline>
        </w:drawing>
      </w:r>
    </w:p>
    <w:p w14:paraId="3FCE21C7" w14:textId="50C840AA" w:rsidR="003C175B" w:rsidRPr="00750BBC" w:rsidRDefault="003C175B" w:rsidP="00750BBC">
      <w:pPr>
        <w:spacing w:before="280" w:after="280" w:line="480" w:lineRule="auto"/>
        <w:jc w:val="both"/>
        <w:rPr>
          <w:rFonts w:ascii="Times New Roman" w:eastAsia="宋体" w:hAnsi="Times New Roman" w:cs="Times New Roman"/>
          <w:sz w:val="24"/>
        </w:rPr>
      </w:pPr>
      <w:r w:rsidRPr="004403B4">
        <w:rPr>
          <w:rFonts w:ascii="Times New Roman" w:hAnsi="Times New Roman" w:cs="Times New Roman"/>
          <w:b/>
          <w:sz w:val="24"/>
          <w:szCs w:val="28"/>
        </w:rPr>
        <w:t xml:space="preserve">Fig. S6. Current-induced </w:t>
      </w:r>
      <w:r w:rsidRPr="004403B4">
        <w:rPr>
          <w:rFonts w:ascii="Times New Roman" w:eastAsia="宋体" w:hAnsi="Times New Roman" w:cs="Times New Roman"/>
          <w:b/>
          <w:sz w:val="24"/>
        </w:rPr>
        <w:t>perpendicular</w:t>
      </w:r>
      <w:r w:rsidRPr="004403B4">
        <w:rPr>
          <w:rFonts w:ascii="Times New Roman" w:hAnsi="Times New Roman" w:cs="Times New Roman"/>
          <w:b/>
          <w:sz w:val="24"/>
          <w:szCs w:val="28"/>
        </w:rPr>
        <w:t xml:space="preserve"> magnetization switching of the Q-2DEG(m)/CoGd samples.</w:t>
      </w:r>
      <w:r w:rsidRPr="004403B4">
        <w:rPr>
          <w:rFonts w:ascii="Times New Roman" w:hAnsi="Times New Roman" w:cs="Times New Roman"/>
          <w:sz w:val="24"/>
          <w:szCs w:val="28"/>
        </w:rPr>
        <w:t xml:space="preserve"> (</w:t>
      </w:r>
      <w:r w:rsidR="00750BBC" w:rsidRPr="00750BBC">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 Anomalous Hall hysteresis of the device along the [010] direction of the Q-2DEG(m)/CoGd sample. (</w:t>
      </w:r>
      <w:r w:rsidR="00750BBC" w:rsidRPr="00750BBC">
        <w:rPr>
          <w:rFonts w:ascii="Times New Roman" w:eastAsia="宋体" w:hAnsi="Times New Roman" w:cs="Times New Roman" w:hint="eastAsia"/>
          <w:b/>
          <w:bCs/>
          <w:sz w:val="24"/>
        </w:rPr>
        <w:t>b</w:t>
      </w:r>
      <w:r w:rsidRPr="004403B4">
        <w:rPr>
          <w:rFonts w:ascii="Times New Roman" w:eastAsia="宋体" w:hAnsi="Times New Roman" w:cs="Times New Roman"/>
          <w:sz w:val="24"/>
        </w:rPr>
        <w:t>)</w:t>
      </w:r>
      <w:r w:rsidRPr="004403B4">
        <w:rPr>
          <w:rFonts w:ascii="Times New Roman" w:hAnsi="Times New Roman" w:cs="Times New Roman"/>
        </w:rPr>
        <w:t xml:space="preserve"> </w:t>
      </w:r>
      <w:r w:rsidRPr="004403B4">
        <w:rPr>
          <w:rFonts w:ascii="Times New Roman" w:eastAsia="宋体" w:hAnsi="Times New Roman" w:cs="Times New Roman"/>
          <w:sz w:val="24"/>
        </w:rPr>
        <w:t>Current-induced magnetization switching in [010]-oriented Q-2DEG(m)/CoGd devices under different applied in-plane magnetic fields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 (</w:t>
      </w:r>
      <w:r w:rsidR="00750BBC" w:rsidRPr="00750BBC">
        <w:rPr>
          <w:rFonts w:ascii="Times New Roman" w:eastAsia="宋体" w:hAnsi="Times New Roman" w:cs="Times New Roman" w:hint="eastAsia"/>
          <w:b/>
          <w:bCs/>
          <w:sz w:val="24"/>
        </w:rPr>
        <w:t>c</w:t>
      </w:r>
      <w:r w:rsidRPr="004403B4">
        <w:rPr>
          <w:rFonts w:ascii="Times New Roman" w:eastAsia="宋体" w:hAnsi="Times New Roman" w:cs="Times New Roman"/>
          <w:sz w:val="24"/>
        </w:rPr>
        <w:t>). Extracted dependence of anomalous Hall resistance ΔR</w:t>
      </w:r>
      <w:r w:rsidRPr="004403B4">
        <w:rPr>
          <w:rFonts w:ascii="Times New Roman" w:eastAsia="宋体" w:hAnsi="Times New Roman" w:cs="Times New Roman"/>
          <w:sz w:val="24"/>
          <w:vertAlign w:val="subscript"/>
        </w:rPr>
        <w:t>H</w:t>
      </w:r>
      <w:r w:rsidRPr="004403B4">
        <w:rPr>
          <w:rFonts w:ascii="Times New Roman" w:eastAsia="宋体" w:hAnsi="Times New Roman" w:cs="Times New Roman"/>
          <w:sz w:val="24"/>
        </w:rPr>
        <w:t xml:space="preserve"> and critical current density </w:t>
      </w:r>
      <w:r w:rsidR="00C45231" w:rsidRPr="004403B4">
        <w:rPr>
          <w:rFonts w:ascii="Times New Roman" w:eastAsia="宋体" w:hAnsi="Times New Roman" w:cs="Times New Roman"/>
          <w:sz w:val="24"/>
        </w:rPr>
        <w:t>J</w:t>
      </w:r>
      <w:r w:rsidR="00015F05">
        <w:rPr>
          <w:rFonts w:ascii="Times New Roman" w:eastAsia="宋体" w:hAnsi="Times New Roman" w:cs="Times New Roman"/>
          <w:sz w:val="24"/>
          <w:vertAlign w:val="subscript"/>
        </w:rPr>
        <w:t>c</w:t>
      </w:r>
      <w:r w:rsidR="00C45231" w:rsidRPr="004403B4">
        <w:rPr>
          <w:rFonts w:ascii="Times New Roman" w:eastAsia="宋体" w:hAnsi="Times New Roman" w:cs="Times New Roman"/>
          <w:sz w:val="24"/>
        </w:rPr>
        <w:t xml:space="preserve"> </w:t>
      </w:r>
      <w:r w:rsidRPr="004403B4">
        <w:rPr>
          <w:rFonts w:ascii="Times New Roman" w:eastAsia="宋体" w:hAnsi="Times New Roman" w:cs="Times New Roman"/>
          <w:sz w:val="24"/>
        </w:rPr>
        <w:t>on the in-plane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 (</w:t>
      </w:r>
      <w:r w:rsidR="00750BBC" w:rsidRPr="00750BBC">
        <w:rPr>
          <w:rFonts w:ascii="Times New Roman" w:eastAsia="宋体" w:hAnsi="Times New Roman" w:cs="Times New Roman" w:hint="eastAsia"/>
          <w:b/>
          <w:bCs/>
          <w:sz w:val="24"/>
        </w:rPr>
        <w:t>d</w:t>
      </w:r>
      <w:r w:rsidRPr="004403B4">
        <w:rPr>
          <w:rFonts w:ascii="Times New Roman" w:eastAsia="宋体" w:hAnsi="Times New Roman" w:cs="Times New Roman"/>
          <w:sz w:val="24"/>
        </w:rPr>
        <w:t>)</w:t>
      </w:r>
      <w:r w:rsidRPr="004403B4">
        <w:rPr>
          <w:rFonts w:ascii="Times New Roman" w:hAnsi="Times New Roman" w:cs="Times New Roman"/>
        </w:rPr>
        <w:t xml:space="preserve"> </w:t>
      </w:r>
      <w:r w:rsidRPr="004403B4">
        <w:rPr>
          <w:rFonts w:ascii="Times New Roman" w:eastAsia="宋体" w:hAnsi="Times New Roman" w:cs="Times New Roman"/>
          <w:sz w:val="24"/>
        </w:rPr>
        <w:t>Current-induced magnetization switching in [100]-oriented Q-2DEG(m)/CoGd devices under different applied in-plane magnetic fields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w:t>
      </w:r>
    </w:p>
    <w:p w14:paraId="57F1C195" w14:textId="1C704F7C" w:rsidR="00A37786" w:rsidRPr="00750BBC" w:rsidRDefault="00750BBC" w:rsidP="002C2C49">
      <w:pPr>
        <w:spacing w:before="280" w:after="0" w:line="480" w:lineRule="auto"/>
        <w:rPr>
          <w:rFonts w:ascii="Times New Roman" w:hAnsi="Times New Roman" w:cs="Times New Roman"/>
          <w:b/>
          <w:bCs/>
          <w:sz w:val="24"/>
          <w:szCs w:val="28"/>
        </w:rPr>
      </w:pPr>
      <w:r w:rsidRPr="00750BBC">
        <w:rPr>
          <w:rFonts w:ascii="Times New Roman" w:hAnsi="Times New Roman" w:cs="Times New Roman" w:hint="eastAsia"/>
          <w:b/>
          <w:bCs/>
          <w:sz w:val="24"/>
          <w:szCs w:val="28"/>
        </w:rPr>
        <w:t xml:space="preserve">Note </w:t>
      </w:r>
      <w:r w:rsidR="00E406B2" w:rsidRPr="00750BBC">
        <w:rPr>
          <w:rFonts w:ascii="Times New Roman" w:hAnsi="Times New Roman" w:cs="Times New Roman"/>
          <w:b/>
          <w:bCs/>
          <w:sz w:val="24"/>
          <w:szCs w:val="28"/>
        </w:rPr>
        <w:t>7</w:t>
      </w:r>
      <w:r w:rsidRPr="00750BBC">
        <w:rPr>
          <w:rFonts w:ascii="Times New Roman" w:hAnsi="Times New Roman" w:cs="Times New Roman" w:hint="eastAsia"/>
          <w:b/>
          <w:bCs/>
          <w:sz w:val="24"/>
          <w:szCs w:val="28"/>
        </w:rPr>
        <w:t>:</w:t>
      </w:r>
      <w:r w:rsidR="00A37786" w:rsidRPr="00750BBC">
        <w:rPr>
          <w:rFonts w:ascii="Times New Roman" w:eastAsia="等线" w:hAnsi="Times New Roman" w:cs="Times New Roman"/>
          <w:b/>
          <w:bCs/>
          <w:sz w:val="24"/>
          <w:szCs w:val="28"/>
        </w:rPr>
        <w:t xml:space="preserve"> Current-induced magnetization switching of </w:t>
      </w:r>
      <w:r w:rsidR="00354299" w:rsidRPr="00750BBC">
        <w:rPr>
          <w:rFonts w:ascii="Times New Roman" w:hAnsi="Times New Roman" w:cs="Times New Roman"/>
          <w:b/>
          <w:bCs/>
          <w:sz w:val="24"/>
          <w:szCs w:val="28"/>
        </w:rPr>
        <w:t>Q-2DEG</w:t>
      </w:r>
      <w:r w:rsidR="00354299" w:rsidRPr="00750BBC">
        <w:rPr>
          <w:rFonts w:ascii="Times New Roman" w:eastAsia="等线" w:hAnsi="Times New Roman" w:cs="Times New Roman"/>
          <w:b/>
          <w:bCs/>
          <w:sz w:val="24"/>
          <w:szCs w:val="28"/>
        </w:rPr>
        <w:t>/CoGd samples</w:t>
      </w:r>
    </w:p>
    <w:p w14:paraId="23343767" w14:textId="6A080C7F" w:rsidR="00A37786" w:rsidRDefault="00354299" w:rsidP="002C2C49">
      <w:pPr>
        <w:spacing w:after="0" w:line="480" w:lineRule="auto"/>
        <w:ind w:firstLineChars="200" w:firstLine="480"/>
        <w:jc w:val="both"/>
        <w:rPr>
          <w:rFonts w:ascii="Times New Roman" w:hAnsi="Times New Roman" w:cs="Times New Roman"/>
          <w:sz w:val="24"/>
          <w:szCs w:val="28"/>
        </w:rPr>
      </w:pPr>
      <w:r w:rsidRPr="004403B4">
        <w:rPr>
          <w:rFonts w:ascii="Times New Roman" w:eastAsia="等线" w:hAnsi="Times New Roman" w:cs="Times New Roman"/>
          <w:sz w:val="24"/>
          <w:szCs w:val="28"/>
        </w:rPr>
        <w:t xml:space="preserve">Figure S7 presents current-induced magnetization switching in </w:t>
      </w:r>
      <w:r w:rsidR="00AA6C3A" w:rsidRPr="004403B4">
        <w:rPr>
          <w:rFonts w:ascii="Times New Roman" w:eastAsia="等线" w:hAnsi="Times New Roman" w:cs="Times New Roman"/>
          <w:sz w:val="24"/>
          <w:szCs w:val="28"/>
        </w:rPr>
        <w:t xml:space="preserve">non-miscut </w:t>
      </w:r>
      <w:r w:rsidRPr="004403B4">
        <w:rPr>
          <w:rFonts w:ascii="Times New Roman" w:eastAsia="等线" w:hAnsi="Times New Roman" w:cs="Times New Roman"/>
          <w:sz w:val="24"/>
          <w:szCs w:val="28"/>
        </w:rPr>
        <w:t>Q-2DEG</w:t>
      </w:r>
      <w:r w:rsidR="00B84314" w:rsidRPr="004403B4">
        <w:rPr>
          <w:rFonts w:ascii="Times New Roman" w:eastAsia="等线" w:hAnsi="Times New Roman" w:cs="Times New Roman"/>
          <w:sz w:val="24"/>
          <w:szCs w:val="28"/>
        </w:rPr>
        <w:t>/CoGd</w:t>
      </w:r>
      <w:r w:rsidRPr="004403B4">
        <w:rPr>
          <w:rFonts w:ascii="Times New Roman" w:eastAsia="等线" w:hAnsi="Times New Roman" w:cs="Times New Roman"/>
          <w:sz w:val="24"/>
          <w:szCs w:val="28"/>
        </w:rPr>
        <w:t xml:space="preserve"> samples</w:t>
      </w:r>
      <w:r w:rsidR="00A37786" w:rsidRPr="004403B4">
        <w:rPr>
          <w:rFonts w:ascii="Times New Roman" w:eastAsia="等线" w:hAnsi="Times New Roman" w:cs="Times New Roman"/>
          <w:sz w:val="24"/>
          <w:szCs w:val="28"/>
        </w:rPr>
        <w:t xml:space="preserve">. </w:t>
      </w:r>
      <w:r w:rsidR="00C5057C" w:rsidRPr="004403B4">
        <w:rPr>
          <w:rFonts w:ascii="Times New Roman" w:eastAsia="等线" w:hAnsi="Times New Roman" w:cs="Times New Roman"/>
          <w:sz w:val="24"/>
          <w:szCs w:val="28"/>
        </w:rPr>
        <w:t>As shown in Fig.</w:t>
      </w:r>
      <w:r w:rsidR="00776F16" w:rsidRPr="004403B4">
        <w:rPr>
          <w:rFonts w:ascii="Times New Roman" w:eastAsia="等线" w:hAnsi="Times New Roman" w:cs="Times New Roman"/>
          <w:sz w:val="24"/>
          <w:szCs w:val="28"/>
        </w:rPr>
        <w:t xml:space="preserve"> S7</w:t>
      </w:r>
      <w:r w:rsidR="002556A2">
        <w:rPr>
          <w:rFonts w:ascii="Times New Roman" w:eastAsia="等线" w:hAnsi="Times New Roman" w:cs="Times New Roman" w:hint="eastAsia"/>
          <w:sz w:val="24"/>
          <w:szCs w:val="28"/>
        </w:rPr>
        <w:t>a</w:t>
      </w:r>
      <w:r w:rsidR="00776F16" w:rsidRPr="004403B4">
        <w:rPr>
          <w:rFonts w:ascii="Times New Roman" w:eastAsia="等线" w:hAnsi="Times New Roman" w:cs="Times New Roman"/>
          <w:sz w:val="24"/>
          <w:szCs w:val="28"/>
        </w:rPr>
        <w:t xml:space="preserve">, </w:t>
      </w:r>
      <w:r w:rsidR="00C5057C" w:rsidRPr="004403B4">
        <w:rPr>
          <w:rFonts w:ascii="Times New Roman" w:eastAsia="等线" w:hAnsi="Times New Roman" w:cs="Times New Roman"/>
          <w:sz w:val="24"/>
          <w:szCs w:val="28"/>
        </w:rPr>
        <w:t>[010]</w:t>
      </w:r>
      <w:r w:rsidR="005D4BB7">
        <w:rPr>
          <w:rFonts w:ascii="Times New Roman" w:eastAsia="等线" w:hAnsi="Times New Roman" w:cs="Times New Roman"/>
          <w:sz w:val="24"/>
          <w:szCs w:val="28"/>
        </w:rPr>
        <w:t>-</w:t>
      </w:r>
      <w:r w:rsidR="005D4BB7" w:rsidRPr="004403B4">
        <w:rPr>
          <w:rFonts w:ascii="Times New Roman" w:eastAsia="等线" w:hAnsi="Times New Roman" w:cs="Times New Roman"/>
          <w:sz w:val="24"/>
          <w:szCs w:val="28"/>
        </w:rPr>
        <w:t>oriented</w:t>
      </w:r>
      <w:r w:rsidR="00C5057C" w:rsidRPr="004403B4">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t>devices</w:t>
      </w:r>
      <w:r w:rsidR="005D4BB7" w:rsidRPr="004403B4">
        <w:rPr>
          <w:rFonts w:ascii="Times New Roman" w:eastAsia="等线" w:hAnsi="Times New Roman" w:cs="Times New Roman"/>
          <w:sz w:val="24"/>
          <w:szCs w:val="28"/>
        </w:rPr>
        <w:t xml:space="preserve"> </w:t>
      </w:r>
      <w:r w:rsidR="00C5057C" w:rsidRPr="004403B4">
        <w:rPr>
          <w:rFonts w:ascii="Times New Roman" w:eastAsia="等线" w:hAnsi="Times New Roman" w:cs="Times New Roman"/>
          <w:sz w:val="24"/>
          <w:szCs w:val="28"/>
        </w:rPr>
        <w:t xml:space="preserve">exhibit anomalous Hall resistance similar to that of the miscut samples, </w:t>
      </w:r>
      <w:r w:rsidR="005D4BB7">
        <w:rPr>
          <w:rFonts w:ascii="Times New Roman" w:eastAsia="等线" w:hAnsi="Times New Roman" w:cs="Times New Roman"/>
          <w:sz w:val="24"/>
          <w:szCs w:val="28"/>
        </w:rPr>
        <w:t xml:space="preserve">but </w:t>
      </w:r>
      <w:r w:rsidR="00C5057C" w:rsidRPr="004403B4">
        <w:rPr>
          <w:rFonts w:ascii="Times New Roman" w:eastAsia="等线" w:hAnsi="Times New Roman" w:cs="Times New Roman"/>
          <w:sz w:val="24"/>
          <w:szCs w:val="28"/>
        </w:rPr>
        <w:t xml:space="preserve">with slightly larger </w:t>
      </w:r>
      <w:r w:rsidR="005D4BB7" w:rsidRPr="004403B4">
        <w:rPr>
          <w:rFonts w:ascii="Times New Roman" w:eastAsia="等线" w:hAnsi="Times New Roman" w:cs="Times New Roman"/>
          <w:sz w:val="24"/>
          <w:szCs w:val="28"/>
        </w:rPr>
        <w:t>H</w:t>
      </w:r>
      <w:r w:rsidR="005D4BB7">
        <w:rPr>
          <w:rFonts w:ascii="Times New Roman" w:eastAsia="等线" w:hAnsi="Times New Roman" w:cs="Times New Roman"/>
          <w:sz w:val="24"/>
          <w:szCs w:val="28"/>
          <w:vertAlign w:val="subscript"/>
        </w:rPr>
        <w:t>C</w:t>
      </w:r>
      <w:r w:rsidR="00C5057C" w:rsidRPr="004403B4">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t>N</w:t>
      </w:r>
      <w:r w:rsidR="005D4BB7" w:rsidRPr="004403B4">
        <w:rPr>
          <w:rFonts w:ascii="Times New Roman" w:eastAsia="等线" w:hAnsi="Times New Roman" w:cs="Times New Roman"/>
          <w:sz w:val="24"/>
          <w:szCs w:val="28"/>
        </w:rPr>
        <w:t xml:space="preserve">either </w:t>
      </w:r>
      <w:r w:rsidR="00C5057C" w:rsidRPr="004403B4">
        <w:rPr>
          <w:rFonts w:ascii="Times New Roman" w:eastAsia="等线" w:hAnsi="Times New Roman" w:cs="Times New Roman"/>
          <w:sz w:val="24"/>
          <w:szCs w:val="28"/>
        </w:rPr>
        <w:t>the [010] nor the [100</w:t>
      </w:r>
      <w:r w:rsidR="005D4BB7" w:rsidRPr="004403B4">
        <w:rPr>
          <w:rFonts w:ascii="Times New Roman" w:eastAsia="等线" w:hAnsi="Times New Roman" w:cs="Times New Roman"/>
          <w:sz w:val="24"/>
          <w:szCs w:val="28"/>
        </w:rPr>
        <w:t>]</w:t>
      </w:r>
      <w:r w:rsidR="005D4BB7">
        <w:rPr>
          <w:rFonts w:ascii="Times New Roman" w:eastAsia="等线" w:hAnsi="Times New Roman" w:cs="Times New Roman"/>
          <w:sz w:val="24"/>
          <w:szCs w:val="28"/>
        </w:rPr>
        <w:t>-</w:t>
      </w:r>
      <w:r w:rsidR="00C5057C" w:rsidRPr="004403B4">
        <w:rPr>
          <w:rFonts w:ascii="Times New Roman" w:eastAsia="等线" w:hAnsi="Times New Roman" w:cs="Times New Roman"/>
          <w:sz w:val="24"/>
          <w:szCs w:val="28"/>
        </w:rPr>
        <w:t>oriented devices achieve field-free magnetization switching</w:t>
      </w:r>
      <w:r w:rsidR="005D4BB7">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lastRenderedPageBreak/>
        <w:t>(</w:t>
      </w:r>
      <w:r w:rsidR="005D4BB7" w:rsidRPr="004403B4">
        <w:rPr>
          <w:rFonts w:ascii="Times New Roman" w:eastAsia="等线" w:hAnsi="Times New Roman" w:cs="Times New Roman"/>
          <w:sz w:val="24"/>
          <w:szCs w:val="28"/>
        </w:rPr>
        <w:t>Figs. S7</w:t>
      </w:r>
      <w:r w:rsidR="002556A2">
        <w:rPr>
          <w:rFonts w:ascii="Times New Roman" w:eastAsia="等线" w:hAnsi="Times New Roman" w:cs="Times New Roman" w:hint="eastAsia"/>
          <w:sz w:val="24"/>
          <w:szCs w:val="28"/>
        </w:rPr>
        <w:t>b</w:t>
      </w:r>
      <w:r w:rsidR="005D4BB7" w:rsidRPr="004403B4">
        <w:rPr>
          <w:rFonts w:ascii="Times New Roman" w:eastAsia="等线" w:hAnsi="Times New Roman" w:cs="Times New Roman"/>
          <w:sz w:val="24"/>
          <w:szCs w:val="28"/>
        </w:rPr>
        <w:t xml:space="preserve"> and S7</w:t>
      </w:r>
      <w:r w:rsidR="002556A2">
        <w:rPr>
          <w:rFonts w:ascii="Times New Roman" w:eastAsia="等线" w:hAnsi="Times New Roman" w:cs="Times New Roman" w:hint="eastAsia"/>
          <w:sz w:val="24"/>
          <w:szCs w:val="28"/>
        </w:rPr>
        <w:t>d</w:t>
      </w:r>
      <w:r w:rsidR="005D4BB7">
        <w:rPr>
          <w:rFonts w:ascii="Times New Roman" w:eastAsia="等线" w:hAnsi="Times New Roman" w:cs="Times New Roman"/>
          <w:sz w:val="24"/>
          <w:szCs w:val="28"/>
        </w:rPr>
        <w:t>)</w:t>
      </w:r>
      <w:r w:rsidR="00C5057C" w:rsidRPr="004403B4">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t>though</w:t>
      </w:r>
      <w:r w:rsidR="005D4BB7" w:rsidRPr="004403B4">
        <w:rPr>
          <w:rFonts w:ascii="Times New Roman" w:eastAsia="等线" w:hAnsi="Times New Roman" w:cs="Times New Roman"/>
          <w:sz w:val="24"/>
          <w:szCs w:val="28"/>
        </w:rPr>
        <w:t xml:space="preserve"> </w:t>
      </w:r>
      <w:r w:rsidR="00C5057C" w:rsidRPr="004403B4">
        <w:rPr>
          <w:rFonts w:ascii="Times New Roman" w:eastAsia="等线" w:hAnsi="Times New Roman" w:cs="Times New Roman"/>
          <w:sz w:val="24"/>
          <w:szCs w:val="28"/>
        </w:rPr>
        <w:t>their field-assisted switching behavior is consistent with that of the miscut samples</w:t>
      </w:r>
      <w:r w:rsidR="005D4BB7">
        <w:rPr>
          <w:rFonts w:ascii="Times New Roman" w:eastAsia="等线" w:hAnsi="Times New Roman" w:cs="Times New Roman"/>
          <w:sz w:val="24"/>
          <w:szCs w:val="28"/>
        </w:rPr>
        <w:t>.</w:t>
      </w:r>
      <w:r w:rsidR="005D4BB7" w:rsidRPr="004403B4">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t>It suggests that</w:t>
      </w:r>
      <w:r w:rsidR="00C5057C" w:rsidRPr="004403B4">
        <w:rPr>
          <w:rFonts w:ascii="Times New Roman" w:eastAsia="等线" w:hAnsi="Times New Roman" w:cs="Times New Roman"/>
          <w:sz w:val="24"/>
          <w:szCs w:val="28"/>
        </w:rPr>
        <w:t xml:space="preserve"> the presence of conventional spin polarization but </w:t>
      </w:r>
      <w:r w:rsidR="005D4BB7">
        <w:rPr>
          <w:rFonts w:ascii="Times New Roman" w:eastAsia="等线" w:hAnsi="Times New Roman" w:cs="Times New Roman"/>
          <w:sz w:val="24"/>
          <w:szCs w:val="28"/>
        </w:rPr>
        <w:t>without</w:t>
      </w:r>
      <w:r w:rsidR="00C5057C" w:rsidRPr="004403B4">
        <w:rPr>
          <w:rFonts w:ascii="Times New Roman" w:eastAsia="等线" w:hAnsi="Times New Roman" w:cs="Times New Roman"/>
          <w:sz w:val="24"/>
          <w:szCs w:val="28"/>
        </w:rPr>
        <w:t xml:space="preserve"> anomalous spin polarization</w:t>
      </w:r>
      <w:r w:rsidR="005D4BB7">
        <w:rPr>
          <w:rFonts w:ascii="Times New Roman" w:eastAsia="等线" w:hAnsi="Times New Roman" w:cs="Times New Roman"/>
          <w:sz w:val="24"/>
          <w:szCs w:val="28"/>
        </w:rPr>
        <w:t xml:space="preserve"> in this system</w:t>
      </w:r>
      <w:r w:rsidR="00C5057C" w:rsidRPr="004403B4">
        <w:rPr>
          <w:rFonts w:ascii="Times New Roman" w:eastAsia="等线" w:hAnsi="Times New Roman" w:cs="Times New Roman"/>
          <w:sz w:val="24"/>
          <w:szCs w:val="28"/>
        </w:rPr>
        <w:t xml:space="preserve">. Among them, </w:t>
      </w:r>
      <w:r w:rsidR="005D4BB7" w:rsidRPr="00722737">
        <w:rPr>
          <w:rFonts w:ascii="Times New Roman" w:eastAsia="等线" w:hAnsi="Times New Roman" w:cs="Times New Roman"/>
          <w:sz w:val="24"/>
          <w:szCs w:val="28"/>
        </w:rPr>
        <w:t>the J</w:t>
      </w:r>
      <w:r w:rsidR="00015F05">
        <w:rPr>
          <w:rFonts w:ascii="Times New Roman" w:eastAsia="等线" w:hAnsi="Times New Roman" w:cs="Times New Roman"/>
          <w:sz w:val="24"/>
          <w:szCs w:val="28"/>
          <w:vertAlign w:val="subscript"/>
        </w:rPr>
        <w:t>c</w:t>
      </w:r>
      <w:r w:rsidR="005D4BB7" w:rsidRPr="00722737">
        <w:rPr>
          <w:rFonts w:ascii="Times New Roman" w:eastAsia="等线" w:hAnsi="Times New Roman" w:cs="Times New Roman"/>
          <w:sz w:val="24"/>
          <w:szCs w:val="28"/>
        </w:rPr>
        <w:t xml:space="preserve"> of [010]-oriented non-beveled sample</w:t>
      </w:r>
      <w:r w:rsidR="005D4BB7">
        <w:rPr>
          <w:rFonts w:ascii="Times New Roman" w:eastAsia="等线" w:hAnsi="Times New Roman" w:cs="Times New Roman"/>
          <w:sz w:val="24"/>
          <w:szCs w:val="28"/>
        </w:rPr>
        <w:t>s (</w:t>
      </w:r>
      <w:r w:rsidR="005D4BB7" w:rsidRPr="004403B4">
        <w:rPr>
          <w:rFonts w:ascii="Times New Roman" w:eastAsia="等线" w:hAnsi="Times New Roman" w:cs="Times New Roman"/>
          <w:sz w:val="24"/>
          <w:szCs w:val="28"/>
        </w:rPr>
        <w:t>Fig. S7</w:t>
      </w:r>
      <w:r w:rsidR="002556A2">
        <w:rPr>
          <w:rFonts w:ascii="Times New Roman" w:eastAsia="等线" w:hAnsi="Times New Roman" w:cs="Times New Roman" w:hint="eastAsia"/>
          <w:sz w:val="24"/>
          <w:szCs w:val="28"/>
        </w:rPr>
        <w:t>c</w:t>
      </w:r>
      <w:r w:rsidR="005D4BB7">
        <w:rPr>
          <w:rFonts w:ascii="Times New Roman" w:eastAsia="等线" w:hAnsi="Times New Roman" w:cs="Times New Roman"/>
          <w:sz w:val="24"/>
          <w:szCs w:val="28"/>
        </w:rPr>
        <w:t>)</w:t>
      </w:r>
      <w:r w:rsidR="005D4BB7" w:rsidRPr="00722737">
        <w:rPr>
          <w:rFonts w:ascii="Times New Roman" w:eastAsia="等线" w:hAnsi="Times New Roman" w:cs="Times New Roman"/>
          <w:sz w:val="24"/>
          <w:szCs w:val="28"/>
        </w:rPr>
        <w:t xml:space="preserve"> </w:t>
      </w:r>
      <w:r w:rsidR="005D4BB7">
        <w:rPr>
          <w:rFonts w:ascii="Times New Roman" w:eastAsia="等线" w:hAnsi="Times New Roman" w:cs="Times New Roman"/>
          <w:sz w:val="24"/>
          <w:szCs w:val="28"/>
        </w:rPr>
        <w:t>are</w:t>
      </w:r>
      <w:r w:rsidR="005D4BB7" w:rsidRPr="00722737">
        <w:rPr>
          <w:rFonts w:ascii="Times New Roman" w:eastAsia="等线" w:hAnsi="Times New Roman" w:cs="Times New Roman"/>
          <w:sz w:val="24"/>
          <w:szCs w:val="28"/>
        </w:rPr>
        <w:t xml:space="preserve"> higher than that of the </w:t>
      </w:r>
      <w:r w:rsidR="005D4BB7">
        <w:rPr>
          <w:rFonts w:ascii="Times New Roman" w:eastAsia="等线" w:hAnsi="Times New Roman" w:cs="Times New Roman"/>
          <w:sz w:val="24"/>
          <w:szCs w:val="28"/>
        </w:rPr>
        <w:t>miscut</w:t>
      </w:r>
      <w:r w:rsidR="005D4BB7" w:rsidRPr="00722737">
        <w:rPr>
          <w:rFonts w:ascii="Times New Roman" w:eastAsia="等线" w:hAnsi="Times New Roman" w:cs="Times New Roman"/>
          <w:sz w:val="24"/>
          <w:szCs w:val="28"/>
        </w:rPr>
        <w:t xml:space="preserve"> sample</w:t>
      </w:r>
      <w:r w:rsidR="005D4BB7">
        <w:rPr>
          <w:rFonts w:ascii="Times New Roman" w:eastAsia="等线" w:hAnsi="Times New Roman" w:cs="Times New Roman"/>
          <w:sz w:val="24"/>
          <w:szCs w:val="28"/>
        </w:rPr>
        <w:t>s</w:t>
      </w:r>
      <w:r w:rsidR="005D4BB7" w:rsidRPr="00722737">
        <w:rPr>
          <w:rFonts w:ascii="Times New Roman" w:eastAsia="等线" w:hAnsi="Times New Roman" w:cs="Times New Roman"/>
          <w:sz w:val="24"/>
          <w:szCs w:val="28"/>
        </w:rPr>
        <w:t>, while their ΔR</w:t>
      </w:r>
      <w:r w:rsidR="005D4BB7" w:rsidRPr="00722737">
        <w:rPr>
          <w:rFonts w:ascii="Times New Roman" w:eastAsia="等线" w:hAnsi="Times New Roman" w:cs="Times New Roman"/>
          <w:sz w:val="24"/>
          <w:szCs w:val="28"/>
          <w:vertAlign w:val="subscript"/>
        </w:rPr>
        <w:t>H</w:t>
      </w:r>
      <w:r w:rsidR="005D4BB7" w:rsidRPr="00722737">
        <w:rPr>
          <w:rFonts w:ascii="Times New Roman" w:eastAsia="等线" w:hAnsi="Times New Roman" w:cs="Times New Roman"/>
          <w:sz w:val="24"/>
          <w:szCs w:val="28"/>
        </w:rPr>
        <w:t xml:space="preserve"> are similar.</w:t>
      </w:r>
    </w:p>
    <w:p w14:paraId="4F7E6B2F" w14:textId="1FEC3245" w:rsidR="008F172D" w:rsidRPr="004403B4" w:rsidRDefault="00CC1057" w:rsidP="002C2C49">
      <w:pPr>
        <w:spacing w:before="280" w:after="280" w:line="480" w:lineRule="auto"/>
        <w:jc w:val="center"/>
        <w:rPr>
          <w:rFonts w:ascii="Times New Roman" w:hAnsi="Times New Roman" w:cs="Times New Roman"/>
          <w:sz w:val="24"/>
          <w:szCs w:val="28"/>
        </w:rPr>
      </w:pPr>
      <w:r>
        <w:rPr>
          <w:noProof/>
        </w:rPr>
        <w:drawing>
          <wp:inline distT="0" distB="0" distL="0" distR="0" wp14:anchorId="435141A8" wp14:editId="46CB4637">
            <wp:extent cx="5040000" cy="2644999"/>
            <wp:effectExtent l="0" t="0" r="8255" b="3175"/>
            <wp:docPr id="321661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1346" name=""/>
                    <pic:cNvPicPr/>
                  </pic:nvPicPr>
                  <pic:blipFill>
                    <a:blip r:embed="rId13"/>
                    <a:stretch>
                      <a:fillRect/>
                    </a:stretch>
                  </pic:blipFill>
                  <pic:spPr>
                    <a:xfrm>
                      <a:off x="0" y="0"/>
                      <a:ext cx="5040000" cy="2644999"/>
                    </a:xfrm>
                    <a:prstGeom prst="rect">
                      <a:avLst/>
                    </a:prstGeom>
                  </pic:spPr>
                </pic:pic>
              </a:graphicData>
            </a:graphic>
          </wp:inline>
        </w:drawing>
      </w:r>
    </w:p>
    <w:p w14:paraId="68D6E124" w14:textId="376A6A39" w:rsidR="008F172D" w:rsidRPr="004403B4" w:rsidRDefault="008F172D" w:rsidP="002C2C49">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Fig. S7. Current-induced perpendicular magnetization switching of the Q-2DEG/CoGd samples</w:t>
      </w:r>
      <w:r w:rsidRPr="004403B4">
        <w:rPr>
          <w:rFonts w:ascii="Times New Roman" w:eastAsia="等线" w:hAnsi="Times New Roman" w:cs="Times New Roman"/>
          <w:b/>
          <w:sz w:val="24"/>
          <w:szCs w:val="28"/>
        </w:rPr>
        <w:t>.</w:t>
      </w:r>
      <w:r w:rsidRPr="004403B4">
        <w:rPr>
          <w:rFonts w:ascii="Times New Roman" w:eastAsia="等线" w:hAnsi="Times New Roman" w:cs="Times New Roman"/>
          <w:sz w:val="24"/>
          <w:szCs w:val="28"/>
        </w:rPr>
        <w:t xml:space="preserve"> </w:t>
      </w:r>
      <w:r w:rsidRPr="004403B4">
        <w:rPr>
          <w:rFonts w:ascii="Times New Roman" w:hAnsi="Times New Roman" w:cs="Times New Roman"/>
          <w:sz w:val="24"/>
          <w:szCs w:val="28"/>
        </w:rPr>
        <w:t>(</w:t>
      </w:r>
      <w:r w:rsidR="002C2C49" w:rsidRPr="002C2C49">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 Anomalous Hall hysteresis of the device along the [010] direction of the Q-2DEG/CoGd sample. (</w:t>
      </w:r>
      <w:r w:rsidR="002C2C49" w:rsidRPr="002C2C49">
        <w:rPr>
          <w:rFonts w:ascii="Times New Roman" w:eastAsia="宋体" w:hAnsi="Times New Roman" w:cs="Times New Roman" w:hint="eastAsia"/>
          <w:b/>
          <w:bCs/>
          <w:sz w:val="24"/>
        </w:rPr>
        <w:t>b</w:t>
      </w:r>
      <w:r w:rsidRPr="004403B4">
        <w:rPr>
          <w:rFonts w:ascii="Times New Roman" w:eastAsia="宋体" w:hAnsi="Times New Roman" w:cs="Times New Roman"/>
          <w:sz w:val="24"/>
        </w:rPr>
        <w:t>)</w:t>
      </w:r>
      <w:r w:rsidRPr="004403B4">
        <w:rPr>
          <w:rFonts w:ascii="Times New Roman" w:hAnsi="Times New Roman" w:cs="Times New Roman"/>
        </w:rPr>
        <w:t xml:space="preserve"> </w:t>
      </w:r>
      <w:r w:rsidRPr="004403B4">
        <w:rPr>
          <w:rFonts w:ascii="Times New Roman" w:eastAsia="宋体" w:hAnsi="Times New Roman" w:cs="Times New Roman"/>
          <w:sz w:val="24"/>
        </w:rPr>
        <w:t>Current-induced magnetization switching in [010]-oriented Q-2DEG/CoGd devices under different applied in-plane magnetic fields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 (</w:t>
      </w:r>
      <w:r w:rsidR="002C2C49" w:rsidRPr="002C2C49">
        <w:rPr>
          <w:rFonts w:ascii="Times New Roman" w:eastAsia="宋体" w:hAnsi="Times New Roman" w:cs="Times New Roman" w:hint="eastAsia"/>
          <w:b/>
          <w:bCs/>
          <w:sz w:val="24"/>
        </w:rPr>
        <w:t>c</w:t>
      </w:r>
      <w:r w:rsidRPr="004403B4">
        <w:rPr>
          <w:rFonts w:ascii="Times New Roman" w:eastAsia="宋体" w:hAnsi="Times New Roman" w:cs="Times New Roman"/>
          <w:sz w:val="24"/>
        </w:rPr>
        <w:t>). Extracted dependence of anomalous Hall resistance ΔR</w:t>
      </w:r>
      <w:r w:rsidRPr="004403B4">
        <w:rPr>
          <w:rFonts w:ascii="Times New Roman" w:eastAsia="宋体" w:hAnsi="Times New Roman" w:cs="Times New Roman"/>
          <w:sz w:val="24"/>
          <w:vertAlign w:val="subscript"/>
        </w:rPr>
        <w:t>H</w:t>
      </w:r>
      <w:r w:rsidRPr="004403B4">
        <w:rPr>
          <w:rFonts w:ascii="Times New Roman" w:eastAsia="宋体" w:hAnsi="Times New Roman" w:cs="Times New Roman"/>
          <w:sz w:val="24"/>
        </w:rPr>
        <w:t xml:space="preserve"> and critical current density J</w:t>
      </w:r>
      <w:r w:rsidR="00015F05">
        <w:rPr>
          <w:rFonts w:ascii="Times New Roman" w:eastAsia="宋体" w:hAnsi="Times New Roman" w:cs="Times New Roman"/>
          <w:sz w:val="24"/>
          <w:vertAlign w:val="subscript"/>
        </w:rPr>
        <w:t>c</w:t>
      </w:r>
      <w:r w:rsidRPr="004403B4">
        <w:rPr>
          <w:rFonts w:ascii="Times New Roman" w:eastAsia="宋体" w:hAnsi="Times New Roman" w:cs="Times New Roman"/>
          <w:sz w:val="24"/>
        </w:rPr>
        <w:t xml:space="preserve"> on the in-plane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 (</w:t>
      </w:r>
      <w:r w:rsidR="002C2C49" w:rsidRPr="002C2C49">
        <w:rPr>
          <w:rFonts w:ascii="Times New Roman" w:eastAsia="宋体" w:hAnsi="Times New Roman" w:cs="Times New Roman" w:hint="eastAsia"/>
          <w:b/>
          <w:bCs/>
          <w:sz w:val="24"/>
        </w:rPr>
        <w:t>d</w:t>
      </w:r>
      <w:r w:rsidRPr="004403B4">
        <w:rPr>
          <w:rFonts w:ascii="Times New Roman" w:eastAsia="宋体" w:hAnsi="Times New Roman" w:cs="Times New Roman"/>
          <w:sz w:val="24"/>
        </w:rPr>
        <w:t>)</w:t>
      </w:r>
      <w:r w:rsidRPr="004403B4">
        <w:rPr>
          <w:rFonts w:ascii="Times New Roman" w:hAnsi="Times New Roman" w:cs="Times New Roman"/>
        </w:rPr>
        <w:t xml:space="preserve"> </w:t>
      </w:r>
      <w:r w:rsidRPr="004403B4">
        <w:rPr>
          <w:rFonts w:ascii="Times New Roman" w:eastAsia="宋体" w:hAnsi="Times New Roman" w:cs="Times New Roman"/>
          <w:sz w:val="24"/>
        </w:rPr>
        <w:t>Current-induced magnetization switching in [100]-oriented Q-2DEG/CoGd devices under different applied in-plane magnetic fields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w:t>
      </w:r>
      <w:r w:rsidRPr="004403B4">
        <w:rPr>
          <w:rFonts w:ascii="Times New Roman" w:eastAsia="宋体" w:hAnsi="Times New Roman" w:cs="Times New Roman"/>
          <w:sz w:val="24"/>
          <w:vertAlign w:val="subscript"/>
        </w:rPr>
        <w:t>x</w:t>
      </w:r>
      <w:r w:rsidRPr="004403B4">
        <w:rPr>
          <w:rFonts w:ascii="Times New Roman" w:eastAsia="宋体" w:hAnsi="Times New Roman" w:cs="Times New Roman"/>
          <w:sz w:val="24"/>
        </w:rPr>
        <w:t>.</w:t>
      </w:r>
    </w:p>
    <w:p w14:paraId="17F36A74" w14:textId="639FB882" w:rsidR="00F519D1" w:rsidRPr="002C2C49" w:rsidRDefault="002C2C49" w:rsidP="00A32658">
      <w:pPr>
        <w:spacing w:before="280" w:after="0" w:line="480" w:lineRule="auto"/>
        <w:jc w:val="both"/>
        <w:rPr>
          <w:rFonts w:ascii="Times New Roman" w:hAnsi="Times New Roman" w:cs="Times New Roman"/>
          <w:b/>
          <w:bCs/>
          <w:sz w:val="24"/>
          <w:szCs w:val="28"/>
        </w:rPr>
      </w:pPr>
      <w:r w:rsidRPr="002C2C49">
        <w:rPr>
          <w:rFonts w:ascii="Times New Roman" w:hAnsi="Times New Roman" w:cs="Times New Roman" w:hint="eastAsia"/>
          <w:b/>
          <w:bCs/>
          <w:sz w:val="24"/>
          <w:szCs w:val="28"/>
        </w:rPr>
        <w:t xml:space="preserve">Note </w:t>
      </w:r>
      <w:r w:rsidR="00F519D1" w:rsidRPr="002C2C49">
        <w:rPr>
          <w:rFonts w:ascii="Times New Roman" w:hAnsi="Times New Roman" w:cs="Times New Roman"/>
          <w:b/>
          <w:bCs/>
          <w:sz w:val="24"/>
          <w:szCs w:val="28"/>
        </w:rPr>
        <w:t>8</w:t>
      </w:r>
      <w:r w:rsidRPr="002C2C49">
        <w:rPr>
          <w:rFonts w:ascii="Times New Roman" w:hAnsi="Times New Roman" w:cs="Times New Roman" w:hint="eastAsia"/>
          <w:b/>
          <w:bCs/>
          <w:sz w:val="24"/>
          <w:szCs w:val="28"/>
        </w:rPr>
        <w:t>:</w:t>
      </w:r>
      <w:r w:rsidR="00F519D1" w:rsidRPr="002C2C49">
        <w:rPr>
          <w:rFonts w:ascii="Times New Roman" w:eastAsia="等线" w:hAnsi="Times New Roman" w:cs="Times New Roman"/>
          <w:b/>
          <w:bCs/>
          <w:sz w:val="24"/>
          <w:szCs w:val="28"/>
        </w:rPr>
        <w:t xml:space="preserve"> Current-induced magnetization switching of </w:t>
      </w:r>
      <w:r w:rsidR="00F519D1" w:rsidRPr="002C2C49">
        <w:rPr>
          <w:rFonts w:ascii="Times New Roman" w:hAnsi="Times New Roman" w:cs="Times New Roman"/>
          <w:b/>
          <w:bCs/>
          <w:sz w:val="24"/>
          <w:szCs w:val="28"/>
        </w:rPr>
        <w:t>STO</w:t>
      </w:r>
      <w:r w:rsidR="00F519D1" w:rsidRPr="002C2C49">
        <w:rPr>
          <w:rFonts w:ascii="Times New Roman" w:eastAsia="等线" w:hAnsi="Times New Roman" w:cs="Times New Roman"/>
          <w:b/>
          <w:bCs/>
          <w:sz w:val="24"/>
          <w:szCs w:val="28"/>
        </w:rPr>
        <w:t xml:space="preserve">/CoGd, </w:t>
      </w:r>
      <w:r w:rsidR="00F519D1" w:rsidRPr="002C2C49">
        <w:rPr>
          <w:rFonts w:ascii="Times New Roman" w:eastAsia="等线" w:hAnsi="Times New Roman" w:cs="Times New Roman"/>
          <w:b/>
          <w:bCs/>
          <w:sz w:val="24"/>
          <w:szCs w:val="28"/>
        </w:rPr>
        <w:lastRenderedPageBreak/>
        <w:t>STO/LAO/CoGd and STO/CoGd/Pt samples</w:t>
      </w:r>
    </w:p>
    <w:p w14:paraId="7B9C91A1" w14:textId="16CF7A6C" w:rsidR="002C1338" w:rsidRDefault="00844721" w:rsidP="00A32658">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In Fig. S8</w:t>
      </w:r>
      <w:r w:rsidR="006B17E8">
        <w:rPr>
          <w:rFonts w:ascii="Times New Roman" w:hAnsi="Times New Roman" w:cs="Times New Roman" w:hint="eastAsia"/>
          <w:sz w:val="24"/>
          <w:szCs w:val="28"/>
        </w:rPr>
        <w:t>a</w:t>
      </w:r>
      <w:r w:rsidRPr="004403B4">
        <w:rPr>
          <w:rFonts w:ascii="Times New Roman" w:hAnsi="Times New Roman" w:cs="Times New Roman"/>
          <w:sz w:val="24"/>
          <w:szCs w:val="28"/>
        </w:rPr>
        <w:t xml:space="preserve">, the STO/CoGd sample cannot achieve magnetization switching either under field-assisted or field-free conditions. In contrast, the miscut </w:t>
      </w:r>
      <w:r w:rsidR="00B81B99" w:rsidRPr="004403B4">
        <w:rPr>
          <w:rFonts w:ascii="Times New Roman" w:hAnsi="Times New Roman" w:cs="Times New Roman"/>
          <w:sz w:val="24"/>
          <w:szCs w:val="28"/>
        </w:rPr>
        <w:t>Q-</w:t>
      </w:r>
      <w:r w:rsidRPr="004403B4">
        <w:rPr>
          <w:rFonts w:ascii="Times New Roman" w:hAnsi="Times New Roman" w:cs="Times New Roman"/>
          <w:sz w:val="24"/>
          <w:szCs w:val="28"/>
        </w:rPr>
        <w:t>2DEG</w:t>
      </w:r>
      <w:r w:rsidR="00B81B99" w:rsidRPr="004403B4">
        <w:rPr>
          <w:rFonts w:ascii="Times New Roman" w:hAnsi="Times New Roman" w:cs="Times New Roman"/>
          <w:sz w:val="24"/>
          <w:szCs w:val="28"/>
        </w:rPr>
        <w:t>(m)</w:t>
      </w:r>
      <w:r w:rsidRPr="004403B4">
        <w:rPr>
          <w:rFonts w:ascii="Times New Roman" w:hAnsi="Times New Roman" w:cs="Times New Roman"/>
          <w:sz w:val="24"/>
          <w:szCs w:val="28"/>
        </w:rPr>
        <w:t xml:space="preserve">/CoGd sample exhibits </w:t>
      </w:r>
      <w:r w:rsidR="00B81B99" w:rsidRPr="004403B4">
        <w:rPr>
          <w:rFonts w:ascii="Times New Roman" w:hAnsi="Times New Roman" w:cs="Times New Roman"/>
          <w:sz w:val="24"/>
          <w:szCs w:val="28"/>
        </w:rPr>
        <w:t xml:space="preserve">deterministic </w:t>
      </w:r>
      <w:r w:rsidRPr="004403B4">
        <w:rPr>
          <w:rFonts w:ascii="Times New Roman" w:hAnsi="Times New Roman" w:cs="Times New Roman"/>
          <w:sz w:val="24"/>
          <w:szCs w:val="28"/>
        </w:rPr>
        <w:t xml:space="preserve">magnetization switching regardless of the presence of external magnetic field, while the non-miscut </w:t>
      </w:r>
      <w:r w:rsidR="00B81B99" w:rsidRPr="004403B4">
        <w:rPr>
          <w:rFonts w:ascii="Times New Roman" w:hAnsi="Times New Roman" w:cs="Times New Roman"/>
          <w:sz w:val="24"/>
          <w:szCs w:val="28"/>
        </w:rPr>
        <w:t>Q-</w:t>
      </w:r>
      <w:r w:rsidRPr="004403B4">
        <w:rPr>
          <w:rFonts w:ascii="Times New Roman" w:hAnsi="Times New Roman" w:cs="Times New Roman"/>
          <w:sz w:val="24"/>
          <w:szCs w:val="28"/>
        </w:rPr>
        <w:t>2DEG/CoGd sample</w:t>
      </w:r>
      <w:r w:rsidR="007D7D99">
        <w:rPr>
          <w:rFonts w:ascii="Times New Roman" w:hAnsi="Times New Roman" w:cs="Times New Roman"/>
          <w:sz w:val="24"/>
          <w:szCs w:val="28"/>
        </w:rPr>
        <w:t>s</w:t>
      </w:r>
      <w:r w:rsidRPr="004403B4">
        <w:rPr>
          <w:rFonts w:ascii="Times New Roman" w:hAnsi="Times New Roman" w:cs="Times New Roman"/>
          <w:sz w:val="24"/>
          <w:szCs w:val="28"/>
        </w:rPr>
        <w:t xml:space="preserve"> only switch under field</w:t>
      </w:r>
      <w:r w:rsidR="007D7D99">
        <w:rPr>
          <w:rFonts w:ascii="Times New Roman" w:hAnsi="Times New Roman" w:cs="Times New Roman"/>
          <w:sz w:val="24"/>
          <w:szCs w:val="28"/>
        </w:rPr>
        <w:t xml:space="preserve"> </w:t>
      </w:r>
      <w:r w:rsidR="007D7D99" w:rsidRPr="004403B4">
        <w:rPr>
          <w:rFonts w:ascii="Times New Roman" w:hAnsi="Times New Roman" w:cs="Times New Roman"/>
          <w:sz w:val="24"/>
          <w:szCs w:val="28"/>
        </w:rPr>
        <w:t>assist</w:t>
      </w:r>
      <w:r w:rsidR="007D7D99">
        <w:rPr>
          <w:rFonts w:ascii="Times New Roman" w:hAnsi="Times New Roman" w:cs="Times New Roman"/>
          <w:sz w:val="24"/>
          <w:szCs w:val="28"/>
        </w:rPr>
        <w:t>ance</w:t>
      </w:r>
      <w:r w:rsidRPr="004403B4">
        <w:rPr>
          <w:rFonts w:ascii="Times New Roman" w:hAnsi="Times New Roman" w:cs="Times New Roman"/>
          <w:sz w:val="24"/>
          <w:szCs w:val="28"/>
        </w:rPr>
        <w:t>. These results indicate that high charge-spin conversion efficiency</w:t>
      </w:r>
      <w:r w:rsidR="007D7D99">
        <w:rPr>
          <w:rFonts w:ascii="Times New Roman" w:hAnsi="Times New Roman" w:cs="Times New Roman"/>
          <w:sz w:val="24"/>
          <w:szCs w:val="28"/>
        </w:rPr>
        <w:t xml:space="preserve"> of ion-bombarded Q-2DEG</w:t>
      </w:r>
      <w:r w:rsidRPr="004403B4">
        <w:rPr>
          <w:rFonts w:ascii="Times New Roman" w:hAnsi="Times New Roman" w:cs="Times New Roman"/>
          <w:sz w:val="24"/>
          <w:szCs w:val="28"/>
        </w:rPr>
        <w:t xml:space="preserve"> and symmetry breaking</w:t>
      </w:r>
      <w:r w:rsidR="007D7D99">
        <w:rPr>
          <w:rFonts w:ascii="Times New Roman" w:hAnsi="Times New Roman" w:cs="Times New Roman"/>
          <w:sz w:val="24"/>
          <w:szCs w:val="28"/>
        </w:rPr>
        <w:t xml:space="preserve"> induced by miscutting</w:t>
      </w:r>
      <w:r w:rsidRPr="004403B4">
        <w:rPr>
          <w:rFonts w:ascii="Times New Roman" w:hAnsi="Times New Roman" w:cs="Times New Roman"/>
          <w:sz w:val="24"/>
          <w:szCs w:val="28"/>
        </w:rPr>
        <w:t xml:space="preserve">. </w:t>
      </w:r>
      <w:r w:rsidRPr="004403B4">
        <w:rPr>
          <w:rFonts w:ascii="Times New Roman" w:hAnsi="Times New Roman" w:cs="Times New Roman"/>
        </w:rPr>
        <w:t>“</w:t>
      </w:r>
      <w:r w:rsidR="007D7D99">
        <w:rPr>
          <w:rFonts w:ascii="Times New Roman" w:hAnsi="Times New Roman" w:cs="Times New Roman"/>
          <w:sz w:val="24"/>
          <w:szCs w:val="28"/>
        </w:rPr>
        <w:t>B</w:t>
      </w:r>
      <w:r w:rsidR="007D7D99" w:rsidRPr="004403B4">
        <w:rPr>
          <w:rFonts w:ascii="Times New Roman" w:hAnsi="Times New Roman" w:cs="Times New Roman"/>
          <w:sz w:val="24"/>
          <w:szCs w:val="28"/>
        </w:rPr>
        <w:t>uried</w:t>
      </w:r>
      <w:r w:rsidRPr="004403B4">
        <w:rPr>
          <w:rFonts w:ascii="Times New Roman" w:hAnsi="Times New Roman" w:cs="Times New Roman"/>
          <w:sz w:val="24"/>
          <w:szCs w:val="28"/>
        </w:rPr>
        <w:t xml:space="preserve">-type” 2DEG </w:t>
      </w:r>
      <w:r w:rsidR="007D7D99">
        <w:rPr>
          <w:rFonts w:ascii="Times New Roman" w:hAnsi="Times New Roman" w:cs="Times New Roman"/>
          <w:sz w:val="24"/>
          <w:szCs w:val="28"/>
        </w:rPr>
        <w:t>(</w:t>
      </w:r>
      <w:r w:rsidRPr="004403B4">
        <w:rPr>
          <w:rFonts w:ascii="Times New Roman" w:hAnsi="Times New Roman" w:cs="Times New Roman"/>
          <w:sz w:val="24"/>
          <w:szCs w:val="28"/>
        </w:rPr>
        <w:t>STO/LAO/CoGd</w:t>
      </w:r>
      <w:r w:rsidR="007D7D99">
        <w:rPr>
          <w:rFonts w:ascii="Times New Roman" w:hAnsi="Times New Roman" w:cs="Times New Roman"/>
          <w:sz w:val="24"/>
          <w:szCs w:val="28"/>
        </w:rPr>
        <w:t>,</w:t>
      </w:r>
      <w:r w:rsidR="007D7D99" w:rsidRPr="007D7D99">
        <w:rPr>
          <w:rFonts w:ascii="Times New Roman" w:hAnsi="Times New Roman" w:cs="Times New Roman"/>
          <w:sz w:val="24"/>
          <w:szCs w:val="28"/>
        </w:rPr>
        <w:t xml:space="preserve"> </w:t>
      </w:r>
      <w:r w:rsidR="007D7D99" w:rsidRPr="004403B4">
        <w:rPr>
          <w:rFonts w:ascii="Times New Roman" w:hAnsi="Times New Roman" w:cs="Times New Roman"/>
          <w:sz w:val="24"/>
          <w:szCs w:val="28"/>
        </w:rPr>
        <w:t>Fig. S8</w:t>
      </w:r>
      <w:r w:rsidR="006B17E8">
        <w:rPr>
          <w:rFonts w:ascii="Times New Roman" w:hAnsi="Times New Roman" w:cs="Times New Roman" w:hint="eastAsia"/>
          <w:sz w:val="24"/>
          <w:szCs w:val="28"/>
        </w:rPr>
        <w:t>b</w:t>
      </w:r>
      <w:r w:rsidR="007D7D99">
        <w:rPr>
          <w:rFonts w:ascii="Times New Roman" w:hAnsi="Times New Roman" w:cs="Times New Roman"/>
          <w:sz w:val="24"/>
          <w:szCs w:val="28"/>
        </w:rPr>
        <w:t>)</w:t>
      </w:r>
      <w:r w:rsidRPr="004403B4">
        <w:rPr>
          <w:rFonts w:ascii="Times New Roman" w:hAnsi="Times New Roman" w:cs="Times New Roman"/>
          <w:sz w:val="24"/>
          <w:szCs w:val="28"/>
        </w:rPr>
        <w:t xml:space="preserve"> cannot switch under</w:t>
      </w:r>
      <w:r w:rsidR="007D7D99">
        <w:rPr>
          <w:rFonts w:ascii="Times New Roman" w:hAnsi="Times New Roman" w:cs="Times New Roman"/>
          <w:sz w:val="24"/>
          <w:szCs w:val="28"/>
        </w:rPr>
        <w:t xml:space="preserve"> any</w:t>
      </w:r>
      <w:r w:rsidRPr="004403B4">
        <w:rPr>
          <w:rFonts w:ascii="Times New Roman" w:hAnsi="Times New Roman" w:cs="Times New Roman"/>
          <w:sz w:val="24"/>
          <w:szCs w:val="28"/>
        </w:rPr>
        <w:t xml:space="preserve"> conditions, </w:t>
      </w:r>
      <w:r w:rsidR="007D7D99">
        <w:rPr>
          <w:rFonts w:ascii="Times New Roman" w:hAnsi="Times New Roman" w:cs="Times New Roman"/>
          <w:sz w:val="24"/>
          <w:szCs w:val="28"/>
        </w:rPr>
        <w:t>demonstrating</w:t>
      </w:r>
      <w:r w:rsidR="007D7D99" w:rsidRPr="004403B4">
        <w:rPr>
          <w:rFonts w:ascii="Times New Roman" w:hAnsi="Times New Roman" w:cs="Times New Roman"/>
          <w:sz w:val="24"/>
          <w:szCs w:val="28"/>
        </w:rPr>
        <w:t xml:space="preserve"> </w:t>
      </w:r>
      <w:r w:rsidRPr="004403B4">
        <w:rPr>
          <w:rFonts w:ascii="Times New Roman" w:hAnsi="Times New Roman" w:cs="Times New Roman"/>
          <w:sz w:val="24"/>
          <w:szCs w:val="28"/>
        </w:rPr>
        <w:t>that the oxide barrier weakens the injection of spin-polarized current.</w:t>
      </w:r>
      <w:r w:rsidR="005220AA" w:rsidRPr="004403B4">
        <w:rPr>
          <w:rFonts w:ascii="Times New Roman" w:hAnsi="Times New Roman" w:cs="Times New Roman"/>
        </w:rPr>
        <w:t xml:space="preserve"> </w:t>
      </w:r>
      <w:r w:rsidR="005220AA" w:rsidRPr="004403B4">
        <w:rPr>
          <w:rFonts w:ascii="Times New Roman" w:hAnsi="Times New Roman" w:cs="Times New Roman"/>
          <w:sz w:val="24"/>
          <w:szCs w:val="28"/>
        </w:rPr>
        <w:t>STO/CoGd/Pt sample</w:t>
      </w:r>
      <w:r w:rsidR="007D7D99">
        <w:rPr>
          <w:rFonts w:ascii="Times New Roman" w:hAnsi="Times New Roman" w:cs="Times New Roman"/>
          <w:sz w:val="24"/>
          <w:szCs w:val="28"/>
        </w:rPr>
        <w:t>s (</w:t>
      </w:r>
      <w:r w:rsidR="007D7D99" w:rsidRPr="004403B4">
        <w:rPr>
          <w:rFonts w:ascii="Times New Roman" w:hAnsi="Times New Roman" w:cs="Times New Roman"/>
          <w:sz w:val="24"/>
          <w:szCs w:val="28"/>
        </w:rPr>
        <w:t>Fig. S8</w:t>
      </w:r>
      <w:r w:rsidR="006B17E8">
        <w:rPr>
          <w:rFonts w:ascii="Times New Roman" w:hAnsi="Times New Roman" w:cs="Times New Roman" w:hint="eastAsia"/>
          <w:sz w:val="24"/>
          <w:szCs w:val="28"/>
        </w:rPr>
        <w:t>c</w:t>
      </w:r>
      <w:r w:rsidR="007D7D99">
        <w:rPr>
          <w:rFonts w:ascii="Times New Roman" w:hAnsi="Times New Roman" w:cs="Times New Roman"/>
          <w:sz w:val="24"/>
          <w:szCs w:val="28"/>
        </w:rPr>
        <w:t>)</w:t>
      </w:r>
      <w:r w:rsidR="005220AA" w:rsidRPr="004403B4">
        <w:rPr>
          <w:rFonts w:ascii="Times New Roman" w:hAnsi="Times New Roman" w:cs="Times New Roman"/>
          <w:sz w:val="24"/>
          <w:szCs w:val="28"/>
        </w:rPr>
        <w:t xml:space="preserve"> only switch </w:t>
      </w:r>
      <w:r w:rsidR="007D7D99">
        <w:rPr>
          <w:rFonts w:ascii="Times New Roman" w:hAnsi="Times New Roman" w:cs="Times New Roman"/>
          <w:sz w:val="24"/>
          <w:szCs w:val="28"/>
        </w:rPr>
        <w:t>with</w:t>
      </w:r>
      <w:r w:rsidR="005220AA" w:rsidRPr="004403B4">
        <w:rPr>
          <w:rFonts w:ascii="Times New Roman" w:hAnsi="Times New Roman" w:cs="Times New Roman"/>
          <w:sz w:val="24"/>
          <w:szCs w:val="28"/>
        </w:rPr>
        <w:t xml:space="preserve"> external magnetic field assistance, </w:t>
      </w:r>
      <w:r w:rsidR="007D7D99">
        <w:rPr>
          <w:rFonts w:ascii="Times New Roman" w:hAnsi="Times New Roman" w:cs="Times New Roman"/>
          <w:sz w:val="24"/>
          <w:szCs w:val="28"/>
        </w:rPr>
        <w:t>with</w:t>
      </w:r>
      <w:r w:rsidR="005220AA" w:rsidRPr="004403B4">
        <w:rPr>
          <w:rFonts w:ascii="Times New Roman" w:hAnsi="Times New Roman" w:cs="Times New Roman"/>
          <w:sz w:val="24"/>
          <w:szCs w:val="28"/>
        </w:rPr>
        <w:t xml:space="preserve"> polarity consistent with that induced by Q-2DEG, indicating </w:t>
      </w:r>
      <w:r w:rsidR="007D7D99">
        <w:rPr>
          <w:rFonts w:ascii="Times New Roman" w:hAnsi="Times New Roman" w:cs="Times New Roman"/>
          <w:sz w:val="24"/>
          <w:szCs w:val="28"/>
        </w:rPr>
        <w:t>negative</w:t>
      </w:r>
      <w:r w:rsidR="005220AA" w:rsidRPr="004403B4">
        <w:rPr>
          <w:rFonts w:ascii="Times New Roman" w:hAnsi="Times New Roman" w:cs="Times New Roman"/>
          <w:sz w:val="24"/>
          <w:szCs w:val="28"/>
        </w:rPr>
        <w:t xml:space="preserve"> conventional spin polarization generated by 2DEG. The </w:t>
      </w:r>
      <w:r w:rsidR="007D7D99">
        <w:rPr>
          <w:rFonts w:ascii="Times New Roman" w:hAnsi="Times New Roman" w:cs="Times New Roman"/>
          <w:sz w:val="24"/>
          <w:szCs w:val="28"/>
        </w:rPr>
        <w:t>absence of field-free magnetization switching</w:t>
      </w:r>
      <w:r w:rsidR="005220AA" w:rsidRPr="004403B4">
        <w:rPr>
          <w:rFonts w:ascii="Times New Roman" w:hAnsi="Times New Roman" w:cs="Times New Roman"/>
          <w:sz w:val="24"/>
          <w:szCs w:val="28"/>
        </w:rPr>
        <w:t xml:space="preserve"> </w:t>
      </w:r>
      <w:r w:rsidR="007D7D99">
        <w:rPr>
          <w:rFonts w:ascii="Times New Roman" w:hAnsi="Times New Roman" w:cs="Times New Roman"/>
          <w:sz w:val="24"/>
          <w:szCs w:val="28"/>
        </w:rPr>
        <w:t xml:space="preserve">in </w:t>
      </w:r>
      <w:r w:rsidR="005220AA" w:rsidRPr="004403B4">
        <w:rPr>
          <w:rFonts w:ascii="Times New Roman" w:hAnsi="Times New Roman" w:cs="Times New Roman"/>
          <w:sz w:val="24"/>
          <w:szCs w:val="28"/>
        </w:rPr>
        <w:t>CoGd/Pt sample</w:t>
      </w:r>
      <w:r w:rsidR="007D7D99">
        <w:rPr>
          <w:rFonts w:ascii="Times New Roman" w:hAnsi="Times New Roman" w:cs="Times New Roman"/>
          <w:sz w:val="24"/>
          <w:szCs w:val="28"/>
        </w:rPr>
        <w:t>s</w:t>
      </w:r>
      <w:r w:rsidR="005220AA" w:rsidRPr="004403B4">
        <w:rPr>
          <w:rFonts w:ascii="Times New Roman" w:hAnsi="Times New Roman" w:cs="Times New Roman"/>
          <w:sz w:val="24"/>
          <w:szCs w:val="28"/>
        </w:rPr>
        <w:t xml:space="preserve"> </w:t>
      </w:r>
      <w:r w:rsidR="00D02CF2" w:rsidRPr="004403B4">
        <w:rPr>
          <w:rFonts w:ascii="Times New Roman" w:hAnsi="Times New Roman" w:cs="Times New Roman"/>
          <w:sz w:val="24"/>
          <w:szCs w:val="28"/>
        </w:rPr>
        <w:t xml:space="preserve">also </w:t>
      </w:r>
      <w:r w:rsidR="007D7D99">
        <w:rPr>
          <w:rFonts w:ascii="Times New Roman" w:hAnsi="Times New Roman" w:cs="Times New Roman"/>
          <w:sz w:val="24"/>
          <w:szCs w:val="28"/>
        </w:rPr>
        <w:t>confirm</w:t>
      </w:r>
      <w:r w:rsidR="007D7D99" w:rsidRPr="004403B4">
        <w:rPr>
          <w:rFonts w:ascii="Times New Roman" w:hAnsi="Times New Roman" w:cs="Times New Roman"/>
          <w:sz w:val="24"/>
          <w:szCs w:val="28"/>
        </w:rPr>
        <w:t xml:space="preserve">s </w:t>
      </w:r>
      <w:r w:rsidR="005220AA" w:rsidRPr="004403B4">
        <w:rPr>
          <w:rFonts w:ascii="Times New Roman" w:hAnsi="Times New Roman" w:cs="Times New Roman"/>
          <w:sz w:val="24"/>
          <w:szCs w:val="28"/>
        </w:rPr>
        <w:t xml:space="preserve">no </w:t>
      </w:r>
      <w:r w:rsidR="007D7D99">
        <w:rPr>
          <w:rFonts w:ascii="Times New Roman" w:hAnsi="Times New Roman" w:cs="Times New Roman"/>
          <w:sz w:val="24"/>
          <w:szCs w:val="28"/>
        </w:rPr>
        <w:t xml:space="preserve">CoGd </w:t>
      </w:r>
      <w:r w:rsidR="005220AA" w:rsidRPr="004403B4">
        <w:rPr>
          <w:rFonts w:ascii="Times New Roman" w:hAnsi="Times New Roman" w:cs="Times New Roman"/>
          <w:sz w:val="24"/>
          <w:szCs w:val="28"/>
        </w:rPr>
        <w:t>component gradient to break symmetry.</w:t>
      </w:r>
    </w:p>
    <w:p w14:paraId="4ABBC266" w14:textId="620E495B" w:rsidR="002C1338" w:rsidRPr="004403B4" w:rsidRDefault="00A13052" w:rsidP="00A32658">
      <w:pPr>
        <w:spacing w:before="280" w:after="280" w:line="480" w:lineRule="auto"/>
        <w:jc w:val="center"/>
        <w:rPr>
          <w:rFonts w:ascii="Times New Roman" w:hAnsi="Times New Roman" w:cs="Times New Roman"/>
          <w:sz w:val="24"/>
          <w:szCs w:val="28"/>
        </w:rPr>
      </w:pPr>
      <w:r>
        <w:rPr>
          <w:noProof/>
        </w:rPr>
        <w:drawing>
          <wp:inline distT="0" distB="0" distL="0" distR="0" wp14:anchorId="59212231" wp14:editId="061FC963">
            <wp:extent cx="5040000" cy="2493301"/>
            <wp:effectExtent l="0" t="0" r="8255" b="2540"/>
            <wp:docPr id="1669200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00690" name=""/>
                    <pic:cNvPicPr/>
                  </pic:nvPicPr>
                  <pic:blipFill>
                    <a:blip r:embed="rId14"/>
                    <a:stretch>
                      <a:fillRect/>
                    </a:stretch>
                  </pic:blipFill>
                  <pic:spPr>
                    <a:xfrm>
                      <a:off x="0" y="0"/>
                      <a:ext cx="5040000" cy="2493301"/>
                    </a:xfrm>
                    <a:prstGeom prst="rect">
                      <a:avLst/>
                    </a:prstGeom>
                  </pic:spPr>
                </pic:pic>
              </a:graphicData>
            </a:graphic>
          </wp:inline>
        </w:drawing>
      </w:r>
    </w:p>
    <w:p w14:paraId="29C7205D" w14:textId="32B6822C" w:rsidR="00F519D1" w:rsidRPr="00A32658" w:rsidRDefault="002C1338" w:rsidP="00A32658">
      <w:pPr>
        <w:spacing w:before="280" w:after="28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t xml:space="preserve">Fig. S8. Current-induced perpendicular magnetization switching of STO/CoGd </w:t>
      </w:r>
      <w:r w:rsidRPr="004403B4">
        <w:rPr>
          <w:rFonts w:ascii="Times New Roman" w:hAnsi="Times New Roman" w:cs="Times New Roman"/>
          <w:b/>
          <w:sz w:val="24"/>
          <w:szCs w:val="28"/>
        </w:rPr>
        <w:lastRenderedPageBreak/>
        <w:t>STO/LAO/CoGd and STO/CoGd/Pt samples.</w:t>
      </w:r>
    </w:p>
    <w:p w14:paraId="57EA3983" w14:textId="29B3BFF0" w:rsidR="00B956AC" w:rsidRPr="00A32658" w:rsidRDefault="00A32658" w:rsidP="00A32658">
      <w:pPr>
        <w:spacing w:before="280" w:after="0" w:line="480" w:lineRule="auto"/>
        <w:rPr>
          <w:rFonts w:ascii="Times New Roman" w:hAnsi="Times New Roman" w:cs="Times New Roman"/>
          <w:b/>
          <w:bCs/>
          <w:sz w:val="24"/>
          <w:szCs w:val="28"/>
        </w:rPr>
      </w:pPr>
      <w:r w:rsidRPr="00A32658">
        <w:rPr>
          <w:rFonts w:ascii="Times New Roman" w:hAnsi="Times New Roman" w:cs="Times New Roman" w:hint="eastAsia"/>
          <w:b/>
          <w:bCs/>
          <w:sz w:val="24"/>
          <w:szCs w:val="28"/>
        </w:rPr>
        <w:t xml:space="preserve">Note </w:t>
      </w:r>
      <w:r w:rsidR="00B956AC" w:rsidRPr="00A32658">
        <w:rPr>
          <w:rFonts w:ascii="Times New Roman" w:hAnsi="Times New Roman" w:cs="Times New Roman"/>
          <w:b/>
          <w:bCs/>
          <w:sz w:val="24"/>
          <w:szCs w:val="28"/>
        </w:rPr>
        <w:t>9</w:t>
      </w:r>
      <w:r w:rsidRPr="00A32658">
        <w:rPr>
          <w:rFonts w:ascii="Times New Roman" w:hAnsi="Times New Roman" w:cs="Times New Roman" w:hint="eastAsia"/>
          <w:b/>
          <w:bCs/>
          <w:sz w:val="24"/>
          <w:szCs w:val="28"/>
        </w:rPr>
        <w:t>:</w:t>
      </w:r>
      <w:r w:rsidR="00B956AC" w:rsidRPr="00A32658">
        <w:rPr>
          <w:rFonts w:ascii="Times New Roman" w:hAnsi="Times New Roman" w:cs="Times New Roman"/>
          <w:b/>
          <w:bCs/>
          <w:sz w:val="24"/>
          <w:szCs w:val="28"/>
        </w:rPr>
        <w:t xml:space="preserve"> SOT switching of Q-2DEG(m)/[Co/Ni]</w:t>
      </w:r>
      <w:r w:rsidR="00B956AC" w:rsidRPr="00A32658">
        <w:rPr>
          <w:rFonts w:ascii="Times New Roman" w:hAnsi="Times New Roman" w:cs="Times New Roman"/>
          <w:b/>
          <w:bCs/>
          <w:sz w:val="24"/>
          <w:szCs w:val="28"/>
          <w:vertAlign w:val="subscript"/>
        </w:rPr>
        <w:t>5</w:t>
      </w:r>
      <w:r w:rsidR="00B956AC" w:rsidRPr="00A32658">
        <w:rPr>
          <w:rFonts w:ascii="Times New Roman" w:hAnsi="Times New Roman" w:cs="Times New Roman"/>
          <w:b/>
          <w:bCs/>
          <w:sz w:val="24"/>
          <w:szCs w:val="28"/>
        </w:rPr>
        <w:t xml:space="preserve"> reference samples</w:t>
      </w:r>
    </w:p>
    <w:p w14:paraId="669E09C8" w14:textId="2ED752CA" w:rsidR="00B956AC" w:rsidRDefault="00F1741D" w:rsidP="00A32658">
      <w:pPr>
        <w:spacing w:after="0" w:line="480" w:lineRule="auto"/>
        <w:ind w:firstLineChars="200" w:firstLine="480"/>
        <w:jc w:val="both"/>
        <w:rPr>
          <w:rFonts w:ascii="Times New Roman" w:hAnsi="Times New Roman" w:cs="Times New Roman"/>
          <w:sz w:val="24"/>
          <w:szCs w:val="28"/>
        </w:rPr>
      </w:pPr>
      <w:r>
        <w:rPr>
          <w:rFonts w:ascii="Times New Roman" w:hAnsi="Times New Roman" w:cs="Times New Roman"/>
          <w:sz w:val="24"/>
          <w:szCs w:val="28"/>
        </w:rPr>
        <w:t>T</w:t>
      </w:r>
      <w:r w:rsidR="00B956AC" w:rsidRPr="004403B4">
        <w:rPr>
          <w:rFonts w:ascii="Times New Roman" w:hAnsi="Times New Roman" w:cs="Times New Roman"/>
          <w:sz w:val="24"/>
          <w:szCs w:val="28"/>
        </w:rPr>
        <w:t xml:space="preserve">o </w:t>
      </w:r>
      <w:r>
        <w:rPr>
          <w:rFonts w:ascii="Times New Roman" w:hAnsi="Times New Roman" w:cs="Times New Roman"/>
          <w:sz w:val="24"/>
          <w:szCs w:val="28"/>
        </w:rPr>
        <w:t>confirm</w:t>
      </w:r>
      <w:r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 xml:space="preserve">that </w:t>
      </w:r>
      <w:r>
        <w:rPr>
          <w:rFonts w:ascii="Times New Roman" w:hAnsi="Times New Roman" w:cs="Times New Roman"/>
          <w:sz w:val="24"/>
          <w:szCs w:val="28"/>
        </w:rPr>
        <w:t>the</w:t>
      </w:r>
      <w:r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 xml:space="preserve">low critical switching current density originates from the high charge-spin conversion efficiency of Q-2DEG(m), </w:t>
      </w:r>
      <w:r>
        <w:rPr>
          <w:rFonts w:ascii="Times New Roman" w:hAnsi="Times New Roman" w:cs="Times New Roman"/>
          <w:sz w:val="24"/>
          <w:szCs w:val="28"/>
        </w:rPr>
        <w:t>w</w:t>
      </w:r>
      <w:r w:rsidR="00B956AC" w:rsidRPr="004403B4">
        <w:rPr>
          <w:rFonts w:ascii="Times New Roman" w:hAnsi="Times New Roman" w:cs="Times New Roman"/>
          <w:sz w:val="24"/>
          <w:szCs w:val="28"/>
        </w:rPr>
        <w:t xml:space="preserve">e </w:t>
      </w:r>
      <w:r>
        <w:rPr>
          <w:rFonts w:ascii="Times New Roman" w:hAnsi="Times New Roman" w:cs="Times New Roman"/>
          <w:sz w:val="24"/>
          <w:szCs w:val="28"/>
        </w:rPr>
        <w:t>used</w:t>
      </w:r>
      <w:r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 xml:space="preserve">a </w:t>
      </w:r>
      <w:r w:rsidRPr="004403B4">
        <w:rPr>
          <w:rFonts w:ascii="Times New Roman" w:hAnsi="Times New Roman" w:cs="Times New Roman"/>
          <w:sz w:val="24"/>
          <w:szCs w:val="28"/>
        </w:rPr>
        <w:t>[Co/Ni]</w:t>
      </w:r>
      <w:r w:rsidRPr="004403B4">
        <w:rPr>
          <w:rFonts w:ascii="Times New Roman" w:hAnsi="Times New Roman" w:cs="Times New Roman"/>
          <w:sz w:val="24"/>
          <w:szCs w:val="28"/>
          <w:vertAlign w:val="subscript"/>
        </w:rPr>
        <w:t>5</w:t>
      </w:r>
      <w:r w:rsidRPr="004403B4">
        <w:rPr>
          <w:rFonts w:ascii="Times New Roman" w:hAnsi="Times New Roman" w:cs="Times New Roman"/>
          <w:sz w:val="24"/>
          <w:szCs w:val="28"/>
        </w:rPr>
        <w:t xml:space="preserve"> (4.25 nm)</w:t>
      </w:r>
      <w:r>
        <w:rPr>
          <w:rFonts w:ascii="Times New Roman" w:hAnsi="Times New Roman" w:cs="Times New Roman"/>
          <w:sz w:val="24"/>
          <w:szCs w:val="28"/>
        </w:rPr>
        <w:t xml:space="preserve"> </w:t>
      </w:r>
      <w:r w:rsidR="00B956AC" w:rsidRPr="004403B4">
        <w:rPr>
          <w:rFonts w:ascii="Times New Roman" w:hAnsi="Times New Roman" w:cs="Times New Roman"/>
          <w:sz w:val="24"/>
          <w:szCs w:val="28"/>
        </w:rPr>
        <w:t>perpendicular magnetic layer</w:t>
      </w:r>
      <w:r>
        <w:rPr>
          <w:rFonts w:ascii="Times New Roman" w:hAnsi="Times New Roman" w:cs="Times New Roman"/>
          <w:sz w:val="24"/>
          <w:szCs w:val="28"/>
        </w:rPr>
        <w:t xml:space="preserve"> (</w:t>
      </w:r>
      <w:r w:rsidR="00B956AC" w:rsidRPr="004403B4">
        <w:rPr>
          <w:rFonts w:ascii="Times New Roman" w:hAnsi="Times New Roman" w:cs="Times New Roman"/>
          <w:sz w:val="24"/>
          <w:szCs w:val="28"/>
        </w:rPr>
        <w:t>thickness close to CoGd</w:t>
      </w:r>
      <w:r>
        <w:rPr>
          <w:rFonts w:ascii="Times New Roman" w:hAnsi="Times New Roman" w:cs="Times New Roman"/>
          <w:sz w:val="24"/>
          <w:szCs w:val="28"/>
        </w:rPr>
        <w:t>),</w:t>
      </w:r>
      <w:r w:rsidRPr="004403B4">
        <w:rPr>
          <w:rFonts w:ascii="Times New Roman" w:hAnsi="Times New Roman" w:cs="Times New Roman"/>
          <w:sz w:val="24"/>
          <w:szCs w:val="28"/>
        </w:rPr>
        <w:t xml:space="preserve"> </w:t>
      </w:r>
      <w:r w:rsidR="00A64821">
        <w:rPr>
          <w:rFonts w:ascii="Times New Roman" w:hAnsi="Times New Roman" w:cs="Times New Roman"/>
          <w:sz w:val="24"/>
          <w:szCs w:val="28"/>
        </w:rPr>
        <w:t>with</w:t>
      </w:r>
      <w:r w:rsidR="00A64821"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saturation magnetization</w:t>
      </w:r>
      <w:r w:rsidR="00AE26FF" w:rsidRPr="004403B4">
        <w:rPr>
          <w:rFonts w:ascii="Times New Roman" w:hAnsi="Times New Roman" w:cs="Times New Roman"/>
          <w:sz w:val="24"/>
          <w:szCs w:val="28"/>
        </w:rPr>
        <w:t xml:space="preserve"> </w:t>
      </w:r>
      <w:r w:rsidR="00A64821">
        <w:rPr>
          <w:rFonts w:ascii="Times New Roman" w:hAnsi="Times New Roman" w:cs="Times New Roman"/>
          <w:sz w:val="24"/>
          <w:szCs w:val="28"/>
        </w:rPr>
        <w:t>(</w:t>
      </w:r>
      <w:r w:rsidR="00AE26FF" w:rsidRPr="004403B4">
        <w:rPr>
          <w:rFonts w:ascii="Times New Roman" w:hAnsi="Times New Roman" w:cs="Times New Roman"/>
          <w:sz w:val="24"/>
          <w:szCs w:val="28"/>
        </w:rPr>
        <w:t>M</w:t>
      </w:r>
      <w:r w:rsidR="00AE26FF" w:rsidRPr="004403B4">
        <w:rPr>
          <w:rFonts w:ascii="Times New Roman" w:hAnsi="Times New Roman" w:cs="Times New Roman"/>
          <w:sz w:val="24"/>
          <w:szCs w:val="28"/>
          <w:vertAlign w:val="subscript"/>
        </w:rPr>
        <w:t>S</w:t>
      </w:r>
      <w:r w:rsidR="00A64821">
        <w:rPr>
          <w:rFonts w:ascii="Times New Roman" w:hAnsi="Times New Roman" w:cs="Times New Roman"/>
          <w:sz w:val="24"/>
          <w:szCs w:val="28"/>
        </w:rPr>
        <w:t>)</w:t>
      </w:r>
      <w:r w:rsidR="00B956AC" w:rsidRPr="004403B4">
        <w:rPr>
          <w:rFonts w:ascii="Times New Roman" w:hAnsi="Times New Roman" w:cs="Times New Roman"/>
          <w:sz w:val="24"/>
          <w:szCs w:val="28"/>
        </w:rPr>
        <w:t xml:space="preserve"> and </w:t>
      </w:r>
      <w:r w:rsidR="00A64821" w:rsidRPr="004403B4">
        <w:rPr>
          <w:rFonts w:ascii="Times New Roman" w:hAnsi="Times New Roman" w:cs="Times New Roman"/>
          <w:sz w:val="24"/>
          <w:szCs w:val="28"/>
        </w:rPr>
        <w:t xml:space="preserve">uniaxial magnetic anisotropy field </w:t>
      </w:r>
      <w:r w:rsidR="00A64821">
        <w:rPr>
          <w:rFonts w:ascii="Times New Roman" w:hAnsi="Times New Roman" w:cs="Times New Roman"/>
          <w:sz w:val="24"/>
          <w:szCs w:val="28"/>
        </w:rPr>
        <w:t>(</w:t>
      </w:r>
      <w:r w:rsidR="00A64821" w:rsidRPr="004403B4">
        <w:rPr>
          <w:rFonts w:ascii="Times New Roman" w:hAnsi="Times New Roman" w:cs="Times New Roman"/>
          <w:sz w:val="24"/>
          <w:szCs w:val="28"/>
        </w:rPr>
        <w:t>H</w:t>
      </w:r>
      <w:r w:rsidR="00BF25B4">
        <w:rPr>
          <w:rFonts w:ascii="Times New Roman" w:hAnsi="Times New Roman" w:cs="Times New Roman"/>
          <w:sz w:val="24"/>
          <w:szCs w:val="28"/>
          <w:vertAlign w:val="subscript"/>
        </w:rPr>
        <w:t>k</w:t>
      </w:r>
      <w:r w:rsidR="00A64821">
        <w:rPr>
          <w:rFonts w:ascii="Times New Roman" w:hAnsi="Times New Roman" w:cs="Times New Roman"/>
          <w:sz w:val="24"/>
          <w:szCs w:val="28"/>
        </w:rPr>
        <w:t>)</w:t>
      </w:r>
      <w:r w:rsidR="00A64821"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 xml:space="preserve">2–3 times </w:t>
      </w:r>
      <w:r w:rsidR="00A64821">
        <w:rPr>
          <w:rFonts w:ascii="Times New Roman" w:hAnsi="Times New Roman" w:cs="Times New Roman"/>
          <w:sz w:val="24"/>
          <w:szCs w:val="28"/>
        </w:rPr>
        <w:t>to those</w:t>
      </w:r>
      <w:r w:rsidR="00A64821"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 xml:space="preserve">of CoGd. </w:t>
      </w:r>
      <w:r w:rsidR="00A64821">
        <w:rPr>
          <w:rFonts w:ascii="Times New Roman" w:hAnsi="Times New Roman" w:cs="Times New Roman"/>
          <w:sz w:val="24"/>
          <w:szCs w:val="28"/>
        </w:rPr>
        <w:t>For</w:t>
      </w:r>
      <w:r w:rsidR="00B956AC" w:rsidRPr="004403B4">
        <w:rPr>
          <w:rFonts w:ascii="Times New Roman" w:hAnsi="Times New Roman" w:cs="Times New Roman"/>
          <w:sz w:val="24"/>
          <w:szCs w:val="28"/>
        </w:rPr>
        <w:t xml:space="preserve"> Q-2DEG(m)/[Co/Ni]</w:t>
      </w:r>
      <w:r w:rsidR="00B956AC" w:rsidRPr="004403B4">
        <w:rPr>
          <w:rFonts w:ascii="Times New Roman" w:hAnsi="Times New Roman" w:cs="Times New Roman"/>
          <w:sz w:val="24"/>
          <w:szCs w:val="28"/>
          <w:vertAlign w:val="subscript"/>
        </w:rPr>
        <w:t>5</w:t>
      </w:r>
      <w:r w:rsidR="00B956AC" w:rsidRPr="004403B4">
        <w:rPr>
          <w:rFonts w:ascii="Times New Roman" w:hAnsi="Times New Roman" w:cs="Times New Roman"/>
          <w:sz w:val="24"/>
          <w:szCs w:val="28"/>
        </w:rPr>
        <w:t xml:space="preserve">, the anomalous Hall hysteresis loop </w:t>
      </w:r>
      <w:r w:rsidR="00A64821">
        <w:rPr>
          <w:rFonts w:ascii="Times New Roman" w:hAnsi="Times New Roman" w:cs="Times New Roman"/>
          <w:sz w:val="24"/>
          <w:szCs w:val="28"/>
        </w:rPr>
        <w:t xml:space="preserve">is </w:t>
      </w:r>
      <w:r w:rsidR="00B956AC" w:rsidRPr="004403B4">
        <w:rPr>
          <w:rFonts w:ascii="Times New Roman" w:hAnsi="Times New Roman" w:cs="Times New Roman"/>
          <w:sz w:val="24"/>
          <w:szCs w:val="28"/>
        </w:rPr>
        <w:t xml:space="preserve">shown in Fig. </w:t>
      </w:r>
      <w:r w:rsidR="00D43FB6" w:rsidRPr="004403B4">
        <w:rPr>
          <w:rFonts w:ascii="Times New Roman" w:hAnsi="Times New Roman" w:cs="Times New Roman"/>
          <w:sz w:val="24"/>
          <w:szCs w:val="28"/>
        </w:rPr>
        <w:t>S9</w:t>
      </w:r>
      <w:r w:rsidR="006B17E8">
        <w:rPr>
          <w:rFonts w:ascii="Times New Roman" w:hAnsi="Times New Roman" w:cs="Times New Roman" w:hint="eastAsia"/>
          <w:sz w:val="24"/>
          <w:szCs w:val="28"/>
        </w:rPr>
        <w:t>a</w:t>
      </w:r>
      <w:r w:rsidR="00A64821">
        <w:rPr>
          <w:rFonts w:ascii="Times New Roman" w:hAnsi="Times New Roman" w:cs="Times New Roman"/>
          <w:sz w:val="24"/>
          <w:szCs w:val="28"/>
        </w:rPr>
        <w:t>,</w:t>
      </w:r>
      <w:r w:rsidR="00AE26FF" w:rsidRPr="004403B4">
        <w:rPr>
          <w:rFonts w:ascii="Times New Roman" w:hAnsi="Times New Roman" w:cs="Times New Roman"/>
          <w:sz w:val="24"/>
          <w:szCs w:val="28"/>
        </w:rPr>
        <w:t xml:space="preserve"> </w:t>
      </w:r>
      <w:r w:rsidR="00A64821">
        <w:rPr>
          <w:rFonts w:ascii="Times New Roman" w:hAnsi="Times New Roman" w:cs="Times New Roman"/>
          <w:sz w:val="24"/>
          <w:szCs w:val="28"/>
        </w:rPr>
        <w:t>a</w:t>
      </w:r>
      <w:r w:rsidR="00A64821" w:rsidRPr="004403B4">
        <w:rPr>
          <w:rFonts w:ascii="Times New Roman" w:hAnsi="Times New Roman" w:cs="Times New Roman"/>
          <w:sz w:val="24"/>
          <w:szCs w:val="28"/>
        </w:rPr>
        <w:t xml:space="preserve">nd </w:t>
      </w:r>
      <w:r w:rsidR="00AE26FF" w:rsidRPr="004403B4">
        <w:rPr>
          <w:rFonts w:ascii="Times New Roman" w:hAnsi="Times New Roman" w:cs="Times New Roman"/>
          <w:sz w:val="24"/>
          <w:szCs w:val="28"/>
        </w:rPr>
        <w:t>current-induced magnetization switching results in Fig. S9</w:t>
      </w:r>
      <w:r w:rsidR="006B17E8">
        <w:rPr>
          <w:rFonts w:ascii="Times New Roman" w:hAnsi="Times New Roman" w:cs="Times New Roman" w:hint="eastAsia"/>
          <w:sz w:val="24"/>
          <w:szCs w:val="28"/>
        </w:rPr>
        <w:t>b</w:t>
      </w:r>
      <w:r w:rsidR="00AE26FF" w:rsidRPr="004403B4">
        <w:rPr>
          <w:rFonts w:ascii="Times New Roman" w:hAnsi="Times New Roman" w:cs="Times New Roman"/>
          <w:sz w:val="24"/>
          <w:szCs w:val="28"/>
        </w:rPr>
        <w:t>.</w:t>
      </w:r>
      <w:r w:rsidR="002C5D08">
        <w:rPr>
          <w:rFonts w:ascii="Times New Roman" w:hAnsi="Times New Roman" w:cs="Times New Roman"/>
          <w:sz w:val="24"/>
          <w:szCs w:val="28"/>
        </w:rPr>
        <w:t xml:space="preserve"> </w:t>
      </w:r>
      <w:r w:rsidR="00AE26FF" w:rsidRPr="004403B4">
        <w:rPr>
          <w:rFonts w:ascii="Times New Roman" w:hAnsi="Times New Roman" w:cs="Times New Roman"/>
          <w:sz w:val="24"/>
          <w:szCs w:val="28"/>
        </w:rPr>
        <w:t>The critical current</w:t>
      </w:r>
      <w:r w:rsidR="00A64821">
        <w:rPr>
          <w:rFonts w:ascii="Times New Roman" w:hAnsi="Times New Roman" w:cs="Times New Roman"/>
          <w:sz w:val="24"/>
          <w:szCs w:val="28"/>
        </w:rPr>
        <w:t xml:space="preserve"> density</w:t>
      </w:r>
      <w:r w:rsidR="00AE26FF" w:rsidRPr="004403B4">
        <w:rPr>
          <w:rFonts w:ascii="Times New Roman" w:hAnsi="Times New Roman" w:cs="Times New Roman"/>
          <w:sz w:val="24"/>
          <w:szCs w:val="28"/>
        </w:rPr>
        <w:t xml:space="preserve"> for field-free switching is 1.32×10</w:t>
      </w:r>
      <w:r w:rsidR="00AE26FF" w:rsidRPr="004403B4">
        <w:rPr>
          <w:rFonts w:ascii="Times New Roman" w:hAnsi="Times New Roman" w:cs="Times New Roman"/>
          <w:sz w:val="24"/>
          <w:szCs w:val="28"/>
          <w:vertAlign w:val="superscript"/>
        </w:rPr>
        <w:t>5</w:t>
      </w:r>
      <w:r w:rsidR="00AE26FF" w:rsidRPr="004403B4">
        <w:rPr>
          <w:rFonts w:ascii="Times New Roman" w:hAnsi="Times New Roman" w:cs="Times New Roman"/>
          <w:sz w:val="24"/>
          <w:szCs w:val="28"/>
        </w:rPr>
        <w:t>A·cm</w:t>
      </w:r>
      <w:r w:rsidR="00AE26FF" w:rsidRPr="004403B4">
        <w:rPr>
          <w:rFonts w:ascii="Times New Roman" w:hAnsi="Times New Roman" w:cs="Times New Roman"/>
          <w:sz w:val="24"/>
          <w:szCs w:val="28"/>
          <w:vertAlign w:val="superscript"/>
        </w:rPr>
        <w:t>-2</w:t>
      </w:r>
      <w:r w:rsidR="00AE26FF" w:rsidRPr="004403B4">
        <w:rPr>
          <w:rFonts w:ascii="Times New Roman" w:hAnsi="Times New Roman" w:cs="Times New Roman"/>
          <w:sz w:val="24"/>
          <w:szCs w:val="28"/>
        </w:rPr>
        <w:t xml:space="preserve">, which </w:t>
      </w:r>
      <w:r w:rsidR="00B956AC" w:rsidRPr="004403B4">
        <w:rPr>
          <w:rFonts w:ascii="Times New Roman" w:hAnsi="Times New Roman" w:cs="Times New Roman"/>
          <w:sz w:val="24"/>
          <w:szCs w:val="28"/>
        </w:rPr>
        <w:t xml:space="preserve">is slightly </w:t>
      </w:r>
      <w:r w:rsidR="00A64821">
        <w:rPr>
          <w:rFonts w:ascii="Times New Roman" w:hAnsi="Times New Roman" w:cs="Times New Roman"/>
          <w:sz w:val="24"/>
          <w:szCs w:val="28"/>
        </w:rPr>
        <w:t>higher</w:t>
      </w:r>
      <w:r w:rsidR="00A64821" w:rsidRPr="004403B4">
        <w:rPr>
          <w:rFonts w:ascii="Times New Roman" w:hAnsi="Times New Roman" w:cs="Times New Roman"/>
          <w:sz w:val="24"/>
          <w:szCs w:val="28"/>
        </w:rPr>
        <w:t xml:space="preserve"> </w:t>
      </w:r>
      <w:r w:rsidR="00B956AC" w:rsidRPr="004403B4">
        <w:rPr>
          <w:rFonts w:ascii="Times New Roman" w:hAnsi="Times New Roman" w:cs="Times New Roman"/>
          <w:sz w:val="24"/>
          <w:szCs w:val="28"/>
        </w:rPr>
        <w:t>than that of CoGd but much lower than typical [Co/Ni]-based systems</w:t>
      </w:r>
      <w:r w:rsidR="002C5D08"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{"citationID":"SAgoov8V","properties":{"unsorted":false,"formattedCitation":"\\super 3\\nosupersub{}","plainCitation":"3","noteIndex":0},"citationItems":[{"id":30422,"uris":["http://zotero.org/users/10460666/items/74H23G89"],"itemData":{"id":30422,"type":"article-journal","abstract":"Spin–orbit torque (SOT) switching is a promising candidate mechanism to be applied in the spintronic devices. Here, we report the SOT switching in the [Co/Ni] × n multilayers with maze domain structures. The experimental results show that the SOT switching efficiency strongly depends on the magnetic structure of the ferromagnet (FM) layer. With the increase in cycle number of [Co/Ni] × n multilayers, the switching ratio rapidly decreases, even cannot present the magnetization switching. This switching behavior can be attributed to the strong domain wall pinning in the samples with the maze domain structure. Moreover, although the samples in this work have the same spin current sources, the estimated SOT efficiencies vary greatly, suggesting that the SOT efficiency in a FM/heavy metal (HM) structure depends not only on the spin Hall effect and/or Rashba effect but also on the magnetic structure of FM layer. This work provides a better understanding for the nature of SOT switching in the FM/HM heterostructures with maze domain.","container-title":"Applied Physics Letters","DOI":"10.1063/5.0256651","ISSN":"0003-6951","issue":"12","journalAbbreviation":"Appl. Phys. Lett.","page":"122405","source":"Silverchair","title":"Spin-orbit torque switching in Co/Ni multilayers with strong domain wall pinning","volume":"126","author":[{"family":"Wang","given":"Quwen"},{"family":"Li","given":"Zetong"},{"family":"Zhao","given":"Qian"},{"family":"He","given":"Bin"},{"family":"Zhang","given":"Tengfei"},{"family":"Li","given":"Zimu"},{"family":"Zhao","given":"Chenbo"},{"family":"Wang","given":"Jianbo"},{"family":"Liu","given":"Qingfang"},{"family":"Yu","given":"Guoqiang"},{"family":"Wei","given":"Jinwu"}],"issued":{"date-parts":[["2025",3,25]]}}}],"schema":"https://github.com/citation-style-language/schema/raw/master/csl-citation.json"} </w:instrText>
      </w:r>
      <w:r w:rsidR="002C5D08"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w:t>
      </w:r>
      <w:r w:rsidR="002C5D08" w:rsidRPr="00704B79">
        <w:rPr>
          <w:rFonts w:ascii="Times New Roman" w:hAnsi="Times New Roman" w:cs="Times New Roman"/>
          <w:sz w:val="24"/>
          <w:szCs w:val="28"/>
        </w:rPr>
        <w:fldChar w:fldCharType="end"/>
      </w:r>
      <w:r w:rsidR="00B956AC" w:rsidRPr="002C5D08">
        <w:rPr>
          <w:rFonts w:ascii="Times New Roman" w:hAnsi="Times New Roman" w:cs="Times New Roman"/>
          <w:sz w:val="24"/>
          <w:szCs w:val="28"/>
        </w:rPr>
        <w:t>.</w:t>
      </w:r>
    </w:p>
    <w:p w14:paraId="371EFFAC" w14:textId="25A299B5" w:rsidR="002C1338" w:rsidRPr="004403B4" w:rsidRDefault="00A13052" w:rsidP="00A32658">
      <w:pPr>
        <w:spacing w:before="280" w:after="280" w:line="480" w:lineRule="auto"/>
        <w:jc w:val="center"/>
        <w:rPr>
          <w:rFonts w:ascii="Times New Roman" w:hAnsi="Times New Roman" w:cs="Times New Roman"/>
          <w:sz w:val="24"/>
          <w:szCs w:val="28"/>
        </w:rPr>
      </w:pPr>
      <w:r>
        <w:rPr>
          <w:noProof/>
        </w:rPr>
        <w:drawing>
          <wp:inline distT="0" distB="0" distL="0" distR="0" wp14:anchorId="69EF7018" wp14:editId="6E49AC81">
            <wp:extent cx="5040000" cy="2084931"/>
            <wp:effectExtent l="0" t="0" r="8255" b="0"/>
            <wp:docPr id="2136518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8322" name=""/>
                    <pic:cNvPicPr/>
                  </pic:nvPicPr>
                  <pic:blipFill>
                    <a:blip r:embed="rId15"/>
                    <a:stretch>
                      <a:fillRect/>
                    </a:stretch>
                  </pic:blipFill>
                  <pic:spPr>
                    <a:xfrm>
                      <a:off x="0" y="0"/>
                      <a:ext cx="5040000" cy="2084931"/>
                    </a:xfrm>
                    <a:prstGeom prst="rect">
                      <a:avLst/>
                    </a:prstGeom>
                  </pic:spPr>
                </pic:pic>
              </a:graphicData>
            </a:graphic>
          </wp:inline>
        </w:drawing>
      </w:r>
    </w:p>
    <w:p w14:paraId="046F265A" w14:textId="3A9FD5EF" w:rsidR="002C1338" w:rsidRPr="00A32658" w:rsidRDefault="002C1338" w:rsidP="00A32658">
      <w:pPr>
        <w:spacing w:before="280" w:after="28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t>Fig. S9.</w:t>
      </w:r>
      <w:r w:rsidRPr="004403B4">
        <w:rPr>
          <w:rFonts w:ascii="Times New Roman" w:hAnsi="Times New Roman" w:cs="Times New Roman"/>
          <w:b/>
        </w:rPr>
        <w:t xml:space="preserve"> </w:t>
      </w:r>
      <w:r w:rsidRPr="004403B4">
        <w:rPr>
          <w:rFonts w:ascii="Times New Roman" w:hAnsi="Times New Roman" w:cs="Times New Roman"/>
          <w:b/>
          <w:sz w:val="24"/>
          <w:szCs w:val="28"/>
        </w:rPr>
        <w:t>Current-induced magnetization switching in Q-2DEG(m)/[Co/Ni]</w:t>
      </w:r>
      <w:r w:rsidRPr="004403B4">
        <w:rPr>
          <w:rFonts w:ascii="Times New Roman" w:hAnsi="Times New Roman" w:cs="Times New Roman"/>
          <w:b/>
          <w:sz w:val="24"/>
          <w:szCs w:val="28"/>
          <w:vertAlign w:val="subscript"/>
        </w:rPr>
        <w:t>5</w:t>
      </w:r>
      <w:r w:rsidRPr="004403B4">
        <w:rPr>
          <w:rFonts w:ascii="Times New Roman" w:hAnsi="Times New Roman" w:cs="Times New Roman"/>
          <w:b/>
          <w:sz w:val="24"/>
          <w:szCs w:val="28"/>
        </w:rPr>
        <w:t xml:space="preserve"> samples with [Co/Ni]</w:t>
      </w:r>
      <w:r w:rsidRPr="004403B4">
        <w:rPr>
          <w:rFonts w:ascii="Times New Roman" w:hAnsi="Times New Roman" w:cs="Times New Roman"/>
          <w:b/>
          <w:sz w:val="24"/>
          <w:szCs w:val="28"/>
          <w:vertAlign w:val="subscript"/>
        </w:rPr>
        <w:t>5</w:t>
      </w:r>
      <w:r w:rsidRPr="004403B4">
        <w:rPr>
          <w:rFonts w:ascii="Times New Roman" w:hAnsi="Times New Roman" w:cs="Times New Roman"/>
          <w:b/>
          <w:sz w:val="24"/>
          <w:szCs w:val="28"/>
        </w:rPr>
        <w:t xml:space="preserve"> as the magnetic layer.</w:t>
      </w:r>
    </w:p>
    <w:p w14:paraId="01081C8D" w14:textId="33F6D5D6" w:rsidR="002C112F" w:rsidRPr="00A32658" w:rsidRDefault="00A32658" w:rsidP="0092302A">
      <w:pPr>
        <w:spacing w:before="280" w:after="0" w:line="480" w:lineRule="auto"/>
        <w:rPr>
          <w:rFonts w:ascii="Times New Roman" w:hAnsi="Times New Roman" w:cs="Times New Roman"/>
          <w:b/>
          <w:bCs/>
          <w:sz w:val="24"/>
          <w:szCs w:val="28"/>
        </w:rPr>
      </w:pPr>
      <w:r w:rsidRPr="00A32658">
        <w:rPr>
          <w:rFonts w:ascii="Times New Roman" w:hAnsi="Times New Roman" w:cs="Times New Roman" w:hint="eastAsia"/>
          <w:b/>
          <w:bCs/>
          <w:sz w:val="24"/>
          <w:szCs w:val="28"/>
        </w:rPr>
        <w:t xml:space="preserve">Note </w:t>
      </w:r>
      <w:r w:rsidR="00B956AC" w:rsidRPr="00A32658">
        <w:rPr>
          <w:rFonts w:ascii="Times New Roman" w:hAnsi="Times New Roman" w:cs="Times New Roman"/>
          <w:b/>
          <w:bCs/>
          <w:sz w:val="24"/>
          <w:szCs w:val="28"/>
        </w:rPr>
        <w:t>10</w:t>
      </w:r>
      <w:r w:rsidRPr="00A32658">
        <w:rPr>
          <w:rFonts w:ascii="Times New Roman" w:hAnsi="Times New Roman" w:cs="Times New Roman" w:hint="eastAsia"/>
          <w:b/>
          <w:bCs/>
          <w:sz w:val="24"/>
          <w:szCs w:val="28"/>
        </w:rPr>
        <w:t>:</w:t>
      </w:r>
      <w:r w:rsidR="002C112F" w:rsidRPr="00A32658">
        <w:rPr>
          <w:rFonts w:ascii="Times New Roman" w:hAnsi="Times New Roman" w:cs="Times New Roman"/>
          <w:b/>
          <w:bCs/>
          <w:sz w:val="24"/>
          <w:szCs w:val="28"/>
        </w:rPr>
        <w:t xml:space="preserve"> ST-FMR analysis</w:t>
      </w:r>
    </w:p>
    <w:p w14:paraId="2F3C10A9" w14:textId="2ACE360F" w:rsidR="002C112F" w:rsidRPr="004403B4" w:rsidRDefault="002C112F" w:rsidP="0092302A">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When a</w:t>
      </w:r>
      <w:r w:rsidR="00787E2C">
        <w:rPr>
          <w:rFonts w:ascii="Times New Roman" w:hAnsi="Times New Roman" w:cs="Times New Roman"/>
          <w:sz w:val="24"/>
          <w:szCs w:val="28"/>
        </w:rPr>
        <w:t>n</w:t>
      </w:r>
      <w:r w:rsidRPr="004403B4">
        <w:rPr>
          <w:rFonts w:ascii="Times New Roman" w:hAnsi="Times New Roman" w:cs="Times New Roman"/>
          <w:sz w:val="24"/>
          <w:szCs w:val="28"/>
        </w:rPr>
        <w:t xml:space="preserve"> RF current (I</w:t>
      </w:r>
      <w:r w:rsidRPr="004403B4">
        <w:rPr>
          <w:rFonts w:ascii="Times New Roman" w:hAnsi="Times New Roman" w:cs="Times New Roman"/>
          <w:sz w:val="24"/>
          <w:szCs w:val="28"/>
          <w:vertAlign w:val="subscript"/>
        </w:rPr>
        <w:t>RF</w:t>
      </w:r>
      <w:r w:rsidRPr="004403B4">
        <w:rPr>
          <w:rFonts w:ascii="Times New Roman" w:hAnsi="Times New Roman" w:cs="Times New Roman"/>
          <w:sz w:val="24"/>
          <w:szCs w:val="28"/>
        </w:rPr>
        <w:t xml:space="preserve">) is applied to the ST-FMR device, an RF spin current is generated in the </w:t>
      </w:r>
      <w:r w:rsidR="00465414" w:rsidRPr="004403B4">
        <w:rPr>
          <w:rFonts w:ascii="Times New Roman" w:hAnsi="Times New Roman" w:cs="Times New Roman"/>
          <w:sz w:val="24"/>
          <w:szCs w:val="28"/>
        </w:rPr>
        <w:t>Q-</w:t>
      </w:r>
      <w:r w:rsidRPr="004403B4">
        <w:rPr>
          <w:rFonts w:ascii="Times New Roman" w:hAnsi="Times New Roman" w:cs="Times New Roman"/>
          <w:sz w:val="24"/>
          <w:szCs w:val="28"/>
        </w:rPr>
        <w:t xml:space="preserve">2DEG and subsequently injected into the adjacent NiFe layer. </w:t>
      </w:r>
      <w:r w:rsidR="000F0BB4">
        <w:rPr>
          <w:rFonts w:ascii="Times New Roman" w:hAnsi="Times New Roman" w:cs="Times New Roman"/>
          <w:sz w:val="24"/>
          <w:szCs w:val="28"/>
        </w:rPr>
        <w:t xml:space="preserve">This </w:t>
      </w:r>
      <w:r w:rsidR="000F0BB4">
        <w:rPr>
          <w:rFonts w:ascii="Times New Roman" w:hAnsi="Times New Roman" w:cs="Times New Roman"/>
          <w:sz w:val="24"/>
          <w:szCs w:val="28"/>
        </w:rPr>
        <w:lastRenderedPageBreak/>
        <w:t>produces o</w:t>
      </w:r>
      <w:r w:rsidR="000F0BB4" w:rsidRPr="004403B4">
        <w:rPr>
          <w:rFonts w:ascii="Times New Roman" w:hAnsi="Times New Roman" w:cs="Times New Roman"/>
          <w:sz w:val="24"/>
          <w:szCs w:val="28"/>
        </w:rPr>
        <w:t xml:space="preserve">scillating </w:t>
      </w:r>
      <w:r w:rsidRPr="004403B4">
        <w:rPr>
          <w:rFonts w:ascii="Times New Roman" w:hAnsi="Times New Roman" w:cs="Times New Roman"/>
          <w:sz w:val="24"/>
          <w:szCs w:val="28"/>
        </w:rPr>
        <w:t xml:space="preserve">SOTs </w:t>
      </w:r>
      <w:r w:rsidR="000F0BB4">
        <w:rPr>
          <w:rFonts w:ascii="Times New Roman" w:hAnsi="Times New Roman" w:cs="Times New Roman"/>
          <w:sz w:val="24"/>
          <w:szCs w:val="28"/>
        </w:rPr>
        <w:t xml:space="preserve">acting </w:t>
      </w:r>
      <w:r w:rsidRPr="004403B4">
        <w:rPr>
          <w:rFonts w:ascii="Times New Roman" w:hAnsi="Times New Roman" w:cs="Times New Roman"/>
          <w:sz w:val="24"/>
          <w:szCs w:val="28"/>
        </w:rPr>
        <w:t xml:space="preserve">on the magnetic moments of NiFe. Due to the anisotropic magnetoresistance (AMR) effect of NiFe, </w:t>
      </w:r>
      <w:r w:rsidR="000F0BB4">
        <w:rPr>
          <w:rFonts w:ascii="Times New Roman" w:hAnsi="Times New Roman" w:cs="Times New Roman"/>
          <w:sz w:val="24"/>
          <w:szCs w:val="28"/>
        </w:rPr>
        <w:t>the</w:t>
      </w:r>
      <w:r w:rsidR="000F0BB4" w:rsidRPr="004403B4">
        <w:rPr>
          <w:rFonts w:ascii="Times New Roman" w:hAnsi="Times New Roman" w:cs="Times New Roman"/>
          <w:sz w:val="24"/>
          <w:szCs w:val="28"/>
        </w:rPr>
        <w:t xml:space="preserve"> </w:t>
      </w:r>
      <w:r w:rsidRPr="004403B4">
        <w:rPr>
          <w:rFonts w:ascii="Times New Roman" w:hAnsi="Times New Roman" w:cs="Times New Roman"/>
          <w:sz w:val="24"/>
          <w:szCs w:val="28"/>
        </w:rPr>
        <w:t xml:space="preserve">torque-induced precession of </w:t>
      </w:r>
      <w:r w:rsidR="000F0BB4">
        <w:rPr>
          <w:rFonts w:ascii="Times New Roman" w:hAnsi="Times New Roman" w:cs="Times New Roman"/>
          <w:sz w:val="24"/>
          <w:szCs w:val="28"/>
        </w:rPr>
        <w:t xml:space="preserve">the </w:t>
      </w:r>
      <w:r w:rsidRPr="004403B4">
        <w:rPr>
          <w:rFonts w:ascii="Times New Roman" w:hAnsi="Times New Roman" w:cs="Times New Roman"/>
          <w:sz w:val="24"/>
          <w:szCs w:val="28"/>
        </w:rPr>
        <w:t>magnetic moments</w:t>
      </w:r>
      <w:r w:rsidR="000F0BB4">
        <w:rPr>
          <w:rFonts w:ascii="Times New Roman" w:hAnsi="Times New Roman" w:cs="Times New Roman"/>
          <w:sz w:val="24"/>
          <w:szCs w:val="28"/>
        </w:rPr>
        <w:t xml:space="preserve"> modulates</w:t>
      </w:r>
      <w:r w:rsidRPr="004403B4">
        <w:rPr>
          <w:rFonts w:ascii="Times New Roman" w:hAnsi="Times New Roman" w:cs="Times New Roman"/>
          <w:sz w:val="24"/>
          <w:szCs w:val="28"/>
        </w:rPr>
        <w:t xml:space="preserve"> the resistance of the NiFe-based bilayer. </w:t>
      </w:r>
      <w:r w:rsidR="000F0BB4">
        <w:rPr>
          <w:rFonts w:ascii="Times New Roman" w:hAnsi="Times New Roman" w:cs="Times New Roman"/>
          <w:sz w:val="24"/>
          <w:szCs w:val="28"/>
        </w:rPr>
        <w:t>Upon application of</w:t>
      </w:r>
      <w:r w:rsidR="000F0BB4" w:rsidRPr="004403B4">
        <w:rPr>
          <w:rFonts w:ascii="Times New Roman" w:hAnsi="Times New Roman" w:cs="Times New Roman"/>
          <w:sz w:val="24"/>
          <w:szCs w:val="28"/>
        </w:rPr>
        <w:t xml:space="preserve"> </w:t>
      </w:r>
      <w:r w:rsidRPr="004403B4">
        <w:rPr>
          <w:rFonts w:ascii="Times New Roman" w:hAnsi="Times New Roman" w:cs="Times New Roman"/>
          <w:sz w:val="24"/>
          <w:szCs w:val="28"/>
        </w:rPr>
        <w:t>an in-plane external magnetic field, the mixing of the RF current and oscillating resistance can be detected as a direct current (DC) voltage signal (</w:t>
      </w:r>
      <w:r w:rsidRPr="004403B4">
        <w:rPr>
          <w:rFonts w:ascii="Times New Roman" w:hAnsi="Times New Roman" w:cs="Times New Roman"/>
          <w:i/>
          <w:sz w:val="24"/>
          <w:szCs w:val="28"/>
        </w:rPr>
        <w:t>V</w:t>
      </w:r>
      <w:r w:rsidRPr="004403B4">
        <w:rPr>
          <w:rFonts w:ascii="Times New Roman" w:hAnsi="Times New Roman" w:cs="Times New Roman"/>
          <w:sz w:val="24"/>
          <w:szCs w:val="28"/>
          <w:vertAlign w:val="subscript"/>
        </w:rPr>
        <w:t>mix</w:t>
      </w:r>
      <w:r w:rsidRPr="004403B4">
        <w:rPr>
          <w:rFonts w:ascii="Times New Roman" w:hAnsi="Times New Roman" w:cs="Times New Roman"/>
          <w:sz w:val="24"/>
          <w:szCs w:val="28"/>
        </w:rPr>
        <w:t>)</w:t>
      </w:r>
      <w:r w:rsidRPr="004403B4">
        <w:rPr>
          <w:rFonts w:ascii="Times New Roman" w:hAnsi="Times New Roman" w:cs="Times New Roman"/>
        </w:rPr>
        <w:t xml:space="preserve"> </w:t>
      </w:r>
      <w:r w:rsidR="000F0BB4">
        <w:rPr>
          <w:rFonts w:ascii="Times New Roman" w:hAnsi="Times New Roman" w:cs="Times New Roman"/>
          <w:sz w:val="24"/>
          <w:szCs w:val="28"/>
        </w:rPr>
        <w:t>via</w:t>
      </w:r>
      <w:r w:rsidR="000F0BB4" w:rsidRPr="004403B4">
        <w:rPr>
          <w:rFonts w:ascii="Times New Roman" w:hAnsi="Times New Roman" w:cs="Times New Roman"/>
          <w:sz w:val="24"/>
          <w:szCs w:val="28"/>
        </w:rPr>
        <w:t xml:space="preserve"> </w:t>
      </w:r>
      <w:r w:rsidRPr="004403B4">
        <w:rPr>
          <w:rFonts w:ascii="Times New Roman" w:hAnsi="Times New Roman" w:cs="Times New Roman"/>
          <w:sz w:val="24"/>
          <w:szCs w:val="28"/>
        </w:rPr>
        <w:t xml:space="preserve">a lock-in amplifier. The </w:t>
      </w:r>
      <w:r w:rsidRPr="004403B4">
        <w:rPr>
          <w:rFonts w:ascii="Times New Roman" w:hAnsi="Times New Roman" w:cs="Times New Roman"/>
          <w:i/>
          <w:sz w:val="24"/>
          <w:szCs w:val="28"/>
        </w:rPr>
        <w:t>V</w:t>
      </w:r>
      <w:r w:rsidRPr="004403B4">
        <w:rPr>
          <w:rFonts w:ascii="Times New Roman" w:hAnsi="Times New Roman" w:cs="Times New Roman"/>
          <w:sz w:val="24"/>
          <w:szCs w:val="28"/>
          <w:vertAlign w:val="subscript"/>
        </w:rPr>
        <w:t>mix</w:t>
      </w:r>
      <w:r w:rsidRPr="004403B4">
        <w:rPr>
          <w:rFonts w:ascii="Times New Roman" w:hAnsi="Times New Roman" w:cs="Times New Roman"/>
          <w:sz w:val="24"/>
          <w:szCs w:val="28"/>
        </w:rPr>
        <w:t xml:space="preserve"> </w:t>
      </w:r>
      <w:r w:rsidR="000F0BB4">
        <w:rPr>
          <w:rFonts w:ascii="Times New Roman" w:hAnsi="Times New Roman" w:cs="Times New Roman"/>
          <w:sz w:val="24"/>
          <w:szCs w:val="28"/>
        </w:rPr>
        <w:t xml:space="preserve">signal </w:t>
      </w:r>
      <w:r w:rsidRPr="004403B4">
        <w:rPr>
          <w:rFonts w:ascii="Times New Roman" w:hAnsi="Times New Roman" w:cs="Times New Roman"/>
          <w:sz w:val="24"/>
          <w:szCs w:val="28"/>
        </w:rPr>
        <w:t xml:space="preserve">from ST-FMR </w:t>
      </w:r>
      <w:r w:rsidR="000F0BB4">
        <w:rPr>
          <w:rFonts w:ascii="Times New Roman" w:hAnsi="Times New Roman" w:cs="Times New Roman"/>
          <w:sz w:val="24"/>
          <w:szCs w:val="28"/>
        </w:rPr>
        <w:t xml:space="preserve">measurements </w:t>
      </w:r>
      <w:r w:rsidRPr="004403B4">
        <w:rPr>
          <w:rFonts w:ascii="Times New Roman" w:hAnsi="Times New Roman" w:cs="Times New Roman"/>
          <w:sz w:val="24"/>
          <w:szCs w:val="28"/>
        </w:rPr>
        <w:t xml:space="preserve">can be decomposed into symmetric and antisymmetric components, as </w:t>
      </w:r>
      <w:r w:rsidR="000F0BB4">
        <w:rPr>
          <w:rFonts w:ascii="Times New Roman" w:hAnsi="Times New Roman" w:cs="Times New Roman"/>
          <w:sz w:val="24"/>
          <w:szCs w:val="28"/>
        </w:rPr>
        <w:t>described below</w:t>
      </w:r>
      <w:r w:rsidRPr="004403B4">
        <w:rPr>
          <w:rFonts w:ascii="Times New Roman" w:hAnsi="Times New Roman" w:cs="Times New Roman"/>
          <w:sz w:val="24"/>
          <w:szCs w:val="28"/>
        </w:rPr>
        <w:t>:</w:t>
      </w:r>
    </w:p>
    <w:p w14:paraId="30D9B4CA" w14:textId="65BD80D7" w:rsidR="00582B29" w:rsidRPr="00582B29" w:rsidRDefault="00000000" w:rsidP="00582B29">
      <w:pPr>
        <w:pStyle w:val="af6"/>
        <w:rPr>
          <w:rFonts w:ascii="Times New Roman" w:hAnsi="Times New Roman"/>
          <w:i w:val="0"/>
        </w:rPr>
      </w:pPr>
      <m:oMathPara>
        <m:oMath>
          <m:eqArr>
            <m:eqArrPr>
              <m:maxDist m:val="1"/>
              <m:ctrlPr>
                <w:rPr>
                  <w:i w:val="0"/>
                </w:rPr>
              </m:ctrlPr>
            </m:eqArrPr>
            <m:e>
              <m:sSub>
                <m:sSubPr>
                  <m:ctrlPr/>
                </m:sSubPr>
                <m:e>
                  <m:r>
                    <m:t>V</m:t>
                  </m:r>
                </m:e>
                <m:sub>
                  <m:r>
                    <m:t>mix</m:t>
                  </m:r>
                </m:sub>
              </m:sSub>
              <m:r>
                <m:t>=</m:t>
              </m:r>
              <m:sSub>
                <m:sSubPr>
                  <m:ctrlPr/>
                </m:sSubPr>
                <m:e>
                  <m:r>
                    <m:t>V</m:t>
                  </m:r>
                </m:e>
                <m:sub>
                  <m:r>
                    <m:t>S</m:t>
                  </m:r>
                </m:sub>
              </m:sSub>
              <m:sSub>
                <m:sSubPr>
                  <m:ctrlPr/>
                </m:sSubPr>
                <m:e>
                  <m:r>
                    <m:t>F</m:t>
                  </m:r>
                </m:e>
                <m:sub>
                  <m:r>
                    <m:t>S</m:t>
                  </m:r>
                </m:sub>
              </m:sSub>
              <m:d>
                <m:dPr>
                  <m:ctrlPr/>
                </m:dPr>
                <m:e>
                  <m:r>
                    <m:t>H</m:t>
                  </m:r>
                </m:e>
              </m:d>
              <m:r>
                <m:t>+</m:t>
              </m:r>
              <m:sSub>
                <m:sSubPr>
                  <m:ctrlPr/>
                </m:sSubPr>
                <m:e>
                  <m:r>
                    <m:t>V</m:t>
                  </m:r>
                </m:e>
                <m:sub>
                  <m:r>
                    <m:t>A</m:t>
                  </m:r>
                </m:sub>
              </m:sSub>
              <m:sSub>
                <m:sSubPr>
                  <m:ctrlPr/>
                </m:sSubPr>
                <m:e>
                  <m:r>
                    <m:t>F</m:t>
                  </m:r>
                </m:e>
                <m:sub>
                  <m:r>
                    <m:t>A</m:t>
                  </m:r>
                </m:sub>
              </m:sSub>
              <m:d>
                <m:dPr>
                  <m:ctrlPr/>
                </m:dPr>
                <m:e>
                  <m:r>
                    <m:t>H</m:t>
                  </m:r>
                </m:e>
              </m:d>
              <m:r>
                <m:t>#</m:t>
              </m:r>
              <m:d>
                <m:dPr>
                  <m:ctrlPr>
                    <w:rPr>
                      <w:i w:val="0"/>
                    </w:rPr>
                  </m:ctrlPr>
                </m:dPr>
                <m:e>
                  <m:r>
                    <m:t>S2</m:t>
                  </m:r>
                </m:e>
              </m:d>
            </m:e>
          </m:eqArr>
        </m:oMath>
      </m:oMathPara>
    </w:p>
    <w:p w14:paraId="577D4113" w14:textId="796788A5" w:rsidR="00582B29" w:rsidRPr="00582B29" w:rsidRDefault="00000000" w:rsidP="00582B29">
      <w:pPr>
        <w:pStyle w:val="af6"/>
        <w:rPr>
          <w:rFonts w:ascii="Times New Roman" w:hAnsi="Times New Roman"/>
        </w:rPr>
      </w:pPr>
      <m:oMathPara>
        <m:oMath>
          <m:eqArr>
            <m:eqArrPr>
              <m:maxDist m:val="1"/>
              <m:ctrlPr>
                <w:rPr>
                  <w:i w:val="0"/>
                </w:rPr>
              </m:ctrlPr>
            </m:eqArrPr>
            <m:e>
              <m:sSub>
                <m:sSubPr>
                  <m:ctrlPr/>
                </m:sSubPr>
                <m:e>
                  <m:r>
                    <m:t>F</m:t>
                  </m:r>
                </m:e>
                <m:sub>
                  <m:r>
                    <m:t>S</m:t>
                  </m:r>
                </m:sub>
              </m:sSub>
              <m:d>
                <m:dPr>
                  <m:ctrlPr/>
                </m:dPr>
                <m:e>
                  <m:r>
                    <m:t>H</m:t>
                  </m:r>
                </m:e>
              </m:d>
              <m:r>
                <m:t>=</m:t>
              </m:r>
              <m:f>
                <m:fPr>
                  <m:ctrlPr/>
                </m:fPr>
                <m:num>
                  <m:sSup>
                    <m:sSupPr>
                      <m:ctrlPr/>
                    </m:sSupPr>
                    <m:e>
                      <m:r>
                        <m:t>∆H</m:t>
                      </m:r>
                    </m:e>
                    <m:sup>
                      <m:r>
                        <m:t>2</m:t>
                      </m:r>
                    </m:sup>
                  </m:sSup>
                </m:num>
                <m:den>
                  <m:sSup>
                    <m:sSupPr>
                      <m:ctrlPr/>
                    </m:sSupPr>
                    <m:e>
                      <m:r>
                        <m:t>∆H</m:t>
                      </m:r>
                    </m:e>
                    <m:sup>
                      <m:r>
                        <m:t>2</m:t>
                      </m:r>
                    </m:sup>
                  </m:sSup>
                  <m:r>
                    <m:t>+</m:t>
                  </m:r>
                  <m:sSup>
                    <m:sSupPr>
                      <m:ctrlPr/>
                    </m:sSupPr>
                    <m:e>
                      <m:d>
                        <m:dPr>
                          <m:ctrlPr/>
                        </m:dPr>
                        <m:e>
                          <m:r>
                            <m:t>H-</m:t>
                          </m:r>
                          <m:sSub>
                            <m:sSubPr>
                              <m:ctrlPr/>
                            </m:sSubPr>
                            <m:e>
                              <m:r>
                                <m:t>H</m:t>
                              </m:r>
                            </m:e>
                            <m:sub>
                              <m:r>
                                <m:t>0</m:t>
                              </m:r>
                            </m:sub>
                          </m:sSub>
                        </m:e>
                      </m:d>
                    </m:e>
                    <m:sup>
                      <m:r>
                        <m:t>2</m:t>
                      </m:r>
                    </m:sup>
                  </m:sSup>
                </m:den>
              </m:f>
              <m:r>
                <m:t>#</m:t>
              </m:r>
              <m:d>
                <m:dPr>
                  <m:ctrlPr>
                    <w:rPr>
                      <w:i w:val="0"/>
                    </w:rPr>
                  </m:ctrlPr>
                </m:dPr>
                <m:e>
                  <m:r>
                    <m:t>S3</m:t>
                  </m:r>
                </m:e>
              </m:d>
            </m:e>
          </m:eqArr>
        </m:oMath>
      </m:oMathPara>
    </w:p>
    <w:p w14:paraId="1014BC93" w14:textId="4A4B803E" w:rsidR="00582B29" w:rsidRPr="00582B29" w:rsidRDefault="00000000" w:rsidP="00582B29">
      <w:pPr>
        <w:pStyle w:val="af6"/>
        <w:rPr>
          <w:rFonts w:ascii="Times New Roman" w:hAnsi="Times New Roman"/>
        </w:rPr>
      </w:pPr>
      <m:oMathPara>
        <m:oMath>
          <m:eqArr>
            <m:eqArrPr>
              <m:maxDist m:val="1"/>
              <m:ctrlPr>
                <w:rPr>
                  <w:i w:val="0"/>
                </w:rPr>
              </m:ctrlPr>
            </m:eqArrPr>
            <m:e>
              <m:sSub>
                <m:sSubPr>
                  <m:ctrlPr/>
                </m:sSubPr>
                <m:e>
                  <m:r>
                    <m:t>F</m:t>
                  </m:r>
                </m:e>
                <m:sub>
                  <m:r>
                    <m:t>A</m:t>
                  </m:r>
                </m:sub>
              </m:sSub>
              <m:d>
                <m:dPr>
                  <m:ctrlPr/>
                </m:dPr>
                <m:e>
                  <m:r>
                    <m:t>H</m:t>
                  </m:r>
                </m:e>
              </m:d>
              <m:r>
                <m:t>=</m:t>
              </m:r>
              <m:f>
                <m:fPr>
                  <m:ctrlPr/>
                </m:fPr>
                <m:num>
                  <m:r>
                    <m:t>∆H</m:t>
                  </m:r>
                  <m:d>
                    <m:dPr>
                      <m:ctrlPr/>
                    </m:dPr>
                    <m:e>
                      <m:r>
                        <m:t>H-</m:t>
                      </m:r>
                      <m:sSub>
                        <m:sSubPr>
                          <m:ctrlPr/>
                        </m:sSubPr>
                        <m:e>
                          <m:r>
                            <m:t>H</m:t>
                          </m:r>
                        </m:e>
                        <m:sub>
                          <m:r>
                            <m:t>0</m:t>
                          </m:r>
                        </m:sub>
                      </m:sSub>
                    </m:e>
                  </m:d>
                </m:num>
                <m:den>
                  <m:sSup>
                    <m:sSupPr>
                      <m:ctrlPr/>
                    </m:sSupPr>
                    <m:e>
                      <m:r>
                        <m:t>∆H</m:t>
                      </m:r>
                    </m:e>
                    <m:sup>
                      <m:r>
                        <m:t>2</m:t>
                      </m:r>
                    </m:sup>
                  </m:sSup>
                  <m:r>
                    <m:t>+</m:t>
                  </m:r>
                  <m:sSup>
                    <m:sSupPr>
                      <m:ctrlPr/>
                    </m:sSupPr>
                    <m:e>
                      <m:d>
                        <m:dPr>
                          <m:ctrlPr/>
                        </m:dPr>
                        <m:e>
                          <m:r>
                            <m:t>H-</m:t>
                          </m:r>
                          <m:sSub>
                            <m:sSubPr>
                              <m:ctrlPr/>
                            </m:sSubPr>
                            <m:e>
                              <m:r>
                                <m:t>H</m:t>
                              </m:r>
                            </m:e>
                            <m:sub>
                              <m:r>
                                <m:t>0</m:t>
                              </m:r>
                            </m:sub>
                          </m:sSub>
                        </m:e>
                      </m:d>
                    </m:e>
                    <m:sup>
                      <m:r>
                        <m:t>2</m:t>
                      </m:r>
                    </m:sup>
                  </m:sSup>
                </m:den>
              </m:f>
              <m:r>
                <m:t>#</m:t>
              </m:r>
              <m:d>
                <m:dPr>
                  <m:ctrlPr>
                    <w:rPr>
                      <w:i w:val="0"/>
                    </w:rPr>
                  </m:ctrlPr>
                </m:dPr>
                <m:e>
                  <m:r>
                    <m:t>S4</m:t>
                  </m:r>
                </m:e>
              </m:d>
            </m:e>
          </m:eqArr>
        </m:oMath>
      </m:oMathPara>
    </w:p>
    <w:p w14:paraId="2F8495C3" w14:textId="61823E6E" w:rsidR="002C112F" w:rsidRPr="004403B4" w:rsidRDefault="002C112F" w:rsidP="0092302A">
      <w:pPr>
        <w:spacing w:after="0" w:line="480" w:lineRule="auto"/>
        <w:jc w:val="both"/>
        <w:rPr>
          <w:rFonts w:ascii="Times New Roman" w:hAnsi="Times New Roman" w:cs="Times New Roman"/>
          <w:sz w:val="24"/>
          <w:szCs w:val="28"/>
        </w:rPr>
      </w:pPr>
      <w:r w:rsidRPr="004403B4">
        <w:rPr>
          <w:rFonts w:ascii="Times New Roman" w:hAnsi="Times New Roman" w:cs="Times New Roman"/>
          <w:sz w:val="24"/>
          <w:szCs w:val="28"/>
        </w:rPr>
        <w:t xml:space="preserve">Here, </w:t>
      </w:r>
      <w:r w:rsidRPr="004403B4">
        <w:rPr>
          <w:rFonts w:ascii="Times New Roman" w:hAnsi="Times New Roman" w:cs="Times New Roman"/>
          <w:i/>
          <w:sz w:val="24"/>
          <w:szCs w:val="28"/>
        </w:rPr>
        <w:t>F</w:t>
      </w:r>
      <w:r w:rsidRPr="004403B4">
        <w:rPr>
          <w:rFonts w:ascii="Times New Roman" w:hAnsi="Times New Roman" w:cs="Times New Roman"/>
          <w:i/>
          <w:sz w:val="24"/>
          <w:szCs w:val="28"/>
          <w:vertAlign w:val="subscript"/>
        </w:rPr>
        <w:t>S</w:t>
      </w:r>
      <w:r w:rsidRPr="004403B4">
        <w:rPr>
          <w:rFonts w:ascii="Times New Roman" w:hAnsi="Times New Roman" w:cs="Times New Roman"/>
          <w:sz w:val="24"/>
          <w:szCs w:val="28"/>
        </w:rPr>
        <w:t xml:space="preserve"> and </w:t>
      </w:r>
      <w:r w:rsidRPr="004403B4">
        <w:rPr>
          <w:rFonts w:ascii="Times New Roman" w:hAnsi="Times New Roman" w:cs="Times New Roman"/>
          <w:i/>
          <w:sz w:val="24"/>
          <w:szCs w:val="28"/>
        </w:rPr>
        <w:t>F</w:t>
      </w:r>
      <w:r w:rsidRPr="004403B4">
        <w:rPr>
          <w:rFonts w:ascii="Times New Roman" w:hAnsi="Times New Roman" w:cs="Times New Roman"/>
          <w:i/>
          <w:sz w:val="24"/>
          <w:szCs w:val="28"/>
          <w:vertAlign w:val="subscript"/>
        </w:rPr>
        <w:t>A</w:t>
      </w:r>
      <w:r w:rsidRPr="004403B4">
        <w:rPr>
          <w:rFonts w:ascii="Times New Roman" w:hAnsi="Times New Roman" w:cs="Times New Roman"/>
          <w:sz w:val="24"/>
          <w:szCs w:val="28"/>
        </w:rPr>
        <w:t xml:space="preserve"> denote the symmetric and antisymmetric Lorentzian functions, respectively. The amplitudes of the symmetric (</w:t>
      </w:r>
      <w:r w:rsidRPr="004403B4">
        <w:rPr>
          <w:rFonts w:ascii="Times New Roman" w:hAnsi="Times New Roman" w:cs="Times New Roman"/>
          <w:i/>
          <w:sz w:val="24"/>
          <w:szCs w:val="28"/>
        </w:rPr>
        <w:t>V</w:t>
      </w:r>
      <w:r w:rsidRPr="004403B4">
        <w:rPr>
          <w:rFonts w:ascii="Times New Roman" w:hAnsi="Times New Roman" w:cs="Times New Roman"/>
          <w:i/>
          <w:sz w:val="24"/>
          <w:szCs w:val="28"/>
          <w:vertAlign w:val="subscript"/>
        </w:rPr>
        <w:t>S</w:t>
      </w:r>
      <w:r w:rsidRPr="004403B4">
        <w:rPr>
          <w:rFonts w:ascii="Times New Roman" w:hAnsi="Times New Roman" w:cs="Times New Roman"/>
          <w:sz w:val="24"/>
          <w:szCs w:val="28"/>
        </w:rPr>
        <w:t xml:space="preserve">) and antisymmetric </w:t>
      </w:r>
      <w:r w:rsidR="000F0BB4" w:rsidRPr="004403B4">
        <w:rPr>
          <w:rFonts w:ascii="Times New Roman" w:hAnsi="Times New Roman" w:cs="Times New Roman"/>
          <w:sz w:val="24"/>
          <w:szCs w:val="28"/>
        </w:rPr>
        <w:t>(</w:t>
      </w:r>
      <w:r w:rsidR="000F0BB4" w:rsidRPr="004403B4">
        <w:rPr>
          <w:rFonts w:ascii="Times New Roman" w:hAnsi="Times New Roman" w:cs="Times New Roman"/>
          <w:i/>
          <w:sz w:val="24"/>
          <w:szCs w:val="28"/>
        </w:rPr>
        <w:t>V</w:t>
      </w:r>
      <w:r w:rsidR="000F0BB4" w:rsidRPr="004403B4">
        <w:rPr>
          <w:rFonts w:ascii="Times New Roman" w:hAnsi="Times New Roman" w:cs="Times New Roman"/>
          <w:i/>
          <w:sz w:val="24"/>
          <w:szCs w:val="28"/>
          <w:vertAlign w:val="subscript"/>
        </w:rPr>
        <w:t>A</w:t>
      </w:r>
      <w:r w:rsidR="000F0BB4" w:rsidRPr="004403B4">
        <w:rPr>
          <w:rFonts w:ascii="Times New Roman" w:hAnsi="Times New Roman" w:cs="Times New Roman"/>
          <w:sz w:val="24"/>
          <w:szCs w:val="28"/>
        </w:rPr>
        <w:t>)</w:t>
      </w:r>
      <w:r w:rsidR="000F0BB4">
        <w:rPr>
          <w:rFonts w:ascii="Times New Roman" w:hAnsi="Times New Roman" w:cs="Times New Roman"/>
          <w:sz w:val="24"/>
          <w:szCs w:val="28"/>
        </w:rPr>
        <w:t xml:space="preserve"> </w:t>
      </w:r>
      <w:r w:rsidRPr="004403B4">
        <w:rPr>
          <w:rFonts w:ascii="Times New Roman" w:hAnsi="Times New Roman" w:cs="Times New Roman"/>
          <w:sz w:val="24"/>
          <w:szCs w:val="28"/>
        </w:rPr>
        <w:t>component</w:t>
      </w:r>
      <w:r w:rsidR="000F0BB4">
        <w:rPr>
          <w:rFonts w:ascii="Times New Roman" w:hAnsi="Times New Roman" w:cs="Times New Roman"/>
          <w:sz w:val="24"/>
          <w:szCs w:val="28"/>
        </w:rPr>
        <w:t>s</w:t>
      </w:r>
      <w:r w:rsidRPr="004403B4">
        <w:rPr>
          <w:rFonts w:ascii="Times New Roman" w:hAnsi="Times New Roman" w:cs="Times New Roman"/>
          <w:sz w:val="24"/>
          <w:szCs w:val="28"/>
        </w:rPr>
        <w:t xml:space="preserve"> are proportional to the current-induced in-plane and out-of-plane torque</w:t>
      </w:r>
      <w:r w:rsidR="000F0BB4">
        <w:rPr>
          <w:rFonts w:ascii="Times New Roman" w:hAnsi="Times New Roman" w:cs="Times New Roman"/>
          <w:sz w:val="24"/>
          <w:szCs w:val="28"/>
        </w:rPr>
        <w:t>s</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 xml:space="preserve">respectively. </w:t>
      </w:r>
      <w:r w:rsidRPr="004403B4">
        <w:rPr>
          <w:rFonts w:ascii="Times New Roman" w:hAnsi="Times New Roman" w:cs="Times New Roman"/>
          <w:i/>
          <w:sz w:val="24"/>
          <w:szCs w:val="28"/>
        </w:rPr>
        <w:t>H</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 xml:space="preserve"> represents the resonance magnetic field, Δ</w:t>
      </w:r>
      <w:r w:rsidRPr="004403B4">
        <w:rPr>
          <w:rFonts w:ascii="Times New Roman" w:hAnsi="Times New Roman" w:cs="Times New Roman"/>
          <w:i/>
          <w:sz w:val="24"/>
          <w:szCs w:val="28"/>
        </w:rPr>
        <w:t>H</w:t>
      </w:r>
      <w:r w:rsidRPr="004403B4">
        <w:rPr>
          <w:rFonts w:ascii="Times New Roman" w:hAnsi="Times New Roman" w:cs="Times New Roman"/>
          <w:sz w:val="24"/>
          <w:szCs w:val="28"/>
        </w:rPr>
        <w:t xml:space="preserve"> is the resonance linewidth, and </w:t>
      </w:r>
      <w:r w:rsidRPr="004403B4">
        <w:rPr>
          <w:rFonts w:ascii="Times New Roman" w:hAnsi="Times New Roman" w:cs="Times New Roman"/>
          <w:i/>
          <w:sz w:val="24"/>
          <w:szCs w:val="28"/>
        </w:rPr>
        <w:t>H</w:t>
      </w:r>
      <w:r w:rsidRPr="004403B4">
        <w:rPr>
          <w:rFonts w:ascii="Times New Roman" w:hAnsi="Times New Roman" w:cs="Times New Roman"/>
          <w:sz w:val="24"/>
          <w:szCs w:val="28"/>
        </w:rPr>
        <w:t xml:space="preserve"> </w:t>
      </w:r>
      <w:r w:rsidR="000F0BB4">
        <w:rPr>
          <w:rFonts w:ascii="Times New Roman" w:hAnsi="Times New Roman" w:cs="Times New Roman"/>
          <w:sz w:val="24"/>
          <w:szCs w:val="28"/>
        </w:rPr>
        <w:t>corresponds to</w:t>
      </w:r>
      <w:r w:rsidRPr="004403B4">
        <w:rPr>
          <w:rFonts w:ascii="Times New Roman" w:hAnsi="Times New Roman" w:cs="Times New Roman"/>
          <w:sz w:val="24"/>
          <w:szCs w:val="28"/>
        </w:rPr>
        <w:t xml:space="preserve"> the external magnetic field</w:t>
      </w:r>
      <w:r w:rsidR="000F0BB4" w:rsidRPr="000F0BB4">
        <w:rPr>
          <w:rFonts w:ascii="Times New Roman" w:hAnsi="Times New Roman" w:cs="Times New Roman"/>
          <w:sz w:val="24"/>
          <w:szCs w:val="28"/>
        </w:rPr>
        <w:t xml:space="preserve"> </w:t>
      </w:r>
      <w:r w:rsidR="000F0BB4" w:rsidRPr="004403B4">
        <w:rPr>
          <w:rFonts w:ascii="Times New Roman" w:hAnsi="Times New Roman" w:cs="Times New Roman"/>
          <w:sz w:val="24"/>
          <w:szCs w:val="28"/>
        </w:rPr>
        <w:t>magnitude</w:t>
      </w:r>
      <w:r w:rsidRPr="004403B4">
        <w:rPr>
          <w:rFonts w:ascii="Times New Roman" w:hAnsi="Times New Roman" w:cs="Times New Roman"/>
          <w:sz w:val="24"/>
          <w:szCs w:val="28"/>
        </w:rPr>
        <w:t>.</w:t>
      </w:r>
      <w:r w:rsidR="00FE42FD" w:rsidRPr="004403B4">
        <w:rPr>
          <w:rFonts w:ascii="Times New Roman" w:eastAsia="宋体" w:hAnsi="Times New Roman" w:cs="Times New Roman"/>
          <w:sz w:val="24"/>
        </w:rPr>
        <w:t xml:space="preserve"> The ST-FMR measu</w:t>
      </w:r>
      <w:r w:rsidR="008C75FB">
        <w:rPr>
          <w:rFonts w:ascii="Times New Roman" w:eastAsia="宋体" w:hAnsi="Times New Roman" w:cs="Times New Roman"/>
          <w:sz w:val="24"/>
        </w:rPr>
        <w:t xml:space="preserve">rement </w:t>
      </w:r>
      <w:r w:rsidR="000F0BB4">
        <w:rPr>
          <w:rFonts w:ascii="Times New Roman" w:eastAsia="宋体" w:hAnsi="Times New Roman" w:cs="Times New Roman"/>
          <w:sz w:val="24"/>
        </w:rPr>
        <w:t xml:space="preserve">setup </w:t>
      </w:r>
      <w:r w:rsidR="008C75FB">
        <w:rPr>
          <w:rFonts w:ascii="Times New Roman" w:eastAsia="宋体" w:hAnsi="Times New Roman" w:cs="Times New Roman"/>
          <w:sz w:val="24"/>
        </w:rPr>
        <w:t>and device</w:t>
      </w:r>
      <w:r w:rsidR="00D444B6" w:rsidRPr="004403B4">
        <w:rPr>
          <w:rFonts w:ascii="Times New Roman" w:eastAsia="宋体" w:hAnsi="Times New Roman" w:cs="Times New Roman"/>
          <w:sz w:val="24"/>
        </w:rPr>
        <w:t xml:space="preserve"> schematic are </w:t>
      </w:r>
      <w:r w:rsidR="000F0BB4">
        <w:rPr>
          <w:rFonts w:ascii="Times New Roman" w:eastAsia="宋体" w:hAnsi="Times New Roman" w:cs="Times New Roman"/>
          <w:sz w:val="24"/>
        </w:rPr>
        <w:t>illustrated</w:t>
      </w:r>
      <w:r w:rsidR="000F0BB4" w:rsidRPr="004403B4">
        <w:rPr>
          <w:rFonts w:ascii="Times New Roman" w:eastAsia="宋体" w:hAnsi="Times New Roman" w:cs="Times New Roman"/>
          <w:sz w:val="24"/>
        </w:rPr>
        <w:t xml:space="preserve"> </w:t>
      </w:r>
      <w:r w:rsidR="00D444B6" w:rsidRPr="004403B4">
        <w:rPr>
          <w:rFonts w:ascii="Times New Roman" w:eastAsia="宋体" w:hAnsi="Times New Roman" w:cs="Times New Roman"/>
          <w:sz w:val="24"/>
        </w:rPr>
        <w:t>in Figs. 3</w:t>
      </w:r>
      <w:r w:rsidR="00B97983">
        <w:rPr>
          <w:rFonts w:ascii="Times New Roman" w:eastAsia="宋体" w:hAnsi="Times New Roman" w:cs="Times New Roman" w:hint="eastAsia"/>
          <w:sz w:val="24"/>
        </w:rPr>
        <w:t>a</w:t>
      </w:r>
      <w:r w:rsidR="00D444B6" w:rsidRPr="004403B4">
        <w:rPr>
          <w:rFonts w:ascii="Times New Roman" w:eastAsia="宋体" w:hAnsi="Times New Roman" w:cs="Times New Roman"/>
          <w:sz w:val="24"/>
        </w:rPr>
        <w:t xml:space="preserve"> and 3</w:t>
      </w:r>
      <w:r w:rsidR="00B97983">
        <w:rPr>
          <w:rFonts w:ascii="Times New Roman" w:eastAsia="宋体" w:hAnsi="Times New Roman" w:cs="Times New Roman" w:hint="eastAsia"/>
          <w:sz w:val="24"/>
        </w:rPr>
        <w:t>b</w:t>
      </w:r>
      <w:r w:rsidR="00FE42FD" w:rsidRPr="004403B4">
        <w:rPr>
          <w:rFonts w:ascii="Times New Roman" w:eastAsia="宋体" w:hAnsi="Times New Roman" w:cs="Times New Roman"/>
          <w:sz w:val="24"/>
        </w:rPr>
        <w:t>.</w:t>
      </w:r>
      <w:r w:rsidRPr="004403B4">
        <w:rPr>
          <w:rFonts w:ascii="Times New Roman" w:hAnsi="Times New Roman" w:cs="Times New Roman"/>
          <w:sz w:val="24"/>
          <w:szCs w:val="28"/>
        </w:rPr>
        <w:t xml:space="preserve"> </w:t>
      </w:r>
      <w:r w:rsidR="009A10BA" w:rsidRPr="004403B4">
        <w:rPr>
          <w:rFonts w:ascii="Times New Roman" w:hAnsi="Times New Roman" w:cs="Times New Roman"/>
          <w:sz w:val="24"/>
          <w:szCs w:val="28"/>
        </w:rPr>
        <w:t>Figure S</w:t>
      </w:r>
      <w:r w:rsidR="00594E74" w:rsidRPr="004403B4">
        <w:rPr>
          <w:rFonts w:ascii="Times New Roman" w:hAnsi="Times New Roman" w:cs="Times New Roman"/>
          <w:sz w:val="24"/>
          <w:szCs w:val="28"/>
        </w:rPr>
        <w:t>10</w:t>
      </w:r>
      <w:r w:rsidR="00B97983">
        <w:rPr>
          <w:rFonts w:ascii="Times New Roman" w:hAnsi="Times New Roman" w:cs="Times New Roman" w:hint="eastAsia"/>
          <w:sz w:val="24"/>
          <w:szCs w:val="28"/>
        </w:rPr>
        <w:t>a</w:t>
      </w:r>
      <w:r w:rsidR="009A10BA" w:rsidRPr="004403B4">
        <w:rPr>
          <w:rFonts w:ascii="Times New Roman" w:hAnsi="Times New Roman" w:cs="Times New Roman"/>
          <w:sz w:val="24"/>
          <w:szCs w:val="28"/>
        </w:rPr>
        <w:t xml:space="preserve"> </w:t>
      </w:r>
      <w:r w:rsidR="00C0430B">
        <w:rPr>
          <w:rFonts w:ascii="Times New Roman" w:hAnsi="Times New Roman" w:cs="Times New Roman"/>
          <w:sz w:val="24"/>
          <w:szCs w:val="28"/>
        </w:rPr>
        <w:t>show</w:t>
      </w:r>
      <w:r w:rsidR="000F0BB4" w:rsidRPr="004403B4">
        <w:rPr>
          <w:rFonts w:ascii="Times New Roman" w:hAnsi="Times New Roman" w:cs="Times New Roman"/>
          <w:sz w:val="24"/>
          <w:szCs w:val="28"/>
        </w:rPr>
        <w:t xml:space="preserve">s </w:t>
      </w:r>
      <w:r w:rsidR="00C0430B">
        <w:rPr>
          <w:rFonts w:ascii="Times New Roman" w:hAnsi="Times New Roman" w:cs="Times New Roman"/>
          <w:sz w:val="24"/>
          <w:szCs w:val="28"/>
        </w:rPr>
        <w:t>a</w:t>
      </w:r>
      <w:r w:rsidR="00C0430B" w:rsidRPr="004403B4">
        <w:rPr>
          <w:rFonts w:ascii="Times New Roman" w:hAnsi="Times New Roman" w:cs="Times New Roman"/>
          <w:sz w:val="24"/>
          <w:szCs w:val="28"/>
        </w:rPr>
        <w:t xml:space="preserve"> </w:t>
      </w:r>
      <w:r w:rsidR="009A10BA" w:rsidRPr="004403B4">
        <w:rPr>
          <w:rFonts w:ascii="Times New Roman" w:hAnsi="Times New Roman" w:cs="Times New Roman"/>
          <w:sz w:val="24"/>
          <w:szCs w:val="28"/>
        </w:rPr>
        <w:t xml:space="preserve">representative ST-FMR </w:t>
      </w:r>
      <w:r w:rsidR="00C0430B" w:rsidRPr="00C0430B">
        <w:rPr>
          <w:rFonts w:ascii="Times New Roman" w:hAnsi="Times New Roman" w:cs="Times New Roman"/>
          <w:sz w:val="24"/>
          <w:szCs w:val="28"/>
        </w:rPr>
        <w:t>spectrum</w:t>
      </w:r>
      <w:r w:rsidR="000F0BB4">
        <w:rPr>
          <w:rFonts w:ascii="Times New Roman" w:hAnsi="Times New Roman" w:cs="Times New Roman"/>
          <w:sz w:val="24"/>
          <w:szCs w:val="28"/>
        </w:rPr>
        <w:t xml:space="preserve"> of the</w:t>
      </w:r>
      <w:r w:rsidR="00C0430B">
        <w:rPr>
          <w:rFonts w:ascii="Times New Roman" w:hAnsi="Times New Roman" w:cs="Times New Roman"/>
          <w:sz w:val="24"/>
          <w:szCs w:val="28"/>
        </w:rPr>
        <w:t xml:space="preserve"> [010]-oriented sample</w:t>
      </w:r>
      <w:r w:rsidR="000F0BB4">
        <w:rPr>
          <w:rFonts w:ascii="Times New Roman" w:hAnsi="Times New Roman" w:cs="Times New Roman"/>
          <w:sz w:val="24"/>
          <w:szCs w:val="28"/>
        </w:rPr>
        <w:t xml:space="preserve"> </w:t>
      </w:r>
      <w:r w:rsidR="00C0430B">
        <w:rPr>
          <w:rFonts w:ascii="Times New Roman" w:hAnsi="Times New Roman" w:cs="Times New Roman"/>
          <w:sz w:val="24"/>
          <w:szCs w:val="28"/>
        </w:rPr>
        <w:t>measured at</w:t>
      </w:r>
      <w:r w:rsidR="009A10BA" w:rsidRPr="004403B4">
        <w:rPr>
          <w:rFonts w:ascii="Times New Roman" w:hAnsi="Times New Roman" w:cs="Times New Roman"/>
          <w:sz w:val="24"/>
          <w:szCs w:val="28"/>
        </w:rPr>
        <w:t xml:space="preserve"> 10 GHz. </w:t>
      </w:r>
      <w:r w:rsidR="000F0BB4">
        <w:rPr>
          <w:rFonts w:ascii="Times New Roman" w:hAnsi="Times New Roman" w:cs="Times New Roman"/>
          <w:sz w:val="24"/>
          <w:szCs w:val="28"/>
        </w:rPr>
        <w:t>F</w:t>
      </w:r>
      <w:r w:rsidR="009A10BA" w:rsidRPr="004403B4">
        <w:rPr>
          <w:rFonts w:ascii="Times New Roman" w:hAnsi="Times New Roman" w:cs="Times New Roman"/>
          <w:sz w:val="24"/>
          <w:szCs w:val="28"/>
        </w:rPr>
        <w:t xml:space="preserve">itting </w:t>
      </w:r>
      <w:r w:rsidR="000F0BB4">
        <w:rPr>
          <w:rFonts w:ascii="Times New Roman" w:hAnsi="Times New Roman" w:cs="Times New Roman"/>
          <w:sz w:val="24"/>
          <w:szCs w:val="28"/>
        </w:rPr>
        <w:t>to</w:t>
      </w:r>
      <w:r w:rsidR="000F0BB4" w:rsidRPr="004403B4">
        <w:rPr>
          <w:rFonts w:ascii="Times New Roman" w:hAnsi="Times New Roman" w:cs="Times New Roman"/>
          <w:sz w:val="24"/>
          <w:szCs w:val="28"/>
        </w:rPr>
        <w:t xml:space="preserve"> </w:t>
      </w:r>
      <w:r w:rsidR="009A10BA" w:rsidRPr="004403B4">
        <w:rPr>
          <w:rFonts w:ascii="Times New Roman" w:hAnsi="Times New Roman" w:cs="Times New Roman"/>
          <w:sz w:val="24"/>
          <w:szCs w:val="28"/>
        </w:rPr>
        <w:t>Eqs</w:t>
      </w:r>
      <w:r w:rsidR="00594E74" w:rsidRPr="004403B4">
        <w:rPr>
          <w:rFonts w:ascii="Times New Roman" w:hAnsi="Times New Roman" w:cs="Times New Roman"/>
          <w:sz w:val="24"/>
          <w:szCs w:val="28"/>
        </w:rPr>
        <w:t>.</w:t>
      </w:r>
      <w:r w:rsidR="009A10BA" w:rsidRPr="004403B4">
        <w:rPr>
          <w:rFonts w:ascii="Times New Roman" w:hAnsi="Times New Roman" w:cs="Times New Roman"/>
          <w:sz w:val="24"/>
          <w:szCs w:val="28"/>
        </w:rPr>
        <w:t xml:space="preserve"> S</w:t>
      </w:r>
      <w:r w:rsidR="00C34FCF">
        <w:rPr>
          <w:rFonts w:ascii="Times New Roman" w:hAnsi="Times New Roman" w:cs="Times New Roman"/>
          <w:sz w:val="24"/>
          <w:szCs w:val="28"/>
        </w:rPr>
        <w:t>2</w:t>
      </w:r>
      <w:r w:rsidR="009A10BA" w:rsidRPr="004403B4">
        <w:rPr>
          <w:rFonts w:ascii="Times New Roman" w:hAnsi="Times New Roman" w:cs="Times New Roman"/>
          <w:sz w:val="24"/>
          <w:szCs w:val="28"/>
        </w:rPr>
        <w:t>–S</w:t>
      </w:r>
      <w:r w:rsidR="00C34FCF">
        <w:rPr>
          <w:rFonts w:ascii="Times New Roman" w:hAnsi="Times New Roman" w:cs="Times New Roman"/>
          <w:sz w:val="24"/>
          <w:szCs w:val="28"/>
        </w:rPr>
        <w:t>4</w:t>
      </w:r>
      <w:r w:rsidR="000F0BB4">
        <w:rPr>
          <w:rFonts w:ascii="Times New Roman" w:hAnsi="Times New Roman" w:cs="Times New Roman"/>
          <w:sz w:val="24"/>
          <w:szCs w:val="28"/>
        </w:rPr>
        <w:t xml:space="preserve"> allows extraction</w:t>
      </w:r>
      <w:r w:rsidR="000F0BB4" w:rsidRPr="004403B4">
        <w:rPr>
          <w:rFonts w:ascii="Times New Roman" w:hAnsi="Times New Roman" w:cs="Times New Roman"/>
          <w:sz w:val="24"/>
          <w:szCs w:val="28"/>
        </w:rPr>
        <w:t xml:space="preserve"> </w:t>
      </w:r>
      <w:r w:rsidR="009A10BA" w:rsidRPr="004403B4">
        <w:rPr>
          <w:rFonts w:ascii="Times New Roman" w:hAnsi="Times New Roman" w:cs="Times New Roman"/>
          <w:i/>
          <w:sz w:val="24"/>
          <w:szCs w:val="28"/>
        </w:rPr>
        <w:t>F</w:t>
      </w:r>
      <w:r w:rsidR="009A10BA" w:rsidRPr="004403B4">
        <w:rPr>
          <w:rFonts w:ascii="Times New Roman" w:hAnsi="Times New Roman" w:cs="Times New Roman"/>
          <w:i/>
          <w:sz w:val="24"/>
          <w:szCs w:val="28"/>
          <w:vertAlign w:val="subscript"/>
        </w:rPr>
        <w:t>S</w:t>
      </w:r>
      <w:r w:rsidR="009A10BA" w:rsidRPr="004403B4">
        <w:rPr>
          <w:rFonts w:ascii="Times New Roman" w:hAnsi="Times New Roman" w:cs="Times New Roman"/>
          <w:sz w:val="24"/>
          <w:szCs w:val="28"/>
        </w:rPr>
        <w:t xml:space="preserve">, </w:t>
      </w:r>
      <w:r w:rsidR="009A10BA" w:rsidRPr="004403B4">
        <w:rPr>
          <w:rFonts w:ascii="Times New Roman" w:hAnsi="Times New Roman" w:cs="Times New Roman"/>
          <w:i/>
          <w:sz w:val="24"/>
          <w:szCs w:val="28"/>
        </w:rPr>
        <w:t>F</w:t>
      </w:r>
      <w:r w:rsidR="009A10BA" w:rsidRPr="004403B4">
        <w:rPr>
          <w:rFonts w:ascii="Times New Roman" w:hAnsi="Times New Roman" w:cs="Times New Roman"/>
          <w:i/>
          <w:sz w:val="24"/>
          <w:szCs w:val="28"/>
          <w:vertAlign w:val="subscript"/>
        </w:rPr>
        <w:t>A</w:t>
      </w:r>
      <w:r w:rsidR="009A10BA" w:rsidRPr="004403B4">
        <w:rPr>
          <w:rFonts w:ascii="Times New Roman" w:hAnsi="Times New Roman" w:cs="Times New Roman"/>
          <w:sz w:val="24"/>
          <w:szCs w:val="28"/>
        </w:rPr>
        <w:t xml:space="preserve">, </w:t>
      </w:r>
      <w:r w:rsidR="009A10BA" w:rsidRPr="004403B4">
        <w:rPr>
          <w:rFonts w:ascii="Times New Roman" w:hAnsi="Times New Roman" w:cs="Times New Roman"/>
          <w:i/>
          <w:sz w:val="24"/>
          <w:szCs w:val="28"/>
        </w:rPr>
        <w:t>H</w:t>
      </w:r>
      <w:r w:rsidR="009A10BA" w:rsidRPr="004403B4">
        <w:rPr>
          <w:rFonts w:ascii="Times New Roman" w:hAnsi="Times New Roman" w:cs="Times New Roman"/>
          <w:i/>
          <w:sz w:val="24"/>
          <w:szCs w:val="28"/>
          <w:vertAlign w:val="subscript"/>
        </w:rPr>
        <w:t>0</w:t>
      </w:r>
      <w:r w:rsidR="000F0BB4">
        <w:rPr>
          <w:rFonts w:ascii="Times New Roman" w:hAnsi="Times New Roman" w:cs="Times New Roman"/>
          <w:sz w:val="24"/>
          <w:szCs w:val="28"/>
        </w:rPr>
        <w:t>,</w:t>
      </w:r>
      <w:r w:rsidR="009A10BA" w:rsidRPr="004403B4">
        <w:rPr>
          <w:rFonts w:ascii="Times New Roman" w:hAnsi="Times New Roman" w:cs="Times New Roman"/>
          <w:sz w:val="24"/>
          <w:szCs w:val="28"/>
        </w:rPr>
        <w:t xml:space="preserve"> and </w:t>
      </w:r>
      <w:r w:rsidR="009A10BA" w:rsidRPr="004403B4">
        <w:rPr>
          <w:rFonts w:ascii="Times New Roman" w:hAnsi="Times New Roman" w:cs="Times New Roman"/>
          <w:i/>
          <w:sz w:val="24"/>
          <w:szCs w:val="28"/>
        </w:rPr>
        <w:t>ΔH</w:t>
      </w:r>
      <w:r w:rsidR="009A10BA" w:rsidRPr="004403B4">
        <w:rPr>
          <w:rFonts w:ascii="Times New Roman" w:hAnsi="Times New Roman" w:cs="Times New Roman"/>
          <w:sz w:val="24"/>
          <w:szCs w:val="28"/>
        </w:rPr>
        <w:t>. Figure S</w:t>
      </w:r>
      <w:r w:rsidR="00961266" w:rsidRPr="004403B4">
        <w:rPr>
          <w:rFonts w:ascii="Times New Roman" w:hAnsi="Times New Roman" w:cs="Times New Roman"/>
          <w:sz w:val="24"/>
          <w:szCs w:val="28"/>
        </w:rPr>
        <w:t>10</w:t>
      </w:r>
      <w:r w:rsidR="00B97983">
        <w:rPr>
          <w:rFonts w:ascii="Times New Roman" w:hAnsi="Times New Roman" w:cs="Times New Roman" w:hint="eastAsia"/>
          <w:sz w:val="24"/>
          <w:szCs w:val="28"/>
        </w:rPr>
        <w:t>b</w:t>
      </w:r>
      <w:r w:rsidR="009A10BA" w:rsidRPr="004403B4">
        <w:rPr>
          <w:rFonts w:ascii="Times New Roman" w:hAnsi="Times New Roman" w:cs="Times New Roman"/>
          <w:sz w:val="24"/>
          <w:szCs w:val="28"/>
        </w:rPr>
        <w:t xml:space="preserve"> </w:t>
      </w:r>
      <w:r w:rsidR="000F0BB4" w:rsidRPr="000F0BB4">
        <w:rPr>
          <w:rFonts w:ascii="Times New Roman" w:hAnsi="Times New Roman" w:cs="Times New Roman"/>
          <w:sz w:val="24"/>
          <w:szCs w:val="28"/>
        </w:rPr>
        <w:t>summarizes</w:t>
      </w:r>
      <w:r w:rsidR="009A10BA" w:rsidRPr="004403B4">
        <w:rPr>
          <w:rFonts w:ascii="Times New Roman" w:hAnsi="Times New Roman" w:cs="Times New Roman"/>
          <w:sz w:val="24"/>
          <w:szCs w:val="28"/>
        </w:rPr>
        <w:t xml:space="preserve"> the ST-FMR spectra at </w:t>
      </w:r>
      <w:r w:rsidR="000F0BB4">
        <w:rPr>
          <w:rFonts w:ascii="Times New Roman" w:hAnsi="Times New Roman" w:cs="Times New Roman"/>
          <w:sz w:val="24"/>
          <w:szCs w:val="28"/>
        </w:rPr>
        <w:t>varying</w:t>
      </w:r>
      <w:r w:rsidR="000F0BB4" w:rsidRPr="004403B4">
        <w:rPr>
          <w:rFonts w:ascii="Times New Roman" w:hAnsi="Times New Roman" w:cs="Times New Roman"/>
          <w:sz w:val="24"/>
          <w:szCs w:val="28"/>
        </w:rPr>
        <w:t xml:space="preserve"> </w:t>
      </w:r>
      <w:r w:rsidR="009A10BA" w:rsidRPr="004403B4">
        <w:rPr>
          <w:rFonts w:ascii="Times New Roman" w:hAnsi="Times New Roman" w:cs="Times New Roman"/>
          <w:sz w:val="24"/>
          <w:szCs w:val="28"/>
        </w:rPr>
        <w:t xml:space="preserve">frequencies in a contour plot, </w:t>
      </w:r>
      <w:r w:rsidR="000F0BB4">
        <w:rPr>
          <w:rFonts w:ascii="Times New Roman" w:hAnsi="Times New Roman" w:cs="Times New Roman"/>
          <w:sz w:val="24"/>
          <w:szCs w:val="28"/>
        </w:rPr>
        <w:t>revealing that</w:t>
      </w:r>
      <w:r w:rsidR="000F0BB4" w:rsidRPr="004403B4">
        <w:rPr>
          <w:rFonts w:ascii="Times New Roman" w:hAnsi="Times New Roman" w:cs="Times New Roman"/>
          <w:sz w:val="24"/>
          <w:szCs w:val="28"/>
        </w:rPr>
        <w:t xml:space="preserve"> </w:t>
      </w:r>
      <w:r w:rsidR="009A10BA" w:rsidRPr="004403B4">
        <w:rPr>
          <w:rFonts w:ascii="Times New Roman" w:hAnsi="Times New Roman" w:cs="Times New Roman"/>
          <w:sz w:val="24"/>
          <w:szCs w:val="28"/>
        </w:rPr>
        <w:t xml:space="preserve">the magnetic field </w:t>
      </w:r>
      <w:r w:rsidR="000F0BB4">
        <w:rPr>
          <w:rFonts w:ascii="Times New Roman" w:hAnsi="Times New Roman" w:cs="Times New Roman"/>
          <w:sz w:val="24"/>
          <w:szCs w:val="28"/>
        </w:rPr>
        <w:t>at</w:t>
      </w:r>
      <w:r w:rsidR="009A10BA" w:rsidRPr="004403B4">
        <w:rPr>
          <w:rFonts w:ascii="Times New Roman" w:hAnsi="Times New Roman" w:cs="Times New Roman"/>
          <w:sz w:val="24"/>
          <w:szCs w:val="28"/>
        </w:rPr>
        <w:t xml:space="preserve"> the resonance peak increases nonlinearly with frequency.</w:t>
      </w:r>
      <w:r w:rsidRPr="004403B4">
        <w:rPr>
          <w:rFonts w:ascii="Times New Roman" w:hAnsi="Times New Roman" w:cs="Times New Roman"/>
          <w:sz w:val="24"/>
          <w:szCs w:val="28"/>
        </w:rPr>
        <w:t xml:space="preserve"> </w:t>
      </w:r>
      <w:r w:rsidR="00C0430B">
        <w:rPr>
          <w:rFonts w:ascii="Times New Roman" w:hAnsi="Times New Roman" w:cs="Times New Roman"/>
          <w:sz w:val="24"/>
          <w:szCs w:val="28"/>
        </w:rPr>
        <w:t>T</w:t>
      </w:r>
      <w:r w:rsidRPr="004403B4">
        <w:rPr>
          <w:rFonts w:ascii="Times New Roman" w:hAnsi="Times New Roman" w:cs="Times New Roman"/>
          <w:sz w:val="24"/>
          <w:szCs w:val="28"/>
        </w:rPr>
        <w:t>he Kittel formula</w:t>
      </w:r>
      <w:r w:rsidR="00C0430B">
        <w:rPr>
          <w:rFonts w:ascii="Times New Roman" w:hAnsi="Times New Roman" w:cs="Times New Roman"/>
          <w:sz w:val="24"/>
          <w:szCs w:val="28"/>
        </w:rPr>
        <w:t xml:space="preserve">, </w:t>
      </w:r>
      <w:r w:rsidR="000F0BB4">
        <w:rPr>
          <w:rFonts w:ascii="Times New Roman" w:hAnsi="Times New Roman" w:cs="Times New Roman"/>
          <w:sz w:val="24"/>
          <w:szCs w:val="28"/>
        </w:rPr>
        <w:t>given</w:t>
      </w:r>
      <w:r w:rsidRPr="004403B4">
        <w:rPr>
          <w:rFonts w:ascii="Times New Roman" w:hAnsi="Times New Roman" w:cs="Times New Roman"/>
          <w:sz w:val="24"/>
          <w:szCs w:val="28"/>
        </w:rPr>
        <w:t xml:space="preserve"> </w:t>
      </w:r>
      <w:r w:rsidR="000F0BB4">
        <w:rPr>
          <w:rFonts w:ascii="Times New Roman" w:hAnsi="Times New Roman" w:cs="Times New Roman"/>
          <w:sz w:val="24"/>
          <w:szCs w:val="28"/>
        </w:rPr>
        <w:t>by</w:t>
      </w:r>
      <w:r w:rsidRPr="004403B4">
        <w:rPr>
          <w:rFonts w:ascii="Times New Roman" w:hAnsi="Times New Roman" w:cs="Times New Roman"/>
          <w:sz w:val="24"/>
          <w:szCs w:val="28"/>
        </w:rPr>
        <w:t>:</w:t>
      </w:r>
    </w:p>
    <w:p w14:paraId="16659A71" w14:textId="29A1DCFB" w:rsidR="00582B29" w:rsidRPr="00582B29" w:rsidRDefault="00000000" w:rsidP="00582B29">
      <w:pPr>
        <w:pStyle w:val="af6"/>
        <w:rPr>
          <w:rFonts w:ascii="Times New Roman" w:hAnsi="Times New Roman"/>
          <w:i w:val="0"/>
        </w:rPr>
      </w:pPr>
      <m:oMathPara>
        <m:oMath>
          <m:eqArr>
            <m:eqArrPr>
              <m:maxDist m:val="1"/>
              <m:ctrlPr>
                <w:rPr>
                  <w:i w:val="0"/>
                </w:rPr>
              </m:ctrlPr>
            </m:eqArrPr>
            <m:e>
              <m:r>
                <m:t>f=</m:t>
              </m:r>
              <m:f>
                <m:fPr>
                  <m:ctrlPr/>
                </m:fPr>
                <m:num>
                  <m:r>
                    <m:t>γ</m:t>
                  </m:r>
                </m:num>
                <m:den>
                  <m:r>
                    <m:t>2π</m:t>
                  </m:r>
                </m:den>
              </m:f>
              <m:rad>
                <m:radPr>
                  <m:degHide m:val="1"/>
                  <m:ctrlPr/>
                </m:radPr>
                <m:deg/>
                <m:e>
                  <m:sSub>
                    <m:sSubPr>
                      <m:ctrlPr/>
                    </m:sSubPr>
                    <m:e>
                      <m:r>
                        <m:t>H</m:t>
                      </m:r>
                    </m:e>
                    <m:sub>
                      <m:r>
                        <m:t>0</m:t>
                      </m:r>
                    </m:sub>
                  </m:sSub>
                  <m:d>
                    <m:dPr>
                      <m:ctrlPr/>
                    </m:dPr>
                    <m:e>
                      <m:sSub>
                        <m:sSubPr>
                          <m:ctrlPr/>
                        </m:sSubPr>
                        <m:e>
                          <m:r>
                            <m:t>H</m:t>
                          </m:r>
                        </m:e>
                        <m:sub>
                          <m:r>
                            <m:t>0</m:t>
                          </m:r>
                        </m:sub>
                      </m:sSub>
                      <m:r>
                        <m:t>+4π</m:t>
                      </m:r>
                      <m:sSub>
                        <m:sSubPr>
                          <m:ctrlPr/>
                        </m:sSubPr>
                        <m:e>
                          <m:r>
                            <m:t>M</m:t>
                          </m:r>
                        </m:e>
                        <m:sub>
                          <m:r>
                            <m:t>eff</m:t>
                          </m:r>
                        </m:sub>
                      </m:sSub>
                    </m:e>
                  </m:d>
                </m:e>
              </m:rad>
              <m:r>
                <m:t>#</m:t>
              </m:r>
              <m:d>
                <m:dPr>
                  <m:ctrlPr>
                    <w:rPr>
                      <w:i w:val="0"/>
                    </w:rPr>
                  </m:ctrlPr>
                </m:dPr>
                <m:e>
                  <m:r>
                    <m:t>S5</m:t>
                  </m:r>
                </m:e>
              </m:d>
            </m:e>
          </m:eqArr>
        </m:oMath>
      </m:oMathPara>
    </w:p>
    <w:p w14:paraId="115E2C9B" w14:textId="20C17C3F" w:rsidR="002C112F" w:rsidRPr="004403B4" w:rsidRDefault="002C112F" w:rsidP="0092302A">
      <w:pPr>
        <w:spacing w:after="0" w:line="480" w:lineRule="auto"/>
        <w:jc w:val="both"/>
        <w:rPr>
          <w:rFonts w:ascii="Times New Roman" w:hAnsi="Times New Roman" w:cs="Times New Roman"/>
          <w:sz w:val="24"/>
          <w:szCs w:val="28"/>
        </w:rPr>
      </w:pPr>
      <w:r w:rsidRPr="004403B4">
        <w:rPr>
          <w:rFonts w:ascii="Times New Roman" w:hAnsi="Times New Roman" w:cs="Times New Roman"/>
          <w:sz w:val="24"/>
          <w:szCs w:val="28"/>
        </w:rPr>
        <w:lastRenderedPageBreak/>
        <w:t>can be employed to extract the gyromagnetic ratio γ and effective magnetization 4π</w:t>
      </w:r>
      <w:r w:rsidRPr="004403B4">
        <w:rPr>
          <w:rFonts w:ascii="Times New Roman" w:hAnsi="Times New Roman" w:cs="Times New Roman"/>
          <w:i/>
          <w:sz w:val="24"/>
          <w:szCs w:val="28"/>
        </w:rPr>
        <w:t>M</w:t>
      </w:r>
      <w:r w:rsidRPr="004403B4">
        <w:rPr>
          <w:rFonts w:ascii="Times New Roman" w:hAnsi="Times New Roman" w:cs="Times New Roman"/>
          <w:i/>
          <w:sz w:val="24"/>
          <w:szCs w:val="28"/>
          <w:vertAlign w:val="subscript"/>
        </w:rPr>
        <w:t>eff</w:t>
      </w:r>
      <w:r w:rsidRPr="004403B4">
        <w:rPr>
          <w:rFonts w:ascii="Times New Roman" w:hAnsi="Times New Roman" w:cs="Times New Roman"/>
          <w:sz w:val="24"/>
          <w:szCs w:val="28"/>
        </w:rPr>
        <w:t xml:space="preserve">. Additionally, </w:t>
      </w:r>
      <w:r w:rsidR="00C0430B" w:rsidRPr="004403B4">
        <w:rPr>
          <w:rFonts w:ascii="Times New Roman" w:hAnsi="Times New Roman" w:cs="Times New Roman"/>
          <w:sz w:val="24"/>
          <w:szCs w:val="28"/>
        </w:rPr>
        <w:t xml:space="preserve">the damping factor </w:t>
      </w:r>
      <w:r w:rsidR="00C0430B" w:rsidRPr="004403B4">
        <w:rPr>
          <w:rFonts w:ascii="Times New Roman" w:hAnsi="Times New Roman" w:cs="Times New Roman"/>
          <w:i/>
          <w:sz w:val="24"/>
          <w:szCs w:val="28"/>
        </w:rPr>
        <w:t>α</w:t>
      </w:r>
      <w:r w:rsidR="00C0430B" w:rsidRPr="004403B4">
        <w:rPr>
          <w:rFonts w:ascii="Times New Roman" w:hAnsi="Times New Roman" w:cs="Times New Roman"/>
          <w:sz w:val="24"/>
          <w:szCs w:val="28"/>
        </w:rPr>
        <w:t xml:space="preserve"> and inhomogeneous linewidth broadening Δ</w:t>
      </w:r>
      <w:r w:rsidR="00C0430B" w:rsidRPr="004403B4">
        <w:rPr>
          <w:rFonts w:ascii="Times New Roman" w:hAnsi="Times New Roman" w:cs="Times New Roman"/>
          <w:i/>
          <w:sz w:val="24"/>
          <w:szCs w:val="28"/>
        </w:rPr>
        <w:t>H</w:t>
      </w:r>
      <w:r w:rsidR="00C0430B" w:rsidRPr="004403B4">
        <w:rPr>
          <w:rFonts w:ascii="Times New Roman" w:hAnsi="Times New Roman" w:cs="Times New Roman"/>
          <w:sz w:val="24"/>
          <w:szCs w:val="28"/>
          <w:vertAlign w:val="subscript"/>
        </w:rPr>
        <w:t>0</w:t>
      </w:r>
      <w:r w:rsidR="00C0430B" w:rsidRPr="004403B4">
        <w:rPr>
          <w:rFonts w:ascii="Times New Roman" w:hAnsi="Times New Roman" w:cs="Times New Roman"/>
          <w:sz w:val="24"/>
          <w:szCs w:val="28"/>
        </w:rPr>
        <w:t xml:space="preserve"> can be </w:t>
      </w:r>
      <w:r w:rsidR="00C0430B">
        <w:rPr>
          <w:rFonts w:ascii="Times New Roman" w:hAnsi="Times New Roman" w:cs="Times New Roman"/>
          <w:sz w:val="24"/>
          <w:szCs w:val="28"/>
        </w:rPr>
        <w:t xml:space="preserve">extracted from </w:t>
      </w:r>
      <w:r w:rsidRPr="004403B4">
        <w:rPr>
          <w:rFonts w:ascii="Times New Roman" w:hAnsi="Times New Roman" w:cs="Times New Roman"/>
          <w:sz w:val="24"/>
          <w:szCs w:val="28"/>
        </w:rPr>
        <w:t xml:space="preserve">the linewidth </w:t>
      </w:r>
      <w:r w:rsidR="00C0430B">
        <w:rPr>
          <w:rFonts w:ascii="Times New Roman" w:hAnsi="Times New Roman" w:cs="Times New Roman"/>
          <w:sz w:val="24"/>
          <w:szCs w:val="28"/>
        </w:rPr>
        <w:t>relation</w:t>
      </w:r>
      <w:r w:rsidRPr="004403B4">
        <w:rPr>
          <w:rFonts w:ascii="Times New Roman" w:hAnsi="Times New Roman" w:cs="Times New Roman"/>
          <w:sz w:val="24"/>
          <w:szCs w:val="28"/>
        </w:rPr>
        <w:t>:</w:t>
      </w:r>
    </w:p>
    <w:p w14:paraId="0CB53E4B" w14:textId="4A38F543" w:rsidR="00426BE7" w:rsidRPr="00426BE7" w:rsidRDefault="00000000" w:rsidP="00426BE7">
      <w:pPr>
        <w:pStyle w:val="af6"/>
        <w:rPr>
          <w:rFonts w:ascii="Times New Roman" w:hAnsi="Times New Roman"/>
          <w:i w:val="0"/>
        </w:rPr>
      </w:pPr>
      <m:oMathPara>
        <m:oMath>
          <m:eqArr>
            <m:eqArrPr>
              <m:maxDist m:val="1"/>
              <m:ctrlPr>
                <w:rPr>
                  <w:i w:val="0"/>
                </w:rPr>
              </m:ctrlPr>
            </m:eqArrPr>
            <m:e>
              <m:r>
                <m:t>∆H=</m:t>
              </m:r>
              <m:d>
                <m:dPr>
                  <m:ctrlPr/>
                </m:dPr>
                <m:e>
                  <m:f>
                    <m:fPr>
                      <m:ctrlPr/>
                    </m:fPr>
                    <m:num>
                      <m:r>
                        <m:t>2π</m:t>
                      </m:r>
                    </m:num>
                    <m:den>
                      <m:r>
                        <m:t>γ</m:t>
                      </m:r>
                    </m:den>
                  </m:f>
                </m:e>
              </m:d>
              <m:r>
                <m:t>αf+</m:t>
              </m:r>
              <m:sSub>
                <m:sSubPr>
                  <m:ctrlPr/>
                </m:sSubPr>
                <m:e>
                  <m:r>
                    <m:t>ΔH</m:t>
                  </m:r>
                </m:e>
                <m:sub>
                  <m:r>
                    <m:t>0</m:t>
                  </m:r>
                </m:sub>
              </m:sSub>
              <m:r>
                <m:t>#</m:t>
              </m:r>
              <m:d>
                <m:dPr>
                  <m:ctrlPr>
                    <w:rPr>
                      <w:i w:val="0"/>
                    </w:rPr>
                  </m:ctrlPr>
                </m:dPr>
                <m:e>
                  <m:r>
                    <m:t>S6</m:t>
                  </m:r>
                </m:e>
              </m:d>
            </m:e>
          </m:eqArr>
        </m:oMath>
      </m:oMathPara>
    </w:p>
    <w:p w14:paraId="4AC6EAB3" w14:textId="38122414" w:rsidR="002C112F" w:rsidRDefault="002C112F" w:rsidP="0092302A">
      <w:pPr>
        <w:spacing w:after="0" w:line="480" w:lineRule="auto"/>
        <w:jc w:val="both"/>
        <w:rPr>
          <w:rFonts w:ascii="Times New Roman" w:hAnsi="Times New Roman" w:cs="Times New Roman"/>
          <w:sz w:val="24"/>
          <w:szCs w:val="28"/>
        </w:rPr>
      </w:pPr>
      <w:r w:rsidRPr="004403B4">
        <w:rPr>
          <w:rFonts w:ascii="Times New Roman" w:hAnsi="Times New Roman" w:cs="Times New Roman"/>
          <w:sz w:val="24"/>
          <w:szCs w:val="28"/>
        </w:rPr>
        <w:t>Figure</w:t>
      </w:r>
      <w:r w:rsidR="00DB02E0" w:rsidRPr="004403B4">
        <w:rPr>
          <w:rFonts w:ascii="Times New Roman" w:hAnsi="Times New Roman" w:cs="Times New Roman"/>
          <w:sz w:val="24"/>
          <w:szCs w:val="28"/>
        </w:rPr>
        <w:t>s</w:t>
      </w:r>
      <w:r w:rsidRPr="004403B4">
        <w:rPr>
          <w:rFonts w:ascii="Times New Roman" w:hAnsi="Times New Roman" w:cs="Times New Roman"/>
          <w:sz w:val="24"/>
          <w:szCs w:val="28"/>
        </w:rPr>
        <w:t xml:space="preserve"> S</w:t>
      </w:r>
      <w:r w:rsidR="00961266" w:rsidRPr="004403B4">
        <w:rPr>
          <w:rFonts w:ascii="Times New Roman" w:hAnsi="Times New Roman" w:cs="Times New Roman"/>
          <w:sz w:val="24"/>
          <w:szCs w:val="28"/>
        </w:rPr>
        <w:t>10</w:t>
      </w:r>
      <w:r w:rsidR="00B97983">
        <w:rPr>
          <w:rFonts w:ascii="Times New Roman" w:hAnsi="Times New Roman" w:cs="Times New Roman" w:hint="eastAsia"/>
          <w:sz w:val="24"/>
          <w:szCs w:val="28"/>
        </w:rPr>
        <w:t>c</w:t>
      </w:r>
      <w:r w:rsidRPr="004403B4">
        <w:rPr>
          <w:rFonts w:ascii="Times New Roman" w:hAnsi="Times New Roman" w:cs="Times New Roman"/>
          <w:sz w:val="24"/>
          <w:szCs w:val="28"/>
        </w:rPr>
        <w:t xml:space="preserve"> </w:t>
      </w:r>
      <w:r w:rsidR="00DB02E0" w:rsidRPr="004403B4">
        <w:rPr>
          <w:rFonts w:ascii="Times New Roman" w:hAnsi="Times New Roman" w:cs="Times New Roman"/>
          <w:sz w:val="24"/>
          <w:szCs w:val="28"/>
        </w:rPr>
        <w:t>and S</w:t>
      </w:r>
      <w:r w:rsidR="00961266" w:rsidRPr="004403B4">
        <w:rPr>
          <w:rFonts w:ascii="Times New Roman" w:hAnsi="Times New Roman" w:cs="Times New Roman"/>
          <w:sz w:val="24"/>
          <w:szCs w:val="28"/>
        </w:rPr>
        <w:t>10</w:t>
      </w:r>
      <w:r w:rsidR="00B97983">
        <w:rPr>
          <w:rFonts w:ascii="Times New Roman" w:hAnsi="Times New Roman" w:cs="Times New Roman" w:hint="eastAsia"/>
          <w:sz w:val="24"/>
          <w:szCs w:val="28"/>
        </w:rPr>
        <w:t>d</w:t>
      </w:r>
      <w:r w:rsidR="00DB02E0" w:rsidRPr="004403B4">
        <w:rPr>
          <w:rFonts w:ascii="Times New Roman" w:hAnsi="Times New Roman" w:cs="Times New Roman"/>
          <w:sz w:val="24"/>
          <w:szCs w:val="28"/>
        </w:rPr>
        <w:t xml:space="preserve"> </w:t>
      </w:r>
      <w:r w:rsidR="007C370D">
        <w:rPr>
          <w:rFonts w:ascii="Times New Roman" w:hAnsi="Times New Roman" w:cs="Times New Roman"/>
          <w:sz w:val="24"/>
          <w:szCs w:val="28"/>
        </w:rPr>
        <w:t>show</w:t>
      </w:r>
      <w:r w:rsidR="007C370D" w:rsidRPr="004403B4">
        <w:rPr>
          <w:rFonts w:ascii="Times New Roman" w:hAnsi="Times New Roman" w:cs="Times New Roman"/>
          <w:sz w:val="24"/>
          <w:szCs w:val="28"/>
        </w:rPr>
        <w:t xml:space="preserve"> </w:t>
      </w:r>
      <w:r w:rsidRPr="004403B4">
        <w:rPr>
          <w:rFonts w:ascii="Times New Roman" w:hAnsi="Times New Roman" w:cs="Times New Roman"/>
          <w:sz w:val="24"/>
          <w:szCs w:val="28"/>
        </w:rPr>
        <w:t>the representative Kittel fitting (Eq. S</w:t>
      </w:r>
      <w:r w:rsidR="00C34FCF">
        <w:rPr>
          <w:rFonts w:ascii="Times New Roman" w:hAnsi="Times New Roman" w:cs="Times New Roman"/>
          <w:sz w:val="24"/>
          <w:szCs w:val="28"/>
        </w:rPr>
        <w:t>5</w:t>
      </w:r>
      <w:r w:rsidRPr="004403B4">
        <w:rPr>
          <w:rFonts w:ascii="Times New Roman" w:hAnsi="Times New Roman" w:cs="Times New Roman"/>
          <w:sz w:val="24"/>
          <w:szCs w:val="28"/>
        </w:rPr>
        <w:t>) and linewidth fitting (Eq. S</w:t>
      </w:r>
      <w:r w:rsidR="00C34FCF">
        <w:rPr>
          <w:rFonts w:ascii="Times New Roman" w:hAnsi="Times New Roman" w:cs="Times New Roman"/>
          <w:sz w:val="24"/>
          <w:szCs w:val="28"/>
        </w:rPr>
        <w:t>6</w:t>
      </w:r>
      <w:r w:rsidRPr="004403B4">
        <w:rPr>
          <w:rFonts w:ascii="Times New Roman" w:hAnsi="Times New Roman" w:cs="Times New Roman"/>
          <w:sz w:val="24"/>
          <w:szCs w:val="28"/>
        </w:rPr>
        <w:t>)</w:t>
      </w:r>
      <w:r w:rsidR="00DB02E0" w:rsidRPr="004403B4">
        <w:rPr>
          <w:rFonts w:ascii="Times New Roman" w:hAnsi="Times New Roman" w:cs="Times New Roman"/>
          <w:sz w:val="24"/>
          <w:szCs w:val="28"/>
        </w:rPr>
        <w:t>, respectively</w:t>
      </w:r>
      <w:r w:rsidRPr="004403B4">
        <w:rPr>
          <w:rFonts w:ascii="Times New Roman" w:hAnsi="Times New Roman" w:cs="Times New Roman"/>
          <w:sz w:val="24"/>
          <w:szCs w:val="28"/>
        </w:rPr>
        <w:t>.</w:t>
      </w:r>
    </w:p>
    <w:p w14:paraId="0329BD1E" w14:textId="67ABC214" w:rsidR="005E56DF" w:rsidRPr="004403B4" w:rsidRDefault="00A13052" w:rsidP="0092302A">
      <w:pPr>
        <w:spacing w:before="280" w:after="280" w:line="480" w:lineRule="auto"/>
        <w:jc w:val="center"/>
        <w:rPr>
          <w:rFonts w:ascii="Times New Roman" w:hAnsi="Times New Roman" w:cs="Times New Roman"/>
          <w:sz w:val="24"/>
          <w:szCs w:val="28"/>
        </w:rPr>
      </w:pPr>
      <w:r>
        <w:rPr>
          <w:noProof/>
        </w:rPr>
        <w:drawing>
          <wp:inline distT="0" distB="0" distL="0" distR="0" wp14:anchorId="434154C1" wp14:editId="306A5D8D">
            <wp:extent cx="5040000" cy="3953845"/>
            <wp:effectExtent l="0" t="0" r="8255" b="8890"/>
            <wp:docPr id="1018406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6883" name=""/>
                    <pic:cNvPicPr/>
                  </pic:nvPicPr>
                  <pic:blipFill>
                    <a:blip r:embed="rId16"/>
                    <a:stretch>
                      <a:fillRect/>
                    </a:stretch>
                  </pic:blipFill>
                  <pic:spPr>
                    <a:xfrm>
                      <a:off x="0" y="0"/>
                      <a:ext cx="5040000" cy="3953845"/>
                    </a:xfrm>
                    <a:prstGeom prst="rect">
                      <a:avLst/>
                    </a:prstGeom>
                  </pic:spPr>
                </pic:pic>
              </a:graphicData>
            </a:graphic>
          </wp:inline>
        </w:drawing>
      </w:r>
    </w:p>
    <w:p w14:paraId="62053A3D" w14:textId="0CD2689F" w:rsidR="005E56DF" w:rsidRPr="0092302A" w:rsidRDefault="005E56DF" w:rsidP="0092302A">
      <w:pPr>
        <w:spacing w:before="280" w:after="280" w:line="480" w:lineRule="auto"/>
        <w:jc w:val="both"/>
        <w:rPr>
          <w:rFonts w:ascii="Times New Roman" w:eastAsia="宋体" w:hAnsi="Times New Roman" w:cs="Times New Roman"/>
          <w:sz w:val="24"/>
        </w:rPr>
      </w:pPr>
      <w:r w:rsidRPr="004403B4">
        <w:rPr>
          <w:rFonts w:ascii="Times New Roman" w:hAnsi="Times New Roman" w:cs="Times New Roman"/>
          <w:b/>
          <w:sz w:val="24"/>
          <w:szCs w:val="28"/>
        </w:rPr>
        <w:t>Fig. S10. Frequency-dependent ST-FMR spectra of [010]-oriented Q-2DEG(m)/NiFe devices.</w:t>
      </w:r>
      <w:r w:rsidRPr="004403B4">
        <w:rPr>
          <w:rFonts w:ascii="Times New Roman" w:hAnsi="Times New Roman" w:cs="Times New Roman"/>
          <w:sz w:val="24"/>
          <w:szCs w:val="28"/>
        </w:rPr>
        <w:t xml:space="preserve"> (</w:t>
      </w:r>
      <w:r w:rsidR="0092302A" w:rsidRPr="0092302A">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 Representative ST-FMR spectra from the frequency-dependent measurements, which can be fitted by the Lorentzian V</w:t>
      </w:r>
      <w:r w:rsidRPr="004403B4">
        <w:rPr>
          <w:rFonts w:ascii="Times New Roman" w:eastAsia="宋体" w:hAnsi="Times New Roman" w:cs="Times New Roman"/>
          <w:sz w:val="24"/>
          <w:vertAlign w:val="subscript"/>
        </w:rPr>
        <w:t>S</w:t>
      </w:r>
      <w:r w:rsidRPr="004403B4">
        <w:rPr>
          <w:rFonts w:ascii="Times New Roman" w:eastAsia="宋体" w:hAnsi="Times New Roman" w:cs="Times New Roman"/>
          <w:sz w:val="24"/>
        </w:rPr>
        <w:t>·F</w:t>
      </w:r>
      <w:r w:rsidRPr="004403B4">
        <w:rPr>
          <w:rFonts w:ascii="Times New Roman" w:eastAsia="宋体" w:hAnsi="Times New Roman" w:cs="Times New Roman"/>
          <w:sz w:val="24"/>
          <w:vertAlign w:val="subscript"/>
        </w:rPr>
        <w:t>S</w:t>
      </w:r>
      <w:r w:rsidRPr="004403B4">
        <w:rPr>
          <w:rFonts w:ascii="Times New Roman" w:eastAsia="宋体" w:hAnsi="Times New Roman" w:cs="Times New Roman"/>
          <w:sz w:val="24"/>
        </w:rPr>
        <w:t>(H) and anti-Lorentzian V</w:t>
      </w:r>
      <w:r w:rsidRPr="004403B4">
        <w:rPr>
          <w:rFonts w:ascii="Times New Roman" w:eastAsia="宋体" w:hAnsi="Times New Roman" w:cs="Times New Roman"/>
          <w:sz w:val="24"/>
          <w:vertAlign w:val="subscript"/>
        </w:rPr>
        <w:t>A</w:t>
      </w:r>
      <w:r w:rsidRPr="004403B4">
        <w:rPr>
          <w:rFonts w:ascii="Times New Roman" w:eastAsia="宋体" w:hAnsi="Times New Roman" w:cs="Times New Roman"/>
          <w:sz w:val="24"/>
        </w:rPr>
        <w:t>·F</w:t>
      </w:r>
      <w:r w:rsidRPr="004403B4">
        <w:rPr>
          <w:rFonts w:ascii="Times New Roman" w:eastAsia="宋体" w:hAnsi="Times New Roman" w:cs="Times New Roman"/>
          <w:sz w:val="24"/>
          <w:vertAlign w:val="subscript"/>
        </w:rPr>
        <w:t>A</w:t>
      </w:r>
      <w:r w:rsidRPr="004403B4">
        <w:rPr>
          <w:rFonts w:ascii="Times New Roman" w:eastAsia="宋体" w:hAnsi="Times New Roman" w:cs="Times New Roman"/>
          <w:sz w:val="24"/>
        </w:rPr>
        <w:t>(H) functions.</w:t>
      </w:r>
      <w:r w:rsidRPr="004403B4">
        <w:rPr>
          <w:rFonts w:ascii="Times New Roman" w:hAnsi="Times New Roman" w:cs="Times New Roman"/>
          <w:sz w:val="24"/>
          <w:szCs w:val="28"/>
        </w:rPr>
        <w:t xml:space="preserve"> (</w:t>
      </w:r>
      <w:r w:rsidR="0092302A" w:rsidRPr="0092302A">
        <w:rPr>
          <w:rFonts w:ascii="Times New Roman" w:hAnsi="Times New Roman" w:cs="Times New Roman" w:hint="eastAsia"/>
          <w:b/>
          <w:bCs/>
          <w:sz w:val="24"/>
          <w:szCs w:val="28"/>
        </w:rPr>
        <w:t>b</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 Contour plot of ST-FMR spectral dependence on </w:t>
      </w:r>
      <w:r w:rsidRPr="004403B4">
        <w:rPr>
          <w:rFonts w:ascii="Times New Roman" w:eastAsia="宋体" w:hAnsi="Times New Roman" w:cs="Times New Roman"/>
          <w:sz w:val="24"/>
        </w:rPr>
        <w:lastRenderedPageBreak/>
        <w:t>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 and RF frequency</w:t>
      </w:r>
      <w:r w:rsidR="00787E2C">
        <w:rPr>
          <w:rFonts w:ascii="Times New Roman" w:eastAsia="宋体" w:hAnsi="Times New Roman" w:cs="Times New Roman"/>
          <w:sz w:val="24"/>
        </w:rPr>
        <w:t>.</w:t>
      </w:r>
      <w:r w:rsidRPr="004403B4">
        <w:rPr>
          <w:rFonts w:ascii="Times New Roman" w:hAnsi="Times New Roman" w:cs="Times New Roman"/>
          <w:sz w:val="24"/>
          <w:szCs w:val="28"/>
        </w:rPr>
        <w:t xml:space="preserve"> (</w:t>
      </w:r>
      <w:r w:rsidR="0092302A" w:rsidRPr="0092302A">
        <w:rPr>
          <w:rFonts w:ascii="Times New Roman" w:hAnsi="Times New Roman" w:cs="Times New Roman" w:hint="eastAsia"/>
          <w:b/>
          <w:bCs/>
          <w:sz w:val="24"/>
          <w:szCs w:val="28"/>
        </w:rPr>
        <w:t>c</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Resonance frequency versus resonance magnetic field μ</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H</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 with the fitted curves from the Kittel formula. (</w:t>
      </w:r>
      <w:r w:rsidR="0092302A" w:rsidRPr="0092302A">
        <w:rPr>
          <w:rFonts w:ascii="Times New Roman" w:hAnsi="Times New Roman" w:cs="Times New Roman" w:hint="eastAsia"/>
          <w:b/>
          <w:bCs/>
          <w:sz w:val="24"/>
          <w:szCs w:val="28"/>
        </w:rPr>
        <w:t>d</w:t>
      </w:r>
      <w:r w:rsidRPr="004403B4">
        <w:rPr>
          <w:rFonts w:ascii="Times New Roman" w:hAnsi="Times New Roman" w:cs="Times New Roman"/>
          <w:sz w:val="24"/>
          <w:szCs w:val="28"/>
        </w:rPr>
        <w:t>) Frequency dependence of resonance linewidth ΔH and its linear fitting curves.</w:t>
      </w:r>
    </w:p>
    <w:p w14:paraId="4C26A965" w14:textId="02D3AB2C" w:rsidR="002C112F" w:rsidRPr="004403B4" w:rsidRDefault="00D73BF5" w:rsidP="0092302A">
      <w:pPr>
        <w:spacing w:after="0" w:line="480" w:lineRule="auto"/>
        <w:ind w:firstLineChars="200" w:firstLine="480"/>
        <w:jc w:val="both"/>
        <w:rPr>
          <w:rFonts w:ascii="Times New Roman" w:hAnsi="Times New Roman" w:cs="Times New Roman"/>
          <w:sz w:val="24"/>
          <w:szCs w:val="28"/>
        </w:rPr>
      </w:pPr>
      <w:r>
        <w:rPr>
          <w:rFonts w:ascii="Times New Roman" w:hAnsi="Times New Roman" w:cs="Times New Roman"/>
          <w:sz w:val="24"/>
          <w:szCs w:val="28"/>
        </w:rPr>
        <w:t>A</w:t>
      </w:r>
      <w:r w:rsidR="002C112F" w:rsidRPr="004403B4">
        <w:rPr>
          <w:rFonts w:ascii="Times New Roman" w:hAnsi="Times New Roman" w:cs="Times New Roman"/>
          <w:sz w:val="24"/>
          <w:szCs w:val="28"/>
        </w:rPr>
        <w:t xml:space="preserve">ngle-dependent ST-FMR measurements </w:t>
      </w:r>
      <w:r w:rsidRPr="00D73BF5">
        <w:rPr>
          <w:rFonts w:ascii="Times New Roman" w:hAnsi="Times New Roman" w:cs="Times New Roman"/>
          <w:sz w:val="24"/>
          <w:szCs w:val="28"/>
        </w:rPr>
        <w:t>allow us to determine</w:t>
      </w:r>
      <w:r w:rsidR="002C112F" w:rsidRPr="004403B4">
        <w:rPr>
          <w:rFonts w:ascii="Times New Roman" w:hAnsi="Times New Roman" w:cs="Times New Roman"/>
          <w:sz w:val="24"/>
          <w:szCs w:val="28"/>
        </w:rPr>
        <w:t xml:space="preserve"> the </w:t>
      </w:r>
      <w:r w:rsidR="002C112F" w:rsidRPr="004403B4">
        <w:rPr>
          <w:rFonts w:ascii="Times New Roman" w:eastAsia="宋体" w:hAnsi="Times New Roman" w:cs="Times New Roman"/>
          <w:sz w:val="24"/>
        </w:rPr>
        <w:t>charge-spin conversion</w:t>
      </w:r>
      <w:r w:rsidR="002C112F" w:rsidRPr="004403B4">
        <w:rPr>
          <w:rFonts w:ascii="Times New Roman" w:hAnsi="Times New Roman" w:cs="Times New Roman"/>
          <w:sz w:val="24"/>
          <w:szCs w:val="28"/>
        </w:rPr>
        <w:t xml:space="preserve"> efficiency </w:t>
      </w:r>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i=x,y,z</m:t>
            </m:r>
          </m:sup>
        </m:sSubSup>
      </m:oMath>
      <w:r w:rsidR="00470643" w:rsidRPr="004403B4">
        <w:rPr>
          <w:rFonts w:ascii="Times New Roman" w:hAnsi="Times New Roman" w:cs="Times New Roman"/>
          <w:sz w:val="24"/>
          <w:szCs w:val="28"/>
        </w:rPr>
        <w:t>.</w:t>
      </w:r>
      <w:r w:rsidR="002C112F" w:rsidRPr="004403B4">
        <w:rPr>
          <w:rFonts w:ascii="Times New Roman" w:hAnsi="Times New Roman" w:cs="Times New Roman"/>
        </w:rPr>
        <w:t xml:space="preserve"> </w:t>
      </w:r>
      <w:r w:rsidR="002C112F" w:rsidRPr="004403B4">
        <w:rPr>
          <w:rFonts w:ascii="Times New Roman" w:hAnsi="Times New Roman" w:cs="Times New Roman"/>
          <w:sz w:val="24"/>
          <w:szCs w:val="28"/>
        </w:rPr>
        <w:t xml:space="preserve">The SOTs </w:t>
      </w:r>
      <w:r w:rsidRPr="00D73BF5">
        <w:rPr>
          <w:rFonts w:ascii="Times New Roman" w:hAnsi="Times New Roman" w:cs="Times New Roman"/>
          <w:sz w:val="24"/>
          <w:szCs w:val="28"/>
        </w:rPr>
        <w:t>consist of</w:t>
      </w:r>
      <w:r w:rsidR="002C112F" w:rsidRPr="004403B4">
        <w:rPr>
          <w:rFonts w:ascii="Times New Roman" w:hAnsi="Times New Roman" w:cs="Times New Roman"/>
          <w:sz w:val="24"/>
          <w:szCs w:val="28"/>
        </w:rPr>
        <w:t xml:space="preserve"> symmetric and antisymmetric components, correspond</w:t>
      </w:r>
      <w:r>
        <w:rPr>
          <w:rFonts w:ascii="Times New Roman" w:hAnsi="Times New Roman" w:cs="Times New Roman"/>
          <w:sz w:val="24"/>
          <w:szCs w:val="28"/>
        </w:rPr>
        <w:t>ing</w:t>
      </w:r>
      <w:r w:rsidR="002C112F" w:rsidRPr="004403B4">
        <w:rPr>
          <w:rFonts w:ascii="Times New Roman" w:hAnsi="Times New Roman" w:cs="Times New Roman"/>
          <w:sz w:val="24"/>
          <w:szCs w:val="28"/>
        </w:rPr>
        <w:t xml:space="preserve"> to damping-like and field-like torques, respectively.</w:t>
      </w:r>
      <w:r w:rsidR="002C112F" w:rsidRPr="004403B4">
        <w:rPr>
          <w:rFonts w:ascii="Times New Roman" w:hAnsi="Times New Roman" w:cs="Times New Roman"/>
        </w:rPr>
        <w:t xml:space="preserve"> </w:t>
      </w:r>
      <w:r w:rsidR="002C112F" w:rsidRPr="004403B4">
        <w:rPr>
          <w:rFonts w:ascii="Times New Roman" w:hAnsi="Times New Roman" w:cs="Times New Roman"/>
          <w:sz w:val="24"/>
          <w:szCs w:val="28"/>
        </w:rPr>
        <w:t xml:space="preserve">The symmetric components </w:t>
      </w:r>
      <w:r w:rsidRPr="00D73BF5">
        <w:rPr>
          <w:rFonts w:ascii="Times New Roman" w:hAnsi="Times New Roman" w:cs="Times New Roman"/>
          <w:sz w:val="24"/>
          <w:szCs w:val="28"/>
        </w:rPr>
        <w:t>arise from</w:t>
      </w:r>
      <w:r w:rsidR="002C112F" w:rsidRPr="004403B4">
        <w:rPr>
          <w:rFonts w:ascii="Times New Roman" w:hAnsi="Times New Roman" w:cs="Times New Roman"/>
          <w:sz w:val="24"/>
          <w:szCs w:val="28"/>
        </w:rPr>
        <w:t xml:space="preserve">: the damping-like torque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y</w:t>
      </w:r>
      <w:r w:rsidR="002C112F" w:rsidRPr="004403B4">
        <w:rPr>
          <w:rFonts w:ascii="Times New Roman" w:hAnsi="Times New Roman" w:cs="Times New Roman"/>
          <w:sz w:val="24"/>
          <w:szCs w:val="28"/>
        </w:rPr>
        <w:t>) induced by y-polarized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sz w:val="24"/>
          <w:szCs w:val="28"/>
          <w:vertAlign w:val="subscript"/>
        </w:rPr>
        <w:t>y</w:t>
      </w:r>
      <w:r w:rsidR="002C112F" w:rsidRPr="004403B4">
        <w:rPr>
          <w:rFonts w:ascii="Times New Roman" w:hAnsi="Times New Roman" w:cs="Times New Roman"/>
          <w:sz w:val="24"/>
          <w:szCs w:val="28"/>
        </w:rPr>
        <w:t xml:space="preserve">); the damping-like torque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x</w:t>
      </w:r>
      <w:r w:rsidR="002C112F" w:rsidRPr="004403B4">
        <w:rPr>
          <w:rFonts w:ascii="Times New Roman" w:hAnsi="Times New Roman" w:cs="Times New Roman"/>
          <w:sz w:val="24"/>
          <w:szCs w:val="28"/>
        </w:rPr>
        <w:t>) induced by x-polarized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sz w:val="24"/>
          <w:szCs w:val="28"/>
          <w:vertAlign w:val="subscript"/>
        </w:rPr>
        <w:t>x</w:t>
      </w:r>
      <w:r w:rsidR="002C112F" w:rsidRPr="004403B4">
        <w:rPr>
          <w:rFonts w:ascii="Times New Roman" w:hAnsi="Times New Roman" w:cs="Times New Roman"/>
          <w:sz w:val="24"/>
          <w:szCs w:val="28"/>
        </w:rPr>
        <w:t xml:space="preserve">); </w:t>
      </w:r>
      <w:r>
        <w:rPr>
          <w:rFonts w:ascii="Times New Roman" w:hAnsi="Times New Roman" w:cs="Times New Roman"/>
          <w:sz w:val="24"/>
          <w:szCs w:val="28"/>
        </w:rPr>
        <w:t xml:space="preserve">and </w:t>
      </w:r>
      <w:r w:rsidR="002C112F" w:rsidRPr="004403B4">
        <w:rPr>
          <w:rFonts w:ascii="Times New Roman" w:hAnsi="Times New Roman" w:cs="Times New Roman"/>
          <w:sz w:val="24"/>
          <w:szCs w:val="28"/>
        </w:rPr>
        <w:t xml:space="preserve">the field-like torque </w:t>
      </w:r>
      <w:r w:rsidR="002C112F" w:rsidRPr="004403B4">
        <w:rPr>
          <w:rFonts w:ascii="Times New Roman" w:hAnsi="Times New Roman" w:cs="Times New Roman"/>
          <w:b/>
          <w:sz w:val="24"/>
          <w:szCs w:val="28"/>
        </w:rPr>
        <w:t>z</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induced by z-polarized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sz w:val="24"/>
          <w:szCs w:val="28"/>
          <w:vertAlign w:val="subscript"/>
        </w:rPr>
        <w:t>z</w:t>
      </w:r>
      <w:r w:rsidR="002C112F" w:rsidRPr="004403B4">
        <w:rPr>
          <w:rFonts w:ascii="Times New Roman" w:hAnsi="Times New Roman" w:cs="Times New Roman"/>
          <w:sz w:val="24"/>
          <w:szCs w:val="28"/>
        </w:rPr>
        <w:t>).</w:t>
      </w:r>
      <w:r w:rsidR="002C112F" w:rsidRPr="004403B4">
        <w:rPr>
          <w:rFonts w:ascii="Times New Roman" w:hAnsi="Times New Roman" w:cs="Times New Roman"/>
        </w:rPr>
        <w:t xml:space="preserve"> </w:t>
      </w:r>
      <w:r w:rsidR="002C112F" w:rsidRPr="004403B4">
        <w:rPr>
          <w:rFonts w:ascii="Times New Roman" w:hAnsi="Times New Roman" w:cs="Times New Roman"/>
          <w:sz w:val="24"/>
          <w:szCs w:val="28"/>
        </w:rPr>
        <w:t xml:space="preserve">The antisymmetric components </w:t>
      </w:r>
      <w:r w:rsidRPr="00D73BF5">
        <w:rPr>
          <w:rFonts w:ascii="Times New Roman" w:hAnsi="Times New Roman" w:cs="Times New Roman"/>
          <w:sz w:val="24"/>
          <w:szCs w:val="28"/>
        </w:rPr>
        <w:t>arise from</w:t>
      </w:r>
      <w:r w:rsidR="002C112F" w:rsidRPr="004403B4">
        <w:rPr>
          <w:rFonts w:ascii="Times New Roman" w:hAnsi="Times New Roman" w:cs="Times New Roman"/>
          <w:sz w:val="24"/>
          <w:szCs w:val="28"/>
        </w:rPr>
        <w:t xml:space="preserve">: the field-like torque </w:t>
      </w:r>
      <w:r w:rsidR="002C112F" w:rsidRPr="004403B4">
        <w:rPr>
          <w:rFonts w:ascii="Times New Roman" w:hAnsi="Times New Roman" w:cs="Times New Roman"/>
          <w:b/>
          <w:sz w:val="24"/>
          <w:szCs w:val="28"/>
        </w:rPr>
        <w:t>y</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induced by y-polarized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i/>
          <w:sz w:val="24"/>
          <w:szCs w:val="28"/>
          <w:vertAlign w:val="subscript"/>
        </w:rPr>
        <w:t>y</w:t>
      </w:r>
      <w:r w:rsidR="002C112F" w:rsidRPr="004403B4">
        <w:rPr>
          <w:rFonts w:ascii="Times New Roman" w:hAnsi="Times New Roman" w:cs="Times New Roman"/>
          <w:sz w:val="24"/>
          <w:szCs w:val="28"/>
        </w:rPr>
        <w:t xml:space="preserve">); the field-like torque </w:t>
      </w:r>
      <w:r w:rsidR="002C112F" w:rsidRPr="004403B4">
        <w:rPr>
          <w:rFonts w:ascii="Times New Roman" w:hAnsi="Times New Roman" w:cs="Times New Roman"/>
          <w:b/>
          <w:sz w:val="24"/>
          <w:szCs w:val="28"/>
        </w:rPr>
        <w:t>x</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induced by x-polarized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i/>
          <w:sz w:val="24"/>
          <w:szCs w:val="28"/>
          <w:vertAlign w:val="subscript"/>
        </w:rPr>
        <w:t>x</w:t>
      </w:r>
      <w:r w:rsidR="002C112F" w:rsidRPr="004403B4">
        <w:rPr>
          <w:rFonts w:ascii="Times New Roman" w:hAnsi="Times New Roman" w:cs="Times New Roman"/>
          <w:sz w:val="24"/>
          <w:szCs w:val="28"/>
        </w:rPr>
        <w:t xml:space="preserve">); </w:t>
      </w:r>
      <w:r>
        <w:rPr>
          <w:rFonts w:ascii="Times New Roman" w:hAnsi="Times New Roman" w:cs="Times New Roman"/>
          <w:sz w:val="24"/>
          <w:szCs w:val="28"/>
        </w:rPr>
        <w:t xml:space="preserve">and </w:t>
      </w:r>
      <w:r w:rsidR="002C112F" w:rsidRPr="004403B4">
        <w:rPr>
          <w:rFonts w:ascii="Times New Roman" w:hAnsi="Times New Roman" w:cs="Times New Roman"/>
          <w:sz w:val="24"/>
          <w:szCs w:val="28"/>
        </w:rPr>
        <w:t xml:space="preserve">the damping-like torque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M</w:t>
      </w:r>
      <w:r w:rsidR="002C112F" w:rsidRPr="004403B4">
        <w:rPr>
          <w:rFonts w:ascii="Times New Roman" w:hAnsi="Times New Roman" w:cs="Times New Roman"/>
          <w:sz w:val="24"/>
          <w:szCs w:val="28"/>
        </w:rPr>
        <w:t xml:space="preserve"> × </w:t>
      </w:r>
      <w:r w:rsidR="002C112F" w:rsidRPr="004403B4">
        <w:rPr>
          <w:rFonts w:ascii="Times New Roman" w:hAnsi="Times New Roman" w:cs="Times New Roman"/>
          <w:b/>
          <w:sz w:val="24"/>
          <w:szCs w:val="28"/>
        </w:rPr>
        <w:t>z</w:t>
      </w:r>
      <w:r w:rsidR="002C112F" w:rsidRPr="004403B4">
        <w:rPr>
          <w:rFonts w:ascii="Times New Roman" w:hAnsi="Times New Roman" w:cs="Times New Roman"/>
          <w:sz w:val="24"/>
          <w:szCs w:val="28"/>
        </w:rPr>
        <w:t>) induced by z-polarized spins (</w:t>
      </w:r>
      <w:r w:rsidR="002C112F" w:rsidRPr="004403B4">
        <w:rPr>
          <w:rFonts w:ascii="Times New Roman" w:hAnsi="Times New Roman" w:cs="Times New Roman"/>
          <w:i/>
          <w:sz w:val="24"/>
          <w:szCs w:val="28"/>
        </w:rPr>
        <w:t>σ</w:t>
      </w:r>
      <w:r w:rsidR="002C112F" w:rsidRPr="004403B4">
        <w:rPr>
          <w:rFonts w:ascii="Times New Roman" w:hAnsi="Times New Roman" w:cs="Times New Roman"/>
          <w:i/>
          <w:sz w:val="24"/>
          <w:szCs w:val="28"/>
          <w:vertAlign w:val="subscript"/>
        </w:rPr>
        <w:t>z</w:t>
      </w:r>
      <w:r w:rsidR="002C112F" w:rsidRPr="004403B4">
        <w:rPr>
          <w:rFonts w:ascii="Times New Roman" w:hAnsi="Times New Roman" w:cs="Times New Roman"/>
          <w:sz w:val="24"/>
          <w:szCs w:val="28"/>
        </w:rPr>
        <w:t>). These torques contribute to the symmetric</w:t>
      </w:r>
      <w:r w:rsidRPr="00D73BF5">
        <w:rPr>
          <w:rFonts w:ascii="Times New Roman" w:hAnsi="Times New Roman" w:cs="Times New Roman"/>
          <w:i/>
          <w:sz w:val="24"/>
          <w:szCs w:val="28"/>
        </w:rPr>
        <w:t xml:space="preserve"> </w:t>
      </w:r>
      <w:r>
        <w:rPr>
          <w:rFonts w:ascii="Times New Roman" w:hAnsi="Times New Roman" w:cs="Times New Roman"/>
          <w:sz w:val="24"/>
          <w:szCs w:val="28"/>
        </w:rPr>
        <w:t>(</w:t>
      </w:r>
      <w:r w:rsidRPr="004403B4">
        <w:rPr>
          <w:rFonts w:ascii="Times New Roman" w:hAnsi="Times New Roman" w:cs="Times New Roman"/>
          <w:i/>
          <w:sz w:val="24"/>
          <w:szCs w:val="28"/>
        </w:rPr>
        <w:t>V</w:t>
      </w:r>
      <w:r w:rsidRPr="004403B4">
        <w:rPr>
          <w:rFonts w:ascii="Times New Roman" w:hAnsi="Times New Roman" w:cs="Times New Roman"/>
          <w:i/>
          <w:sz w:val="24"/>
          <w:szCs w:val="28"/>
          <w:vertAlign w:val="subscript"/>
        </w:rPr>
        <w:t>S</w:t>
      </w:r>
      <w:r>
        <w:rPr>
          <w:rFonts w:ascii="Times New Roman" w:hAnsi="Times New Roman" w:cs="Times New Roman"/>
          <w:sz w:val="24"/>
          <w:szCs w:val="28"/>
        </w:rPr>
        <w:t>)</w:t>
      </w:r>
      <w:r w:rsidR="002C112F" w:rsidRPr="004403B4">
        <w:rPr>
          <w:rFonts w:ascii="Times New Roman" w:hAnsi="Times New Roman" w:cs="Times New Roman"/>
          <w:sz w:val="24"/>
          <w:szCs w:val="28"/>
        </w:rPr>
        <w:t xml:space="preserve"> and antisymmetric</w:t>
      </w:r>
      <w:r w:rsidRPr="00D73BF5">
        <w:rPr>
          <w:rFonts w:ascii="Times New Roman" w:hAnsi="Times New Roman" w:cs="Times New Roman"/>
          <w:i/>
          <w:sz w:val="24"/>
          <w:szCs w:val="28"/>
        </w:rPr>
        <w:t xml:space="preserve"> </w:t>
      </w:r>
      <w:r>
        <w:rPr>
          <w:rFonts w:ascii="Times New Roman" w:hAnsi="Times New Roman" w:cs="Times New Roman"/>
          <w:sz w:val="24"/>
          <w:szCs w:val="28"/>
        </w:rPr>
        <w:t>(</w:t>
      </w:r>
      <w:r w:rsidRPr="004403B4">
        <w:rPr>
          <w:rFonts w:ascii="Times New Roman" w:hAnsi="Times New Roman" w:cs="Times New Roman"/>
          <w:i/>
          <w:sz w:val="24"/>
          <w:szCs w:val="28"/>
        </w:rPr>
        <w:t>V</w:t>
      </w:r>
      <w:r w:rsidRPr="004403B4">
        <w:rPr>
          <w:rFonts w:ascii="Times New Roman" w:hAnsi="Times New Roman" w:cs="Times New Roman"/>
          <w:i/>
          <w:sz w:val="24"/>
          <w:szCs w:val="28"/>
          <w:vertAlign w:val="subscript"/>
        </w:rPr>
        <w:t>A</w:t>
      </w:r>
      <w:r>
        <w:rPr>
          <w:rFonts w:ascii="Times New Roman" w:hAnsi="Times New Roman" w:cs="Times New Roman"/>
          <w:sz w:val="24"/>
          <w:szCs w:val="28"/>
        </w:rPr>
        <w:t>)</w:t>
      </w:r>
      <w:r w:rsidR="002C112F" w:rsidRPr="004403B4">
        <w:rPr>
          <w:rFonts w:ascii="Times New Roman" w:hAnsi="Times New Roman" w:cs="Times New Roman"/>
          <w:sz w:val="24"/>
          <w:szCs w:val="28"/>
        </w:rPr>
        <w:t xml:space="preserve"> coefficients </w:t>
      </w:r>
      <w:r>
        <w:rPr>
          <w:rFonts w:ascii="Times New Roman" w:hAnsi="Times New Roman" w:cs="Times New Roman"/>
          <w:sz w:val="24"/>
          <w:szCs w:val="28"/>
        </w:rPr>
        <w:t>with</w:t>
      </w:r>
      <w:r w:rsidRPr="004403B4">
        <w:rPr>
          <w:rFonts w:ascii="Times New Roman" w:hAnsi="Times New Roman" w:cs="Times New Roman"/>
          <w:sz w:val="24"/>
          <w:szCs w:val="28"/>
        </w:rPr>
        <w:t xml:space="preserve"> </w:t>
      </w:r>
      <w:r w:rsidR="002C112F" w:rsidRPr="004403B4">
        <w:rPr>
          <w:rFonts w:ascii="Times New Roman" w:hAnsi="Times New Roman" w:cs="Times New Roman"/>
          <w:sz w:val="24"/>
          <w:szCs w:val="28"/>
        </w:rPr>
        <w:t xml:space="preserve">distinct angle dependencies, which can be </w:t>
      </w:r>
      <w:r>
        <w:rPr>
          <w:rFonts w:ascii="Times New Roman" w:hAnsi="Times New Roman" w:cs="Times New Roman"/>
          <w:sz w:val="24"/>
          <w:szCs w:val="28"/>
        </w:rPr>
        <w:t>expressed</w:t>
      </w:r>
      <w:r w:rsidRPr="004403B4">
        <w:rPr>
          <w:rFonts w:ascii="Times New Roman" w:hAnsi="Times New Roman" w:cs="Times New Roman"/>
          <w:sz w:val="24"/>
          <w:szCs w:val="28"/>
        </w:rPr>
        <w:t xml:space="preserve"> </w:t>
      </w:r>
      <w:r w:rsidR="002C112F" w:rsidRPr="004403B4">
        <w:rPr>
          <w:rFonts w:ascii="Times New Roman" w:hAnsi="Times New Roman" w:cs="Times New Roman"/>
          <w:sz w:val="24"/>
          <w:szCs w:val="28"/>
        </w:rPr>
        <w:t>as follows:</w:t>
      </w:r>
    </w:p>
    <w:p w14:paraId="533F8BE0" w14:textId="24975C85" w:rsidR="00426BE7" w:rsidRPr="00426BE7" w:rsidRDefault="00000000" w:rsidP="00426BE7">
      <w:pPr>
        <w:pStyle w:val="af6"/>
        <w:rPr>
          <w:rFonts w:ascii="Times New Roman" w:hAnsi="Times New Roman"/>
          <w:i w:val="0"/>
        </w:rPr>
      </w:pPr>
      <m:oMathPara>
        <m:oMath>
          <m:eqArr>
            <m:eqArrPr>
              <m:maxDist m:val="1"/>
              <m:ctrlPr>
                <w:rPr>
                  <w:i w:val="0"/>
                </w:rPr>
              </m:ctrlPr>
            </m:eqArrPr>
            <m:e>
              <m:sSub>
                <m:sSubPr>
                  <m:ctrlPr/>
                </m:sSubPr>
                <m:e>
                  <m:r>
                    <m:t>V</m:t>
                  </m:r>
                </m:e>
                <m:sub>
                  <m:r>
                    <m:t>S</m:t>
                  </m:r>
                </m:sub>
              </m:sSub>
              <m:r>
                <m:t>=</m:t>
              </m:r>
              <m:sSubSup>
                <m:sSubSupPr>
                  <m:ctrlPr/>
                </m:sSubSupPr>
                <m:e>
                  <m:r>
                    <m:t>S</m:t>
                  </m:r>
                </m:e>
                <m:sub>
                  <m:r>
                    <m:t>DL</m:t>
                  </m:r>
                </m:sub>
                <m:sup>
                  <m:r>
                    <m:t>y</m:t>
                  </m:r>
                </m:sup>
              </m:sSubSup>
              <m:func>
                <m:funcPr>
                  <m:ctrlPr/>
                </m:funcPr>
                <m:fName>
                  <m:r>
                    <m:t>cos</m:t>
                  </m:r>
                </m:fName>
                <m:e>
                  <m:d>
                    <m:dPr>
                      <m:ctrlPr/>
                    </m:dPr>
                    <m:e>
                      <m:r>
                        <m:t>φ</m:t>
                      </m:r>
                    </m:e>
                  </m:d>
                </m:e>
              </m:func>
              <m:func>
                <m:funcPr>
                  <m:ctrlPr/>
                </m:funcPr>
                <m:fName>
                  <m:r>
                    <m:t>sin</m:t>
                  </m:r>
                </m:fName>
                <m:e>
                  <m:d>
                    <m:dPr>
                      <m:ctrlPr/>
                    </m:dPr>
                    <m:e>
                      <m:r>
                        <m:t>2φ</m:t>
                      </m:r>
                    </m:e>
                  </m:d>
                </m:e>
              </m:func>
              <m:r>
                <m:t>+</m:t>
              </m:r>
              <m:sSubSup>
                <m:sSubSupPr>
                  <m:ctrlPr/>
                </m:sSubSupPr>
                <m:e>
                  <m:r>
                    <m:t>S</m:t>
                  </m:r>
                </m:e>
                <m:sub>
                  <m:r>
                    <m:t>DL</m:t>
                  </m:r>
                </m:sub>
                <m:sup>
                  <m:r>
                    <m:t>x</m:t>
                  </m:r>
                </m:sup>
              </m:sSubSup>
              <m:func>
                <m:funcPr>
                  <m:ctrlPr/>
                </m:funcPr>
                <m:fName>
                  <m:r>
                    <m:t>sin</m:t>
                  </m:r>
                </m:fName>
                <m:e>
                  <m:d>
                    <m:dPr>
                      <m:ctrlPr/>
                    </m:dPr>
                    <m:e>
                      <m:r>
                        <m:t>φ</m:t>
                      </m:r>
                    </m:e>
                  </m:d>
                </m:e>
              </m:func>
              <m:func>
                <m:funcPr>
                  <m:ctrlPr/>
                </m:funcPr>
                <m:fName>
                  <m:r>
                    <m:t>sin</m:t>
                  </m:r>
                </m:fName>
                <m:e>
                  <m:d>
                    <m:dPr>
                      <m:ctrlPr/>
                    </m:dPr>
                    <m:e>
                      <m:r>
                        <m:t>2φ</m:t>
                      </m:r>
                    </m:e>
                  </m:d>
                </m:e>
              </m:func>
              <m:r>
                <m:t>+</m:t>
              </m:r>
              <m:sSubSup>
                <m:sSubSupPr>
                  <m:ctrlPr/>
                </m:sSubSupPr>
                <m:e>
                  <m:r>
                    <m:t>S</m:t>
                  </m:r>
                </m:e>
                <m:sub>
                  <m:r>
                    <m:t>FL</m:t>
                  </m:r>
                </m:sub>
                <m:sup>
                  <m:r>
                    <m:t>z</m:t>
                  </m:r>
                </m:sup>
              </m:sSubSup>
              <m:r>
                <m:t>si</m:t>
              </m:r>
              <m:func>
                <m:funcPr>
                  <m:ctrlPr/>
                </m:funcPr>
                <m:fName>
                  <m:r>
                    <m:t>n</m:t>
                  </m:r>
                </m:fName>
                <m:e>
                  <m:d>
                    <m:dPr>
                      <m:ctrlPr/>
                    </m:dPr>
                    <m:e>
                      <m:r>
                        <m:t>2φ</m:t>
                      </m:r>
                    </m:e>
                  </m:d>
                </m:e>
              </m:func>
              <m:r>
                <m:t>#</m:t>
              </m:r>
              <m:d>
                <m:dPr>
                  <m:ctrlPr>
                    <w:rPr>
                      <w:i w:val="0"/>
                    </w:rPr>
                  </m:ctrlPr>
                </m:dPr>
                <m:e>
                  <m:r>
                    <m:t>S7</m:t>
                  </m:r>
                </m:e>
              </m:d>
            </m:e>
          </m:eqArr>
        </m:oMath>
      </m:oMathPara>
    </w:p>
    <w:p w14:paraId="7C818090" w14:textId="6EA8B425" w:rsidR="00426BE7" w:rsidRPr="00426BE7" w:rsidRDefault="00000000" w:rsidP="00426BE7">
      <w:pPr>
        <w:pStyle w:val="af6"/>
        <w:rPr>
          <w:rFonts w:ascii="Times New Roman" w:hAnsi="Times New Roman"/>
          <w:i w:val="0"/>
        </w:rPr>
      </w:pPr>
      <m:oMathPara>
        <m:oMath>
          <m:eqArr>
            <m:eqArrPr>
              <m:maxDist m:val="1"/>
              <m:ctrlPr>
                <w:rPr>
                  <w:i w:val="0"/>
                </w:rPr>
              </m:ctrlPr>
            </m:eqArrPr>
            <m:e>
              <m:sSub>
                <m:sSubPr>
                  <m:ctrlPr/>
                </m:sSubPr>
                <m:e>
                  <m:r>
                    <m:t>V</m:t>
                  </m:r>
                </m:e>
                <m:sub>
                  <m:r>
                    <m:t>A</m:t>
                  </m:r>
                </m:sub>
              </m:sSub>
              <m:r>
                <m:t>=</m:t>
              </m:r>
              <m:sSubSup>
                <m:sSubSupPr>
                  <m:ctrlPr/>
                </m:sSubSupPr>
                <m:e>
                  <m:r>
                    <m:t>A</m:t>
                  </m:r>
                </m:e>
                <m:sub>
                  <m:r>
                    <m:t>FL</m:t>
                  </m:r>
                </m:sub>
                <m:sup>
                  <m:r>
                    <m:t>y</m:t>
                  </m:r>
                </m:sup>
              </m:sSubSup>
              <m:func>
                <m:funcPr>
                  <m:ctrlPr/>
                </m:funcPr>
                <m:fName>
                  <m:r>
                    <m:t>cos</m:t>
                  </m:r>
                </m:fName>
                <m:e>
                  <m:d>
                    <m:dPr>
                      <m:ctrlPr/>
                    </m:dPr>
                    <m:e>
                      <m:r>
                        <m:t>φ</m:t>
                      </m:r>
                    </m:e>
                  </m:d>
                </m:e>
              </m:func>
              <m:func>
                <m:funcPr>
                  <m:ctrlPr/>
                </m:funcPr>
                <m:fName>
                  <m:r>
                    <m:t>sin</m:t>
                  </m:r>
                </m:fName>
                <m:e>
                  <m:d>
                    <m:dPr>
                      <m:ctrlPr/>
                    </m:dPr>
                    <m:e>
                      <m:r>
                        <m:t>2φ</m:t>
                      </m:r>
                    </m:e>
                  </m:d>
                </m:e>
              </m:func>
              <m:r>
                <m:t>+</m:t>
              </m:r>
              <m:sSubSup>
                <m:sSubSupPr>
                  <m:ctrlPr/>
                </m:sSubSupPr>
                <m:e>
                  <m:r>
                    <m:t>A</m:t>
                  </m:r>
                </m:e>
                <m:sub>
                  <m:r>
                    <m:t>FL</m:t>
                  </m:r>
                </m:sub>
                <m:sup>
                  <m:r>
                    <m:t>x</m:t>
                  </m:r>
                </m:sup>
              </m:sSubSup>
              <m:func>
                <m:funcPr>
                  <m:ctrlPr/>
                </m:funcPr>
                <m:fName>
                  <m:r>
                    <m:t>sin</m:t>
                  </m:r>
                </m:fName>
                <m:e>
                  <m:d>
                    <m:dPr>
                      <m:ctrlPr/>
                    </m:dPr>
                    <m:e>
                      <m:r>
                        <m:t>φ</m:t>
                      </m:r>
                    </m:e>
                  </m:d>
                </m:e>
              </m:func>
              <m:func>
                <m:funcPr>
                  <m:ctrlPr/>
                </m:funcPr>
                <m:fName>
                  <m:r>
                    <m:t>sin</m:t>
                  </m:r>
                </m:fName>
                <m:e>
                  <m:d>
                    <m:dPr>
                      <m:ctrlPr/>
                    </m:dPr>
                    <m:e>
                      <m:r>
                        <m:t>2φ</m:t>
                      </m:r>
                    </m:e>
                  </m:d>
                </m:e>
              </m:func>
              <m:r>
                <m:t>+</m:t>
              </m:r>
              <m:sSubSup>
                <m:sSubSupPr>
                  <m:ctrlPr/>
                </m:sSubSupPr>
                <m:e>
                  <m:r>
                    <m:t>A</m:t>
                  </m:r>
                </m:e>
                <m:sub>
                  <m:r>
                    <m:t>DL</m:t>
                  </m:r>
                </m:sub>
                <m:sup>
                  <m:r>
                    <m:t>z</m:t>
                  </m:r>
                </m:sup>
              </m:sSubSup>
              <m:r>
                <m:t>si</m:t>
              </m:r>
              <m:func>
                <m:funcPr>
                  <m:ctrlPr/>
                </m:funcPr>
                <m:fName>
                  <m:r>
                    <m:t>n</m:t>
                  </m:r>
                </m:fName>
                <m:e>
                  <m:d>
                    <m:dPr>
                      <m:ctrlPr/>
                    </m:dPr>
                    <m:e>
                      <m:r>
                        <m:t>2φ</m:t>
                      </m:r>
                    </m:e>
                  </m:d>
                </m:e>
              </m:func>
              <m:r>
                <m:t>#</m:t>
              </m:r>
              <m:d>
                <m:dPr>
                  <m:ctrlPr>
                    <w:rPr>
                      <w:i w:val="0"/>
                    </w:rPr>
                  </m:ctrlPr>
                </m:dPr>
                <m:e>
                  <m:r>
                    <m:t>S8</m:t>
                  </m:r>
                </m:e>
              </m:d>
            </m:e>
          </m:eqArr>
        </m:oMath>
      </m:oMathPara>
    </w:p>
    <w:p w14:paraId="23C33723" w14:textId="30725217" w:rsidR="002C112F" w:rsidRPr="004403B4" w:rsidRDefault="002C112F" w:rsidP="002B6FC9">
      <w:pPr>
        <w:spacing w:after="0" w:line="480" w:lineRule="auto"/>
        <w:jc w:val="both"/>
        <w:rPr>
          <w:rFonts w:ascii="Times New Roman" w:hAnsi="Times New Roman" w:cs="Times New Roman"/>
          <w:i/>
          <w:sz w:val="24"/>
          <w:szCs w:val="28"/>
          <w:vertAlign w:val="subscript"/>
        </w:rPr>
      </w:pPr>
      <w:r w:rsidRPr="004403B4">
        <w:rPr>
          <w:rFonts w:ascii="Times New Roman" w:hAnsi="Times New Roman" w:cs="Times New Roman"/>
          <w:sz w:val="24"/>
          <w:szCs w:val="28"/>
        </w:rPr>
        <w:t xml:space="preserve">Here, </w:t>
      </w:r>
      <m:oMath>
        <m:sSubSup>
          <m:sSubSupPr>
            <m:ctrlPr>
              <w:rPr>
                <w:rFonts w:ascii="Cambria Math" w:hAnsi="Cambria Math" w:cs="Times New Roman"/>
                <w:sz w:val="24"/>
                <w:szCs w:val="28"/>
              </w:rPr>
            </m:ctrlPr>
          </m:sSubSupPr>
          <m:e>
            <m:r>
              <w:rPr>
                <w:rFonts w:ascii="Cambria Math" w:hAnsi="Cambria Math" w:cs="Times New Roman"/>
                <w:sz w:val="24"/>
                <w:szCs w:val="28"/>
              </w:rPr>
              <m:t>S</m:t>
            </m:r>
          </m:e>
          <m:sub>
            <m:r>
              <w:rPr>
                <w:rFonts w:ascii="Cambria Math" w:hAnsi="Cambria Math" w:cs="Times New Roman"/>
                <w:sz w:val="24"/>
                <w:szCs w:val="28"/>
              </w:rPr>
              <m:t>DL</m:t>
            </m:r>
          </m:sub>
          <m:sup>
            <m:r>
              <w:rPr>
                <w:rFonts w:ascii="Cambria Math" w:hAnsi="Cambria Math" w:cs="Times New Roman"/>
                <w:sz w:val="24"/>
                <w:szCs w:val="28"/>
              </w:rPr>
              <m:t>y</m:t>
            </m:r>
          </m:sup>
        </m:sSubSup>
      </m:oMath>
      <w:r w:rsidRPr="004403B4">
        <w:rPr>
          <w:rFonts w:ascii="Times New Roman" w:hAnsi="Times New Roman" w:cs="Times New Roman"/>
          <w:sz w:val="24"/>
          <w:szCs w:val="28"/>
        </w:rPr>
        <w:t xml:space="preserve"> and </w:t>
      </w:r>
      <m:oMath>
        <m:sSubSup>
          <m:sSubSupPr>
            <m:ctrlPr>
              <w:rPr>
                <w:rFonts w:ascii="Cambria Math" w:hAnsi="Cambria Math" w:cs="Times New Roman"/>
                <w:sz w:val="24"/>
                <w:szCs w:val="28"/>
              </w:rPr>
            </m:ctrlPr>
          </m:sSubSupPr>
          <m:e>
            <m:r>
              <w:rPr>
                <w:rFonts w:ascii="Cambria Math" w:hAnsi="Cambria Math" w:cs="Times New Roman"/>
                <w:sz w:val="24"/>
                <w:szCs w:val="28"/>
              </w:rPr>
              <m:t>S</m:t>
            </m:r>
          </m:e>
          <m:sub>
            <m:r>
              <w:rPr>
                <w:rFonts w:ascii="Cambria Math" w:hAnsi="Cambria Math" w:cs="Times New Roman"/>
                <w:sz w:val="24"/>
                <w:szCs w:val="28"/>
              </w:rPr>
              <m:t>DL</m:t>
            </m:r>
          </m:sub>
          <m:sup>
            <m:r>
              <w:rPr>
                <w:rFonts w:ascii="Cambria Math" w:hAnsi="Cambria Math" w:cs="Times New Roman"/>
                <w:sz w:val="24"/>
                <w:szCs w:val="28"/>
              </w:rPr>
              <m:t>x</m:t>
            </m:r>
          </m:sup>
        </m:sSubSup>
      </m:oMath>
      <w:r w:rsidRPr="004403B4">
        <w:rPr>
          <w:rFonts w:ascii="Times New Roman" w:hAnsi="Times New Roman" w:cs="Times New Roman"/>
          <w:sz w:val="24"/>
          <w:szCs w:val="28"/>
        </w:rPr>
        <w:t xml:space="preserve"> </w:t>
      </w:r>
      <w:r w:rsidR="00D73BF5">
        <w:rPr>
          <w:rFonts w:ascii="Times New Roman" w:hAnsi="Times New Roman" w:cs="Times New Roman"/>
          <w:sz w:val="24"/>
          <w:szCs w:val="28"/>
        </w:rPr>
        <w:t>denote</w:t>
      </w:r>
      <w:r w:rsidR="00D73BF5" w:rsidRPr="004403B4">
        <w:rPr>
          <w:rFonts w:ascii="Times New Roman" w:hAnsi="Times New Roman" w:cs="Times New Roman"/>
          <w:sz w:val="24"/>
          <w:szCs w:val="28"/>
        </w:rPr>
        <w:t xml:space="preserve"> </w:t>
      </w:r>
      <w:r w:rsidRPr="004403B4">
        <w:rPr>
          <w:rFonts w:ascii="Times New Roman" w:hAnsi="Times New Roman" w:cs="Times New Roman"/>
          <w:sz w:val="24"/>
          <w:szCs w:val="28"/>
        </w:rPr>
        <w:t xml:space="preserve">the symmetric coefficients </w:t>
      </w:r>
      <w:r w:rsidR="00D73BF5" w:rsidRPr="00D73BF5">
        <w:rPr>
          <w:rFonts w:ascii="Times New Roman" w:hAnsi="Times New Roman" w:cs="Times New Roman"/>
          <w:sz w:val="24"/>
          <w:szCs w:val="28"/>
        </w:rPr>
        <w:t>associated with the</w:t>
      </w:r>
      <w:r w:rsidRPr="004403B4">
        <w:rPr>
          <w:rFonts w:ascii="Times New Roman" w:hAnsi="Times New Roman" w:cs="Times New Roman"/>
          <w:sz w:val="24"/>
          <w:szCs w:val="28"/>
        </w:rPr>
        <w:t xml:space="preserve"> damping-like SOT driven by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y</w:t>
      </w:r>
      <w:r w:rsidRPr="004403B4">
        <w:rPr>
          <w:rFonts w:ascii="Times New Roman" w:hAnsi="Times New Roman" w:cs="Times New Roman"/>
          <w:sz w:val="24"/>
          <w:szCs w:val="28"/>
        </w:rPr>
        <w:t xml:space="preserve"> and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x</w:t>
      </w:r>
      <w:r w:rsidRPr="004403B4">
        <w:rPr>
          <w:rFonts w:ascii="Times New Roman" w:hAnsi="Times New Roman" w:cs="Times New Roman"/>
          <w:sz w:val="24"/>
          <w:szCs w:val="28"/>
        </w:rPr>
        <w:t>, respectivel</w:t>
      </w:r>
      <w:r w:rsidR="00D73BF5">
        <w:rPr>
          <w:rFonts w:ascii="Times New Roman" w:hAnsi="Times New Roman" w:cs="Times New Roman"/>
          <w:sz w:val="24"/>
          <w:szCs w:val="28"/>
        </w:rPr>
        <w:t xml:space="preserve">y, while </w:t>
      </w:r>
      <m:oMath>
        <m:sSubSup>
          <m:sSubSupPr>
            <m:ctrlPr>
              <w:rPr>
                <w:rFonts w:ascii="Cambria Math" w:hAnsi="Cambria Math" w:cs="Times New Roman"/>
                <w:sz w:val="24"/>
                <w:szCs w:val="28"/>
              </w:rPr>
            </m:ctrlPr>
          </m:sSubSupPr>
          <m:e>
            <m:r>
              <w:rPr>
                <w:rFonts w:ascii="Cambria Math" w:hAnsi="Cambria Math" w:cs="Times New Roman"/>
                <w:sz w:val="24"/>
                <w:szCs w:val="28"/>
              </w:rPr>
              <m:t>S</m:t>
            </m:r>
          </m:e>
          <m:sub>
            <m:r>
              <w:rPr>
                <w:rFonts w:ascii="Cambria Math" w:hAnsi="Cambria Math" w:cs="Times New Roman"/>
                <w:sz w:val="24"/>
                <w:szCs w:val="28"/>
              </w:rPr>
              <m:t>FL</m:t>
            </m:r>
          </m:sub>
          <m:sup>
            <m:r>
              <w:rPr>
                <w:rFonts w:ascii="Cambria Math" w:hAnsi="Cambria Math" w:cs="Times New Roman"/>
                <w:sz w:val="24"/>
                <w:szCs w:val="28"/>
              </w:rPr>
              <m:t>z</m:t>
            </m:r>
          </m:sup>
        </m:sSubSup>
      </m:oMath>
      <w:r w:rsidR="00823AF2" w:rsidRPr="004403B4">
        <w:rPr>
          <w:rFonts w:ascii="Times New Roman" w:hAnsi="Times New Roman" w:cs="Times New Roman"/>
          <w:sz w:val="24"/>
          <w:szCs w:val="28"/>
        </w:rPr>
        <w:t xml:space="preserve"> </w:t>
      </w:r>
      <w:r w:rsidR="00D73BF5" w:rsidRPr="00D73BF5">
        <w:rPr>
          <w:rFonts w:ascii="Times New Roman" w:hAnsi="Times New Roman" w:cs="Times New Roman"/>
          <w:sz w:val="24"/>
          <w:szCs w:val="28"/>
        </w:rPr>
        <w:t>represents</w:t>
      </w:r>
      <w:r w:rsidR="00823AF2" w:rsidRPr="004403B4">
        <w:rPr>
          <w:rFonts w:ascii="Times New Roman" w:hAnsi="Times New Roman" w:cs="Times New Roman"/>
          <w:sz w:val="24"/>
          <w:szCs w:val="28"/>
        </w:rPr>
        <w:t xml:space="preserve"> the </w:t>
      </w:r>
      <w:r w:rsidRPr="004403B4">
        <w:rPr>
          <w:rFonts w:ascii="Times New Roman" w:hAnsi="Times New Roman" w:cs="Times New Roman"/>
          <w:sz w:val="24"/>
          <w:szCs w:val="28"/>
        </w:rPr>
        <w:t xml:space="preserve">symmetric coefficient for field-like SOT driven by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z</w:t>
      </w:r>
      <w:r w:rsidRPr="004403B4">
        <w:rPr>
          <w:rFonts w:ascii="Times New Roman" w:hAnsi="Times New Roman" w:cs="Times New Roman"/>
          <w:sz w:val="24"/>
          <w:szCs w:val="28"/>
        </w:rPr>
        <w:t xml:space="preserve">. </w:t>
      </w:r>
      <w:r w:rsidR="00D73BF5" w:rsidRPr="00D73BF5">
        <w:rPr>
          <w:rFonts w:ascii="Times New Roman" w:hAnsi="Times New Roman" w:cs="Times New Roman"/>
          <w:sz w:val="24"/>
          <w:szCs w:val="28"/>
        </w:rPr>
        <w:t>Conversely,</w:t>
      </w:r>
      <w:r w:rsidRPr="004403B4">
        <w:rPr>
          <w:rFonts w:ascii="Times New Roman" w:hAnsi="Times New Roman" w:cs="Times New Roman"/>
          <w:sz w:val="24"/>
          <w:szCs w:val="28"/>
        </w:rPr>
        <w:t xml:space="preserve"> </w:t>
      </w:r>
      <m:oMath>
        <m:sSubSup>
          <m:sSubSupPr>
            <m:ctrlPr>
              <w:rPr>
                <w:rFonts w:ascii="Cambria Math" w:hAnsi="Cambria Math" w:cs="Times New Roman"/>
                <w:sz w:val="24"/>
                <w:szCs w:val="28"/>
              </w:rPr>
            </m:ctrlPr>
          </m:sSubSupPr>
          <m:e>
            <m:r>
              <w:rPr>
                <w:rFonts w:ascii="Cambria Math" w:hAnsi="Cambria Math" w:cs="Times New Roman"/>
                <w:sz w:val="24"/>
                <w:szCs w:val="28"/>
              </w:rPr>
              <m:t>A</m:t>
            </m:r>
          </m:e>
          <m:sub>
            <m:r>
              <w:rPr>
                <w:rFonts w:ascii="Cambria Math" w:hAnsi="Cambria Math" w:cs="Times New Roman"/>
                <w:sz w:val="24"/>
                <w:szCs w:val="28"/>
              </w:rPr>
              <m:t>FL</m:t>
            </m:r>
          </m:sub>
          <m:sup>
            <m:r>
              <w:rPr>
                <w:rFonts w:ascii="Cambria Math" w:hAnsi="Cambria Math" w:cs="Times New Roman"/>
                <w:sz w:val="24"/>
                <w:szCs w:val="28"/>
              </w:rPr>
              <m:t>y</m:t>
            </m:r>
          </m:sup>
        </m:sSubSup>
      </m:oMath>
      <w:r w:rsidRPr="004403B4">
        <w:rPr>
          <w:rFonts w:ascii="Times New Roman" w:hAnsi="Times New Roman" w:cs="Times New Roman"/>
          <w:sz w:val="24"/>
          <w:szCs w:val="28"/>
        </w:rPr>
        <w:t xml:space="preserve"> and </w:t>
      </w:r>
      <m:oMath>
        <m:sSubSup>
          <m:sSubSupPr>
            <m:ctrlPr>
              <w:rPr>
                <w:rFonts w:ascii="Cambria Math" w:hAnsi="Cambria Math" w:cs="Times New Roman"/>
                <w:sz w:val="24"/>
                <w:szCs w:val="28"/>
              </w:rPr>
            </m:ctrlPr>
          </m:sSubSupPr>
          <m:e>
            <m:r>
              <w:rPr>
                <w:rFonts w:ascii="Cambria Math" w:hAnsi="Cambria Math" w:cs="Times New Roman"/>
                <w:sz w:val="24"/>
                <w:szCs w:val="28"/>
              </w:rPr>
              <m:t>A</m:t>
            </m:r>
          </m:e>
          <m:sub>
            <m:r>
              <w:rPr>
                <w:rFonts w:ascii="Cambria Math" w:hAnsi="Cambria Math" w:cs="Times New Roman"/>
                <w:sz w:val="24"/>
                <w:szCs w:val="28"/>
              </w:rPr>
              <m:t>FL</m:t>
            </m:r>
          </m:sub>
          <m:sup>
            <m:r>
              <w:rPr>
                <w:rFonts w:ascii="Cambria Math" w:hAnsi="Cambria Math" w:cs="Times New Roman"/>
                <w:sz w:val="24"/>
                <w:szCs w:val="28"/>
              </w:rPr>
              <m:t>x</m:t>
            </m:r>
          </m:sup>
        </m:sSubSup>
      </m:oMath>
      <w:r w:rsidRPr="004403B4">
        <w:rPr>
          <w:rFonts w:ascii="Times New Roman" w:hAnsi="Times New Roman" w:cs="Times New Roman"/>
          <w:sz w:val="24"/>
          <w:szCs w:val="28"/>
        </w:rPr>
        <w:t xml:space="preserve"> are the </w:t>
      </w:r>
      <w:r w:rsidR="00823AF2" w:rsidRPr="004403B4">
        <w:rPr>
          <w:rFonts w:ascii="Times New Roman" w:hAnsi="Times New Roman" w:cs="Times New Roman"/>
          <w:sz w:val="24"/>
          <w:szCs w:val="28"/>
        </w:rPr>
        <w:t>anti</w:t>
      </w:r>
      <w:r w:rsidRPr="004403B4">
        <w:rPr>
          <w:rFonts w:ascii="Times New Roman" w:hAnsi="Times New Roman" w:cs="Times New Roman"/>
          <w:sz w:val="24"/>
          <w:szCs w:val="28"/>
        </w:rPr>
        <w:t xml:space="preserve">symmetric coefficients for </w:t>
      </w:r>
      <w:r w:rsidR="00D73BF5">
        <w:rPr>
          <w:rFonts w:ascii="Times New Roman" w:hAnsi="Times New Roman" w:cs="Times New Roman"/>
          <w:sz w:val="24"/>
          <w:szCs w:val="28"/>
        </w:rPr>
        <w:t xml:space="preserve">the </w:t>
      </w:r>
      <w:r w:rsidR="00823AF2" w:rsidRPr="004403B4">
        <w:rPr>
          <w:rFonts w:ascii="Times New Roman" w:hAnsi="Times New Roman" w:cs="Times New Roman"/>
          <w:sz w:val="24"/>
          <w:szCs w:val="28"/>
        </w:rPr>
        <w:t>field</w:t>
      </w:r>
      <w:r w:rsidRPr="004403B4">
        <w:rPr>
          <w:rFonts w:ascii="Times New Roman" w:hAnsi="Times New Roman" w:cs="Times New Roman"/>
          <w:sz w:val="24"/>
          <w:szCs w:val="28"/>
        </w:rPr>
        <w:t xml:space="preserve">-like SOT driven by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y</w:t>
      </w:r>
      <w:r w:rsidRPr="004403B4">
        <w:rPr>
          <w:rFonts w:ascii="Times New Roman" w:hAnsi="Times New Roman" w:cs="Times New Roman"/>
          <w:sz w:val="24"/>
          <w:szCs w:val="28"/>
        </w:rPr>
        <w:t xml:space="preserve"> and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x</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 xml:space="preserve">respectively, </w:t>
      </w:r>
      <w:bookmarkStart w:id="3" w:name="OLE_LINK4"/>
      <w:r w:rsidR="00D73BF5">
        <w:rPr>
          <w:rFonts w:ascii="Times New Roman" w:hAnsi="Times New Roman" w:cs="Times New Roman"/>
          <w:sz w:val="24"/>
          <w:szCs w:val="28"/>
        </w:rPr>
        <w:t>and</w:t>
      </w:r>
      <w:r w:rsidR="00D73BF5" w:rsidRPr="004403B4">
        <w:rPr>
          <w:rFonts w:ascii="Times New Roman" w:hAnsi="Times New Roman" w:cs="Times New Roman"/>
          <w:sz w:val="24"/>
          <w:szCs w:val="28"/>
        </w:rPr>
        <w:t xml:space="preserve"> </w:t>
      </w:r>
      <m:oMath>
        <m:sSubSup>
          <m:sSubSupPr>
            <m:ctrlPr>
              <w:rPr>
                <w:rFonts w:ascii="Cambria Math" w:hAnsi="Cambria Math" w:cs="Times New Roman"/>
                <w:sz w:val="24"/>
                <w:szCs w:val="28"/>
              </w:rPr>
            </m:ctrlPr>
          </m:sSubSupPr>
          <m:e>
            <m:r>
              <w:rPr>
                <w:rFonts w:ascii="Cambria Math" w:hAnsi="Cambria Math" w:cs="Times New Roman"/>
                <w:sz w:val="24"/>
                <w:szCs w:val="28"/>
              </w:rPr>
              <m:t>A</m:t>
            </m:r>
          </m:e>
          <m:sub>
            <m:r>
              <w:rPr>
                <w:rFonts w:ascii="Cambria Math" w:hAnsi="Cambria Math" w:cs="Times New Roman"/>
                <w:sz w:val="24"/>
                <w:szCs w:val="28"/>
              </w:rPr>
              <m:t>DL</m:t>
            </m:r>
          </m:sub>
          <m:sup>
            <m:r>
              <w:rPr>
                <w:rFonts w:ascii="Cambria Math" w:hAnsi="Cambria Math" w:cs="Times New Roman"/>
                <w:sz w:val="24"/>
                <w:szCs w:val="28"/>
              </w:rPr>
              <m:t>z</m:t>
            </m:r>
          </m:sup>
        </m:sSubSup>
      </m:oMath>
      <w:bookmarkEnd w:id="3"/>
      <w:r w:rsidRPr="004403B4">
        <w:rPr>
          <w:rFonts w:ascii="Times New Roman" w:hAnsi="Times New Roman" w:cs="Times New Roman"/>
          <w:sz w:val="24"/>
          <w:szCs w:val="28"/>
        </w:rPr>
        <w:t xml:space="preserve"> </w:t>
      </w:r>
      <w:r w:rsidR="00D73BF5" w:rsidRPr="00D73BF5">
        <w:rPr>
          <w:rFonts w:ascii="Times New Roman" w:hAnsi="Times New Roman" w:cs="Times New Roman"/>
          <w:sz w:val="24"/>
          <w:szCs w:val="28"/>
        </w:rPr>
        <w:t>corresponds to</w:t>
      </w:r>
      <w:r w:rsidRPr="004403B4">
        <w:rPr>
          <w:rFonts w:ascii="Times New Roman" w:hAnsi="Times New Roman" w:cs="Times New Roman"/>
          <w:sz w:val="24"/>
          <w:szCs w:val="28"/>
        </w:rPr>
        <w:t xml:space="preserve"> the </w:t>
      </w:r>
      <w:r w:rsidR="00823AF2" w:rsidRPr="004403B4">
        <w:rPr>
          <w:rFonts w:ascii="Times New Roman" w:hAnsi="Times New Roman" w:cs="Times New Roman"/>
          <w:sz w:val="24"/>
          <w:szCs w:val="28"/>
        </w:rPr>
        <w:t>anti</w:t>
      </w:r>
      <w:r w:rsidRPr="004403B4">
        <w:rPr>
          <w:rFonts w:ascii="Times New Roman" w:hAnsi="Times New Roman" w:cs="Times New Roman"/>
          <w:sz w:val="24"/>
          <w:szCs w:val="28"/>
        </w:rPr>
        <w:t xml:space="preserve">symmetric coefficient for </w:t>
      </w:r>
      <w:r w:rsidR="00823AF2" w:rsidRPr="004403B4">
        <w:rPr>
          <w:rFonts w:ascii="Times New Roman" w:hAnsi="Times New Roman" w:cs="Times New Roman"/>
          <w:sz w:val="24"/>
          <w:szCs w:val="28"/>
        </w:rPr>
        <w:t>damping</w:t>
      </w:r>
      <w:r w:rsidRPr="004403B4">
        <w:rPr>
          <w:rFonts w:ascii="Times New Roman" w:hAnsi="Times New Roman" w:cs="Times New Roman"/>
          <w:sz w:val="24"/>
          <w:szCs w:val="28"/>
        </w:rPr>
        <w:t xml:space="preserve">-like SOT driven by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z</w:t>
      </w:r>
      <w:r w:rsidRPr="004403B4">
        <w:rPr>
          <w:rFonts w:ascii="Times New Roman" w:hAnsi="Times New Roman" w:cs="Times New Roman"/>
          <w:sz w:val="24"/>
          <w:szCs w:val="28"/>
        </w:rPr>
        <w:t>.</w:t>
      </w:r>
    </w:p>
    <w:p w14:paraId="13271100" w14:textId="31FD221B" w:rsidR="002C112F" w:rsidRPr="004403B4" w:rsidRDefault="00470643" w:rsidP="0092302A">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Fitting</w:t>
      </w:r>
      <w:r w:rsidR="002C112F" w:rsidRPr="004403B4">
        <w:rPr>
          <w:rFonts w:ascii="Times New Roman" w:hAnsi="Times New Roman" w:cs="Times New Roman"/>
          <w:sz w:val="24"/>
          <w:szCs w:val="28"/>
        </w:rPr>
        <w:t xml:space="preserve"> Eqs. S</w:t>
      </w:r>
      <w:r w:rsidR="00C34FCF">
        <w:rPr>
          <w:rFonts w:ascii="Times New Roman" w:hAnsi="Times New Roman" w:cs="Times New Roman"/>
          <w:sz w:val="24"/>
          <w:szCs w:val="28"/>
        </w:rPr>
        <w:t>7</w:t>
      </w:r>
      <w:r w:rsidR="002C112F" w:rsidRPr="004403B4">
        <w:rPr>
          <w:rFonts w:ascii="Times New Roman" w:hAnsi="Times New Roman" w:cs="Times New Roman"/>
          <w:shd w:val="clear" w:color="auto" w:fill="FFFFFF"/>
        </w:rPr>
        <w:t>–</w:t>
      </w:r>
      <w:r w:rsidR="002C112F" w:rsidRPr="004403B4">
        <w:rPr>
          <w:rFonts w:ascii="Times New Roman" w:hAnsi="Times New Roman" w:cs="Times New Roman"/>
          <w:sz w:val="24"/>
          <w:szCs w:val="28"/>
        </w:rPr>
        <w:t>S</w:t>
      </w:r>
      <w:r w:rsidR="00C34FCF">
        <w:rPr>
          <w:rFonts w:ascii="Times New Roman" w:hAnsi="Times New Roman" w:cs="Times New Roman"/>
          <w:sz w:val="24"/>
          <w:szCs w:val="28"/>
        </w:rPr>
        <w:t>8</w:t>
      </w:r>
      <w:r w:rsidR="002C112F" w:rsidRPr="004403B4">
        <w:rPr>
          <w:rFonts w:ascii="Times New Roman" w:hAnsi="Times New Roman" w:cs="Times New Roman"/>
          <w:sz w:val="24"/>
          <w:szCs w:val="28"/>
        </w:rPr>
        <w:t xml:space="preserve"> yields the damping-like </w:t>
      </w:r>
      <w:r w:rsidR="00D73BF5">
        <w:rPr>
          <w:rFonts w:ascii="Times New Roman" w:hAnsi="Times New Roman" w:cs="Times New Roman"/>
          <w:sz w:val="24"/>
          <w:szCs w:val="28"/>
        </w:rPr>
        <w:t>and</w:t>
      </w:r>
      <w:r w:rsidR="00D73BF5" w:rsidRPr="004403B4">
        <w:rPr>
          <w:rFonts w:ascii="Times New Roman" w:hAnsi="Times New Roman" w:cs="Times New Roman"/>
          <w:sz w:val="24"/>
          <w:szCs w:val="28"/>
        </w:rPr>
        <w:t xml:space="preserve"> </w:t>
      </w:r>
      <w:r w:rsidR="002C112F" w:rsidRPr="004403B4">
        <w:rPr>
          <w:rFonts w:ascii="Times New Roman" w:hAnsi="Times New Roman" w:cs="Times New Roman"/>
          <w:sz w:val="24"/>
          <w:szCs w:val="28"/>
        </w:rPr>
        <w:t>field-like torque induced by</w:t>
      </w:r>
      <w:r w:rsidRPr="004403B4">
        <w:rPr>
          <w:rFonts w:ascii="Times New Roman" w:hAnsi="Times New Roman" w:cs="Times New Roman"/>
        </w:rPr>
        <w:t xml:space="preserve"> </w:t>
      </w:r>
      <w:r w:rsidR="00D73BF5">
        <w:rPr>
          <w:rFonts w:ascii="Times New Roman" w:hAnsi="Times New Roman" w:cs="Times New Roman"/>
        </w:rPr>
        <w:t xml:space="preserve">the </w:t>
      </w:r>
      <w:r w:rsidRPr="004403B4">
        <w:rPr>
          <w:rFonts w:ascii="Times New Roman" w:hAnsi="Times New Roman" w:cs="Times New Roman"/>
          <w:sz w:val="24"/>
          <w:szCs w:val="28"/>
        </w:rPr>
        <w:lastRenderedPageBreak/>
        <w:t>conventional</w:t>
      </w:r>
      <w:r w:rsidR="002C112F" w:rsidRPr="004403B4">
        <w:rPr>
          <w:rFonts w:ascii="Times New Roman" w:hAnsi="Times New Roman" w:cs="Times New Roman"/>
          <w:sz w:val="24"/>
          <w:szCs w:val="28"/>
        </w:rPr>
        <w:t xml:space="preserve"> </w:t>
      </w:r>
      <w:r w:rsidRPr="004403B4">
        <w:rPr>
          <w:rFonts w:ascii="Times New Roman" w:hAnsi="Times New Roman" w:cs="Times New Roman"/>
          <w:sz w:val="24"/>
          <w:szCs w:val="28"/>
        </w:rPr>
        <w:t xml:space="preserve">spin polarization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y</w:t>
      </w:r>
      <w:r w:rsidRPr="004403B4">
        <w:rPr>
          <w:rFonts w:ascii="Times New Roman" w:hAnsi="Times New Roman" w:cs="Times New Roman"/>
          <w:sz w:val="24"/>
          <w:szCs w:val="28"/>
        </w:rPr>
        <w:t xml:space="preserve">, and </w:t>
      </w:r>
      <w:r w:rsidR="00D73BF5">
        <w:rPr>
          <w:rFonts w:ascii="Times New Roman" w:hAnsi="Times New Roman" w:cs="Times New Roman"/>
          <w:sz w:val="24"/>
          <w:szCs w:val="28"/>
        </w:rPr>
        <w:t xml:space="preserve">the </w:t>
      </w:r>
      <w:r w:rsidR="002C112F" w:rsidRPr="004403B4">
        <w:rPr>
          <w:rFonts w:ascii="Times New Roman" w:hAnsi="Times New Roman" w:cs="Times New Roman"/>
          <w:sz w:val="24"/>
          <w:szCs w:val="28"/>
        </w:rPr>
        <w:t>anomalous spin polarization</w:t>
      </w:r>
      <w:r w:rsidRPr="004403B4">
        <w:rPr>
          <w:rFonts w:ascii="Times New Roman" w:hAnsi="Times New Roman" w:cs="Times New Roman"/>
          <w:sz w:val="24"/>
          <w:szCs w:val="28"/>
        </w:rPr>
        <w:t xml:space="preserve"> </w:t>
      </w:r>
      <w:r w:rsidRPr="004403B4">
        <w:rPr>
          <w:rFonts w:ascii="Times New Roman" w:hAnsi="Times New Roman" w:cs="Times New Roman"/>
          <w:i/>
          <w:sz w:val="24"/>
          <w:szCs w:val="28"/>
        </w:rPr>
        <w:t>σ</w:t>
      </w:r>
      <w:r w:rsidRPr="004403B4">
        <w:rPr>
          <w:rFonts w:ascii="Times New Roman" w:hAnsi="Times New Roman" w:cs="Times New Roman"/>
          <w:i/>
          <w:sz w:val="24"/>
          <w:szCs w:val="28"/>
          <w:vertAlign w:val="subscript"/>
        </w:rPr>
        <w:t>z</w:t>
      </w:r>
      <w:r w:rsidR="00D73BF5">
        <w:rPr>
          <w:rFonts w:ascii="Times New Roman" w:hAnsi="Times New Roman" w:cs="Times New Roman"/>
          <w:sz w:val="24"/>
          <w:szCs w:val="28"/>
        </w:rPr>
        <w:t>.</w:t>
      </w:r>
      <w:r w:rsidR="002C112F" w:rsidRPr="004403B4">
        <w:rPr>
          <w:rFonts w:ascii="Times New Roman" w:hAnsi="Times New Roman" w:cs="Times New Roman"/>
          <w:sz w:val="24"/>
          <w:szCs w:val="28"/>
        </w:rPr>
        <w:t xml:space="preserve"> </w:t>
      </w:r>
      <w:r w:rsidR="00D73BF5">
        <w:rPr>
          <w:rFonts w:ascii="Times New Roman" w:hAnsi="Times New Roman" w:cs="Times New Roman"/>
          <w:sz w:val="24"/>
          <w:szCs w:val="28"/>
        </w:rPr>
        <w:t>T</w:t>
      </w:r>
      <w:r w:rsidR="002C112F" w:rsidRPr="004403B4">
        <w:rPr>
          <w:rFonts w:ascii="Times New Roman" w:hAnsi="Times New Roman" w:cs="Times New Roman"/>
          <w:sz w:val="24"/>
          <w:szCs w:val="28"/>
        </w:rPr>
        <w:t xml:space="preserve">he </w:t>
      </w:r>
      <w:r w:rsidR="002C112F" w:rsidRPr="004403B4">
        <w:rPr>
          <w:rFonts w:ascii="Times New Roman" w:eastAsia="宋体" w:hAnsi="Times New Roman" w:cs="Times New Roman"/>
          <w:sz w:val="24"/>
        </w:rPr>
        <w:t>charge-spin conversion</w:t>
      </w:r>
      <w:r w:rsidR="002C112F" w:rsidRPr="004403B4">
        <w:rPr>
          <w:rFonts w:ascii="Times New Roman" w:hAnsi="Times New Roman" w:cs="Times New Roman"/>
          <w:sz w:val="24"/>
          <w:szCs w:val="28"/>
        </w:rPr>
        <w:t xml:space="preserve"> efficiency </w:t>
      </w:r>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i=x,y,z</m:t>
            </m:r>
          </m:sup>
        </m:sSubSup>
      </m:oMath>
      <w:r w:rsidR="002C112F" w:rsidRPr="004403B4">
        <w:rPr>
          <w:rFonts w:ascii="Times New Roman" w:hAnsi="Times New Roman" w:cs="Times New Roman"/>
          <w:sz w:val="24"/>
          <w:szCs w:val="28"/>
        </w:rPr>
        <w:t xml:space="preserve"> can</w:t>
      </w:r>
      <w:r w:rsidR="00D73BF5">
        <w:rPr>
          <w:rFonts w:ascii="Times New Roman" w:hAnsi="Times New Roman" w:cs="Times New Roman"/>
          <w:sz w:val="24"/>
          <w:szCs w:val="28"/>
        </w:rPr>
        <w:t xml:space="preserve"> then</w:t>
      </w:r>
      <w:r w:rsidR="002C112F" w:rsidRPr="004403B4">
        <w:rPr>
          <w:rFonts w:ascii="Times New Roman" w:hAnsi="Times New Roman" w:cs="Times New Roman"/>
          <w:sz w:val="24"/>
          <w:szCs w:val="28"/>
        </w:rPr>
        <w:t xml:space="preserve"> be </w:t>
      </w:r>
      <w:r w:rsidR="00D73BF5" w:rsidRPr="00D73BF5">
        <w:rPr>
          <w:rFonts w:ascii="Times New Roman" w:hAnsi="Times New Roman" w:cs="Times New Roman"/>
          <w:sz w:val="24"/>
          <w:szCs w:val="28"/>
        </w:rPr>
        <w:t>determined via</w:t>
      </w:r>
      <w:r w:rsidR="002C112F" w:rsidRPr="004403B4">
        <w:rPr>
          <w:rFonts w:ascii="Times New Roman" w:hAnsi="Times New Roman" w:cs="Times New Roman"/>
          <w:sz w:val="24"/>
          <w:szCs w:val="28"/>
        </w:rPr>
        <w:t>:</w:t>
      </w:r>
    </w:p>
    <w:p w14:paraId="31285CE3" w14:textId="035A834B" w:rsidR="00426BE7" w:rsidRPr="00426BE7" w:rsidRDefault="00000000" w:rsidP="00426BE7">
      <w:pPr>
        <w:pStyle w:val="af6"/>
        <w:rPr>
          <w:rFonts w:ascii="Times New Roman" w:hAnsi="Times New Roman"/>
          <w:i w:val="0"/>
        </w:rPr>
      </w:pPr>
      <m:oMathPara>
        <m:oMath>
          <m:eqArr>
            <m:eqArrPr>
              <m:maxDist m:val="1"/>
              <m:ctrlPr>
                <w:rPr>
                  <w:i w:val="0"/>
                </w:rPr>
              </m:ctrlPr>
            </m:eqArrPr>
            <m:e>
              <m:sSubSup>
                <m:sSubSupPr>
                  <m:ctrlPr/>
                </m:sSubSupPr>
                <m:e>
                  <m:r>
                    <m:t>ξ</m:t>
                  </m:r>
                </m:e>
                <m:sub>
                  <m:r>
                    <m:t>DL</m:t>
                  </m:r>
                </m:sub>
                <m:sup>
                  <m:r>
                    <m:t>y</m:t>
                  </m:r>
                </m:sup>
              </m:sSubSup>
              <m:r>
                <m:t>=</m:t>
              </m:r>
              <m:f>
                <m:fPr>
                  <m:ctrlPr/>
                </m:fPr>
                <m:num>
                  <m:sSubSup>
                    <m:sSubSupPr>
                      <m:ctrlPr/>
                    </m:sSubSupPr>
                    <m:e>
                      <m:r>
                        <m:t>S</m:t>
                      </m:r>
                    </m:e>
                    <m:sub>
                      <m:r>
                        <m:t>DL</m:t>
                      </m:r>
                    </m:sub>
                    <m:sup>
                      <m:r>
                        <m:t>y</m:t>
                      </m:r>
                    </m:sup>
                  </m:sSubSup>
                </m:num>
                <m:den>
                  <m:sSubSup>
                    <m:sSubSupPr>
                      <m:ctrlPr/>
                    </m:sSubSupPr>
                    <m:e>
                      <m:r>
                        <m:t>A</m:t>
                      </m:r>
                    </m:e>
                    <m:sub>
                      <m:r>
                        <m:t>FL</m:t>
                      </m:r>
                    </m:sub>
                    <m:sup>
                      <m:r>
                        <m:t>y</m:t>
                      </m:r>
                    </m:sup>
                  </m:sSubSup>
                </m:den>
              </m:f>
              <m:f>
                <m:fPr>
                  <m:ctrlPr/>
                </m:fPr>
                <m:num>
                  <m:r>
                    <m:t>e</m:t>
                  </m:r>
                  <m:sSub>
                    <m:sSubPr>
                      <m:ctrlPr/>
                    </m:sSubPr>
                    <m:e>
                      <m:r>
                        <m:t>μ</m:t>
                      </m:r>
                    </m:e>
                    <m:sub>
                      <m:r>
                        <m:t>0</m:t>
                      </m:r>
                    </m:sub>
                  </m:sSub>
                  <m:sSub>
                    <m:sSubPr>
                      <m:ctrlPr/>
                    </m:sSubPr>
                    <m:e>
                      <m:r>
                        <m:t>M</m:t>
                      </m:r>
                    </m:e>
                    <m:sub>
                      <m:r>
                        <m:t>S</m:t>
                      </m:r>
                    </m:sub>
                  </m:sSub>
                  <m:sSub>
                    <m:sSubPr>
                      <m:ctrlPr/>
                    </m:sSubPr>
                    <m:e>
                      <m:r>
                        <m:t>t</m:t>
                      </m:r>
                    </m:e>
                    <m:sub>
                      <m:r>
                        <m:t>HM</m:t>
                      </m:r>
                    </m:sub>
                  </m:sSub>
                  <m:sSub>
                    <m:sSubPr>
                      <m:ctrlPr/>
                    </m:sSubPr>
                    <m:e>
                      <m:r>
                        <m:t>t</m:t>
                      </m:r>
                    </m:e>
                    <m:sub>
                      <m:r>
                        <m:t>FM</m:t>
                      </m:r>
                    </m:sub>
                  </m:sSub>
                </m:num>
                <m:den>
                  <m:r>
                    <m:t>ℏ</m:t>
                  </m:r>
                </m:den>
              </m:f>
              <m:rad>
                <m:radPr>
                  <m:degHide m:val="1"/>
                  <m:ctrlPr/>
                </m:radPr>
                <m:deg/>
                <m:e>
                  <m:r>
                    <m:t>1+</m:t>
                  </m:r>
                  <m:f>
                    <m:fPr>
                      <m:ctrlPr/>
                    </m:fPr>
                    <m:num>
                      <m:sSub>
                        <m:sSubPr>
                          <m:ctrlPr/>
                        </m:sSubPr>
                        <m:e>
                          <m:r>
                            <m:t>M</m:t>
                          </m:r>
                        </m:e>
                        <m:sub>
                          <m:r>
                            <m:t>eff</m:t>
                          </m:r>
                        </m:sub>
                      </m:sSub>
                    </m:num>
                    <m:den>
                      <m:sSub>
                        <m:sSubPr>
                          <m:ctrlPr/>
                        </m:sSubPr>
                        <m:e>
                          <m:r>
                            <m:t>H</m:t>
                          </m:r>
                        </m:e>
                        <m:sub>
                          <m:r>
                            <m:t>0</m:t>
                          </m:r>
                        </m:sub>
                      </m:sSub>
                    </m:den>
                  </m:f>
                </m:e>
              </m:rad>
              <m:r>
                <m:t>#</m:t>
              </m:r>
              <m:d>
                <m:dPr>
                  <m:ctrlPr>
                    <w:rPr>
                      <w:i w:val="0"/>
                    </w:rPr>
                  </m:ctrlPr>
                </m:dPr>
                <m:e>
                  <m:r>
                    <m:t>S9</m:t>
                  </m:r>
                </m:e>
              </m:d>
            </m:e>
          </m:eqArr>
        </m:oMath>
      </m:oMathPara>
    </w:p>
    <w:p w14:paraId="6C25F92C" w14:textId="5CFCF7F1" w:rsidR="00426BE7" w:rsidRPr="00426BE7" w:rsidRDefault="00000000" w:rsidP="00426BE7">
      <w:pPr>
        <w:pStyle w:val="af6"/>
        <w:rPr>
          <w:rFonts w:ascii="Times New Roman" w:hAnsi="Times New Roman"/>
          <w:i w:val="0"/>
        </w:rPr>
      </w:pPr>
      <m:oMathPara>
        <m:oMath>
          <m:eqArr>
            <m:eqArrPr>
              <m:maxDist m:val="1"/>
              <m:ctrlPr>
                <w:rPr>
                  <w:i w:val="0"/>
                </w:rPr>
              </m:ctrlPr>
            </m:eqArrPr>
            <m:e>
              <m:sSubSup>
                <m:sSubSupPr>
                  <m:ctrlPr/>
                </m:sSubSupPr>
                <m:e>
                  <m:r>
                    <m:t>ξ</m:t>
                  </m:r>
                </m:e>
                <m:sub>
                  <m:r>
                    <m:t>DL</m:t>
                  </m:r>
                </m:sub>
                <m:sup>
                  <m:r>
                    <m:t>x</m:t>
                  </m:r>
                </m:sup>
              </m:sSubSup>
              <m:r>
                <m:t>=</m:t>
              </m:r>
              <m:f>
                <m:fPr>
                  <m:ctrlPr/>
                </m:fPr>
                <m:num>
                  <m:sSubSup>
                    <m:sSubSupPr>
                      <m:ctrlPr/>
                    </m:sSubSupPr>
                    <m:e>
                      <m:r>
                        <m:t>S</m:t>
                      </m:r>
                    </m:e>
                    <m:sub>
                      <m:r>
                        <m:t>DL</m:t>
                      </m:r>
                    </m:sub>
                    <m:sup>
                      <m:r>
                        <m:t>x</m:t>
                      </m:r>
                    </m:sup>
                  </m:sSubSup>
                </m:num>
                <m:den>
                  <m:sSubSup>
                    <m:sSubSupPr>
                      <m:ctrlPr/>
                    </m:sSubSupPr>
                    <m:e>
                      <m:r>
                        <m:t>A</m:t>
                      </m:r>
                    </m:e>
                    <m:sub>
                      <m:r>
                        <m:t>FL</m:t>
                      </m:r>
                    </m:sub>
                    <m:sup>
                      <m:r>
                        <m:t>y</m:t>
                      </m:r>
                    </m:sup>
                  </m:sSubSup>
                </m:den>
              </m:f>
              <m:f>
                <m:fPr>
                  <m:ctrlPr/>
                </m:fPr>
                <m:num>
                  <m:r>
                    <m:t>e</m:t>
                  </m:r>
                  <m:sSub>
                    <m:sSubPr>
                      <m:ctrlPr/>
                    </m:sSubPr>
                    <m:e>
                      <m:r>
                        <m:t>μ</m:t>
                      </m:r>
                    </m:e>
                    <m:sub>
                      <m:r>
                        <m:t>0</m:t>
                      </m:r>
                    </m:sub>
                  </m:sSub>
                  <m:sSub>
                    <m:sSubPr>
                      <m:ctrlPr/>
                    </m:sSubPr>
                    <m:e>
                      <m:r>
                        <m:t>M</m:t>
                      </m:r>
                    </m:e>
                    <m:sub>
                      <m:r>
                        <m:t>S</m:t>
                      </m:r>
                    </m:sub>
                  </m:sSub>
                  <m:sSub>
                    <m:sSubPr>
                      <m:ctrlPr/>
                    </m:sSubPr>
                    <m:e>
                      <m:r>
                        <m:t>t</m:t>
                      </m:r>
                    </m:e>
                    <m:sub>
                      <m:r>
                        <m:t>HM</m:t>
                      </m:r>
                    </m:sub>
                  </m:sSub>
                  <m:sSub>
                    <m:sSubPr>
                      <m:ctrlPr/>
                    </m:sSubPr>
                    <m:e>
                      <m:r>
                        <m:t>t</m:t>
                      </m:r>
                    </m:e>
                    <m:sub>
                      <m:r>
                        <m:t>FM</m:t>
                      </m:r>
                    </m:sub>
                  </m:sSub>
                </m:num>
                <m:den>
                  <m:r>
                    <m:t>ℏ</m:t>
                  </m:r>
                </m:den>
              </m:f>
              <m:rad>
                <m:radPr>
                  <m:degHide m:val="1"/>
                  <m:ctrlPr/>
                </m:radPr>
                <m:deg/>
                <m:e>
                  <m:r>
                    <m:t>1+</m:t>
                  </m:r>
                  <m:f>
                    <m:fPr>
                      <m:ctrlPr/>
                    </m:fPr>
                    <m:num>
                      <m:sSub>
                        <m:sSubPr>
                          <m:ctrlPr/>
                        </m:sSubPr>
                        <m:e>
                          <m:r>
                            <m:t>M</m:t>
                          </m:r>
                        </m:e>
                        <m:sub>
                          <m:r>
                            <m:t>eff</m:t>
                          </m:r>
                        </m:sub>
                      </m:sSub>
                    </m:num>
                    <m:den>
                      <m:sSub>
                        <m:sSubPr>
                          <m:ctrlPr/>
                        </m:sSubPr>
                        <m:e>
                          <m:r>
                            <m:t>H</m:t>
                          </m:r>
                        </m:e>
                        <m:sub>
                          <m:r>
                            <m:t>0</m:t>
                          </m:r>
                        </m:sub>
                      </m:sSub>
                    </m:den>
                  </m:f>
                </m:e>
              </m:rad>
              <m:r>
                <m:t>#</m:t>
              </m:r>
              <m:d>
                <m:dPr>
                  <m:ctrlPr>
                    <w:rPr>
                      <w:i w:val="0"/>
                    </w:rPr>
                  </m:ctrlPr>
                </m:dPr>
                <m:e>
                  <m:r>
                    <m:t>S10</m:t>
                  </m:r>
                </m:e>
              </m:d>
            </m:e>
          </m:eqArr>
        </m:oMath>
      </m:oMathPara>
    </w:p>
    <w:p w14:paraId="243F45CA" w14:textId="4DEA5F1D" w:rsidR="00426BE7" w:rsidRPr="00426BE7" w:rsidRDefault="00000000" w:rsidP="00426BE7">
      <w:pPr>
        <w:pStyle w:val="af6"/>
        <w:rPr>
          <w:rFonts w:ascii="Times New Roman" w:hAnsi="Times New Roman"/>
          <w:i w:val="0"/>
        </w:rPr>
      </w:pPr>
      <m:oMathPara>
        <m:oMath>
          <m:eqArr>
            <m:eqArrPr>
              <m:maxDist m:val="1"/>
              <m:ctrlPr>
                <w:rPr>
                  <w:i w:val="0"/>
                </w:rPr>
              </m:ctrlPr>
            </m:eqArrPr>
            <m:e>
              <m:sSubSup>
                <m:sSubSupPr>
                  <m:ctrlPr/>
                </m:sSubSupPr>
                <m:e>
                  <m:r>
                    <m:t>ξ</m:t>
                  </m:r>
                </m:e>
                <m:sub>
                  <m:r>
                    <m:t>DL</m:t>
                  </m:r>
                </m:sub>
                <m:sup>
                  <m:r>
                    <m:t>z</m:t>
                  </m:r>
                </m:sup>
              </m:sSubSup>
              <m:r>
                <m:t>=</m:t>
              </m:r>
              <m:f>
                <m:fPr>
                  <m:ctrlPr/>
                </m:fPr>
                <m:num>
                  <m:sSubSup>
                    <m:sSubSupPr>
                      <m:ctrlPr/>
                    </m:sSubSupPr>
                    <m:e>
                      <m:r>
                        <m:t>A</m:t>
                      </m:r>
                    </m:e>
                    <m:sub>
                      <m:r>
                        <m:t>DL</m:t>
                      </m:r>
                    </m:sub>
                    <m:sup>
                      <m:r>
                        <m:t>z</m:t>
                      </m:r>
                    </m:sup>
                  </m:sSubSup>
                </m:num>
                <m:den>
                  <m:sSubSup>
                    <m:sSubSupPr>
                      <m:ctrlPr/>
                    </m:sSubSupPr>
                    <m:e>
                      <m:r>
                        <m:t>A</m:t>
                      </m:r>
                    </m:e>
                    <m:sub>
                      <m:r>
                        <m:t>FL</m:t>
                      </m:r>
                    </m:sub>
                    <m:sup>
                      <m:r>
                        <m:t>y</m:t>
                      </m:r>
                    </m:sup>
                  </m:sSubSup>
                </m:den>
              </m:f>
              <m:f>
                <m:fPr>
                  <m:ctrlPr/>
                </m:fPr>
                <m:num>
                  <m:r>
                    <m:t>e</m:t>
                  </m:r>
                  <m:sSub>
                    <m:sSubPr>
                      <m:ctrlPr/>
                    </m:sSubPr>
                    <m:e>
                      <m:r>
                        <m:t>μ</m:t>
                      </m:r>
                    </m:e>
                    <m:sub>
                      <m:r>
                        <m:t>0</m:t>
                      </m:r>
                    </m:sub>
                  </m:sSub>
                  <m:sSub>
                    <m:sSubPr>
                      <m:ctrlPr/>
                    </m:sSubPr>
                    <m:e>
                      <m:r>
                        <m:t>M</m:t>
                      </m:r>
                    </m:e>
                    <m:sub>
                      <m:r>
                        <m:t>S</m:t>
                      </m:r>
                    </m:sub>
                  </m:sSub>
                  <m:sSub>
                    <m:sSubPr>
                      <m:ctrlPr/>
                    </m:sSubPr>
                    <m:e>
                      <m:r>
                        <m:t>t</m:t>
                      </m:r>
                    </m:e>
                    <m:sub>
                      <m:r>
                        <m:t>HM</m:t>
                      </m:r>
                    </m:sub>
                  </m:sSub>
                  <m:sSub>
                    <m:sSubPr>
                      <m:ctrlPr/>
                    </m:sSubPr>
                    <m:e>
                      <m:r>
                        <m:t>t</m:t>
                      </m:r>
                    </m:e>
                    <m:sub>
                      <m:r>
                        <m:t>FM</m:t>
                      </m:r>
                    </m:sub>
                  </m:sSub>
                </m:num>
                <m:den>
                  <m:r>
                    <m:t>ℏ</m:t>
                  </m:r>
                </m:den>
              </m:f>
              <m:r>
                <m:t>#</m:t>
              </m:r>
              <m:d>
                <m:dPr>
                  <m:ctrlPr>
                    <w:rPr>
                      <w:i w:val="0"/>
                    </w:rPr>
                  </m:ctrlPr>
                </m:dPr>
                <m:e>
                  <m:r>
                    <m:t>S11</m:t>
                  </m:r>
                </m:e>
              </m:d>
            </m:e>
          </m:eqArr>
        </m:oMath>
      </m:oMathPara>
    </w:p>
    <w:p w14:paraId="07C6172C" w14:textId="3C4B72F1" w:rsidR="005E56DF" w:rsidRDefault="002C112F" w:rsidP="0092302A">
      <w:pPr>
        <w:spacing w:after="0" w:line="480" w:lineRule="auto"/>
        <w:jc w:val="both"/>
        <w:rPr>
          <w:rFonts w:ascii="Times New Roman" w:eastAsia="等线" w:hAnsi="Times New Roman" w:cs="Times New Roman"/>
          <w:sz w:val="24"/>
          <w:szCs w:val="28"/>
        </w:rPr>
      </w:pPr>
      <w:r w:rsidRPr="004403B4">
        <w:rPr>
          <w:rFonts w:ascii="Times New Roman" w:hAnsi="Times New Roman" w:cs="Times New Roman"/>
          <w:sz w:val="24"/>
          <w:szCs w:val="28"/>
        </w:rPr>
        <w:t xml:space="preserve">Here, </w:t>
      </w:r>
      <w:r w:rsidRPr="004403B4">
        <w:rPr>
          <w:rFonts w:ascii="Times New Roman" w:hAnsi="Times New Roman" w:cs="Times New Roman"/>
          <w:i/>
          <w:sz w:val="24"/>
          <w:szCs w:val="28"/>
        </w:rPr>
        <w:t>e</w:t>
      </w:r>
      <w:r w:rsidRPr="004403B4">
        <w:rPr>
          <w:rFonts w:ascii="Times New Roman" w:hAnsi="Times New Roman" w:cs="Times New Roman"/>
          <w:sz w:val="24"/>
          <w:szCs w:val="28"/>
        </w:rPr>
        <w:t xml:space="preserve">, </w:t>
      </w:r>
      <w:r w:rsidRPr="004403B4">
        <w:rPr>
          <w:rFonts w:ascii="Times New Roman" w:eastAsia="等线" w:hAnsi="Times New Roman" w:cs="Times New Roman"/>
          <w:i/>
          <w:sz w:val="24"/>
          <w:szCs w:val="28"/>
        </w:rPr>
        <w:t>μ</w:t>
      </w:r>
      <w:r w:rsidRPr="004403B4">
        <w:rPr>
          <w:rFonts w:ascii="Times New Roman" w:eastAsia="等线" w:hAnsi="Times New Roman" w:cs="Times New Roman"/>
          <w:i/>
          <w:sz w:val="24"/>
          <w:szCs w:val="28"/>
          <w:vertAlign w:val="subscript"/>
        </w:rPr>
        <w:t>0</w:t>
      </w:r>
      <w:r w:rsidRPr="004403B4">
        <w:rPr>
          <w:rFonts w:ascii="Times New Roman" w:eastAsia="等线" w:hAnsi="Times New Roman" w:cs="Times New Roman"/>
          <w:sz w:val="24"/>
          <w:szCs w:val="28"/>
        </w:rPr>
        <w:t xml:space="preserve">, </w:t>
      </w:r>
      <w:r w:rsidRPr="004403B4">
        <w:rPr>
          <w:rFonts w:ascii="Times New Roman" w:eastAsia="等线" w:hAnsi="Times New Roman" w:cs="Times New Roman"/>
          <w:i/>
          <w:sz w:val="24"/>
          <w:szCs w:val="28"/>
        </w:rPr>
        <w:t>ħ</w:t>
      </w:r>
      <w:r w:rsidRPr="004403B4">
        <w:rPr>
          <w:rFonts w:ascii="Times New Roman" w:eastAsia="等线" w:hAnsi="Times New Roman" w:cs="Times New Roman"/>
          <w:sz w:val="24"/>
          <w:szCs w:val="28"/>
        </w:rPr>
        <w:t xml:space="preserve">, </w:t>
      </w:r>
      <w:r w:rsidRPr="004403B4">
        <w:rPr>
          <w:rFonts w:ascii="Times New Roman" w:eastAsia="等线" w:hAnsi="Times New Roman" w:cs="Times New Roman"/>
          <w:i/>
          <w:sz w:val="24"/>
          <w:szCs w:val="28"/>
        </w:rPr>
        <w:t>M</w:t>
      </w:r>
      <w:r w:rsidRPr="004403B4">
        <w:rPr>
          <w:rFonts w:ascii="Times New Roman" w:eastAsia="等线" w:hAnsi="Times New Roman" w:cs="Times New Roman"/>
          <w:i/>
          <w:sz w:val="24"/>
          <w:szCs w:val="28"/>
          <w:vertAlign w:val="subscript"/>
        </w:rPr>
        <w:t>S</w:t>
      </w:r>
      <w:r w:rsidRPr="004403B4">
        <w:rPr>
          <w:rFonts w:ascii="Times New Roman" w:eastAsia="等线" w:hAnsi="Times New Roman" w:cs="Times New Roman"/>
          <w:sz w:val="24"/>
          <w:szCs w:val="28"/>
        </w:rPr>
        <w:t xml:space="preserve">, </w:t>
      </w:r>
      <w:r w:rsidRPr="004403B4">
        <w:rPr>
          <w:rFonts w:ascii="Times New Roman" w:eastAsia="等线" w:hAnsi="Times New Roman" w:cs="Times New Roman"/>
          <w:i/>
          <w:sz w:val="24"/>
          <w:szCs w:val="28"/>
        </w:rPr>
        <w:t>t</w:t>
      </w:r>
      <w:r w:rsidRPr="004403B4">
        <w:rPr>
          <w:rFonts w:ascii="Times New Roman" w:eastAsia="等线" w:hAnsi="Times New Roman" w:cs="Times New Roman"/>
          <w:i/>
          <w:sz w:val="24"/>
          <w:szCs w:val="28"/>
          <w:vertAlign w:val="subscript"/>
        </w:rPr>
        <w:t>HM</w:t>
      </w:r>
      <w:r w:rsidRPr="004403B4">
        <w:rPr>
          <w:rFonts w:ascii="Times New Roman" w:eastAsia="等线" w:hAnsi="Times New Roman" w:cs="Times New Roman"/>
          <w:sz w:val="24"/>
          <w:szCs w:val="28"/>
        </w:rPr>
        <w:t xml:space="preserve">, </w:t>
      </w:r>
      <w:r w:rsidRPr="004403B4">
        <w:rPr>
          <w:rFonts w:ascii="Times New Roman" w:eastAsia="等线" w:hAnsi="Times New Roman" w:cs="Times New Roman"/>
          <w:i/>
          <w:sz w:val="24"/>
          <w:szCs w:val="28"/>
        </w:rPr>
        <w:t>t</w:t>
      </w:r>
      <w:r w:rsidRPr="004403B4">
        <w:rPr>
          <w:rFonts w:ascii="Times New Roman" w:eastAsia="等线" w:hAnsi="Times New Roman" w:cs="Times New Roman"/>
          <w:i/>
          <w:sz w:val="24"/>
          <w:szCs w:val="28"/>
          <w:vertAlign w:val="subscript"/>
        </w:rPr>
        <w:t>FM</w:t>
      </w:r>
      <w:r w:rsidR="00C118BA">
        <w:rPr>
          <w:rFonts w:ascii="Times New Roman" w:eastAsia="等线" w:hAnsi="Times New Roman" w:cs="Times New Roman"/>
          <w:sz w:val="24"/>
          <w:szCs w:val="28"/>
        </w:rPr>
        <w:t>,</w:t>
      </w:r>
      <w:r w:rsidRPr="004403B4">
        <w:rPr>
          <w:rFonts w:ascii="Times New Roman" w:eastAsia="等线" w:hAnsi="Times New Roman" w:cs="Times New Roman"/>
          <w:sz w:val="24"/>
          <w:szCs w:val="28"/>
        </w:rPr>
        <w:t xml:space="preserve"> and </w:t>
      </w:r>
      <w:r w:rsidRPr="004403B4">
        <w:rPr>
          <w:rFonts w:ascii="Times New Roman" w:eastAsia="等线" w:hAnsi="Times New Roman" w:cs="Times New Roman"/>
          <w:i/>
          <w:sz w:val="24"/>
          <w:szCs w:val="28"/>
        </w:rPr>
        <w:t>M</w:t>
      </w:r>
      <w:r w:rsidRPr="004403B4">
        <w:rPr>
          <w:rFonts w:ascii="Times New Roman" w:eastAsia="等线" w:hAnsi="Times New Roman" w:cs="Times New Roman"/>
          <w:i/>
          <w:sz w:val="24"/>
          <w:szCs w:val="28"/>
          <w:vertAlign w:val="subscript"/>
        </w:rPr>
        <w:t>eff</w:t>
      </w:r>
      <w:r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represent</w:t>
      </w:r>
      <w:r w:rsidRPr="004403B4">
        <w:rPr>
          <w:rFonts w:ascii="Times New Roman" w:eastAsia="等线" w:hAnsi="Times New Roman" w:cs="Times New Roman"/>
          <w:sz w:val="24"/>
          <w:szCs w:val="28"/>
        </w:rPr>
        <w:t xml:space="preserve"> the elementary charge,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 xml:space="preserve">vacuum permeability,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 xml:space="preserve">reduced Planck constant,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 xml:space="preserve">saturation magnetization of the ferromagnetic layer,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 xml:space="preserve">thicknesses of the heavy metal and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 xml:space="preserve">ferromagnetic layer, and </w:t>
      </w:r>
      <w:r w:rsidR="00D73BF5">
        <w:rPr>
          <w:rFonts w:ascii="Times New Roman" w:eastAsia="等线" w:hAnsi="Times New Roman" w:cs="Times New Roman"/>
          <w:sz w:val="24"/>
          <w:szCs w:val="28"/>
        </w:rPr>
        <w:t xml:space="preserve">the </w:t>
      </w:r>
      <w:r w:rsidRPr="004403B4">
        <w:rPr>
          <w:rFonts w:ascii="Times New Roman" w:eastAsia="等线" w:hAnsi="Times New Roman" w:cs="Times New Roman"/>
          <w:sz w:val="24"/>
          <w:szCs w:val="28"/>
        </w:rPr>
        <w:t>effective magnetization, respectively.</w:t>
      </w:r>
      <w:r w:rsidRPr="00722737">
        <w:rPr>
          <w:rFonts w:ascii="Times New Roman" w:hAnsi="Times New Roman" w:cs="Times New Roman"/>
          <w:sz w:val="24"/>
        </w:rPr>
        <w:t xml:space="preserve"> </w:t>
      </w:r>
      <w:r w:rsidR="00D73BF5" w:rsidRPr="00722737">
        <w:rPr>
          <w:rFonts w:ascii="Times New Roman" w:hAnsi="Times New Roman" w:cs="Times New Roman"/>
          <w:sz w:val="24"/>
        </w:rPr>
        <w:t>Figure S11</w:t>
      </w:r>
      <w:r w:rsidR="002B6FC9">
        <w:rPr>
          <w:rFonts w:ascii="Times New Roman" w:hAnsi="Times New Roman" w:cs="Times New Roman" w:hint="eastAsia"/>
          <w:sz w:val="24"/>
        </w:rPr>
        <w:t>a</w:t>
      </w:r>
      <w:r w:rsidR="00D73BF5" w:rsidRPr="00722737">
        <w:rPr>
          <w:rFonts w:ascii="Times New Roman" w:hAnsi="Times New Roman" w:cs="Times New Roman"/>
          <w:sz w:val="24"/>
        </w:rPr>
        <w:t xml:space="preserve"> shows representative ST‑FMR spectra measured at different azimuthal angles φ for a device stripe aligned along the [010] direction.</w:t>
      </w:r>
      <w:r w:rsidRPr="007755FB">
        <w:rPr>
          <w:rFonts w:ascii="Times New Roman" w:eastAsia="等线" w:hAnsi="Times New Roman" w:cs="Times New Roman"/>
          <w:sz w:val="24"/>
        </w:rPr>
        <w:t xml:space="preserve"> </w:t>
      </w:r>
      <w:r w:rsidR="00D73BF5">
        <w:rPr>
          <w:rFonts w:ascii="Times New Roman" w:eastAsia="等线" w:hAnsi="Times New Roman" w:cs="Times New Roman"/>
          <w:sz w:val="24"/>
          <w:szCs w:val="28"/>
        </w:rPr>
        <w:t>At</w:t>
      </w:r>
      <w:r w:rsidR="00D73BF5" w:rsidRPr="004403B4">
        <w:rPr>
          <w:rFonts w:ascii="Times New Roman" w:eastAsia="等线" w:hAnsi="Times New Roman" w:cs="Times New Roman"/>
          <w:sz w:val="24"/>
          <w:szCs w:val="28"/>
        </w:rPr>
        <w:t xml:space="preserve"> </w:t>
      </w:r>
      <w:r w:rsidR="00AA5374" w:rsidRPr="004403B4">
        <w:rPr>
          <w:rFonts w:ascii="Times New Roman" w:eastAsia="等线" w:hAnsi="Times New Roman" w:cs="Times New Roman"/>
          <w:sz w:val="24"/>
          <w:szCs w:val="28"/>
        </w:rPr>
        <w:sym w:font="Symbol" w:char="F06A"/>
      </w:r>
      <w:r w:rsidR="00AA5374" w:rsidRPr="004403B4">
        <w:rPr>
          <w:rFonts w:ascii="Times New Roman" w:eastAsia="等线" w:hAnsi="Times New Roman" w:cs="Times New Roman"/>
          <w:sz w:val="24"/>
          <w:szCs w:val="28"/>
        </w:rPr>
        <w:t xml:space="preserve"> = 0°, 90°, 180°, 270°, the resonance signals are weak due to the AMR readout term </w:t>
      </w:r>
      <w:r w:rsidR="00D73BF5" w:rsidRPr="00D73BF5">
        <w:rPr>
          <w:rFonts w:ascii="Times New Roman" w:eastAsia="等线" w:hAnsi="Times New Roman" w:cs="Times New Roman"/>
          <w:sz w:val="24"/>
          <w:szCs w:val="28"/>
        </w:rPr>
        <w:t>proportional</w:t>
      </w:r>
      <w:r w:rsidR="00D73BF5">
        <w:rPr>
          <w:rFonts w:ascii="Times New Roman" w:eastAsia="等线" w:hAnsi="Times New Roman" w:cs="Times New Roman"/>
          <w:sz w:val="24"/>
          <w:szCs w:val="28"/>
        </w:rPr>
        <w:t xml:space="preserve"> to </w:t>
      </w:r>
      <w:r w:rsidR="00AA5374" w:rsidRPr="004403B4">
        <w:rPr>
          <w:rFonts w:ascii="Times New Roman" w:eastAsia="等线" w:hAnsi="Times New Roman" w:cs="Times New Roman"/>
          <w:sz w:val="24"/>
          <w:szCs w:val="28"/>
        </w:rPr>
        <w:t>sin(2</w:t>
      </w:r>
      <w:r w:rsidR="00AA5374" w:rsidRPr="004403B4">
        <w:rPr>
          <w:rFonts w:ascii="Times New Roman" w:eastAsia="等线" w:hAnsi="Times New Roman" w:cs="Times New Roman"/>
          <w:sz w:val="24"/>
          <w:szCs w:val="28"/>
        </w:rPr>
        <w:sym w:font="Symbol" w:char="F06A"/>
      </w:r>
      <w:r w:rsidR="00AA5374" w:rsidRPr="004403B4">
        <w:rPr>
          <w:rFonts w:ascii="Times New Roman" w:eastAsia="等线" w:hAnsi="Times New Roman" w:cs="Times New Roman"/>
          <w:sz w:val="24"/>
          <w:szCs w:val="28"/>
        </w:rPr>
        <w:t xml:space="preserve">) and the </w:t>
      </w:r>
      <w:r w:rsidR="00D73BF5">
        <w:rPr>
          <w:rFonts w:ascii="Times New Roman" w:eastAsia="等线" w:hAnsi="Times New Roman" w:cs="Times New Roman"/>
          <w:sz w:val="24"/>
          <w:szCs w:val="28"/>
        </w:rPr>
        <w:t xml:space="preserve">symmetry </w:t>
      </w:r>
      <w:r w:rsidR="00AA5374" w:rsidRPr="004403B4">
        <w:rPr>
          <w:rFonts w:ascii="Times New Roman" w:eastAsia="等线" w:hAnsi="Times New Roman" w:cs="Times New Roman"/>
          <w:sz w:val="24"/>
          <w:szCs w:val="28"/>
        </w:rPr>
        <w:t>suppression of the excitation torque</w:t>
      </w:r>
      <w:r w:rsidRPr="004403B4">
        <w:rPr>
          <w:rFonts w:ascii="Times New Roman" w:eastAsia="等线" w:hAnsi="Times New Roman" w:cs="Times New Roman"/>
          <w:sz w:val="24"/>
          <w:szCs w:val="28"/>
        </w:rPr>
        <w:t>.</w:t>
      </w:r>
      <w:r w:rsidR="00AA5374" w:rsidRPr="004403B4">
        <w:rPr>
          <w:rFonts w:ascii="Times New Roman" w:hAnsi="Times New Roman" w:cs="Times New Roman"/>
        </w:rPr>
        <w:t xml:space="preserve"> </w:t>
      </w:r>
      <w:r w:rsidR="00AA5374" w:rsidRPr="004403B4">
        <w:rPr>
          <w:rFonts w:ascii="Times New Roman" w:eastAsia="等线" w:hAnsi="Times New Roman" w:cs="Times New Roman"/>
          <w:sz w:val="24"/>
          <w:szCs w:val="28"/>
        </w:rPr>
        <w:t xml:space="preserve">The </w:t>
      </w:r>
      <w:r w:rsidR="00D73BF5" w:rsidRPr="00D73BF5">
        <w:rPr>
          <w:rFonts w:ascii="Times New Roman" w:eastAsia="等线" w:hAnsi="Times New Roman" w:cs="Times New Roman"/>
          <w:sz w:val="24"/>
          <w:szCs w:val="28"/>
        </w:rPr>
        <w:t>full set of angle‑dependent data is summarized in the contour plot</w:t>
      </w:r>
      <w:r w:rsidR="00D73BF5">
        <w:rPr>
          <w:rFonts w:ascii="Times New Roman" w:eastAsia="等线" w:hAnsi="Times New Roman" w:cs="Times New Roman"/>
          <w:sz w:val="24"/>
          <w:szCs w:val="28"/>
        </w:rPr>
        <w:t xml:space="preserve"> (</w:t>
      </w:r>
      <w:r w:rsidR="00AA5374" w:rsidRPr="004403B4">
        <w:rPr>
          <w:rFonts w:ascii="Times New Roman" w:eastAsia="等线" w:hAnsi="Times New Roman" w:cs="Times New Roman"/>
          <w:sz w:val="24"/>
          <w:szCs w:val="28"/>
        </w:rPr>
        <w:t>Fig. S1</w:t>
      </w:r>
      <w:r w:rsidR="00961266" w:rsidRPr="004403B4">
        <w:rPr>
          <w:rFonts w:ascii="Times New Roman" w:eastAsia="等线" w:hAnsi="Times New Roman" w:cs="Times New Roman"/>
          <w:sz w:val="24"/>
          <w:szCs w:val="28"/>
        </w:rPr>
        <w:t>1</w:t>
      </w:r>
      <w:r w:rsidR="002B6FC9">
        <w:rPr>
          <w:rFonts w:ascii="Times New Roman" w:eastAsia="等线" w:hAnsi="Times New Roman" w:cs="Times New Roman" w:hint="eastAsia"/>
          <w:sz w:val="24"/>
          <w:szCs w:val="28"/>
        </w:rPr>
        <w:t>b</w:t>
      </w:r>
      <w:r w:rsidR="00D73BF5">
        <w:rPr>
          <w:rFonts w:ascii="Times New Roman" w:eastAsia="等线" w:hAnsi="Times New Roman" w:cs="Times New Roman"/>
          <w:sz w:val="24"/>
          <w:szCs w:val="28"/>
        </w:rPr>
        <w:t>), where two maxima and two minima</w:t>
      </w:r>
      <w:r w:rsidR="00AA5374"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emerge successively</w:t>
      </w:r>
      <w:r w:rsidR="00D73BF5">
        <w:rPr>
          <w:rFonts w:ascii="Times New Roman" w:eastAsia="等线" w:hAnsi="Times New Roman" w:cs="Times New Roman"/>
          <w:sz w:val="24"/>
          <w:szCs w:val="28"/>
        </w:rPr>
        <w:t xml:space="preserve"> a</w:t>
      </w:r>
      <w:r w:rsidR="00D73BF5" w:rsidRPr="004403B4">
        <w:rPr>
          <w:rFonts w:ascii="Times New Roman" w:eastAsia="等线" w:hAnsi="Times New Roman" w:cs="Times New Roman"/>
          <w:sz w:val="24"/>
          <w:szCs w:val="28"/>
        </w:rPr>
        <w:t xml:space="preserve">s </w:t>
      </w:r>
      <w:r w:rsidR="00AA5374" w:rsidRPr="004403B4">
        <w:rPr>
          <w:rFonts w:ascii="Times New Roman" w:eastAsia="等线" w:hAnsi="Times New Roman" w:cs="Times New Roman"/>
          <w:sz w:val="24"/>
          <w:szCs w:val="28"/>
        </w:rPr>
        <w:sym w:font="Symbol" w:char="F06A"/>
      </w:r>
      <w:r w:rsidR="00AA5374"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varies</w:t>
      </w:r>
      <w:r w:rsidR="00D73BF5" w:rsidRPr="004403B4">
        <w:rPr>
          <w:rFonts w:ascii="Times New Roman" w:eastAsia="等线" w:hAnsi="Times New Roman" w:cs="Times New Roman"/>
          <w:sz w:val="24"/>
          <w:szCs w:val="28"/>
        </w:rPr>
        <w:t xml:space="preserve"> </w:t>
      </w:r>
      <w:r w:rsidR="00AA5374" w:rsidRPr="004403B4">
        <w:rPr>
          <w:rFonts w:ascii="Times New Roman" w:eastAsia="等线" w:hAnsi="Times New Roman" w:cs="Times New Roman"/>
          <w:sz w:val="24"/>
          <w:szCs w:val="28"/>
        </w:rPr>
        <w:t xml:space="preserve">from 0° to 360°. The angle-dependent symmetric and asymmetric </w:t>
      </w:r>
      <w:r w:rsidR="00D73BF5" w:rsidRPr="00D73BF5">
        <w:rPr>
          <w:rFonts w:ascii="Times New Roman" w:eastAsia="等线" w:hAnsi="Times New Roman" w:cs="Times New Roman"/>
          <w:sz w:val="24"/>
          <w:szCs w:val="28"/>
        </w:rPr>
        <w:t>components</w:t>
      </w:r>
      <w:r w:rsidR="00AA5374"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are</w:t>
      </w:r>
      <w:r w:rsidR="00AA5374"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extracted</w:t>
      </w:r>
      <w:r w:rsidR="00D73BF5"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using</w:t>
      </w:r>
      <w:r w:rsidR="00D73BF5" w:rsidRPr="004403B4">
        <w:rPr>
          <w:rFonts w:ascii="Times New Roman" w:eastAsia="等线" w:hAnsi="Times New Roman" w:cs="Times New Roman"/>
          <w:sz w:val="24"/>
          <w:szCs w:val="28"/>
        </w:rPr>
        <w:t xml:space="preserve"> </w:t>
      </w:r>
      <w:r w:rsidR="00AA5374" w:rsidRPr="004403B4">
        <w:rPr>
          <w:rFonts w:ascii="Times New Roman" w:eastAsia="等线" w:hAnsi="Times New Roman" w:cs="Times New Roman"/>
          <w:sz w:val="24"/>
          <w:szCs w:val="28"/>
        </w:rPr>
        <w:t>Eqs. S</w:t>
      </w:r>
      <w:r w:rsidR="00C34FCF">
        <w:rPr>
          <w:rFonts w:ascii="Times New Roman" w:eastAsia="等线" w:hAnsi="Times New Roman" w:cs="Times New Roman"/>
          <w:sz w:val="24"/>
          <w:szCs w:val="28"/>
        </w:rPr>
        <w:t>2</w:t>
      </w:r>
      <w:r w:rsidR="00AA5374" w:rsidRPr="004403B4">
        <w:rPr>
          <w:rFonts w:ascii="Times New Roman" w:eastAsia="等线" w:hAnsi="Times New Roman" w:cs="Times New Roman"/>
          <w:sz w:val="24"/>
          <w:szCs w:val="28"/>
        </w:rPr>
        <w:t>–S</w:t>
      </w:r>
      <w:r w:rsidR="00C34FCF">
        <w:rPr>
          <w:rFonts w:ascii="Times New Roman" w:eastAsia="等线" w:hAnsi="Times New Roman" w:cs="Times New Roman"/>
          <w:sz w:val="24"/>
          <w:szCs w:val="28"/>
        </w:rPr>
        <w:t>4</w:t>
      </w:r>
      <w:r w:rsidR="00AA5374" w:rsidRPr="004403B4">
        <w:rPr>
          <w:rFonts w:ascii="Times New Roman" w:eastAsia="等线" w:hAnsi="Times New Roman" w:cs="Times New Roman"/>
          <w:sz w:val="24"/>
          <w:szCs w:val="28"/>
        </w:rPr>
        <w:t xml:space="preserve">. Subsequently, the damping-like and field-like coefficients are derived by fitting </w:t>
      </w:r>
      <w:r w:rsidR="00D73BF5">
        <w:rPr>
          <w:rFonts w:ascii="Times New Roman" w:eastAsia="等线" w:hAnsi="Times New Roman" w:cs="Times New Roman"/>
          <w:sz w:val="24"/>
          <w:szCs w:val="28"/>
        </w:rPr>
        <w:t>to</w:t>
      </w:r>
      <w:r w:rsidR="00D73BF5" w:rsidRPr="004403B4">
        <w:rPr>
          <w:rFonts w:ascii="Times New Roman" w:eastAsia="等线" w:hAnsi="Times New Roman" w:cs="Times New Roman"/>
          <w:sz w:val="24"/>
          <w:szCs w:val="28"/>
        </w:rPr>
        <w:t xml:space="preserve"> </w:t>
      </w:r>
      <w:r w:rsidR="00AA5374" w:rsidRPr="004403B4">
        <w:rPr>
          <w:rFonts w:ascii="Times New Roman" w:eastAsia="等线" w:hAnsi="Times New Roman" w:cs="Times New Roman"/>
          <w:sz w:val="24"/>
          <w:szCs w:val="28"/>
        </w:rPr>
        <w:t>Eqs. S</w:t>
      </w:r>
      <w:r w:rsidR="00C34FCF">
        <w:rPr>
          <w:rFonts w:ascii="Times New Roman" w:eastAsia="等线" w:hAnsi="Times New Roman" w:cs="Times New Roman"/>
          <w:sz w:val="24"/>
          <w:szCs w:val="28"/>
        </w:rPr>
        <w:t>7</w:t>
      </w:r>
      <w:r w:rsidR="00AA5374" w:rsidRPr="004403B4">
        <w:rPr>
          <w:rFonts w:ascii="Times New Roman" w:eastAsia="等线" w:hAnsi="Times New Roman" w:cs="Times New Roman"/>
          <w:sz w:val="24"/>
          <w:szCs w:val="28"/>
        </w:rPr>
        <w:t>–S</w:t>
      </w:r>
      <w:r w:rsidR="00C34FCF">
        <w:rPr>
          <w:rFonts w:ascii="Times New Roman" w:eastAsia="等线" w:hAnsi="Times New Roman" w:cs="Times New Roman"/>
          <w:sz w:val="24"/>
          <w:szCs w:val="28"/>
        </w:rPr>
        <w:t>8</w:t>
      </w:r>
      <w:r w:rsidR="00AA5374"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w:t>
      </w:r>
      <w:r w:rsidR="00AA5374" w:rsidRPr="004403B4">
        <w:rPr>
          <w:rFonts w:ascii="Times New Roman" w:eastAsia="等线" w:hAnsi="Times New Roman" w:cs="Times New Roman"/>
          <w:sz w:val="24"/>
          <w:szCs w:val="28"/>
        </w:rPr>
        <w:t>Figs. S1</w:t>
      </w:r>
      <w:r w:rsidR="00961266" w:rsidRPr="004403B4">
        <w:rPr>
          <w:rFonts w:ascii="Times New Roman" w:eastAsia="等线" w:hAnsi="Times New Roman" w:cs="Times New Roman"/>
          <w:sz w:val="24"/>
          <w:szCs w:val="28"/>
        </w:rPr>
        <w:t>1</w:t>
      </w:r>
      <w:r w:rsidR="002B6FC9">
        <w:rPr>
          <w:rFonts w:ascii="Times New Roman" w:eastAsia="等线" w:hAnsi="Times New Roman" w:cs="Times New Roman" w:hint="eastAsia"/>
          <w:sz w:val="24"/>
          <w:szCs w:val="28"/>
        </w:rPr>
        <w:t>c</w:t>
      </w:r>
      <w:r w:rsidR="00AA5374" w:rsidRPr="004403B4">
        <w:rPr>
          <w:rFonts w:ascii="Times New Roman" w:eastAsia="等线" w:hAnsi="Times New Roman" w:cs="Times New Roman"/>
          <w:sz w:val="24"/>
          <w:szCs w:val="28"/>
        </w:rPr>
        <w:t xml:space="preserve"> and S1</w:t>
      </w:r>
      <w:r w:rsidR="00961266" w:rsidRPr="004403B4">
        <w:rPr>
          <w:rFonts w:ascii="Times New Roman" w:eastAsia="等线" w:hAnsi="Times New Roman" w:cs="Times New Roman"/>
          <w:sz w:val="24"/>
          <w:szCs w:val="28"/>
        </w:rPr>
        <w:t>1</w:t>
      </w:r>
      <w:r w:rsidR="002B6FC9">
        <w:rPr>
          <w:rFonts w:ascii="Times New Roman" w:eastAsia="等线" w:hAnsi="Times New Roman" w:cs="Times New Roman" w:hint="eastAsia"/>
          <w:sz w:val="24"/>
          <w:szCs w:val="28"/>
        </w:rPr>
        <w:t>d</w:t>
      </w:r>
      <w:r w:rsidR="00D73BF5">
        <w:rPr>
          <w:rFonts w:ascii="Times New Roman" w:eastAsia="等线" w:hAnsi="Times New Roman" w:cs="Times New Roman"/>
          <w:sz w:val="24"/>
          <w:szCs w:val="28"/>
        </w:rPr>
        <w:t>)</w:t>
      </w:r>
      <w:r w:rsidR="00AA5374"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Notably</w:t>
      </w:r>
      <w:r w:rsidR="00AA5374" w:rsidRPr="004403B4">
        <w:rPr>
          <w:rFonts w:ascii="Times New Roman" w:eastAsia="等线" w:hAnsi="Times New Roman" w:cs="Times New Roman"/>
          <w:sz w:val="24"/>
          <w:szCs w:val="28"/>
        </w:rPr>
        <w:t xml:space="preserve">, the damping-like </w:t>
      </w:r>
      <w:r w:rsidR="00AA5374" w:rsidRPr="004403B4">
        <w:rPr>
          <w:rFonts w:ascii="Times New Roman" w:hAnsi="Times New Roman" w:cs="Times New Roman"/>
          <w:sz w:val="24"/>
          <w:szCs w:val="28"/>
        </w:rPr>
        <w:t>antisymmetric</w:t>
      </w:r>
      <w:r w:rsidR="00AA5374" w:rsidRPr="004403B4">
        <w:rPr>
          <w:rFonts w:ascii="Times New Roman" w:eastAsia="等线" w:hAnsi="Times New Roman" w:cs="Times New Roman"/>
          <w:sz w:val="24"/>
          <w:szCs w:val="28"/>
        </w:rPr>
        <w:t xml:space="preserve"> coefficient </w:t>
      </w:r>
      <m:oMath>
        <m:sSubSup>
          <m:sSubSupPr>
            <m:ctrlPr>
              <w:rPr>
                <w:rFonts w:ascii="Cambria Math" w:hAnsi="Cambria Math" w:cs="Times New Roman"/>
                <w:sz w:val="24"/>
                <w:szCs w:val="28"/>
              </w:rPr>
            </m:ctrlPr>
          </m:sSubSupPr>
          <m:e>
            <m:r>
              <w:rPr>
                <w:rFonts w:ascii="Cambria Math" w:hAnsi="Cambria Math" w:cs="Times New Roman"/>
                <w:sz w:val="24"/>
                <w:szCs w:val="28"/>
              </w:rPr>
              <m:t>A</m:t>
            </m:r>
          </m:e>
          <m:sub>
            <m:r>
              <w:rPr>
                <w:rFonts w:ascii="Cambria Math" w:hAnsi="Cambria Math" w:cs="Times New Roman"/>
                <w:sz w:val="24"/>
                <w:szCs w:val="28"/>
              </w:rPr>
              <m:t>DL</m:t>
            </m:r>
          </m:sub>
          <m:sup>
            <m:r>
              <w:rPr>
                <w:rFonts w:ascii="Cambria Math" w:hAnsi="Cambria Math" w:cs="Times New Roman"/>
                <w:sz w:val="24"/>
                <w:szCs w:val="28"/>
              </w:rPr>
              <m:t>z</m:t>
            </m:r>
          </m:sup>
        </m:sSubSup>
      </m:oMath>
      <w:r w:rsidR="00AA5374" w:rsidRPr="004403B4">
        <w:rPr>
          <w:rFonts w:ascii="Times New Roman" w:eastAsia="等线" w:hAnsi="Times New Roman" w:cs="Times New Roman"/>
          <w:sz w:val="24"/>
          <w:szCs w:val="28"/>
        </w:rPr>
        <w:t xml:space="preserve"> contributed by σ</w:t>
      </w:r>
      <w:r w:rsidR="00AA5374" w:rsidRPr="004403B4">
        <w:rPr>
          <w:rFonts w:ascii="Times New Roman" w:eastAsia="等线" w:hAnsi="Times New Roman" w:cs="Times New Roman"/>
          <w:sz w:val="24"/>
          <w:szCs w:val="28"/>
          <w:vertAlign w:val="subscript"/>
        </w:rPr>
        <w:t>z</w:t>
      </w:r>
      <w:r w:rsidR="00AA5374" w:rsidRPr="004403B4">
        <w:rPr>
          <w:rFonts w:ascii="Times New Roman" w:eastAsia="等线" w:hAnsi="Times New Roman" w:cs="Times New Roman"/>
          <w:sz w:val="24"/>
          <w:szCs w:val="28"/>
        </w:rPr>
        <w:t xml:space="preserve"> is </w:t>
      </w:r>
      <w:r w:rsidR="00D73BF5" w:rsidRPr="00D73BF5">
        <w:rPr>
          <w:rFonts w:ascii="Times New Roman" w:eastAsia="等线" w:hAnsi="Times New Roman" w:cs="Times New Roman"/>
          <w:sz w:val="24"/>
          <w:szCs w:val="28"/>
        </w:rPr>
        <w:t>pronounced</w:t>
      </w:r>
      <w:r w:rsidR="00AA5374" w:rsidRPr="004403B4">
        <w:rPr>
          <w:rFonts w:ascii="Times New Roman" w:eastAsia="等线" w:hAnsi="Times New Roman" w:cs="Times New Roman"/>
          <w:sz w:val="24"/>
          <w:szCs w:val="28"/>
        </w:rPr>
        <w:t xml:space="preserve">, indicating the presence of symmetry breaking in </w:t>
      </w:r>
      <w:r w:rsidR="00D72614" w:rsidRPr="004403B4">
        <w:rPr>
          <w:rFonts w:ascii="Times New Roman" w:eastAsia="等线" w:hAnsi="Times New Roman" w:cs="Times New Roman"/>
          <w:sz w:val="24"/>
          <w:szCs w:val="28"/>
        </w:rPr>
        <w:t xml:space="preserve">the </w:t>
      </w:r>
      <w:r w:rsidR="00D73BF5" w:rsidRPr="00D73BF5">
        <w:rPr>
          <w:rFonts w:ascii="Times New Roman" w:eastAsia="等线" w:hAnsi="Times New Roman" w:cs="Times New Roman"/>
          <w:sz w:val="24"/>
          <w:szCs w:val="28"/>
        </w:rPr>
        <w:t>[010]‑oriented device</w:t>
      </w:r>
      <w:r w:rsidR="00AA5374" w:rsidRPr="004403B4">
        <w:rPr>
          <w:rFonts w:ascii="Times New Roman" w:eastAsia="等线" w:hAnsi="Times New Roman" w:cs="Times New Roman"/>
          <w:sz w:val="24"/>
          <w:szCs w:val="28"/>
        </w:rPr>
        <w:t>.</w:t>
      </w:r>
    </w:p>
    <w:p w14:paraId="3320F9AC" w14:textId="130420A1" w:rsidR="005E56DF" w:rsidRPr="004403B4" w:rsidRDefault="00A13052" w:rsidP="0092302A">
      <w:pPr>
        <w:spacing w:before="280" w:after="280" w:line="480" w:lineRule="auto"/>
        <w:jc w:val="center"/>
        <w:rPr>
          <w:rFonts w:ascii="Times New Roman" w:hAnsi="Times New Roman" w:cs="Times New Roman"/>
          <w:sz w:val="24"/>
          <w:szCs w:val="28"/>
        </w:rPr>
      </w:pPr>
      <w:r>
        <w:rPr>
          <w:noProof/>
        </w:rPr>
        <w:lastRenderedPageBreak/>
        <w:drawing>
          <wp:inline distT="0" distB="0" distL="0" distR="0" wp14:anchorId="20647624" wp14:editId="7FFEDC20">
            <wp:extent cx="5040000" cy="3854939"/>
            <wp:effectExtent l="0" t="0" r="8255" b="0"/>
            <wp:docPr id="894063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3235" name=""/>
                    <pic:cNvPicPr/>
                  </pic:nvPicPr>
                  <pic:blipFill>
                    <a:blip r:embed="rId17"/>
                    <a:stretch>
                      <a:fillRect/>
                    </a:stretch>
                  </pic:blipFill>
                  <pic:spPr>
                    <a:xfrm>
                      <a:off x="0" y="0"/>
                      <a:ext cx="5040000" cy="3854939"/>
                    </a:xfrm>
                    <a:prstGeom prst="rect">
                      <a:avLst/>
                    </a:prstGeom>
                  </pic:spPr>
                </pic:pic>
              </a:graphicData>
            </a:graphic>
          </wp:inline>
        </w:drawing>
      </w:r>
    </w:p>
    <w:p w14:paraId="50A07038" w14:textId="5723A287" w:rsidR="005E56DF" w:rsidRPr="0092302A" w:rsidRDefault="005E56DF" w:rsidP="0092302A">
      <w:pPr>
        <w:spacing w:before="280" w:after="28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t>Fig. S11.</w:t>
      </w:r>
      <w:r w:rsidRPr="004403B4">
        <w:rPr>
          <w:rFonts w:ascii="Times New Roman" w:hAnsi="Times New Roman" w:cs="Times New Roman"/>
          <w:b/>
        </w:rPr>
        <w:t xml:space="preserve"> </w:t>
      </w:r>
      <w:r w:rsidRPr="004403B4">
        <w:rPr>
          <w:rFonts w:ascii="Times New Roman" w:hAnsi="Times New Roman" w:cs="Times New Roman"/>
          <w:b/>
          <w:sz w:val="24"/>
          <w:szCs w:val="28"/>
        </w:rPr>
        <w:t>Angle-dependent ST-FMR spectra of [010]-oriented Q-2DEG(m)/NiFe devices</w:t>
      </w:r>
      <w:r w:rsidRPr="004403B4">
        <w:rPr>
          <w:rFonts w:ascii="Times New Roman" w:eastAsia="宋体" w:hAnsi="Times New Roman" w:cs="Times New Roman"/>
          <w:b/>
          <w:sz w:val="24"/>
        </w:rPr>
        <w:t>.</w:t>
      </w:r>
      <w:r w:rsidRPr="004403B4">
        <w:rPr>
          <w:rFonts w:ascii="Times New Roman" w:eastAsia="宋体" w:hAnsi="Times New Roman" w:cs="Times New Roman"/>
          <w:sz w:val="24"/>
        </w:rPr>
        <w:t xml:space="preserve"> (</w:t>
      </w:r>
      <w:r w:rsidR="0092302A" w:rsidRPr="0092302A">
        <w:rPr>
          <w:rFonts w:ascii="Times New Roman" w:eastAsia="宋体" w:hAnsi="Times New Roman" w:cs="Times New Roman" w:hint="eastAsia"/>
          <w:b/>
          <w:bCs/>
          <w:sz w:val="24"/>
        </w:rPr>
        <w:t>a</w:t>
      </w:r>
      <w:r w:rsidRPr="004403B4">
        <w:rPr>
          <w:rFonts w:ascii="Times New Roman" w:eastAsia="宋体" w:hAnsi="Times New Roman" w:cs="Times New Roman"/>
          <w:sz w:val="24"/>
        </w:rPr>
        <w:t>) Representative ST-FMR spectra from the angle-dependent measurements. (</w:t>
      </w:r>
      <w:r w:rsidR="0092302A" w:rsidRPr="0092302A">
        <w:rPr>
          <w:rFonts w:ascii="Times New Roman" w:eastAsia="宋体" w:hAnsi="Times New Roman" w:cs="Times New Roman" w:hint="eastAsia"/>
          <w:b/>
          <w:bCs/>
          <w:sz w:val="24"/>
        </w:rPr>
        <w:t>b</w:t>
      </w:r>
      <w:r w:rsidRPr="004403B4">
        <w:rPr>
          <w:rFonts w:ascii="Times New Roman" w:eastAsia="宋体" w:hAnsi="Times New Roman" w:cs="Times New Roman"/>
          <w:sz w:val="24"/>
        </w:rPr>
        <w:t>) Contour plot of ST-FMR spectral dependence on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 xml:space="preserve">H and azimuthal angle </w:t>
      </w:r>
      <w:r w:rsidRPr="004403B4">
        <w:rPr>
          <w:rFonts w:ascii="Times New Roman" w:eastAsia="宋体" w:hAnsi="Times New Roman" w:cs="Times New Roman"/>
          <w:sz w:val="24"/>
        </w:rPr>
        <w:sym w:font="Symbol" w:char="F06A"/>
      </w:r>
      <w:r w:rsidRPr="004403B4">
        <w:rPr>
          <w:rFonts w:ascii="Times New Roman" w:eastAsia="宋体" w:hAnsi="Times New Roman" w:cs="Times New Roman"/>
          <w:sz w:val="24"/>
        </w:rPr>
        <w:t xml:space="preserve"> of magnetic field. (</w:t>
      </w:r>
      <w:r w:rsidR="0092302A" w:rsidRPr="0092302A">
        <w:rPr>
          <w:rFonts w:ascii="Times New Roman" w:eastAsia="宋体" w:hAnsi="Times New Roman" w:cs="Times New Roman" w:hint="eastAsia"/>
          <w:b/>
          <w:bCs/>
          <w:sz w:val="24"/>
        </w:rPr>
        <w:t>c</w:t>
      </w:r>
      <w:r w:rsidRPr="004403B4">
        <w:rPr>
          <w:rFonts w:ascii="Times New Roman" w:eastAsia="宋体" w:hAnsi="Times New Roman" w:cs="Times New Roman"/>
          <w:sz w:val="24"/>
        </w:rPr>
        <w:t>) and (</w:t>
      </w:r>
      <w:r w:rsidR="0092302A" w:rsidRPr="0092302A">
        <w:rPr>
          <w:rFonts w:ascii="Times New Roman" w:eastAsia="宋体" w:hAnsi="Times New Roman" w:cs="Times New Roman" w:hint="eastAsia"/>
          <w:b/>
          <w:bCs/>
          <w:sz w:val="24"/>
        </w:rPr>
        <w:t>d</w:t>
      </w:r>
      <w:r w:rsidRPr="004403B4">
        <w:rPr>
          <w:rFonts w:ascii="Times New Roman" w:eastAsia="宋体" w:hAnsi="Times New Roman" w:cs="Times New Roman"/>
          <w:sz w:val="24"/>
        </w:rPr>
        <w:t>) Azimuthal angle φ dependent symmetric V</w:t>
      </w:r>
      <w:r w:rsidRPr="004403B4">
        <w:rPr>
          <w:rFonts w:ascii="Times New Roman" w:eastAsia="宋体" w:hAnsi="Times New Roman" w:cs="Times New Roman"/>
          <w:sz w:val="24"/>
          <w:vertAlign w:val="subscript"/>
        </w:rPr>
        <w:t>S</w:t>
      </w:r>
      <w:r w:rsidRPr="004403B4">
        <w:rPr>
          <w:rFonts w:ascii="Times New Roman" w:eastAsia="宋体" w:hAnsi="Times New Roman" w:cs="Times New Roman"/>
          <w:sz w:val="24"/>
        </w:rPr>
        <w:t xml:space="preserve"> and antisymmetric V</w:t>
      </w:r>
      <w:r w:rsidRPr="004403B4">
        <w:rPr>
          <w:rFonts w:ascii="Times New Roman" w:eastAsia="宋体" w:hAnsi="Times New Roman" w:cs="Times New Roman"/>
          <w:sz w:val="24"/>
          <w:vertAlign w:val="subscript"/>
        </w:rPr>
        <w:t>A</w:t>
      </w:r>
      <w:r w:rsidRPr="004403B4">
        <w:rPr>
          <w:rFonts w:ascii="Times New Roman" w:eastAsia="宋体" w:hAnsi="Times New Roman" w:cs="Times New Roman"/>
          <w:sz w:val="24"/>
        </w:rPr>
        <w:t xml:space="preserve"> components of the ST-FMR spectra.</w:t>
      </w:r>
    </w:p>
    <w:p w14:paraId="34C96CED" w14:textId="3AB4F006" w:rsidR="00531D9E" w:rsidRPr="004403B4" w:rsidRDefault="00531D9E" w:rsidP="0092302A">
      <w:pPr>
        <w:spacing w:after="0" w:line="480" w:lineRule="auto"/>
        <w:ind w:firstLineChars="200" w:firstLine="480"/>
        <w:jc w:val="both"/>
        <w:rPr>
          <w:rFonts w:ascii="Times New Roman" w:eastAsia="等线" w:hAnsi="Times New Roman" w:cs="Times New Roman"/>
          <w:sz w:val="24"/>
          <w:szCs w:val="28"/>
        </w:rPr>
      </w:pPr>
      <w:r w:rsidRPr="004403B4">
        <w:rPr>
          <w:rFonts w:ascii="Times New Roman" w:eastAsia="等线" w:hAnsi="Times New Roman" w:cs="Times New Roman"/>
          <w:sz w:val="24"/>
          <w:szCs w:val="28"/>
        </w:rPr>
        <w:t>Figure S1</w:t>
      </w:r>
      <w:r w:rsidR="00961266" w:rsidRPr="004403B4">
        <w:rPr>
          <w:rFonts w:ascii="Times New Roman" w:eastAsia="等线" w:hAnsi="Times New Roman" w:cs="Times New Roman"/>
          <w:sz w:val="24"/>
          <w:szCs w:val="28"/>
        </w:rPr>
        <w:t>2</w:t>
      </w:r>
      <w:r w:rsidRPr="004403B4">
        <w:rPr>
          <w:rFonts w:ascii="Times New Roman" w:hAnsi="Times New Roman" w:cs="Times New Roman"/>
        </w:rPr>
        <w:t xml:space="preserve"> </w:t>
      </w:r>
      <w:r w:rsidRPr="004403B4">
        <w:rPr>
          <w:rFonts w:ascii="Times New Roman" w:eastAsia="等线" w:hAnsi="Times New Roman" w:cs="Times New Roman"/>
          <w:sz w:val="24"/>
          <w:szCs w:val="28"/>
        </w:rPr>
        <w:t xml:space="preserve">presents the ST-FMR results </w:t>
      </w:r>
      <w:r w:rsidR="00D73BF5">
        <w:rPr>
          <w:rFonts w:ascii="Times New Roman" w:eastAsia="等线" w:hAnsi="Times New Roman" w:cs="Times New Roman"/>
          <w:sz w:val="24"/>
          <w:szCs w:val="28"/>
        </w:rPr>
        <w:t>for</w:t>
      </w:r>
      <w:r w:rsidR="00D73BF5" w:rsidRPr="004403B4">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devices oriented along the [100] direction. Figure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a</w:t>
      </w:r>
      <w:r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shows a</w:t>
      </w:r>
      <w:r w:rsidRPr="004403B4">
        <w:rPr>
          <w:rFonts w:ascii="Times New Roman" w:eastAsia="等线" w:hAnsi="Times New Roman" w:cs="Times New Roman"/>
          <w:sz w:val="24"/>
          <w:szCs w:val="28"/>
        </w:rPr>
        <w:t xml:space="preserve"> contour plot of the frequency-dependent ST-FMR</w:t>
      </w:r>
      <w:r w:rsidR="00D73BF5">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response</w:t>
      </w:r>
      <w:r w:rsidRPr="004403B4">
        <w:rPr>
          <w:rFonts w:ascii="Times New Roman" w:eastAsia="等线" w:hAnsi="Times New Roman" w:cs="Times New Roman"/>
          <w:sz w:val="24"/>
          <w:szCs w:val="28"/>
        </w:rPr>
        <w:t xml:space="preserve">, with </w:t>
      </w:r>
      <w:r w:rsidR="00D73BF5">
        <w:rPr>
          <w:rFonts w:ascii="Times New Roman" w:eastAsia="等线" w:hAnsi="Times New Roman" w:cs="Times New Roman"/>
          <w:sz w:val="24"/>
          <w:szCs w:val="28"/>
        </w:rPr>
        <w:t>the corresponding</w:t>
      </w:r>
      <w:r w:rsidR="00D73BF5" w:rsidRPr="004403B4">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Kittel and linewidth fit</w:t>
      </w:r>
      <w:r w:rsidR="00D73BF5">
        <w:rPr>
          <w:rFonts w:ascii="Times New Roman" w:eastAsia="等线" w:hAnsi="Times New Roman" w:cs="Times New Roman"/>
          <w:sz w:val="24"/>
          <w:szCs w:val="28"/>
        </w:rPr>
        <w:t>s</w:t>
      </w:r>
      <w:r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displayed</w:t>
      </w:r>
      <w:r w:rsidR="00D73BF5" w:rsidRPr="004403B4">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in Figs.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b</w:t>
      </w:r>
      <w:r w:rsidRPr="004403B4">
        <w:rPr>
          <w:rFonts w:ascii="Times New Roman" w:eastAsia="等线" w:hAnsi="Times New Roman" w:cs="Times New Roman"/>
          <w:sz w:val="24"/>
          <w:szCs w:val="28"/>
        </w:rPr>
        <w:t xml:space="preserve"> and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c</w:t>
      </w:r>
      <w:r w:rsidRPr="004403B4">
        <w:rPr>
          <w:rFonts w:ascii="Times New Roman" w:eastAsia="等线" w:hAnsi="Times New Roman" w:cs="Times New Roman"/>
          <w:sz w:val="24"/>
          <w:szCs w:val="28"/>
        </w:rPr>
        <w:t>, respectively. Figure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d</w:t>
      </w:r>
      <w:r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depicts</w:t>
      </w:r>
      <w:r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a</w:t>
      </w:r>
      <w:r w:rsidR="00D73BF5" w:rsidRPr="004403B4">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contour plot of the angle-dependent ST-FMR</w:t>
      </w:r>
      <w:r w:rsidR="00D73BF5" w:rsidRPr="00D73BF5">
        <w:t xml:space="preserve"> </w:t>
      </w:r>
      <w:r w:rsidR="00D73BF5" w:rsidRPr="00D73BF5">
        <w:rPr>
          <w:rFonts w:ascii="Times New Roman" w:eastAsia="等线" w:hAnsi="Times New Roman" w:cs="Times New Roman"/>
          <w:sz w:val="24"/>
          <w:szCs w:val="28"/>
        </w:rPr>
        <w:t>spectrum</w:t>
      </w:r>
      <w:r w:rsidRPr="004403B4">
        <w:rPr>
          <w:rFonts w:ascii="Times New Roman" w:eastAsia="等线" w:hAnsi="Times New Roman" w:cs="Times New Roman"/>
          <w:sz w:val="24"/>
          <w:szCs w:val="28"/>
        </w:rPr>
        <w:t xml:space="preserve">, with </w:t>
      </w:r>
      <w:r w:rsidR="00D73BF5" w:rsidRPr="00D73BF5">
        <w:rPr>
          <w:rFonts w:ascii="Times New Roman" w:eastAsia="等线" w:hAnsi="Times New Roman" w:cs="Times New Roman"/>
          <w:sz w:val="24"/>
          <w:szCs w:val="28"/>
        </w:rPr>
        <w:t>the fits to</w:t>
      </w:r>
      <w:r w:rsidR="00D73BF5">
        <w:rPr>
          <w:rFonts w:ascii="Times New Roman" w:eastAsia="等线" w:hAnsi="Times New Roman" w:cs="Times New Roman"/>
          <w:sz w:val="24"/>
          <w:szCs w:val="28"/>
        </w:rPr>
        <w:t xml:space="preserve"> the</w:t>
      </w:r>
      <w:r w:rsidRPr="004403B4">
        <w:rPr>
          <w:rFonts w:ascii="Times New Roman" w:eastAsia="等线" w:hAnsi="Times New Roman" w:cs="Times New Roman"/>
          <w:sz w:val="24"/>
          <w:szCs w:val="28"/>
        </w:rPr>
        <w:t xml:space="preserve"> angle-dependent symmetric and asymmetric </w:t>
      </w:r>
      <w:r w:rsidR="00D73BF5" w:rsidRPr="00D73BF5">
        <w:rPr>
          <w:rFonts w:ascii="Times New Roman" w:eastAsia="等线" w:hAnsi="Times New Roman" w:cs="Times New Roman"/>
          <w:sz w:val="24"/>
          <w:szCs w:val="28"/>
        </w:rPr>
        <w:t>components</w:t>
      </w:r>
      <w:r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 xml:space="preserve">are </w:t>
      </w:r>
      <w:r w:rsidRPr="004403B4">
        <w:rPr>
          <w:rFonts w:ascii="Times New Roman" w:eastAsia="等线" w:hAnsi="Times New Roman" w:cs="Times New Roman"/>
          <w:sz w:val="24"/>
          <w:szCs w:val="28"/>
        </w:rPr>
        <w:t>shown in Figs.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e</w:t>
      </w:r>
      <w:r w:rsidRPr="004403B4">
        <w:rPr>
          <w:rFonts w:ascii="Times New Roman" w:eastAsia="等线" w:hAnsi="Times New Roman" w:cs="Times New Roman"/>
          <w:sz w:val="24"/>
          <w:szCs w:val="28"/>
        </w:rPr>
        <w:t xml:space="preserve"> and S1</w:t>
      </w:r>
      <w:r w:rsidR="00961266" w:rsidRPr="004403B4">
        <w:rPr>
          <w:rFonts w:ascii="Times New Roman" w:eastAsia="等线" w:hAnsi="Times New Roman" w:cs="Times New Roman"/>
          <w:sz w:val="24"/>
          <w:szCs w:val="28"/>
        </w:rPr>
        <w:t>2</w:t>
      </w:r>
      <w:r w:rsidR="002B6FC9">
        <w:rPr>
          <w:rFonts w:ascii="Times New Roman" w:eastAsia="等线" w:hAnsi="Times New Roman" w:cs="Times New Roman" w:hint="eastAsia"/>
          <w:sz w:val="24"/>
          <w:szCs w:val="28"/>
        </w:rPr>
        <w:t>f</w:t>
      </w:r>
      <w:r w:rsidRPr="004403B4">
        <w:rPr>
          <w:rFonts w:ascii="Times New Roman" w:eastAsia="等线" w:hAnsi="Times New Roman" w:cs="Times New Roman"/>
          <w:sz w:val="24"/>
          <w:szCs w:val="28"/>
        </w:rPr>
        <w:t xml:space="preserve">, respectively. </w:t>
      </w:r>
      <w:r w:rsidR="00D73BF5" w:rsidRPr="00D73BF5">
        <w:rPr>
          <w:rFonts w:ascii="Times New Roman" w:eastAsia="等线" w:hAnsi="Times New Roman" w:cs="Times New Roman"/>
          <w:sz w:val="24"/>
          <w:szCs w:val="28"/>
        </w:rPr>
        <w:t>Notably</w:t>
      </w:r>
      <w:r w:rsidRPr="004403B4">
        <w:rPr>
          <w:rFonts w:ascii="Times New Roman" w:eastAsia="等线" w:hAnsi="Times New Roman" w:cs="Times New Roman"/>
          <w:sz w:val="24"/>
          <w:szCs w:val="28"/>
        </w:rPr>
        <w:t xml:space="preserve">, the damping-like </w:t>
      </w:r>
      <w:r w:rsidRPr="004403B4">
        <w:rPr>
          <w:rFonts w:ascii="Times New Roman" w:hAnsi="Times New Roman" w:cs="Times New Roman"/>
          <w:sz w:val="24"/>
          <w:szCs w:val="28"/>
        </w:rPr>
        <w:lastRenderedPageBreak/>
        <w:t>antisymmetric</w:t>
      </w:r>
      <w:r w:rsidRPr="004403B4">
        <w:rPr>
          <w:rFonts w:ascii="Times New Roman" w:eastAsia="等线" w:hAnsi="Times New Roman" w:cs="Times New Roman"/>
          <w:sz w:val="24"/>
          <w:szCs w:val="28"/>
        </w:rPr>
        <w:t xml:space="preserve"> coefficient </w:t>
      </w:r>
      <m:oMath>
        <m:sSubSup>
          <m:sSubSupPr>
            <m:ctrlPr>
              <w:rPr>
                <w:rFonts w:ascii="Cambria Math" w:hAnsi="Cambria Math" w:cs="Times New Roman"/>
                <w:sz w:val="24"/>
                <w:szCs w:val="28"/>
              </w:rPr>
            </m:ctrlPr>
          </m:sSubSupPr>
          <m:e>
            <m:r>
              <w:rPr>
                <w:rFonts w:ascii="Cambria Math" w:hAnsi="Cambria Math" w:cs="Times New Roman"/>
                <w:sz w:val="24"/>
                <w:szCs w:val="28"/>
              </w:rPr>
              <m:t>A</m:t>
            </m:r>
          </m:e>
          <m:sub>
            <m:r>
              <w:rPr>
                <w:rFonts w:ascii="Cambria Math" w:hAnsi="Cambria Math" w:cs="Times New Roman"/>
                <w:sz w:val="24"/>
                <w:szCs w:val="28"/>
              </w:rPr>
              <m:t>DL</m:t>
            </m:r>
          </m:sub>
          <m:sup>
            <m:r>
              <w:rPr>
                <w:rFonts w:ascii="Cambria Math" w:hAnsi="Cambria Math" w:cs="Times New Roman"/>
                <w:sz w:val="24"/>
                <w:szCs w:val="28"/>
              </w:rPr>
              <m:t>z</m:t>
            </m:r>
          </m:sup>
        </m:sSubSup>
      </m:oMath>
      <w:r w:rsidRPr="004403B4">
        <w:rPr>
          <w:rFonts w:ascii="Times New Roman" w:eastAsia="等线" w:hAnsi="Times New Roman" w:cs="Times New Roman"/>
          <w:sz w:val="24"/>
          <w:szCs w:val="28"/>
        </w:rPr>
        <w:t xml:space="preserve"> contributed by σ</w:t>
      </w:r>
      <w:r w:rsidRPr="004403B4">
        <w:rPr>
          <w:rFonts w:ascii="Times New Roman" w:eastAsia="等线" w:hAnsi="Times New Roman" w:cs="Times New Roman"/>
          <w:sz w:val="24"/>
          <w:szCs w:val="28"/>
          <w:vertAlign w:val="subscript"/>
        </w:rPr>
        <w:t>z</w:t>
      </w:r>
      <w:r w:rsidRPr="004403B4">
        <w:rPr>
          <w:rFonts w:ascii="Times New Roman" w:eastAsia="等线" w:hAnsi="Times New Roman" w:cs="Times New Roman"/>
          <w:sz w:val="24"/>
          <w:szCs w:val="28"/>
        </w:rPr>
        <w:t xml:space="preserve"> is </w:t>
      </w:r>
      <w:r w:rsidR="00D73BF5" w:rsidRPr="00D73BF5">
        <w:rPr>
          <w:rFonts w:ascii="Times New Roman" w:eastAsia="等线" w:hAnsi="Times New Roman" w:cs="Times New Roman"/>
          <w:sz w:val="24"/>
          <w:szCs w:val="28"/>
        </w:rPr>
        <w:t>negligible</w:t>
      </w:r>
      <w:r w:rsidRPr="004403B4">
        <w:rPr>
          <w:rFonts w:ascii="Times New Roman" w:eastAsia="等线" w:hAnsi="Times New Roman" w:cs="Times New Roman"/>
          <w:sz w:val="24"/>
          <w:szCs w:val="28"/>
        </w:rPr>
        <w:t>, indicating the symmetry protection of this system.</w:t>
      </w:r>
    </w:p>
    <w:p w14:paraId="4A9C3A70" w14:textId="087EF1D2" w:rsidR="00DD0010" w:rsidRDefault="00244A51" w:rsidP="0092302A">
      <w:pPr>
        <w:spacing w:after="0" w:line="480" w:lineRule="auto"/>
        <w:ind w:firstLineChars="200" w:firstLine="480"/>
        <w:jc w:val="both"/>
        <w:rPr>
          <w:rFonts w:ascii="Times New Roman" w:eastAsia="等线" w:hAnsi="Times New Roman" w:cs="Times New Roman"/>
          <w:sz w:val="24"/>
          <w:szCs w:val="28"/>
        </w:rPr>
      </w:pPr>
      <w:r w:rsidRPr="004403B4">
        <w:rPr>
          <w:rFonts w:ascii="Times New Roman" w:eastAsia="等线" w:hAnsi="Times New Roman" w:cs="Times New Roman"/>
          <w:sz w:val="24"/>
          <w:szCs w:val="28"/>
        </w:rPr>
        <w:t xml:space="preserve">Additionally, we </w:t>
      </w:r>
      <w:r w:rsidR="00D73BF5" w:rsidRPr="00D73BF5">
        <w:rPr>
          <w:rFonts w:ascii="Times New Roman" w:eastAsia="等线" w:hAnsi="Times New Roman" w:cs="Times New Roman"/>
          <w:sz w:val="24"/>
          <w:szCs w:val="28"/>
        </w:rPr>
        <w:t>characterized</w:t>
      </w:r>
      <w:r w:rsidRPr="004403B4">
        <w:rPr>
          <w:rFonts w:ascii="Times New Roman" w:eastAsia="等线" w:hAnsi="Times New Roman" w:cs="Times New Roman"/>
          <w:sz w:val="24"/>
          <w:szCs w:val="28"/>
        </w:rPr>
        <w:t xml:space="preserve"> the charge-spin conversion efficiency of </w:t>
      </w:r>
      <w:r w:rsidR="0049270F" w:rsidRPr="004403B4">
        <w:rPr>
          <w:rFonts w:ascii="Times New Roman" w:eastAsia="等线" w:hAnsi="Times New Roman" w:cs="Times New Roman"/>
          <w:sz w:val="24"/>
          <w:szCs w:val="28"/>
        </w:rPr>
        <w:t>non-miscut</w:t>
      </w:r>
      <w:r w:rsidRPr="004403B4">
        <w:rPr>
          <w:rFonts w:ascii="Times New Roman" w:eastAsia="等线" w:hAnsi="Times New Roman" w:cs="Times New Roman"/>
          <w:sz w:val="24"/>
          <w:szCs w:val="28"/>
        </w:rPr>
        <w:t xml:space="preserve"> Q-2DEG/NiFe samples along</w:t>
      </w:r>
      <w:r w:rsidR="00D73BF5">
        <w:rPr>
          <w:rFonts w:ascii="Times New Roman" w:eastAsia="等线" w:hAnsi="Times New Roman" w:cs="Times New Roman"/>
          <w:sz w:val="24"/>
          <w:szCs w:val="28"/>
        </w:rPr>
        <w:t xml:space="preserve"> both</w:t>
      </w:r>
      <w:r w:rsidRPr="004403B4">
        <w:rPr>
          <w:rFonts w:ascii="Times New Roman" w:eastAsia="等线" w:hAnsi="Times New Roman" w:cs="Times New Roman"/>
          <w:sz w:val="24"/>
          <w:szCs w:val="28"/>
        </w:rPr>
        <w:t xml:space="preserve"> the [010] and [100] directions. All charge-spin conversion </w:t>
      </w:r>
      <w:r w:rsidR="00D73BF5" w:rsidRPr="004403B4">
        <w:rPr>
          <w:rFonts w:ascii="Times New Roman" w:eastAsia="等线" w:hAnsi="Times New Roman" w:cs="Times New Roman"/>
          <w:sz w:val="24"/>
          <w:szCs w:val="28"/>
        </w:rPr>
        <w:t>efficienc</w:t>
      </w:r>
      <w:r w:rsidR="00D73BF5">
        <w:rPr>
          <w:rFonts w:ascii="Times New Roman" w:eastAsia="等线" w:hAnsi="Times New Roman" w:cs="Times New Roman"/>
          <w:sz w:val="24"/>
          <w:szCs w:val="28"/>
        </w:rPr>
        <w:t>ies</w:t>
      </w:r>
      <w:r w:rsidRPr="004403B4">
        <w:rPr>
          <w:rFonts w:ascii="Times New Roman" w:eastAsia="等线" w:hAnsi="Times New Roman" w:cs="Times New Roman"/>
          <w:sz w:val="24"/>
          <w:szCs w:val="28"/>
        </w:rPr>
        <w:t xml:space="preserve"> </w:t>
      </w:r>
      <w:r w:rsidR="00D73BF5" w:rsidRPr="00D73BF5">
        <w:rPr>
          <w:rFonts w:ascii="Times New Roman" w:eastAsia="等线" w:hAnsi="Times New Roman" w:cs="Times New Roman"/>
          <w:sz w:val="24"/>
          <w:szCs w:val="28"/>
        </w:rPr>
        <w:t>deduced</w:t>
      </w:r>
      <w:r w:rsidRPr="004403B4">
        <w:rPr>
          <w:rFonts w:ascii="Times New Roman" w:eastAsia="等线" w:hAnsi="Times New Roman" w:cs="Times New Roman"/>
          <w:sz w:val="24"/>
          <w:szCs w:val="28"/>
        </w:rPr>
        <w:t xml:space="preserve"> from the </w:t>
      </w:r>
      <w:r w:rsidR="00D73BF5" w:rsidRPr="00D73BF5">
        <w:rPr>
          <w:rFonts w:ascii="Times New Roman" w:eastAsia="等线" w:hAnsi="Times New Roman" w:cs="Times New Roman"/>
          <w:sz w:val="24"/>
          <w:szCs w:val="28"/>
        </w:rPr>
        <w:t>aforementioned</w:t>
      </w:r>
      <w:r w:rsidRPr="004403B4">
        <w:rPr>
          <w:rFonts w:ascii="Times New Roman" w:eastAsia="等线" w:hAnsi="Times New Roman" w:cs="Times New Roman"/>
          <w:sz w:val="24"/>
          <w:szCs w:val="28"/>
        </w:rPr>
        <w:t xml:space="preserve"> ST-FMR measurements are summarized in Table S</w:t>
      </w:r>
      <w:r w:rsidR="0049270F" w:rsidRPr="004403B4">
        <w:rPr>
          <w:rFonts w:ascii="Times New Roman" w:eastAsia="等线" w:hAnsi="Times New Roman" w:cs="Times New Roman"/>
          <w:sz w:val="24"/>
          <w:szCs w:val="28"/>
        </w:rPr>
        <w:t>2</w:t>
      </w:r>
      <w:r w:rsidRPr="004403B4">
        <w:rPr>
          <w:rFonts w:ascii="Times New Roman" w:eastAsia="等线" w:hAnsi="Times New Roman" w:cs="Times New Roman"/>
          <w:sz w:val="24"/>
          <w:szCs w:val="28"/>
        </w:rPr>
        <w:t>.</w:t>
      </w:r>
      <w:r w:rsidR="00D35330" w:rsidRPr="004403B4">
        <w:rPr>
          <w:rFonts w:ascii="Times New Roman" w:hAnsi="Times New Roman" w:cs="Times New Roman"/>
        </w:rPr>
        <w:t xml:space="preserve"> </w:t>
      </w:r>
      <w:r w:rsidR="00D35330" w:rsidRPr="004403B4">
        <w:rPr>
          <w:rFonts w:ascii="Times New Roman" w:eastAsia="等线" w:hAnsi="Times New Roman" w:cs="Times New Roman"/>
          <w:sz w:val="24"/>
          <w:szCs w:val="28"/>
        </w:rPr>
        <w:t>All devices exhibit a large conventional charge-spin conversion efficiency</w:t>
      </w:r>
      <w:r w:rsidR="00D73BF5">
        <w:rPr>
          <w:rFonts w:ascii="Times New Roman" w:eastAsia="等线" w:hAnsi="Times New Roman" w:cs="Times New Roman"/>
          <w:sz w:val="24"/>
          <w:szCs w:val="28"/>
        </w:rPr>
        <w:t>,</w:t>
      </w:r>
      <w:r w:rsidR="00D35330" w:rsidRPr="004403B4">
        <w:rPr>
          <w:rFonts w:ascii="Times New Roman" w:eastAsia="等线" w:hAnsi="Times New Roman" w:cs="Times New Roman"/>
          <w:sz w:val="24"/>
          <w:szCs w:val="28"/>
        </w:rPr>
        <w:t xml:space="preserve"> ranging from 0.21 to 0.44. The [010]-oriented device of </w:t>
      </w:r>
      <w:r w:rsidR="00D73BF5">
        <w:rPr>
          <w:rFonts w:ascii="Times New Roman" w:eastAsia="等线" w:hAnsi="Times New Roman" w:cs="Times New Roman"/>
          <w:sz w:val="24"/>
          <w:szCs w:val="28"/>
        </w:rPr>
        <w:t>miscut</w:t>
      </w:r>
      <w:r w:rsidR="00D73BF5" w:rsidRPr="004403B4">
        <w:rPr>
          <w:rFonts w:ascii="Times New Roman" w:eastAsia="等线" w:hAnsi="Times New Roman" w:cs="Times New Roman"/>
          <w:sz w:val="24"/>
          <w:szCs w:val="28"/>
        </w:rPr>
        <w:t xml:space="preserve"> </w:t>
      </w:r>
      <w:r w:rsidR="00D35330" w:rsidRPr="004403B4">
        <w:rPr>
          <w:rFonts w:ascii="Times New Roman" w:eastAsia="等线" w:hAnsi="Times New Roman" w:cs="Times New Roman"/>
          <w:sz w:val="24"/>
          <w:szCs w:val="28"/>
        </w:rPr>
        <w:t xml:space="preserve">sample </w:t>
      </w:r>
      <w:r w:rsidR="00896FF8">
        <w:rPr>
          <w:rFonts w:ascii="Times New Roman" w:eastAsia="等线" w:hAnsi="Times New Roman" w:cs="Times New Roman"/>
          <w:sz w:val="24"/>
          <w:szCs w:val="28"/>
        </w:rPr>
        <w:t>exhibits</w:t>
      </w:r>
      <w:r w:rsidR="00D35330" w:rsidRPr="004403B4">
        <w:rPr>
          <w:rFonts w:ascii="Times New Roman" w:eastAsia="等线" w:hAnsi="Times New Roman" w:cs="Times New Roman"/>
          <w:sz w:val="24"/>
          <w:szCs w:val="28"/>
        </w:rPr>
        <w:t xml:space="preserve"> the highest anomalous charge-spin conversion efficiency </w:t>
      </w:r>
      <w:r w:rsidR="00D73BF5">
        <w:rPr>
          <w:rFonts w:ascii="Times New Roman" w:eastAsia="等线" w:hAnsi="Times New Roman" w:cs="Times New Roman"/>
          <w:sz w:val="24"/>
          <w:szCs w:val="28"/>
        </w:rPr>
        <w:t xml:space="preserve">of </w:t>
      </w:r>
      <w:r w:rsidR="00D35330" w:rsidRPr="004403B4">
        <w:rPr>
          <w:rFonts w:ascii="Times New Roman" w:eastAsia="等线" w:hAnsi="Times New Roman" w:cs="Times New Roman"/>
          <w:sz w:val="24"/>
          <w:szCs w:val="28"/>
        </w:rPr>
        <w:t xml:space="preserve">0.087, </w:t>
      </w:r>
      <w:r w:rsidR="00D73BF5">
        <w:rPr>
          <w:rFonts w:ascii="Times New Roman" w:eastAsia="等线" w:hAnsi="Times New Roman" w:cs="Times New Roman"/>
          <w:sz w:val="24"/>
          <w:szCs w:val="28"/>
        </w:rPr>
        <w:t>whereas that of</w:t>
      </w:r>
      <w:r w:rsidR="00D73BF5" w:rsidRPr="004403B4">
        <w:rPr>
          <w:rFonts w:ascii="Times New Roman" w:eastAsia="等线" w:hAnsi="Times New Roman" w:cs="Times New Roman"/>
          <w:sz w:val="24"/>
          <w:szCs w:val="28"/>
        </w:rPr>
        <w:t xml:space="preserve"> </w:t>
      </w:r>
      <w:r w:rsidR="00D35330" w:rsidRPr="004403B4">
        <w:rPr>
          <w:rFonts w:ascii="Times New Roman" w:eastAsia="等线" w:hAnsi="Times New Roman" w:cs="Times New Roman"/>
          <w:sz w:val="24"/>
          <w:szCs w:val="28"/>
        </w:rPr>
        <w:t>the [100]-oriented device</w:t>
      </w:r>
      <w:r w:rsidR="00896FF8">
        <w:rPr>
          <w:rFonts w:ascii="Times New Roman" w:eastAsia="等线" w:hAnsi="Times New Roman" w:cs="Times New Roman"/>
          <w:sz w:val="24"/>
          <w:szCs w:val="28"/>
        </w:rPr>
        <w:t>s</w:t>
      </w:r>
      <w:r w:rsidR="00D35330" w:rsidRPr="004403B4">
        <w:rPr>
          <w:rFonts w:ascii="Times New Roman" w:eastAsia="等线" w:hAnsi="Times New Roman" w:cs="Times New Roman"/>
          <w:sz w:val="24"/>
          <w:szCs w:val="28"/>
        </w:rPr>
        <w:t xml:space="preserve"> </w:t>
      </w:r>
      <w:r w:rsidR="00AC2E72">
        <w:rPr>
          <w:rFonts w:ascii="Times New Roman" w:eastAsia="等线" w:hAnsi="Times New Roman" w:cs="Times New Roman" w:hint="eastAsia"/>
          <w:sz w:val="24"/>
          <w:szCs w:val="28"/>
        </w:rPr>
        <w:t>are</w:t>
      </w:r>
      <w:r w:rsidR="00D73BF5">
        <w:rPr>
          <w:rFonts w:ascii="Times New Roman" w:eastAsia="等线" w:hAnsi="Times New Roman" w:cs="Times New Roman"/>
          <w:sz w:val="24"/>
          <w:szCs w:val="28"/>
        </w:rPr>
        <w:t xml:space="preserve"> nearly</w:t>
      </w:r>
      <w:r w:rsidR="00D35330" w:rsidRPr="004403B4">
        <w:rPr>
          <w:rFonts w:ascii="Times New Roman" w:eastAsia="等线" w:hAnsi="Times New Roman" w:cs="Times New Roman"/>
          <w:sz w:val="24"/>
          <w:szCs w:val="28"/>
        </w:rPr>
        <w:t xml:space="preserve"> zero.</w:t>
      </w:r>
      <w:r w:rsidR="00D73BF5">
        <w:rPr>
          <w:rFonts w:ascii="Times New Roman" w:eastAsia="等线" w:hAnsi="Times New Roman" w:cs="Times New Roman"/>
          <w:sz w:val="24"/>
          <w:szCs w:val="28"/>
        </w:rPr>
        <w:t xml:space="preserve"> Notably,</w:t>
      </w:r>
      <w:r w:rsidR="00ED240C" w:rsidRPr="004403B4">
        <w:rPr>
          <w:rFonts w:ascii="Times New Roman" w:hAnsi="Times New Roman" w:cs="Times New Roman"/>
        </w:rPr>
        <w:t xml:space="preserve"> </w:t>
      </w:r>
      <w:r w:rsidR="00D73BF5">
        <w:rPr>
          <w:rFonts w:ascii="Times New Roman" w:eastAsia="等线" w:hAnsi="Times New Roman" w:cs="Times New Roman"/>
          <w:sz w:val="24"/>
          <w:szCs w:val="28"/>
        </w:rPr>
        <w:t>o</w:t>
      </w:r>
      <w:r w:rsidR="00D73BF5" w:rsidRPr="004403B4">
        <w:rPr>
          <w:rFonts w:ascii="Times New Roman" w:eastAsia="等线" w:hAnsi="Times New Roman" w:cs="Times New Roman"/>
          <w:sz w:val="24"/>
          <w:szCs w:val="28"/>
        </w:rPr>
        <w:t xml:space="preserve">nly </w:t>
      </w:r>
      <w:r w:rsidR="00ED240C" w:rsidRPr="004403B4">
        <w:rPr>
          <w:rFonts w:ascii="Times New Roman" w:eastAsia="等线" w:hAnsi="Times New Roman" w:cs="Times New Roman"/>
          <w:sz w:val="24"/>
          <w:szCs w:val="28"/>
        </w:rPr>
        <w:t xml:space="preserve">[010]-oriented Q-2DEG(m)/NiFe devices yield an anomalous </w:t>
      </w:r>
      <w:r w:rsidR="008F0E14" w:rsidRPr="004403B4">
        <w:rPr>
          <w:rFonts w:ascii="Times New Roman" w:eastAsia="等线" w:hAnsi="Times New Roman" w:cs="Times New Roman"/>
          <w:sz w:val="24"/>
          <w:szCs w:val="28"/>
        </w:rPr>
        <w:t xml:space="preserve">spin </w:t>
      </w:r>
      <w:r w:rsidR="00ED240C" w:rsidRPr="004403B4">
        <w:rPr>
          <w:rFonts w:ascii="Times New Roman" w:eastAsia="等线" w:hAnsi="Times New Roman" w:cs="Times New Roman"/>
          <w:sz w:val="24"/>
          <w:szCs w:val="28"/>
        </w:rPr>
        <w:t>polarization angle</w:t>
      </w:r>
      <w:r w:rsidR="00A511CC" w:rsidRPr="004403B4">
        <w:rPr>
          <w:rFonts w:ascii="Times New Roman" w:eastAsia="等线" w:hAnsi="Times New Roman" w:cs="Times New Roman"/>
          <w:sz w:val="24"/>
          <w:szCs w:val="28"/>
        </w:rPr>
        <w:t xml:space="preserve"> (</w:t>
      </w:r>
      <m:oMath>
        <m:r>
          <w:rPr>
            <w:rFonts w:ascii="Cambria Math" w:eastAsia="等线" w:hAnsi="Cambria Math" w:cs="Times New Roman"/>
            <w:sz w:val="24"/>
            <w:szCs w:val="28"/>
          </w:rPr>
          <m:t>θ</m:t>
        </m:r>
        <m:r>
          <m:rPr>
            <m:sty m:val="p"/>
          </m:rPr>
          <w:rPr>
            <w:rFonts w:ascii="Cambria Math" w:eastAsia="等线" w:hAnsi="Cambria Math" w:cs="Times New Roman"/>
            <w:sz w:val="24"/>
            <w:szCs w:val="28"/>
          </w:rPr>
          <m:t>=arcsin⁡</m:t>
        </m:r>
        <m:r>
          <w:rPr>
            <w:rFonts w:ascii="Cambria Math" w:eastAsia="等线" w:hAnsi="Cambria Math" w:cs="Times New Roman"/>
            <w:sz w:val="24"/>
            <w:szCs w:val="28"/>
          </w:rPr>
          <m:t>(</m:t>
        </m:r>
        <m:f>
          <m:fPr>
            <m:type m:val="lin"/>
            <m:ctrlPr>
              <w:rPr>
                <w:rFonts w:ascii="Cambria Math" w:eastAsia="等线" w:hAnsi="Cambria Math" w:cs="Times New Roman"/>
                <w:i/>
                <w:sz w:val="24"/>
                <w:szCs w:val="28"/>
              </w:rPr>
            </m:ctrlPr>
          </m:fPr>
          <m:num>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ξ</m:t>
                </m:r>
              </m:e>
              <m:sub>
                <m:r>
                  <w:rPr>
                    <w:rFonts w:ascii="Cambria Math" w:eastAsia="等线" w:hAnsi="Cambria Math" w:cs="Times New Roman"/>
                    <w:sz w:val="24"/>
                    <w:szCs w:val="28"/>
                  </w:rPr>
                  <m:t>DL</m:t>
                </m:r>
              </m:sub>
              <m:sup>
                <m:r>
                  <w:rPr>
                    <w:rFonts w:ascii="Cambria Math" w:eastAsia="等线" w:hAnsi="Cambria Math" w:cs="Times New Roman"/>
                    <w:sz w:val="24"/>
                    <w:szCs w:val="28"/>
                  </w:rPr>
                  <m:t>Z</m:t>
                </m:r>
              </m:sup>
            </m:sSubSup>
          </m:num>
          <m:den>
            <m:rad>
              <m:radPr>
                <m:degHide m:val="1"/>
                <m:ctrlPr>
                  <w:rPr>
                    <w:rFonts w:ascii="Cambria Math" w:eastAsia="等线" w:hAnsi="Cambria Math" w:cs="Times New Roman"/>
                    <w:i/>
                    <w:sz w:val="24"/>
                    <w:szCs w:val="28"/>
                  </w:rPr>
                </m:ctrlPr>
              </m:radPr>
              <m:deg/>
              <m:e>
                <m:sSup>
                  <m:sSupPr>
                    <m:ctrlPr>
                      <w:rPr>
                        <w:rFonts w:ascii="Cambria Math" w:eastAsia="等线" w:hAnsi="Cambria Math" w:cs="Times New Roman"/>
                        <w:i/>
                        <w:sz w:val="24"/>
                        <w:szCs w:val="28"/>
                      </w:rPr>
                    </m:ctrlPr>
                  </m:sSupPr>
                  <m:e>
                    <m:r>
                      <w:rPr>
                        <w:rFonts w:ascii="Cambria Math" w:eastAsia="等线" w:hAnsi="Cambria Math" w:cs="Times New Roman"/>
                        <w:sz w:val="24"/>
                        <w:szCs w:val="28"/>
                      </w:rPr>
                      <m:t>(</m:t>
                    </m:r>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ξ</m:t>
                        </m:r>
                      </m:e>
                      <m:sub>
                        <m:r>
                          <w:rPr>
                            <w:rFonts w:ascii="Cambria Math" w:eastAsia="等线" w:hAnsi="Cambria Math" w:cs="Times New Roman"/>
                            <w:sz w:val="24"/>
                            <w:szCs w:val="28"/>
                          </w:rPr>
                          <m:t>DL</m:t>
                        </m:r>
                      </m:sub>
                      <m:sup>
                        <m:r>
                          <w:rPr>
                            <w:rFonts w:ascii="Cambria Math" w:eastAsia="等线" w:hAnsi="Cambria Math" w:cs="Times New Roman"/>
                            <w:sz w:val="24"/>
                            <w:szCs w:val="28"/>
                          </w:rPr>
                          <m:t>Z</m:t>
                        </m:r>
                      </m:sup>
                    </m:sSubSup>
                    <m:r>
                      <w:rPr>
                        <w:rFonts w:ascii="Cambria Math" w:eastAsia="等线" w:hAnsi="Cambria Math" w:cs="Times New Roman"/>
                        <w:sz w:val="24"/>
                        <w:szCs w:val="28"/>
                      </w:rPr>
                      <m:t>)</m:t>
                    </m:r>
                  </m:e>
                  <m:sup>
                    <m:r>
                      <w:rPr>
                        <w:rFonts w:ascii="Cambria Math" w:eastAsia="等线" w:hAnsi="Cambria Math" w:cs="Times New Roman"/>
                        <w:sz w:val="24"/>
                        <w:szCs w:val="28"/>
                      </w:rPr>
                      <m:t>2</m:t>
                    </m:r>
                  </m:sup>
                </m:sSup>
                <m:r>
                  <w:rPr>
                    <w:rFonts w:ascii="Cambria Math" w:eastAsia="等线" w:hAnsi="Cambria Math" w:cs="Times New Roman"/>
                    <w:sz w:val="24"/>
                    <w:szCs w:val="28"/>
                  </w:rPr>
                  <m:t>+</m:t>
                </m:r>
                <m:sSup>
                  <m:sSupPr>
                    <m:ctrlPr>
                      <w:rPr>
                        <w:rFonts w:ascii="Cambria Math" w:eastAsia="等线" w:hAnsi="Cambria Math" w:cs="Times New Roman"/>
                        <w:i/>
                        <w:sz w:val="24"/>
                        <w:szCs w:val="28"/>
                      </w:rPr>
                    </m:ctrlPr>
                  </m:sSupPr>
                  <m:e>
                    <m:r>
                      <w:rPr>
                        <w:rFonts w:ascii="Cambria Math" w:eastAsia="等线" w:hAnsi="Cambria Math" w:cs="Times New Roman"/>
                        <w:sz w:val="24"/>
                        <w:szCs w:val="28"/>
                      </w:rPr>
                      <m:t>(</m:t>
                    </m:r>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ξ</m:t>
                        </m:r>
                      </m:e>
                      <m:sub>
                        <m:r>
                          <w:rPr>
                            <w:rFonts w:ascii="Cambria Math" w:eastAsia="等线" w:hAnsi="Cambria Math" w:cs="Times New Roman"/>
                            <w:sz w:val="24"/>
                            <w:szCs w:val="28"/>
                          </w:rPr>
                          <m:t>DL</m:t>
                        </m:r>
                      </m:sub>
                      <m:sup>
                        <m:r>
                          <w:rPr>
                            <w:rFonts w:ascii="Cambria Math" w:eastAsia="等线" w:hAnsi="Cambria Math" w:cs="Times New Roman"/>
                            <w:sz w:val="24"/>
                            <w:szCs w:val="28"/>
                          </w:rPr>
                          <m:t>y</m:t>
                        </m:r>
                      </m:sup>
                    </m:sSubSup>
                    <m:r>
                      <w:rPr>
                        <w:rFonts w:ascii="Cambria Math" w:eastAsia="等线" w:hAnsi="Cambria Math" w:cs="Times New Roman"/>
                        <w:sz w:val="24"/>
                        <w:szCs w:val="28"/>
                      </w:rPr>
                      <m:t>)</m:t>
                    </m:r>
                  </m:e>
                  <m:sup>
                    <m:r>
                      <w:rPr>
                        <w:rFonts w:ascii="Cambria Math" w:eastAsia="等线" w:hAnsi="Cambria Math" w:cs="Times New Roman"/>
                        <w:sz w:val="24"/>
                        <w:szCs w:val="28"/>
                      </w:rPr>
                      <m:t>2</m:t>
                    </m:r>
                  </m:sup>
                </m:sSup>
              </m:e>
            </m:rad>
          </m:den>
        </m:f>
        <m:r>
          <w:rPr>
            <w:rFonts w:ascii="Cambria Math" w:eastAsia="等线" w:hAnsi="Cambria Math" w:cs="Times New Roman"/>
            <w:sz w:val="24"/>
            <w:szCs w:val="28"/>
          </w:rPr>
          <m:t>)</m:t>
        </m:r>
      </m:oMath>
      <w:r w:rsidR="00A511CC" w:rsidRPr="004403B4">
        <w:rPr>
          <w:rFonts w:ascii="Times New Roman" w:eastAsia="等线" w:hAnsi="Times New Roman" w:cs="Times New Roman"/>
          <w:sz w:val="24"/>
          <w:szCs w:val="28"/>
        </w:rPr>
        <w:t>)</w:t>
      </w:r>
      <w:r w:rsidR="00ED240C" w:rsidRPr="004403B4">
        <w:rPr>
          <w:rFonts w:ascii="Times New Roman" w:eastAsia="等线" w:hAnsi="Times New Roman" w:cs="Times New Roman"/>
          <w:sz w:val="24"/>
          <w:szCs w:val="28"/>
        </w:rPr>
        <w:t xml:space="preserve"> exceeding 5°, with a measured value of 14.57°.</w:t>
      </w:r>
      <w:r w:rsidR="00D35330" w:rsidRPr="004403B4">
        <w:rPr>
          <w:rFonts w:ascii="Times New Roman" w:eastAsia="等线" w:hAnsi="Times New Roman" w:cs="Times New Roman"/>
          <w:sz w:val="24"/>
          <w:szCs w:val="28"/>
        </w:rPr>
        <w:t xml:space="preserve"> The no</w:t>
      </w:r>
      <w:r w:rsidR="00ED240C" w:rsidRPr="004403B4">
        <w:rPr>
          <w:rFonts w:ascii="Times New Roman" w:eastAsia="等线" w:hAnsi="Times New Roman" w:cs="Times New Roman"/>
          <w:sz w:val="24"/>
          <w:szCs w:val="28"/>
        </w:rPr>
        <w:t>n-</w:t>
      </w:r>
      <w:r w:rsidR="00D35330" w:rsidRPr="004403B4">
        <w:rPr>
          <w:rFonts w:ascii="Times New Roman" w:eastAsia="等线" w:hAnsi="Times New Roman" w:cs="Times New Roman"/>
          <w:sz w:val="24"/>
          <w:szCs w:val="28"/>
        </w:rPr>
        <w:t>miscut sample</w:t>
      </w:r>
      <w:r w:rsidR="00D73BF5">
        <w:rPr>
          <w:rFonts w:ascii="Times New Roman" w:eastAsia="等线" w:hAnsi="Times New Roman" w:cs="Times New Roman"/>
          <w:sz w:val="24"/>
          <w:szCs w:val="28"/>
        </w:rPr>
        <w:t>s</w:t>
      </w:r>
      <w:r w:rsidR="00D35330" w:rsidRPr="004403B4">
        <w:rPr>
          <w:rFonts w:ascii="Times New Roman" w:eastAsia="等线" w:hAnsi="Times New Roman" w:cs="Times New Roman"/>
          <w:sz w:val="24"/>
          <w:szCs w:val="28"/>
        </w:rPr>
        <w:t xml:space="preserve"> also </w:t>
      </w:r>
      <w:r w:rsidR="00D73BF5">
        <w:rPr>
          <w:rFonts w:ascii="Times New Roman" w:eastAsia="等线" w:hAnsi="Times New Roman" w:cs="Times New Roman"/>
          <w:sz w:val="24"/>
          <w:szCs w:val="28"/>
        </w:rPr>
        <w:t xml:space="preserve">show </w:t>
      </w:r>
      <w:r w:rsidR="00D73BF5" w:rsidRPr="00D73BF5">
        <w:rPr>
          <w:rFonts w:ascii="Times New Roman" w:eastAsia="等线" w:hAnsi="Times New Roman" w:cs="Times New Roman"/>
          <w:sz w:val="24"/>
          <w:szCs w:val="28"/>
        </w:rPr>
        <w:t>a finite</w:t>
      </w:r>
      <w:r w:rsidR="00D35330" w:rsidRPr="004403B4">
        <w:rPr>
          <w:rFonts w:ascii="Times New Roman" w:eastAsia="等线" w:hAnsi="Times New Roman" w:cs="Times New Roman"/>
          <w:sz w:val="24"/>
          <w:szCs w:val="28"/>
        </w:rPr>
        <w:t xml:space="preserve"> anomalous charge-spin conversion efficiency of approximately 0.012–0.015, which may be </w:t>
      </w:r>
      <w:r w:rsidR="00D73BF5" w:rsidRPr="00D73BF5">
        <w:rPr>
          <w:rFonts w:ascii="Times New Roman" w:eastAsia="等线" w:hAnsi="Times New Roman" w:cs="Times New Roman"/>
          <w:sz w:val="24"/>
          <w:szCs w:val="28"/>
        </w:rPr>
        <w:t>associated</w:t>
      </w:r>
      <w:r w:rsidR="00D35330" w:rsidRPr="004403B4">
        <w:rPr>
          <w:rFonts w:ascii="Times New Roman" w:eastAsia="等线" w:hAnsi="Times New Roman" w:cs="Times New Roman"/>
          <w:sz w:val="24"/>
          <w:szCs w:val="28"/>
        </w:rPr>
        <w:t xml:space="preserve"> </w:t>
      </w:r>
      <w:r w:rsidR="00D73BF5">
        <w:rPr>
          <w:rFonts w:ascii="Times New Roman" w:eastAsia="等线" w:hAnsi="Times New Roman" w:cs="Times New Roman"/>
          <w:sz w:val="24"/>
          <w:szCs w:val="28"/>
        </w:rPr>
        <w:t>with</w:t>
      </w:r>
      <w:r w:rsidR="00D73BF5" w:rsidRPr="004403B4">
        <w:rPr>
          <w:rFonts w:ascii="Times New Roman" w:eastAsia="等线" w:hAnsi="Times New Roman" w:cs="Times New Roman"/>
          <w:sz w:val="24"/>
          <w:szCs w:val="28"/>
        </w:rPr>
        <w:t xml:space="preserve"> </w:t>
      </w:r>
      <w:r w:rsidR="00D35330" w:rsidRPr="004403B4">
        <w:rPr>
          <w:rFonts w:ascii="Times New Roman" w:eastAsia="等线" w:hAnsi="Times New Roman" w:cs="Times New Roman"/>
          <w:sz w:val="24"/>
          <w:szCs w:val="28"/>
        </w:rPr>
        <w:t>the spin swapping effect in this system</w:t>
      </w:r>
      <w:r w:rsidR="006C3C8C" w:rsidRPr="00704B79">
        <w:rPr>
          <w:rFonts w:ascii="Times New Roman" w:eastAsia="等线" w:hAnsi="Times New Roman" w:cs="Times New Roman"/>
          <w:sz w:val="24"/>
          <w:szCs w:val="28"/>
        </w:rPr>
        <w:fldChar w:fldCharType="begin"/>
      </w:r>
      <w:r w:rsidR="008001BB">
        <w:rPr>
          <w:rFonts w:ascii="Times New Roman" w:eastAsia="等线" w:hAnsi="Times New Roman" w:cs="Times New Roman"/>
          <w:sz w:val="24"/>
          <w:szCs w:val="28"/>
        </w:rPr>
        <w:instrText xml:space="preserve"> ADDIN ZOTERO_ITEM CSL_CITATION {"citationID":"LVviVQkx","properties":{"unsorted":false,"formattedCitation":"\\super 4\\nosupersub{}","plainCitation":"4","noteIndex":0},"citationItems":[{"id":318,"uris":["http://zotero.org/users/10460666/items/EPJQB72D"],"itemData":{"id":318,"type":"article-journal","abstract":"The generation of spin currents and their application to the manipulation of magnetic states is fundamental to spintronics. Of particular interest are chiral antiferromagnets that exhibit properties typical of ferromagnetic materials even though they have negligible magnetization. Here, we report the generation of a robust spin current with both in-plane and out-of-plane spin polarization in epitaxial thin films of the chiral antiferromagnet Mn3Sn in proximity to permalloy thin layers. By employing temperature-dependent spin-torque ferromagnetic resonance, we find that the chiral antiferromagnetic structure of Mn3Sn is responsible for an in-plane polarized spin current that is generated from the interior of the Mn3Sn layer and whose temperature dependence follows that of this layer’s antiferromagnetic order. On the other hand, the out-of-plane polarized spin current is unrelated to the chiral antiferromagnetic structure and is instead the result of scattering from the Mn3Sn/permalloy interface. We substantiate the later conclusion by performing studies with several other non-magnetic metals all of which are found to exhibit out-of-plane polarized spin currents arising from the spin swapping effect.","container-title":"Nature Communications","DOI":"10.1038/s41467-023-39884-6","ISSN":"2041-1723","issue":"1","journalAbbreviation":"Nat. Commun.","language":"en","license":"2023 The Author(s)","note":"number: 1","page":"4549","publisher":"Nature Publishing Group","source":"www.nature.com","title":"Generation of out-of-plane polarized spin current by spin swapping","volume":"14","author":[{"family":"Hazra","given":"Binoy K."},{"family":"Pal","given":"Banabir"},{"family":"Jeon","given":"Jae-Chun"},{"family":"Neumann","given":"Robin R."},{"family":"Göbel","given":"Börge"},{"family":"Grover","given":"Bharat"},{"family":"Deniz","given":"Hakan"},{"family":"Styervoyedov","given":"Andriy"},{"family":"Meyerheim","given":"Holger"},{"family":"Mertig","given":"Ingrid"},{"family":"Yang","given":"See-Hun"},{"family":"Parkin","given":"Stuart S. P."}],"issued":{"date-parts":[["2023",7,28]]}}}],"schema":"https://github.com/citation-style-language/schema/raw/master/csl-citation.json"} </w:instrText>
      </w:r>
      <w:r w:rsidR="006C3C8C" w:rsidRPr="00704B79">
        <w:rPr>
          <w:rFonts w:ascii="Times New Roman" w:eastAsia="等线" w:hAnsi="Times New Roman" w:cs="Times New Roman"/>
          <w:sz w:val="24"/>
          <w:szCs w:val="28"/>
        </w:rPr>
        <w:fldChar w:fldCharType="separate"/>
      </w:r>
      <w:r w:rsidR="008001BB" w:rsidRPr="008001BB">
        <w:rPr>
          <w:rFonts w:ascii="等线" w:eastAsia="等线" w:hAnsi="等线" w:cs="Times New Roman"/>
          <w:kern w:val="0"/>
          <w:sz w:val="24"/>
          <w:vertAlign w:val="superscript"/>
        </w:rPr>
        <w:t>4</w:t>
      </w:r>
      <w:r w:rsidR="006C3C8C" w:rsidRPr="00704B79">
        <w:rPr>
          <w:rFonts w:ascii="Times New Roman" w:eastAsia="等线" w:hAnsi="Times New Roman" w:cs="Times New Roman"/>
          <w:sz w:val="24"/>
          <w:szCs w:val="28"/>
        </w:rPr>
        <w:fldChar w:fldCharType="end"/>
      </w:r>
      <w:r w:rsidR="00D35330" w:rsidRPr="004403B4">
        <w:rPr>
          <w:rFonts w:ascii="Times New Roman" w:eastAsia="等线" w:hAnsi="Times New Roman" w:cs="Times New Roman"/>
          <w:sz w:val="24"/>
          <w:szCs w:val="28"/>
        </w:rPr>
        <w:t>.</w:t>
      </w:r>
    </w:p>
    <w:p w14:paraId="707955DA" w14:textId="6A23EE21" w:rsidR="00DD0010" w:rsidRPr="004403B4" w:rsidRDefault="00A13052" w:rsidP="0092302A">
      <w:pPr>
        <w:widowControl/>
        <w:spacing w:before="280" w:after="280" w:line="480" w:lineRule="auto"/>
        <w:jc w:val="center"/>
        <w:rPr>
          <w:rFonts w:ascii="Times New Roman" w:hAnsi="Times New Roman" w:cs="Times New Roman"/>
          <w:sz w:val="24"/>
          <w:szCs w:val="28"/>
        </w:rPr>
      </w:pPr>
      <w:r>
        <w:rPr>
          <w:noProof/>
        </w:rPr>
        <w:drawing>
          <wp:inline distT="0" distB="0" distL="0" distR="0" wp14:anchorId="7F73536F" wp14:editId="0ACCAE27">
            <wp:extent cx="5040000" cy="2677159"/>
            <wp:effectExtent l="0" t="0" r="8255" b="9525"/>
            <wp:docPr id="1600921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21963" name=""/>
                    <pic:cNvPicPr/>
                  </pic:nvPicPr>
                  <pic:blipFill>
                    <a:blip r:embed="rId18"/>
                    <a:stretch>
                      <a:fillRect/>
                    </a:stretch>
                  </pic:blipFill>
                  <pic:spPr>
                    <a:xfrm>
                      <a:off x="0" y="0"/>
                      <a:ext cx="5040000" cy="2677159"/>
                    </a:xfrm>
                    <a:prstGeom prst="rect">
                      <a:avLst/>
                    </a:prstGeom>
                  </pic:spPr>
                </pic:pic>
              </a:graphicData>
            </a:graphic>
          </wp:inline>
        </w:drawing>
      </w:r>
    </w:p>
    <w:p w14:paraId="2FAEA0B5" w14:textId="2F85EC25" w:rsidR="006C2966" w:rsidRPr="0092302A" w:rsidRDefault="00DD0010" w:rsidP="0092302A">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lastRenderedPageBreak/>
        <w:t>Fig. S12. ST-FMR spectra of [100]-oriented Q-2DEG(m)/NiFe devices.</w:t>
      </w:r>
      <w:r w:rsidRPr="004403B4">
        <w:rPr>
          <w:rFonts w:ascii="Times New Roman" w:hAnsi="Times New Roman" w:cs="Times New Roman"/>
          <w:sz w:val="24"/>
          <w:szCs w:val="28"/>
        </w:rPr>
        <w:t xml:space="preserve"> (</w:t>
      </w:r>
      <w:r w:rsidR="0092302A" w:rsidRPr="0092302A">
        <w:rPr>
          <w:rFonts w:ascii="Times New Roman" w:hAnsi="Times New Roman" w:cs="Times New Roman" w:hint="eastAsia"/>
          <w:b/>
          <w:bCs/>
          <w:sz w:val="24"/>
          <w:szCs w:val="28"/>
        </w:rPr>
        <w:t>a</w:t>
      </w:r>
      <w:r w:rsidRPr="004403B4">
        <w:rPr>
          <w:rFonts w:ascii="Times New Roman" w:hAnsi="Times New Roman" w:cs="Times New Roman"/>
          <w:sz w:val="24"/>
          <w:szCs w:val="28"/>
        </w:rPr>
        <w:t xml:space="preserve">) </w:t>
      </w:r>
      <w:r w:rsidRPr="004403B4">
        <w:rPr>
          <w:rFonts w:ascii="Times New Roman" w:eastAsia="宋体" w:hAnsi="Times New Roman" w:cs="Times New Roman"/>
          <w:sz w:val="24"/>
        </w:rPr>
        <w:t>Contour plot of ST-FMR spectral dependence on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H and RF frequency. (</w:t>
      </w:r>
      <w:r w:rsidR="0092302A" w:rsidRPr="0092302A">
        <w:rPr>
          <w:rFonts w:ascii="Times New Roman" w:eastAsia="宋体" w:hAnsi="Times New Roman" w:cs="Times New Roman" w:hint="eastAsia"/>
          <w:b/>
          <w:bCs/>
          <w:sz w:val="24"/>
        </w:rPr>
        <w:t>b</w:t>
      </w:r>
      <w:r w:rsidRPr="004403B4">
        <w:rPr>
          <w:rFonts w:ascii="Times New Roman" w:eastAsia="宋体" w:hAnsi="Times New Roman" w:cs="Times New Roman"/>
          <w:sz w:val="24"/>
        </w:rPr>
        <w:t>)</w:t>
      </w:r>
      <w:r w:rsidRPr="004403B4">
        <w:rPr>
          <w:rFonts w:ascii="Times New Roman" w:hAnsi="Times New Roman" w:cs="Times New Roman"/>
          <w:sz w:val="24"/>
          <w:szCs w:val="28"/>
        </w:rPr>
        <w:t xml:space="preserve"> Resonance frequency versus resonance magnetic field μ</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H</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 with the fitted curves from the Kittel formula. (</w:t>
      </w:r>
      <w:r w:rsidR="0092302A" w:rsidRPr="0092302A">
        <w:rPr>
          <w:rFonts w:ascii="Times New Roman" w:hAnsi="Times New Roman" w:cs="Times New Roman" w:hint="eastAsia"/>
          <w:b/>
          <w:bCs/>
          <w:sz w:val="24"/>
          <w:szCs w:val="28"/>
        </w:rPr>
        <w:t>c</w:t>
      </w:r>
      <w:r w:rsidRPr="004403B4">
        <w:rPr>
          <w:rFonts w:ascii="Times New Roman" w:hAnsi="Times New Roman" w:cs="Times New Roman"/>
          <w:sz w:val="24"/>
          <w:szCs w:val="28"/>
        </w:rPr>
        <w:t>) Frequency dependence of resonance linewidth ΔH and its linear fitting curves. (</w:t>
      </w:r>
      <w:r w:rsidR="0092302A" w:rsidRPr="0092302A">
        <w:rPr>
          <w:rFonts w:ascii="Times New Roman" w:hAnsi="Times New Roman" w:cs="Times New Roman" w:hint="eastAsia"/>
          <w:b/>
          <w:bCs/>
          <w:sz w:val="24"/>
          <w:szCs w:val="28"/>
        </w:rPr>
        <w:t>d</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 Contour plot of ST-FMR spectral dependence on magnetic field μ</w:t>
      </w:r>
      <w:r w:rsidRPr="004403B4">
        <w:rPr>
          <w:rFonts w:ascii="Times New Roman" w:eastAsia="宋体" w:hAnsi="Times New Roman" w:cs="Times New Roman"/>
          <w:sz w:val="24"/>
          <w:vertAlign w:val="subscript"/>
        </w:rPr>
        <w:t>0</w:t>
      </w:r>
      <w:r w:rsidRPr="004403B4">
        <w:rPr>
          <w:rFonts w:ascii="Times New Roman" w:eastAsia="宋体" w:hAnsi="Times New Roman" w:cs="Times New Roman"/>
          <w:sz w:val="24"/>
        </w:rPr>
        <w:t xml:space="preserve">H and azimuthal angle </w:t>
      </w:r>
      <w:r w:rsidRPr="004403B4">
        <w:rPr>
          <w:rFonts w:ascii="Times New Roman" w:eastAsia="宋体" w:hAnsi="Times New Roman" w:cs="Times New Roman"/>
          <w:sz w:val="24"/>
        </w:rPr>
        <w:sym w:font="Symbol" w:char="F06A"/>
      </w:r>
      <w:r w:rsidRPr="004403B4">
        <w:rPr>
          <w:rFonts w:ascii="Times New Roman" w:eastAsia="宋体" w:hAnsi="Times New Roman" w:cs="Times New Roman"/>
          <w:sz w:val="24"/>
        </w:rPr>
        <w:t xml:space="preserve"> of magnetic field. (</w:t>
      </w:r>
      <w:r w:rsidR="0092302A" w:rsidRPr="0092302A">
        <w:rPr>
          <w:rFonts w:ascii="Times New Roman" w:eastAsia="宋体" w:hAnsi="Times New Roman" w:cs="Times New Roman" w:hint="eastAsia"/>
          <w:b/>
          <w:bCs/>
          <w:sz w:val="24"/>
        </w:rPr>
        <w:t>e</w:t>
      </w:r>
      <w:r w:rsidRPr="004403B4">
        <w:rPr>
          <w:rFonts w:ascii="Times New Roman" w:eastAsia="宋体" w:hAnsi="Times New Roman" w:cs="Times New Roman"/>
          <w:sz w:val="24"/>
        </w:rPr>
        <w:t>) and (</w:t>
      </w:r>
      <w:r w:rsidR="0092302A" w:rsidRPr="0092302A">
        <w:rPr>
          <w:rFonts w:ascii="Times New Roman" w:eastAsia="宋体" w:hAnsi="Times New Roman" w:cs="Times New Roman" w:hint="eastAsia"/>
          <w:b/>
          <w:bCs/>
          <w:sz w:val="24"/>
        </w:rPr>
        <w:t>f</w:t>
      </w:r>
      <w:r w:rsidRPr="004403B4">
        <w:rPr>
          <w:rFonts w:ascii="Times New Roman" w:eastAsia="宋体" w:hAnsi="Times New Roman" w:cs="Times New Roman"/>
          <w:sz w:val="24"/>
        </w:rPr>
        <w:t>) Azimuthal angle φ dependent symmetric V</w:t>
      </w:r>
      <w:r w:rsidRPr="004403B4">
        <w:rPr>
          <w:rFonts w:ascii="Times New Roman" w:eastAsia="宋体" w:hAnsi="Times New Roman" w:cs="Times New Roman"/>
          <w:sz w:val="24"/>
          <w:vertAlign w:val="subscript"/>
        </w:rPr>
        <w:t>S</w:t>
      </w:r>
      <w:r w:rsidRPr="004403B4">
        <w:rPr>
          <w:rFonts w:ascii="Times New Roman" w:eastAsia="宋体" w:hAnsi="Times New Roman" w:cs="Times New Roman"/>
          <w:sz w:val="24"/>
        </w:rPr>
        <w:t xml:space="preserve"> and antisymmetric V</w:t>
      </w:r>
      <w:r w:rsidRPr="004403B4">
        <w:rPr>
          <w:rFonts w:ascii="Times New Roman" w:eastAsia="宋体" w:hAnsi="Times New Roman" w:cs="Times New Roman"/>
          <w:sz w:val="24"/>
          <w:vertAlign w:val="subscript"/>
        </w:rPr>
        <w:t>A</w:t>
      </w:r>
      <w:r w:rsidRPr="004403B4">
        <w:rPr>
          <w:rFonts w:ascii="Times New Roman" w:eastAsia="宋体" w:hAnsi="Times New Roman" w:cs="Times New Roman"/>
          <w:sz w:val="24"/>
        </w:rPr>
        <w:t xml:space="preserve"> components of the ST-FMR spectra.</w:t>
      </w:r>
    </w:p>
    <w:p w14:paraId="280AAF25" w14:textId="777CF0C9" w:rsidR="00F519D1" w:rsidRPr="0092302A" w:rsidRDefault="0092302A" w:rsidP="0092302A">
      <w:pPr>
        <w:spacing w:before="280" w:after="0" w:line="480" w:lineRule="auto"/>
        <w:jc w:val="both"/>
        <w:rPr>
          <w:rFonts w:ascii="Times New Roman" w:eastAsia="等线" w:hAnsi="Times New Roman" w:cs="Times New Roman"/>
          <w:b/>
          <w:bCs/>
          <w:sz w:val="24"/>
          <w:szCs w:val="28"/>
        </w:rPr>
      </w:pPr>
      <w:r w:rsidRPr="0092302A">
        <w:rPr>
          <w:rFonts w:ascii="Times New Roman" w:eastAsia="等线" w:hAnsi="Times New Roman" w:cs="Times New Roman" w:hint="eastAsia"/>
          <w:b/>
          <w:bCs/>
          <w:sz w:val="24"/>
          <w:szCs w:val="28"/>
        </w:rPr>
        <w:t xml:space="preserve">Note </w:t>
      </w:r>
      <w:r w:rsidR="00D72614" w:rsidRPr="0092302A">
        <w:rPr>
          <w:rFonts w:ascii="Times New Roman" w:eastAsia="等线" w:hAnsi="Times New Roman" w:cs="Times New Roman"/>
          <w:b/>
          <w:bCs/>
          <w:sz w:val="24"/>
          <w:szCs w:val="28"/>
        </w:rPr>
        <w:t>1</w:t>
      </w:r>
      <w:r w:rsidR="00B956AC" w:rsidRPr="0092302A">
        <w:rPr>
          <w:rFonts w:ascii="Times New Roman" w:eastAsia="等线" w:hAnsi="Times New Roman" w:cs="Times New Roman"/>
          <w:b/>
          <w:bCs/>
          <w:sz w:val="24"/>
          <w:szCs w:val="28"/>
        </w:rPr>
        <w:t>1</w:t>
      </w:r>
      <w:r w:rsidRPr="0092302A">
        <w:rPr>
          <w:rFonts w:ascii="Times New Roman" w:eastAsia="等线" w:hAnsi="Times New Roman" w:cs="Times New Roman" w:hint="eastAsia"/>
          <w:b/>
          <w:bCs/>
          <w:sz w:val="24"/>
          <w:szCs w:val="28"/>
        </w:rPr>
        <w:t>:</w:t>
      </w:r>
      <w:r w:rsidR="00D72614" w:rsidRPr="0092302A">
        <w:rPr>
          <w:rFonts w:ascii="Times New Roman" w:eastAsia="等线" w:hAnsi="Times New Roman" w:cs="Times New Roman"/>
          <w:b/>
          <w:bCs/>
          <w:sz w:val="24"/>
          <w:szCs w:val="28"/>
        </w:rPr>
        <w:t xml:space="preserve"> Charge-spin conversion efficiency determined by harmonic measurement</w:t>
      </w:r>
    </w:p>
    <w:p w14:paraId="12F016C9" w14:textId="4F44334B" w:rsidR="00DD0010" w:rsidRDefault="006855B5" w:rsidP="0092302A">
      <w:pPr>
        <w:spacing w:after="0" w:line="480" w:lineRule="auto"/>
        <w:ind w:firstLineChars="200" w:firstLine="480"/>
        <w:jc w:val="both"/>
        <w:rPr>
          <w:rFonts w:ascii="Times New Roman" w:eastAsia="等线" w:hAnsi="Times New Roman" w:cs="Times New Roman"/>
          <w:sz w:val="24"/>
          <w:szCs w:val="28"/>
        </w:rPr>
      </w:pPr>
      <w:r w:rsidRPr="004403B4">
        <w:rPr>
          <w:rFonts w:ascii="Times New Roman" w:eastAsia="等线" w:hAnsi="Times New Roman" w:cs="Times New Roman"/>
          <w:sz w:val="24"/>
          <w:szCs w:val="28"/>
        </w:rPr>
        <w:t>Although the ST-FMR yielded a relatively high conventional charge-spin conversion efficiency for our SrTiO</w:t>
      </w:r>
      <w:r w:rsidRPr="004403B4">
        <w:rPr>
          <w:rFonts w:ascii="Times New Roman" w:eastAsia="等线" w:hAnsi="Times New Roman" w:cs="Times New Roman"/>
          <w:sz w:val="24"/>
          <w:szCs w:val="28"/>
          <w:vertAlign w:val="subscript"/>
        </w:rPr>
        <w:t>3</w:t>
      </w:r>
      <w:r w:rsidRPr="004403B4">
        <w:rPr>
          <w:rFonts w:ascii="Times New Roman" w:eastAsia="等线" w:hAnsi="Times New Roman" w:cs="Times New Roman"/>
          <w:sz w:val="24"/>
          <w:szCs w:val="28"/>
        </w:rPr>
        <w:t xml:space="preserve"> based Q-2DEG, the Q-2DEG/CoGd </w:t>
      </w:r>
      <w:r w:rsidR="00136ECB" w:rsidRPr="00136ECB">
        <w:rPr>
          <w:rFonts w:ascii="Times New Roman" w:eastAsia="等线" w:hAnsi="Times New Roman" w:cs="Times New Roman"/>
          <w:sz w:val="24"/>
          <w:szCs w:val="28"/>
        </w:rPr>
        <w:t>heterostructure</w:t>
      </w:r>
      <w:r w:rsidRPr="004403B4">
        <w:rPr>
          <w:rFonts w:ascii="Times New Roman" w:eastAsia="等线" w:hAnsi="Times New Roman" w:cs="Times New Roman"/>
          <w:sz w:val="24"/>
          <w:szCs w:val="28"/>
        </w:rPr>
        <w:t xml:space="preserve"> may </w:t>
      </w:r>
      <w:r w:rsidR="00136ECB" w:rsidRPr="00136ECB">
        <w:rPr>
          <w:rFonts w:ascii="Times New Roman" w:eastAsia="等线" w:hAnsi="Times New Roman" w:cs="Times New Roman"/>
          <w:sz w:val="24"/>
          <w:szCs w:val="28"/>
        </w:rPr>
        <w:t>possess</w:t>
      </w:r>
      <w:r w:rsidRPr="004403B4">
        <w:rPr>
          <w:rFonts w:ascii="Times New Roman" w:eastAsia="等线" w:hAnsi="Times New Roman" w:cs="Times New Roman"/>
          <w:sz w:val="24"/>
          <w:szCs w:val="28"/>
        </w:rPr>
        <w:t xml:space="preserve"> a</w:t>
      </w:r>
      <w:r w:rsidR="00136ECB">
        <w:rPr>
          <w:rFonts w:ascii="Times New Roman" w:eastAsia="等线" w:hAnsi="Times New Roman" w:cs="Times New Roman"/>
          <w:sz w:val="24"/>
          <w:szCs w:val="28"/>
        </w:rPr>
        <w:t>n</w:t>
      </w:r>
      <w:r w:rsidRPr="004403B4">
        <w:rPr>
          <w:rFonts w:ascii="Times New Roman" w:eastAsia="等线" w:hAnsi="Times New Roman" w:cs="Times New Roman"/>
          <w:sz w:val="24"/>
          <w:szCs w:val="28"/>
        </w:rPr>
        <w:t xml:space="preserve"> interfacial barrier </w:t>
      </w:r>
      <w:r w:rsidR="00136ECB" w:rsidRPr="004403B4">
        <w:rPr>
          <w:rFonts w:ascii="Times New Roman" w:eastAsia="等线" w:hAnsi="Times New Roman" w:cs="Times New Roman"/>
          <w:sz w:val="24"/>
          <w:szCs w:val="28"/>
        </w:rPr>
        <w:t xml:space="preserve">different </w:t>
      </w:r>
      <w:r w:rsidR="00136ECB">
        <w:rPr>
          <w:rFonts w:ascii="Times New Roman" w:eastAsia="等线" w:hAnsi="Times New Roman" w:cs="Times New Roman"/>
          <w:sz w:val="24"/>
          <w:szCs w:val="28"/>
        </w:rPr>
        <w:t>from that of</w:t>
      </w:r>
      <w:r w:rsidRPr="004403B4">
        <w:rPr>
          <w:rFonts w:ascii="Times New Roman" w:eastAsia="等线" w:hAnsi="Times New Roman" w:cs="Times New Roman"/>
          <w:sz w:val="24"/>
          <w:szCs w:val="28"/>
        </w:rPr>
        <w:t xml:space="preserve"> the Q-2DEG/NiFe. Meanwhile, </w:t>
      </w:r>
      <w:r w:rsidR="00136ECB" w:rsidRPr="00136ECB">
        <w:rPr>
          <w:rFonts w:ascii="Times New Roman" w:eastAsia="等线" w:hAnsi="Times New Roman" w:cs="Times New Roman"/>
          <w:sz w:val="24"/>
          <w:szCs w:val="28"/>
        </w:rPr>
        <w:t>previous</w:t>
      </w:r>
      <w:r w:rsidR="00136ECB">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literature</w:t>
      </w:r>
      <w:r w:rsidR="006C3C8C" w:rsidRPr="00704B79">
        <w:rPr>
          <w:rFonts w:ascii="Times New Roman" w:eastAsia="等线" w:hAnsi="Times New Roman" w:cs="Times New Roman"/>
          <w:sz w:val="24"/>
          <w:szCs w:val="28"/>
        </w:rPr>
        <w:fldChar w:fldCharType="begin"/>
      </w:r>
      <w:r w:rsidR="008001BB">
        <w:rPr>
          <w:rFonts w:ascii="Times New Roman" w:eastAsia="等线" w:hAnsi="Times New Roman" w:cs="Times New Roman"/>
          <w:sz w:val="24"/>
          <w:szCs w:val="28"/>
        </w:rPr>
        <w:instrText xml:space="preserve"> ADDIN ZOTERO_ITEM CSL_CITATION {"citationID":"c79ihXYU","properties":{"unsorted":false,"formattedCitation":"\\super 5\\nosupersub{}","plainCitation":"5","noteIndex":0},"citationItems":[{"id":30175,"uris":["http://zotero.org/users/10460666/items/Z9NNPJ6S"],"itemData":{"id":30175,"type":"article-journal","abstract":"Spin-orbit torques (SOTs) offer a promising approach for fast, low-power magnetization manipulation in information technologies. Two-dimensional electron gases (2DEGs) formed at oxide interfaces are known to exhibit high SOT efficiency, attracting significant interest for their potential in the development of efficient SOT devices. Here, contrary to this common expectation, we reveal that the high SOT efficiency observed in SrTiO3-based devices</w:instrText>
      </w:r>
      <w:r w:rsidR="008001BB">
        <w:rPr>
          <w:rFonts w:ascii="Times New Roman" w:eastAsia="等线" w:hAnsi="Times New Roman" w:cs="Times New Roman" w:hint="eastAsia"/>
          <w:sz w:val="24"/>
          <w:szCs w:val="28"/>
        </w:rPr>
        <w:instrText>—</w:instrText>
      </w:r>
      <w:r w:rsidR="008001BB">
        <w:rPr>
          <w:rFonts w:ascii="Times New Roman" w:eastAsia="等线" w:hAnsi="Times New Roman" w:cs="Times New Roman"/>
          <w:sz w:val="24"/>
          <w:szCs w:val="28"/>
        </w:rPr>
        <w:instrText xml:space="preserve">a representative oxide system—is largely superficial. Through spin-torque ferromagnetic resonance (ST-FMR) measurements, we find that the SOT efficiency in the SrTiO3-based devices is almost independent of the 2DEG formation and instead scales with the thickness and saturation magnetization of the ferromagnetic layer. This observation demonstrates that the SOT efficiency is primarily governed by current-induced Oersted fields rather than SOTs. These results prompt a revisit of previous experimental findings for a deeper understanding of SOTs in oxide 2DEGs, which is essential for advancing the design of highly efficient spintronic devices.","container-title":"npj Spintronics","DOI":"10.1038/s44306-025-00102-2","ISSN":"2948-2119","issue":"1","language":"en","license":"2025 The Author(s)","page":"38","publisher":"Nature Publishing Group","source":"www.nature.com","title":"Spin-torque ferromagnetic resonance in SrTiO3-based systems: impact of out-of-phase Oersted field torque","title-short":"Spin-torque ferromagnetic resonance in SrTiO3-based systems","volume":"3","author":[{"family":"Soya","given":"Nozomi"},{"family":"Yoshikawa","given":"Sakura"},{"family":"Katase","given":"Takayoshi"},{"family":"Ando","given":"Kazuya"}],"issued":{"date-parts":[["2025",10,1]]}}}],"schema":"https://github.com/citation-style-language/schema/raw/master/csl-citation.json"} </w:instrText>
      </w:r>
      <w:r w:rsidR="006C3C8C" w:rsidRPr="00704B79">
        <w:rPr>
          <w:rFonts w:ascii="Times New Roman" w:eastAsia="等线" w:hAnsi="Times New Roman" w:cs="Times New Roman"/>
          <w:sz w:val="24"/>
          <w:szCs w:val="28"/>
        </w:rPr>
        <w:fldChar w:fldCharType="separate"/>
      </w:r>
      <w:r w:rsidR="008001BB" w:rsidRPr="008001BB">
        <w:rPr>
          <w:rFonts w:ascii="等线" w:eastAsia="等线" w:hAnsi="等线" w:cs="Times New Roman"/>
          <w:kern w:val="0"/>
          <w:sz w:val="24"/>
          <w:vertAlign w:val="superscript"/>
        </w:rPr>
        <w:t>5</w:t>
      </w:r>
      <w:r w:rsidR="006C3C8C" w:rsidRPr="00704B79">
        <w:rPr>
          <w:rFonts w:ascii="Times New Roman" w:eastAsia="等线" w:hAnsi="Times New Roman" w:cs="Times New Roman"/>
          <w:sz w:val="24"/>
          <w:szCs w:val="28"/>
        </w:rPr>
        <w:fldChar w:fldCharType="end"/>
      </w:r>
      <w:r w:rsidRPr="004403B4">
        <w:rPr>
          <w:rFonts w:ascii="Times New Roman" w:eastAsia="等线" w:hAnsi="Times New Roman" w:cs="Times New Roman"/>
          <w:sz w:val="24"/>
          <w:szCs w:val="28"/>
        </w:rPr>
        <w:t xml:space="preserve"> </w:t>
      </w:r>
      <w:r w:rsidR="00136ECB" w:rsidRPr="00136ECB">
        <w:rPr>
          <w:rFonts w:ascii="Times New Roman" w:eastAsia="等线" w:hAnsi="Times New Roman" w:cs="Times New Roman"/>
          <w:sz w:val="24"/>
          <w:szCs w:val="28"/>
        </w:rPr>
        <w:t>have suggested that</w:t>
      </w:r>
      <w:r w:rsidRPr="004403B4">
        <w:rPr>
          <w:rFonts w:ascii="Times New Roman" w:eastAsia="等线" w:hAnsi="Times New Roman" w:cs="Times New Roman"/>
          <w:sz w:val="24"/>
          <w:szCs w:val="28"/>
        </w:rPr>
        <w:t xml:space="preserve"> the high dielectric constant of SrTiO</w:t>
      </w:r>
      <w:r w:rsidRPr="004403B4">
        <w:rPr>
          <w:rFonts w:ascii="Times New Roman" w:eastAsia="等线" w:hAnsi="Times New Roman" w:cs="Times New Roman"/>
          <w:sz w:val="24"/>
          <w:szCs w:val="28"/>
          <w:vertAlign w:val="subscript"/>
        </w:rPr>
        <w:t>3</w:t>
      </w:r>
      <w:r w:rsidRPr="004403B4">
        <w:rPr>
          <w:rFonts w:ascii="Times New Roman" w:eastAsia="等线" w:hAnsi="Times New Roman" w:cs="Times New Roman"/>
          <w:sz w:val="24"/>
          <w:szCs w:val="28"/>
        </w:rPr>
        <w:t xml:space="preserve"> may induce artifacts in the </w:t>
      </w:r>
      <w:r w:rsidR="00136ECB" w:rsidRPr="00136ECB">
        <w:rPr>
          <w:rFonts w:ascii="Times New Roman" w:eastAsia="等线" w:hAnsi="Times New Roman" w:cs="Times New Roman"/>
          <w:sz w:val="24"/>
          <w:szCs w:val="28"/>
        </w:rPr>
        <w:t>extracted</w:t>
      </w:r>
      <w:r w:rsidR="00136ECB">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 xml:space="preserve">charge-spin conversion efficiency. </w:t>
      </w:r>
      <w:r w:rsidR="00136ECB" w:rsidRPr="00136ECB">
        <w:rPr>
          <w:rFonts w:ascii="Times New Roman" w:eastAsia="等线" w:hAnsi="Times New Roman" w:cs="Times New Roman"/>
          <w:sz w:val="24"/>
          <w:szCs w:val="28"/>
        </w:rPr>
        <w:t>To further verify the result,</w:t>
      </w:r>
      <w:r w:rsidR="00136ECB">
        <w:rPr>
          <w:rFonts w:ascii="Times New Roman" w:eastAsia="等线" w:hAnsi="Times New Roman" w:cs="Times New Roman"/>
          <w:sz w:val="24"/>
          <w:szCs w:val="28"/>
        </w:rPr>
        <w:t xml:space="preserve"> w</w:t>
      </w:r>
      <w:r w:rsidR="00136ECB" w:rsidRPr="004403B4">
        <w:rPr>
          <w:rFonts w:ascii="Times New Roman" w:eastAsia="等线" w:hAnsi="Times New Roman" w:cs="Times New Roman"/>
          <w:sz w:val="24"/>
          <w:szCs w:val="28"/>
        </w:rPr>
        <w:t xml:space="preserve">e </w:t>
      </w:r>
      <w:r w:rsidR="00136ECB" w:rsidRPr="00136ECB">
        <w:rPr>
          <w:rFonts w:ascii="Times New Roman" w:eastAsia="等线" w:hAnsi="Times New Roman" w:cs="Times New Roman"/>
          <w:sz w:val="24"/>
          <w:szCs w:val="28"/>
        </w:rPr>
        <w:t>independently</w:t>
      </w:r>
      <w:r w:rsidR="00136ECB">
        <w:rPr>
          <w:rFonts w:ascii="Times New Roman" w:eastAsia="等线" w:hAnsi="Times New Roman" w:cs="Times New Roman"/>
          <w:sz w:val="24"/>
          <w:szCs w:val="28"/>
        </w:rPr>
        <w:t xml:space="preserve"> determined</w:t>
      </w:r>
      <w:r w:rsidRPr="004403B4">
        <w:rPr>
          <w:rFonts w:ascii="Times New Roman" w:eastAsia="等线" w:hAnsi="Times New Roman" w:cs="Times New Roman"/>
          <w:sz w:val="24"/>
          <w:szCs w:val="28"/>
        </w:rPr>
        <w:t xml:space="preserve"> the conventional charge-spin conversion efficiency of the perpendicularly magnetized Q-2DEG/CoGd sample using low-frequency second-harmonic </w:t>
      </w:r>
      <w:r w:rsidR="00136ECB">
        <w:rPr>
          <w:rFonts w:ascii="Times New Roman" w:eastAsia="等线" w:hAnsi="Times New Roman" w:cs="Times New Roman"/>
          <w:sz w:val="24"/>
          <w:szCs w:val="28"/>
        </w:rPr>
        <w:t>Hall</w:t>
      </w:r>
      <w:r w:rsidR="00136ECB" w:rsidRPr="004403B4">
        <w:rPr>
          <w:rFonts w:ascii="Times New Roman" w:eastAsia="等线" w:hAnsi="Times New Roman" w:cs="Times New Roman"/>
          <w:sz w:val="24"/>
          <w:szCs w:val="28"/>
        </w:rPr>
        <w:t xml:space="preserve"> </w:t>
      </w:r>
      <w:r w:rsidRPr="004403B4">
        <w:rPr>
          <w:rFonts w:ascii="Times New Roman" w:eastAsia="等线" w:hAnsi="Times New Roman" w:cs="Times New Roman"/>
          <w:sz w:val="24"/>
          <w:szCs w:val="28"/>
        </w:rPr>
        <w:t>measurements.</w:t>
      </w:r>
      <w:r w:rsidR="00454F3C" w:rsidRPr="004403B4">
        <w:rPr>
          <w:rFonts w:ascii="Times New Roman" w:hAnsi="Times New Roman" w:cs="Times New Roman"/>
        </w:rPr>
        <w:t xml:space="preserve"> </w:t>
      </w:r>
      <w:r w:rsidR="00454F3C" w:rsidRPr="004403B4">
        <w:rPr>
          <w:rFonts w:ascii="Times New Roman" w:eastAsia="等线" w:hAnsi="Times New Roman" w:cs="Times New Roman"/>
          <w:sz w:val="24"/>
          <w:szCs w:val="28"/>
        </w:rPr>
        <w:t>A low-frequency alternating current (132</w:t>
      </w:r>
      <w:r w:rsidR="006C3C8C" w:rsidRPr="004403B4">
        <w:rPr>
          <w:rFonts w:ascii="Times New Roman" w:eastAsia="等线" w:hAnsi="Times New Roman" w:cs="Times New Roman"/>
          <w:sz w:val="24"/>
          <w:szCs w:val="28"/>
        </w:rPr>
        <w:t>7</w:t>
      </w:r>
      <w:r w:rsidR="00454F3C" w:rsidRPr="004403B4">
        <w:rPr>
          <w:rFonts w:ascii="Times New Roman" w:eastAsia="等线" w:hAnsi="Times New Roman" w:cs="Times New Roman"/>
          <w:sz w:val="24"/>
          <w:szCs w:val="28"/>
        </w:rPr>
        <w:t xml:space="preserve"> Hz) </w:t>
      </w:r>
      <w:r w:rsidR="004B50DA">
        <w:rPr>
          <w:rFonts w:ascii="Times New Roman" w:eastAsia="等线" w:hAnsi="Times New Roman" w:cs="Times New Roman"/>
          <w:sz w:val="24"/>
          <w:szCs w:val="28"/>
        </w:rPr>
        <w:t>was</w:t>
      </w:r>
      <w:r w:rsidR="004B50DA" w:rsidRPr="004403B4">
        <w:rPr>
          <w:rFonts w:ascii="Times New Roman" w:eastAsia="等线" w:hAnsi="Times New Roman" w:cs="Times New Roman"/>
          <w:sz w:val="24"/>
          <w:szCs w:val="28"/>
        </w:rPr>
        <w:t xml:space="preserve"> </w:t>
      </w:r>
      <w:r w:rsidR="00454F3C" w:rsidRPr="004403B4">
        <w:rPr>
          <w:rFonts w:ascii="Times New Roman" w:eastAsia="等线" w:hAnsi="Times New Roman" w:cs="Times New Roman"/>
          <w:sz w:val="24"/>
          <w:szCs w:val="28"/>
        </w:rPr>
        <w:t>applied along the x</w:t>
      </w:r>
      <w:r w:rsidR="004B50DA">
        <w:rPr>
          <w:rFonts w:ascii="Times New Roman" w:eastAsia="等线" w:hAnsi="Times New Roman" w:cs="Times New Roman"/>
          <w:sz w:val="24"/>
          <w:szCs w:val="28"/>
        </w:rPr>
        <w:t xml:space="preserve"> </w:t>
      </w:r>
      <w:r w:rsidR="00454F3C" w:rsidRPr="004403B4">
        <w:rPr>
          <w:rFonts w:ascii="Times New Roman" w:eastAsia="等线" w:hAnsi="Times New Roman" w:cs="Times New Roman"/>
          <w:sz w:val="24"/>
          <w:szCs w:val="28"/>
        </w:rPr>
        <w:t>direction through the current channel of the Hall device. A</w:t>
      </w:r>
      <w:r w:rsidR="004B50DA">
        <w:rPr>
          <w:rFonts w:ascii="Times New Roman" w:eastAsia="等线" w:hAnsi="Times New Roman" w:cs="Times New Roman"/>
          <w:sz w:val="24"/>
          <w:szCs w:val="28"/>
        </w:rPr>
        <w:t>n in-plane</w:t>
      </w:r>
      <w:r w:rsidR="00454F3C" w:rsidRPr="004403B4">
        <w:rPr>
          <w:rFonts w:ascii="Times New Roman" w:eastAsia="等线" w:hAnsi="Times New Roman" w:cs="Times New Roman"/>
          <w:sz w:val="24"/>
          <w:szCs w:val="28"/>
        </w:rPr>
        <w:t xml:space="preserve"> magnetic field </w:t>
      </w:r>
      <w:r w:rsidR="004B50DA">
        <w:rPr>
          <w:rFonts w:ascii="Times New Roman" w:eastAsia="等线" w:hAnsi="Times New Roman" w:cs="Times New Roman"/>
          <w:sz w:val="24"/>
          <w:szCs w:val="28"/>
        </w:rPr>
        <w:t>wa</w:t>
      </w:r>
      <w:r w:rsidR="004B50DA" w:rsidRPr="004403B4">
        <w:rPr>
          <w:rFonts w:ascii="Times New Roman" w:eastAsia="等线" w:hAnsi="Times New Roman" w:cs="Times New Roman"/>
          <w:sz w:val="24"/>
          <w:szCs w:val="28"/>
        </w:rPr>
        <w:t xml:space="preserve">s </w:t>
      </w:r>
      <w:r w:rsidR="00454F3C" w:rsidRPr="004403B4">
        <w:rPr>
          <w:rFonts w:ascii="Times New Roman" w:eastAsia="等线" w:hAnsi="Times New Roman" w:cs="Times New Roman"/>
          <w:sz w:val="24"/>
          <w:szCs w:val="28"/>
        </w:rPr>
        <w:t>applied along x</w:t>
      </w:r>
      <w:r w:rsidR="004B50DA">
        <w:rPr>
          <w:rFonts w:ascii="Times New Roman" w:eastAsia="等线" w:hAnsi="Times New Roman" w:cs="Times New Roman"/>
          <w:sz w:val="24"/>
          <w:szCs w:val="28"/>
        </w:rPr>
        <w:t xml:space="preserve"> </w:t>
      </w:r>
      <w:r w:rsidR="00454F3C" w:rsidRPr="004403B4">
        <w:rPr>
          <w:rFonts w:ascii="Times New Roman" w:eastAsia="等线" w:hAnsi="Times New Roman" w:cs="Times New Roman"/>
          <w:sz w:val="24"/>
          <w:szCs w:val="28"/>
        </w:rPr>
        <w:t xml:space="preserve">direction </w:t>
      </w:r>
      <w:r w:rsidR="004B50DA">
        <w:rPr>
          <w:rFonts w:ascii="Times New Roman" w:eastAsia="等线" w:hAnsi="Times New Roman" w:cs="Times New Roman"/>
          <w:sz w:val="24"/>
          <w:szCs w:val="28"/>
        </w:rPr>
        <w:t>and</w:t>
      </w:r>
      <w:r w:rsidR="004B50DA" w:rsidRPr="004403B4">
        <w:rPr>
          <w:rFonts w:ascii="Times New Roman" w:eastAsia="等线" w:hAnsi="Times New Roman" w:cs="Times New Roman"/>
          <w:sz w:val="24"/>
          <w:szCs w:val="28"/>
        </w:rPr>
        <w:t xml:space="preserve"> </w:t>
      </w:r>
      <w:r w:rsidR="004B50DA">
        <w:rPr>
          <w:rFonts w:ascii="Times New Roman" w:eastAsia="等线" w:hAnsi="Times New Roman" w:cs="Times New Roman"/>
          <w:sz w:val="24"/>
          <w:szCs w:val="28"/>
        </w:rPr>
        <w:t>swept while</w:t>
      </w:r>
      <w:r w:rsidR="004B50DA" w:rsidRPr="004403B4">
        <w:rPr>
          <w:rFonts w:ascii="Times New Roman" w:eastAsia="等线" w:hAnsi="Times New Roman" w:cs="Times New Roman"/>
          <w:sz w:val="24"/>
          <w:szCs w:val="28"/>
        </w:rPr>
        <w:t xml:space="preserve"> </w:t>
      </w:r>
      <w:r w:rsidR="004B50DA">
        <w:rPr>
          <w:rFonts w:ascii="Times New Roman" w:eastAsia="等线" w:hAnsi="Times New Roman" w:cs="Times New Roman"/>
          <w:sz w:val="24"/>
          <w:szCs w:val="28"/>
        </w:rPr>
        <w:t>simultaneously recording</w:t>
      </w:r>
      <w:r w:rsidR="00454F3C" w:rsidRPr="004403B4">
        <w:rPr>
          <w:rFonts w:ascii="Times New Roman" w:eastAsia="等线" w:hAnsi="Times New Roman" w:cs="Times New Roman"/>
          <w:sz w:val="24"/>
          <w:szCs w:val="28"/>
        </w:rPr>
        <w:t xml:space="preserve"> the</w:t>
      </w:r>
      <w:r w:rsidR="00454F3C" w:rsidRPr="004403B4">
        <w:rPr>
          <w:rFonts w:ascii="Times New Roman" w:hAnsi="Times New Roman" w:cs="Times New Roman"/>
        </w:rPr>
        <w:t xml:space="preserve"> </w:t>
      </w:r>
      <w:r w:rsidR="00454F3C" w:rsidRPr="004403B4">
        <w:rPr>
          <w:rFonts w:ascii="Times New Roman" w:eastAsia="等线" w:hAnsi="Times New Roman" w:cs="Times New Roman"/>
          <w:sz w:val="24"/>
          <w:szCs w:val="28"/>
        </w:rPr>
        <w:t>first harmonic Hall voltage (V</w:t>
      </w:r>
      <w:r w:rsidR="00454F3C" w:rsidRPr="004403B4">
        <w:rPr>
          <w:rFonts w:ascii="Times New Roman" w:eastAsia="等线" w:hAnsi="Times New Roman" w:cs="Times New Roman"/>
          <w:sz w:val="24"/>
          <w:szCs w:val="28"/>
          <w:vertAlign w:val="subscript"/>
        </w:rPr>
        <w:t>ω</w:t>
      </w:r>
      <w:r w:rsidR="00454F3C" w:rsidRPr="004403B4">
        <w:rPr>
          <w:rFonts w:ascii="Times New Roman" w:eastAsia="等线" w:hAnsi="Times New Roman" w:cs="Times New Roman"/>
          <w:sz w:val="24"/>
          <w:szCs w:val="28"/>
        </w:rPr>
        <w:t>) and the second harmonic Hall voltage (V</w:t>
      </w:r>
      <w:r w:rsidR="00454F3C" w:rsidRPr="004403B4">
        <w:rPr>
          <w:rFonts w:ascii="Times New Roman" w:eastAsia="等线" w:hAnsi="Times New Roman" w:cs="Times New Roman"/>
          <w:sz w:val="24"/>
          <w:szCs w:val="28"/>
          <w:vertAlign w:val="subscript"/>
        </w:rPr>
        <w:t>2ω</w:t>
      </w:r>
      <w:r w:rsidR="00454F3C" w:rsidRPr="004403B4">
        <w:rPr>
          <w:rFonts w:ascii="Times New Roman" w:eastAsia="等线" w:hAnsi="Times New Roman" w:cs="Times New Roman"/>
          <w:sz w:val="24"/>
          <w:szCs w:val="28"/>
        </w:rPr>
        <w:t xml:space="preserve">) </w:t>
      </w:r>
      <w:r w:rsidR="00CF214C" w:rsidRPr="004403B4">
        <w:rPr>
          <w:rFonts w:ascii="Times New Roman" w:eastAsia="等线" w:hAnsi="Times New Roman" w:cs="Times New Roman"/>
          <w:sz w:val="24"/>
          <w:szCs w:val="28"/>
        </w:rPr>
        <w:t>(Fig. S1</w:t>
      </w:r>
      <w:r w:rsidR="00961266" w:rsidRPr="004403B4">
        <w:rPr>
          <w:rFonts w:ascii="Times New Roman" w:eastAsia="等线" w:hAnsi="Times New Roman" w:cs="Times New Roman"/>
          <w:sz w:val="24"/>
          <w:szCs w:val="28"/>
        </w:rPr>
        <w:t>3</w:t>
      </w:r>
      <w:r w:rsidR="002B6FC9">
        <w:rPr>
          <w:rFonts w:ascii="Times New Roman" w:eastAsia="等线" w:hAnsi="Times New Roman" w:cs="Times New Roman" w:hint="eastAsia"/>
          <w:sz w:val="24"/>
          <w:szCs w:val="28"/>
        </w:rPr>
        <w:t>a</w:t>
      </w:r>
      <w:r w:rsidR="00CF214C" w:rsidRPr="004403B4">
        <w:rPr>
          <w:rFonts w:ascii="Times New Roman" w:eastAsia="等线" w:hAnsi="Times New Roman" w:cs="Times New Roman"/>
          <w:sz w:val="24"/>
          <w:szCs w:val="28"/>
        </w:rPr>
        <w:t>)</w:t>
      </w:r>
      <w:r w:rsidR="00454F3C" w:rsidRPr="004403B4">
        <w:rPr>
          <w:rFonts w:ascii="Times New Roman" w:eastAsia="等线" w:hAnsi="Times New Roman" w:cs="Times New Roman"/>
          <w:sz w:val="24"/>
          <w:szCs w:val="28"/>
        </w:rPr>
        <w:t>. The effective</w:t>
      </w:r>
      <w:r w:rsidR="004B50DA" w:rsidRPr="004B50DA">
        <w:t xml:space="preserve"> </w:t>
      </w:r>
      <w:r w:rsidR="004B50DA" w:rsidRPr="004B50DA">
        <w:rPr>
          <w:rFonts w:ascii="Times New Roman" w:eastAsia="等线" w:hAnsi="Times New Roman" w:cs="Times New Roman"/>
          <w:sz w:val="24"/>
          <w:szCs w:val="28"/>
        </w:rPr>
        <w:t>damping-like</w:t>
      </w:r>
      <w:r w:rsidR="00454F3C" w:rsidRPr="004403B4">
        <w:rPr>
          <w:rFonts w:ascii="Times New Roman" w:eastAsia="等线" w:hAnsi="Times New Roman" w:cs="Times New Roman"/>
          <w:sz w:val="24"/>
          <w:szCs w:val="28"/>
        </w:rPr>
        <w:t xml:space="preserve"> field </w:t>
      </w:r>
      <w:r w:rsidR="004B50DA" w:rsidRPr="004B50DA">
        <w:rPr>
          <w:rFonts w:ascii="Times New Roman" w:eastAsia="等线" w:hAnsi="Times New Roman" w:cs="Times New Roman"/>
          <w:sz w:val="24"/>
          <w:szCs w:val="28"/>
        </w:rPr>
        <w:t>was extracted using</w:t>
      </w:r>
      <w:r w:rsidR="00FC5868" w:rsidRPr="00704B79">
        <w:rPr>
          <w:rFonts w:ascii="Times New Roman" w:eastAsia="等线" w:hAnsi="Times New Roman" w:cs="Times New Roman"/>
          <w:sz w:val="24"/>
          <w:szCs w:val="28"/>
        </w:rPr>
        <w:fldChar w:fldCharType="begin"/>
      </w:r>
      <w:r w:rsidR="008001BB">
        <w:rPr>
          <w:rFonts w:ascii="Times New Roman" w:eastAsia="等线" w:hAnsi="Times New Roman" w:cs="Times New Roman"/>
          <w:sz w:val="24"/>
          <w:szCs w:val="28"/>
        </w:rPr>
        <w:instrText xml:space="preserve"> ADDIN ZOTERO_ITEM CSL_CITATION {"citationID":"VBsq24qC","properties":{"formattedCitation":"\\super 6\\nosupersub{}","plainCitation":"6","noteIndex":0},"citationItems":[{"id":295,"uris":["http://zotero.org/users/10460666/items/6FUW42W5"],"itemData":{"id":295,"type":"article-journal","abstract":"Current-induced effective magnetic fields can provide efficient ways of electrically manipulating the magnetization of ultrathin magnetic heterostructures. Two effects, known as the Rashba spin orbit field and the spin Hall spin torque, have been reported to be responsible for the generation of the effective field. However, a quantitative understanding of the effective field, including its direction with respect to the current flow, is lacking. Here we describe vector measurements of the current-induced effective field in Ta|CoFeB|MgO heterostructrures. The effective field exhibits a significant dependence on the Ta and CoFeB layer thicknesses. In particular, a 1 nm thickness variation of the Ta layer can change the magnitude of the effective field by nearly two orders of magnitude. Moreover, its sign changes when the Ta layer thickness is reduced, indicating that there are two competing effects contributing to it. Our results illustrate that the presence of atomically thin metals can profoundly change the landscape for controlling magnetic moments in magnetic heterostructures electrically.","container-title":"Nature Materials","DOI":"10.1038/nmat3522","ISSN":"1476-4660","issue":"3","journalAbbreviation":"Nat. Mater.","language":"en","license":"2013 Springer Nature Limited","note":"number: 3","page":"240-245","publisher":"Nature Publishing Group","source":"www.nature.com","title":"Layer thickness dependence of the current-induced effective field vector in Ta|CoFeB|MgO","volume":"12","author":[{"family":"Kim","given":"Junyeon"},{"family":"Sinha","given":"Jaivardhan"},{"family":"Hayashi","given":"Masamitsu"},{"family":"Yamanouchi","given":"Michihiko"},{"family":"Fukami","given":"Shunsuke"},{"family":"Suzuki","given":"Tetsuhiro"},{"family":"Mitani","given":"Seiji"},{"family":"Ohno","given":"Hideo"}],"issued":{"date-parts":[["2013",3]]}}}],"schema":"https://github.com/citation-style-language/schema/raw/master/csl-citation.json"} </w:instrText>
      </w:r>
      <w:r w:rsidR="00FC5868" w:rsidRPr="00704B79">
        <w:rPr>
          <w:rFonts w:ascii="Times New Roman" w:eastAsia="等线" w:hAnsi="Times New Roman" w:cs="Times New Roman"/>
          <w:sz w:val="24"/>
          <w:szCs w:val="28"/>
        </w:rPr>
        <w:fldChar w:fldCharType="separate"/>
      </w:r>
      <w:r w:rsidR="008001BB" w:rsidRPr="008001BB">
        <w:rPr>
          <w:rFonts w:ascii="等线" w:eastAsia="等线" w:hAnsi="等线" w:cs="Times New Roman"/>
          <w:kern w:val="0"/>
          <w:sz w:val="24"/>
          <w:vertAlign w:val="superscript"/>
        </w:rPr>
        <w:t>6</w:t>
      </w:r>
      <w:r w:rsidR="00FC5868" w:rsidRPr="00704B79">
        <w:rPr>
          <w:rFonts w:ascii="Times New Roman" w:eastAsia="等线" w:hAnsi="Times New Roman" w:cs="Times New Roman"/>
          <w:sz w:val="24"/>
          <w:szCs w:val="28"/>
        </w:rPr>
        <w:fldChar w:fldCharType="end"/>
      </w:r>
      <w:r w:rsidR="00454F3C" w:rsidRPr="004403B4">
        <w:rPr>
          <w:rFonts w:ascii="Times New Roman" w:eastAsia="等线" w:hAnsi="Times New Roman" w:cs="Times New Roman"/>
          <w:sz w:val="24"/>
          <w:szCs w:val="28"/>
        </w:rPr>
        <w:t xml:space="preserve"> </w:t>
      </w:r>
      <m:oMath>
        <m:sSub>
          <m:sSubPr>
            <m:ctrlPr>
              <w:rPr>
                <w:rFonts w:ascii="Cambria Math" w:eastAsia="等线" w:hAnsi="Cambria Math" w:cs="Times New Roman"/>
                <w:sz w:val="24"/>
                <w:szCs w:val="28"/>
              </w:rPr>
            </m:ctrlPr>
          </m:sSubPr>
          <m:e>
            <m:r>
              <w:rPr>
                <w:rFonts w:ascii="Cambria Math" w:eastAsia="等线" w:hAnsi="Cambria Math" w:cs="Times New Roman"/>
                <w:sz w:val="24"/>
                <w:szCs w:val="28"/>
              </w:rPr>
              <m:t>H</m:t>
            </m:r>
          </m:e>
          <m:sub>
            <m:r>
              <w:rPr>
                <w:rFonts w:ascii="Cambria Math" w:eastAsia="等线" w:hAnsi="Cambria Math" w:cs="Times New Roman"/>
                <w:sz w:val="24"/>
                <w:szCs w:val="28"/>
              </w:rPr>
              <m:t>DL</m:t>
            </m:r>
          </m:sub>
        </m:sSub>
        <m:r>
          <w:rPr>
            <w:rFonts w:ascii="Cambria Math" w:eastAsia="等线" w:hAnsi="Cambria Math" w:cs="Times New Roman"/>
            <w:sz w:val="24"/>
            <w:szCs w:val="28"/>
          </w:rPr>
          <m:t>=-2(∂</m:t>
        </m:r>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V</m:t>
            </m:r>
          </m:e>
          <m:sub>
            <m:r>
              <w:rPr>
                <w:rFonts w:ascii="Cambria Math" w:eastAsia="等线" w:hAnsi="Cambria Math" w:cs="Times New Roman"/>
                <w:sz w:val="24"/>
                <w:szCs w:val="28"/>
              </w:rPr>
              <m:t>2ω</m:t>
            </m:r>
          </m:sub>
        </m:sSub>
        <m:r>
          <w:rPr>
            <w:rFonts w:ascii="Cambria Math" w:eastAsia="等线" w:hAnsi="Cambria Math" w:cs="Times New Roman"/>
            <w:sz w:val="24"/>
            <w:szCs w:val="28"/>
          </w:rPr>
          <m:t>/</m:t>
        </m:r>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H</m:t>
            </m:r>
          </m:e>
          <m:sub>
            <m:r>
              <w:rPr>
                <w:rFonts w:ascii="Cambria Math" w:eastAsia="等线" w:hAnsi="Cambria Math" w:cs="Times New Roman"/>
                <w:sz w:val="24"/>
                <w:szCs w:val="28"/>
              </w:rPr>
              <m:t>x</m:t>
            </m:r>
          </m:sub>
        </m:sSub>
        <m:r>
          <w:rPr>
            <w:rFonts w:ascii="Cambria Math" w:eastAsia="等线" w:hAnsi="Cambria Math" w:cs="Times New Roman"/>
            <w:sz w:val="24"/>
            <w:szCs w:val="28"/>
          </w:rPr>
          <m:t>)/(</m:t>
        </m:r>
        <m:sSup>
          <m:sSupPr>
            <m:ctrlPr>
              <w:rPr>
                <w:rFonts w:ascii="Cambria Math" w:eastAsia="等线" w:hAnsi="Cambria Math" w:cs="Times New Roman"/>
                <w:i/>
                <w:sz w:val="24"/>
                <w:szCs w:val="28"/>
              </w:rPr>
            </m:ctrlPr>
          </m:sSupPr>
          <m:e>
            <m:r>
              <w:rPr>
                <w:rFonts w:ascii="Cambria Math" w:eastAsia="等线" w:hAnsi="Cambria Math" w:cs="Times New Roman"/>
                <w:sz w:val="24"/>
                <w:szCs w:val="28"/>
              </w:rPr>
              <m:t>∂</m:t>
            </m:r>
          </m:e>
          <m:sup>
            <m:r>
              <w:rPr>
                <w:rFonts w:ascii="Cambria Math" w:eastAsia="等线" w:hAnsi="Cambria Math" w:cs="Times New Roman"/>
                <w:sz w:val="24"/>
                <w:szCs w:val="28"/>
              </w:rPr>
              <m:t>2</m:t>
            </m:r>
          </m:sup>
        </m:sSup>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V</m:t>
            </m:r>
          </m:e>
          <m:sub>
            <m:r>
              <w:rPr>
                <w:rFonts w:ascii="Cambria Math" w:eastAsia="等线" w:hAnsi="Cambria Math" w:cs="Times New Roman"/>
                <w:sz w:val="24"/>
                <w:szCs w:val="28"/>
              </w:rPr>
              <m:t>ω</m:t>
            </m:r>
          </m:sub>
        </m:sSub>
        <m:r>
          <w:rPr>
            <w:rFonts w:ascii="Cambria Math" w:eastAsia="等线" w:hAnsi="Cambria Math" w:cs="Times New Roman"/>
            <w:sz w:val="24"/>
            <w:szCs w:val="28"/>
          </w:rPr>
          <m:t>/∂</m:t>
        </m:r>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H</m:t>
            </m:r>
          </m:e>
          <m:sub>
            <m:r>
              <w:rPr>
                <w:rFonts w:ascii="Cambria Math" w:eastAsia="等线" w:hAnsi="Cambria Math" w:cs="Times New Roman"/>
                <w:sz w:val="24"/>
                <w:szCs w:val="28"/>
              </w:rPr>
              <m:t>x</m:t>
            </m:r>
          </m:sub>
          <m:sup>
            <m:r>
              <w:rPr>
                <w:rFonts w:ascii="Cambria Math" w:eastAsia="等线" w:hAnsi="Cambria Math" w:cs="Times New Roman"/>
                <w:sz w:val="24"/>
                <w:szCs w:val="28"/>
              </w:rPr>
              <m:t>2</m:t>
            </m:r>
          </m:sup>
        </m:sSubSup>
        <m:r>
          <w:rPr>
            <w:rFonts w:ascii="Cambria Math" w:eastAsia="等线" w:hAnsi="Cambria Math" w:cs="Times New Roman"/>
            <w:sz w:val="24"/>
            <w:szCs w:val="28"/>
          </w:rPr>
          <m:t>)</m:t>
        </m:r>
      </m:oMath>
      <w:r w:rsidR="00CF214C" w:rsidRPr="004403B4">
        <w:rPr>
          <w:rFonts w:ascii="Times New Roman" w:eastAsia="等线" w:hAnsi="Times New Roman" w:cs="Times New Roman"/>
          <w:sz w:val="24"/>
          <w:szCs w:val="28"/>
        </w:rPr>
        <w:t>(Fig. S1</w:t>
      </w:r>
      <w:r w:rsidR="00961266" w:rsidRPr="004403B4">
        <w:rPr>
          <w:rFonts w:ascii="Times New Roman" w:eastAsia="等线" w:hAnsi="Times New Roman" w:cs="Times New Roman"/>
          <w:sz w:val="24"/>
          <w:szCs w:val="28"/>
        </w:rPr>
        <w:t>3</w:t>
      </w:r>
      <w:r w:rsidR="002B6FC9">
        <w:rPr>
          <w:rFonts w:ascii="Times New Roman" w:eastAsia="等线" w:hAnsi="Times New Roman" w:cs="Times New Roman" w:hint="eastAsia"/>
          <w:sz w:val="24"/>
          <w:szCs w:val="28"/>
        </w:rPr>
        <w:t>b</w:t>
      </w:r>
      <w:r w:rsidR="00CF214C" w:rsidRPr="004403B4">
        <w:rPr>
          <w:rFonts w:ascii="Times New Roman" w:eastAsia="等线" w:hAnsi="Times New Roman" w:cs="Times New Roman"/>
          <w:sz w:val="24"/>
          <w:szCs w:val="28"/>
        </w:rPr>
        <w:t>)</w:t>
      </w:r>
      <w:r w:rsidR="00454F3C" w:rsidRPr="004403B4">
        <w:rPr>
          <w:rFonts w:ascii="Times New Roman" w:eastAsia="等线" w:hAnsi="Times New Roman" w:cs="Times New Roman"/>
          <w:sz w:val="24"/>
          <w:szCs w:val="28"/>
        </w:rPr>
        <w:t xml:space="preserve">. </w:t>
      </w:r>
      <w:r w:rsidR="004B50DA">
        <w:rPr>
          <w:rFonts w:ascii="Times New Roman" w:eastAsia="等线" w:hAnsi="Times New Roman" w:cs="Times New Roman"/>
          <w:sz w:val="24"/>
          <w:szCs w:val="28"/>
        </w:rPr>
        <w:t>T</w:t>
      </w:r>
      <w:r w:rsidR="00454F3C" w:rsidRPr="004403B4">
        <w:rPr>
          <w:rFonts w:ascii="Times New Roman" w:eastAsia="等线" w:hAnsi="Times New Roman" w:cs="Times New Roman"/>
          <w:sz w:val="24"/>
          <w:szCs w:val="28"/>
        </w:rPr>
        <w:t xml:space="preserve">he charge-spin conversion efficiency (spin Hall angle) </w:t>
      </w:r>
      <w:r w:rsidR="004B50DA">
        <w:rPr>
          <w:rFonts w:ascii="Times New Roman" w:eastAsia="等线" w:hAnsi="Times New Roman" w:cs="Times New Roman"/>
          <w:sz w:val="24"/>
          <w:szCs w:val="28"/>
        </w:rPr>
        <w:t>wa</w:t>
      </w:r>
      <w:r w:rsidR="004B50DA" w:rsidRPr="004403B4">
        <w:rPr>
          <w:rFonts w:ascii="Times New Roman" w:eastAsia="等线" w:hAnsi="Times New Roman" w:cs="Times New Roman"/>
          <w:sz w:val="24"/>
          <w:szCs w:val="28"/>
        </w:rPr>
        <w:t xml:space="preserve">s </w:t>
      </w:r>
      <w:r w:rsidR="004B50DA">
        <w:rPr>
          <w:rFonts w:ascii="Times New Roman" w:eastAsia="等线" w:hAnsi="Times New Roman" w:cs="Times New Roman"/>
          <w:sz w:val="24"/>
          <w:szCs w:val="28"/>
        </w:rPr>
        <w:t xml:space="preserve">then </w:t>
      </w:r>
      <w:r w:rsidR="004B50DA" w:rsidRPr="004B50DA">
        <w:rPr>
          <w:rFonts w:ascii="Times New Roman" w:eastAsia="等线" w:hAnsi="Times New Roman" w:cs="Times New Roman"/>
          <w:sz w:val="24"/>
          <w:szCs w:val="28"/>
        </w:rPr>
        <w:t>determined</w:t>
      </w:r>
      <w:r w:rsidR="00454F3C" w:rsidRPr="004403B4">
        <w:rPr>
          <w:rFonts w:ascii="Times New Roman" w:eastAsia="等线" w:hAnsi="Times New Roman" w:cs="Times New Roman"/>
          <w:sz w:val="24"/>
          <w:szCs w:val="28"/>
        </w:rPr>
        <w:t xml:space="preserve"> </w:t>
      </w:r>
      <w:r w:rsidR="004B50DA">
        <w:rPr>
          <w:rFonts w:ascii="Times New Roman" w:eastAsia="等线" w:hAnsi="Times New Roman" w:cs="Times New Roman"/>
          <w:sz w:val="24"/>
          <w:szCs w:val="28"/>
        </w:rPr>
        <w:t>from</w:t>
      </w:r>
      <w:r w:rsidR="00FC5868" w:rsidRPr="00704B79">
        <w:rPr>
          <w:rFonts w:ascii="Times New Roman" w:eastAsia="等线" w:hAnsi="Times New Roman" w:cs="Times New Roman"/>
          <w:sz w:val="24"/>
          <w:szCs w:val="28"/>
        </w:rPr>
        <w:fldChar w:fldCharType="begin"/>
      </w:r>
      <w:r w:rsidR="008001BB">
        <w:rPr>
          <w:rFonts w:ascii="Times New Roman" w:eastAsia="等线" w:hAnsi="Times New Roman" w:cs="Times New Roman"/>
          <w:sz w:val="24"/>
          <w:szCs w:val="28"/>
        </w:rPr>
        <w:instrText xml:space="preserve"> ADDIN ZOTERO_ITEM CSL_CITATION {"citationID":"E1Z4WLdC","properties":{"formattedCitation":"\\super 7\\nosupersub{}","plainCitation":"7","noteIndex":0},"citationItems":[{"id":442,"uris":["http://zotero.org/users/10460666/items/6NERE5WY"],"itemData":{"id":442,"type":"article-journal","abstract":"Abstract\n            \n              Current induced magnetization switching by spin-orbit torques offers an energy-efficient means of writing information in heavy metal/ferromagnet (FM) multilayer systems. The relative contributions of field-like torques and damping-like torques to the magnetization switching induced by the electrical current are still under debate. Here, we describe a device based on a symmetric Pt/FM/Pt structure, in which we demonstrate a strong damping-like torque from the spin Hall effect and unmeasurable field-like torque from Rashba effect. The spin-orbit effective fields due to the spin Hall effect were investigated quantitatively and were found to be consistent with the switching effective fields after accounting for the switching current reduction due to thermal fluctuations from the current pulse. A non-linear dependence of deterministic switching of average\n              M\n              \n                z\n              \n              on the in-plane magnetic field was revealed, which could be explained and understood by micromagnetic simulation.","container-title":"Scientific Reports","DOI":"10.1038/srep20778","ISSN":"2045-2322","issue":"1","journalAbbreviation":"Sci. Rep.","language":"en","page":"20778","source":"DOI.org (Crossref)","title":"Spin-orbit torque in Pt/CoNiCo/Pt symmetric devices","volume":"6","author":[{"family":"Yang","given":"Meiyin"},{"family":"Cai","given":"Kaiming"},{"family":"Ju","given":"Hailang"},{"family":"Edmonds","given":"Kevin William"},{"family":"Yang","given":"Guang"},{"family":"Liu","given":"Shuai"},{"family":"Li","given":"Baohe"},{"family":"Zhang","given":"Bao"},{"family":"Sheng","given":"Yu"},{"family":"Wang","given":"Shouguo"},{"family":"Ji","given":"Yang"},{"family":"Wang","given":"Kaiyou"}],"issued":{"date-parts":[["2016",2,9]]}}}],"schema":"https://github.com/citation-style-language/schema/raw/master/csl-citation.json"} </w:instrText>
      </w:r>
      <w:r w:rsidR="00FC5868" w:rsidRPr="00704B79">
        <w:rPr>
          <w:rFonts w:ascii="Times New Roman" w:eastAsia="等线" w:hAnsi="Times New Roman" w:cs="Times New Roman"/>
          <w:sz w:val="24"/>
          <w:szCs w:val="28"/>
        </w:rPr>
        <w:fldChar w:fldCharType="separate"/>
      </w:r>
      <w:r w:rsidR="008001BB" w:rsidRPr="008001BB">
        <w:rPr>
          <w:rFonts w:ascii="等线" w:eastAsia="等线" w:hAnsi="等线" w:cs="Times New Roman"/>
          <w:kern w:val="0"/>
          <w:sz w:val="24"/>
          <w:vertAlign w:val="superscript"/>
        </w:rPr>
        <w:t>7</w:t>
      </w:r>
      <w:r w:rsidR="00FC5868" w:rsidRPr="00704B79">
        <w:rPr>
          <w:rFonts w:ascii="Times New Roman" w:eastAsia="等线" w:hAnsi="Times New Roman" w:cs="Times New Roman"/>
          <w:sz w:val="24"/>
          <w:szCs w:val="28"/>
        </w:rPr>
        <w:fldChar w:fldCharType="end"/>
      </w:r>
      <w:r w:rsidR="00454F3C" w:rsidRPr="004403B4">
        <w:rPr>
          <w:rFonts w:ascii="Times New Roman" w:eastAsia="等线" w:hAnsi="Times New Roman" w:cs="Times New Roman"/>
          <w:sz w:val="24"/>
          <w:szCs w:val="28"/>
        </w:rPr>
        <w:t xml:space="preserve"> </w:t>
      </w:r>
      <m:oMath>
        <m:sSub>
          <m:sSubPr>
            <m:ctrlPr>
              <w:rPr>
                <w:rFonts w:ascii="Cambria Math" w:eastAsia="等线" w:hAnsi="Cambria Math" w:cs="Times New Roman"/>
                <w:sz w:val="24"/>
                <w:szCs w:val="28"/>
              </w:rPr>
            </m:ctrlPr>
          </m:sSubPr>
          <m:e>
            <m:r>
              <w:rPr>
                <w:rFonts w:ascii="Cambria Math" w:eastAsia="等线" w:hAnsi="Cambria Math" w:cs="Times New Roman"/>
                <w:sz w:val="24"/>
                <w:szCs w:val="28"/>
              </w:rPr>
              <m:t>ξ</m:t>
            </m:r>
          </m:e>
          <m:sub>
            <m:r>
              <w:rPr>
                <w:rFonts w:ascii="Cambria Math" w:eastAsia="等线" w:hAnsi="Cambria Math" w:cs="Times New Roman"/>
                <w:sz w:val="24"/>
                <w:szCs w:val="28"/>
              </w:rPr>
              <m:t>DL</m:t>
            </m:r>
          </m:sub>
        </m:sSub>
        <m:r>
          <w:rPr>
            <w:rFonts w:ascii="Cambria Math" w:eastAsia="等线" w:hAnsi="Cambria Math" w:cs="Times New Roman"/>
            <w:sz w:val="24"/>
            <w:szCs w:val="28"/>
          </w:rPr>
          <m:t>=</m:t>
        </m:r>
        <m:f>
          <m:fPr>
            <m:ctrlPr>
              <w:rPr>
                <w:rFonts w:ascii="Cambria Math" w:eastAsia="等线" w:hAnsi="Cambria Math" w:cs="Times New Roman"/>
                <w:i/>
                <w:sz w:val="24"/>
                <w:szCs w:val="28"/>
              </w:rPr>
            </m:ctrlPr>
          </m:fPr>
          <m:num>
            <m:r>
              <w:rPr>
                <w:rFonts w:ascii="Cambria Math" w:eastAsia="等线" w:hAnsi="Cambria Math" w:cs="Times New Roman"/>
                <w:sz w:val="24"/>
                <w:szCs w:val="28"/>
              </w:rPr>
              <m:t>∂</m:t>
            </m:r>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H</m:t>
                </m:r>
              </m:e>
              <m:sub>
                <m:r>
                  <w:rPr>
                    <w:rFonts w:ascii="Cambria Math" w:eastAsia="等线" w:hAnsi="Cambria Math" w:cs="Times New Roman"/>
                    <w:sz w:val="24"/>
                    <w:szCs w:val="28"/>
                  </w:rPr>
                  <m:t>DL</m:t>
                </m:r>
              </m:sub>
            </m:sSub>
            <m:r>
              <w:rPr>
                <w:rFonts w:ascii="Cambria Math" w:eastAsia="等线" w:hAnsi="Cambria Math" w:cs="Times New Roman"/>
                <w:sz w:val="24"/>
                <w:szCs w:val="28"/>
              </w:rPr>
              <m:t>/∂</m:t>
            </m:r>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J</m:t>
                </m:r>
              </m:e>
              <m:sub>
                <m:r>
                  <w:rPr>
                    <w:rFonts w:ascii="Cambria Math" w:eastAsia="等线" w:hAnsi="Cambria Math" w:cs="Times New Roman"/>
                    <w:sz w:val="24"/>
                    <w:szCs w:val="28"/>
                  </w:rPr>
                  <m:t>x</m:t>
                </m:r>
              </m:sub>
            </m:sSub>
            <m:r>
              <w:rPr>
                <w:rFonts w:ascii="Cambria Math" w:eastAsia="等线" w:hAnsi="Cambria Math" w:cs="Times New Roman"/>
                <w:sz w:val="24"/>
                <w:szCs w:val="28"/>
              </w:rPr>
              <m:t>γe</m:t>
            </m:r>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M</m:t>
                </m:r>
              </m:e>
              <m:sub>
                <m:r>
                  <w:rPr>
                    <w:rFonts w:ascii="Cambria Math" w:eastAsia="等线" w:hAnsi="Cambria Math" w:cs="Times New Roman"/>
                    <w:sz w:val="24"/>
                    <w:szCs w:val="28"/>
                  </w:rPr>
                  <m:t>s</m:t>
                </m:r>
              </m:sub>
            </m:sSub>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t</m:t>
                </m:r>
              </m:e>
              <m:sub>
                <m:r>
                  <w:rPr>
                    <w:rFonts w:ascii="Cambria Math" w:eastAsia="等线" w:hAnsi="Cambria Math" w:cs="Times New Roman"/>
                    <w:sz w:val="24"/>
                    <w:szCs w:val="28"/>
                  </w:rPr>
                  <m:t>FM</m:t>
                </m:r>
              </m:sub>
            </m:sSub>
          </m:num>
          <m:den>
            <m:sSub>
              <m:sSubPr>
                <m:ctrlPr>
                  <w:rPr>
                    <w:rFonts w:ascii="Cambria Math" w:eastAsia="等线" w:hAnsi="Cambria Math" w:cs="Times New Roman"/>
                    <w:i/>
                    <w:sz w:val="24"/>
                    <w:szCs w:val="28"/>
                  </w:rPr>
                </m:ctrlPr>
              </m:sSubPr>
              <m:e>
                <m:r>
                  <w:rPr>
                    <w:rFonts w:ascii="Cambria Math" w:eastAsia="等线" w:hAnsi="Cambria Math" w:cs="Times New Roman"/>
                    <w:sz w:val="24"/>
                    <w:szCs w:val="28"/>
                  </w:rPr>
                  <m:t>μ</m:t>
                </m:r>
              </m:e>
              <m:sub>
                <m:r>
                  <w:rPr>
                    <w:rFonts w:ascii="Cambria Math" w:eastAsia="等线" w:hAnsi="Cambria Math" w:cs="Times New Roman"/>
                    <w:sz w:val="24"/>
                    <w:szCs w:val="28"/>
                  </w:rPr>
                  <m:t>B</m:t>
                </m:r>
              </m:sub>
            </m:sSub>
          </m:den>
        </m:f>
      </m:oMath>
      <w:r w:rsidR="00454F3C" w:rsidRPr="004403B4">
        <w:rPr>
          <w:rFonts w:ascii="Times New Roman" w:eastAsia="等线" w:hAnsi="Times New Roman" w:cs="Times New Roman"/>
          <w:sz w:val="24"/>
          <w:szCs w:val="28"/>
        </w:rPr>
        <w:t>, where</w:t>
      </w:r>
      <w:r w:rsidR="00FC5868" w:rsidRPr="004403B4">
        <w:rPr>
          <w:rFonts w:ascii="Times New Roman" w:eastAsia="等线" w:hAnsi="Times New Roman" w:cs="Times New Roman"/>
          <w:sz w:val="24"/>
          <w:szCs w:val="28"/>
        </w:rPr>
        <w:t xml:space="preserve"> </w:t>
      </w:r>
      <w:r w:rsidR="00FC5868" w:rsidRPr="00722737">
        <w:rPr>
          <w:rFonts w:ascii="Times New Roman" w:eastAsia="等线" w:hAnsi="Times New Roman" w:cs="Times New Roman"/>
          <w:i/>
          <w:sz w:val="24"/>
          <w:szCs w:val="28"/>
        </w:rPr>
        <w:t>γ</w:t>
      </w:r>
      <w:r w:rsidR="00FC5868" w:rsidRPr="004403B4">
        <w:rPr>
          <w:rFonts w:ascii="Times New Roman" w:hAnsi="Times New Roman" w:cs="Times New Roman"/>
        </w:rPr>
        <w:t xml:space="preserve"> </w:t>
      </w:r>
      <w:r w:rsidR="00FC5868" w:rsidRPr="004403B4">
        <w:rPr>
          <w:rFonts w:ascii="Times New Roman" w:eastAsia="等线" w:hAnsi="Times New Roman" w:cs="Times New Roman"/>
          <w:sz w:val="24"/>
          <w:szCs w:val="28"/>
        </w:rPr>
        <w:t xml:space="preserve">is </w:t>
      </w:r>
      <w:r w:rsidR="004B50DA">
        <w:rPr>
          <w:rFonts w:ascii="Times New Roman" w:eastAsia="等线" w:hAnsi="Times New Roman" w:cs="Times New Roman"/>
          <w:sz w:val="24"/>
          <w:szCs w:val="28"/>
        </w:rPr>
        <w:t xml:space="preserve">the </w:t>
      </w:r>
      <w:r w:rsidR="00FC5868" w:rsidRPr="004403B4">
        <w:rPr>
          <w:rFonts w:ascii="Times New Roman" w:eastAsia="等线" w:hAnsi="Times New Roman" w:cs="Times New Roman"/>
          <w:sz w:val="24"/>
          <w:szCs w:val="28"/>
        </w:rPr>
        <w:t>gyromagnetic ratio,</w:t>
      </w:r>
      <w:r w:rsidR="00454F3C" w:rsidRPr="004403B4">
        <w:rPr>
          <w:rFonts w:ascii="Times New Roman" w:eastAsia="等线" w:hAnsi="Times New Roman" w:cs="Times New Roman"/>
          <w:sz w:val="24"/>
          <w:szCs w:val="28"/>
        </w:rPr>
        <w:t xml:space="preserve"> </w:t>
      </w:r>
      <w:r w:rsidR="00FC5868" w:rsidRPr="00722737">
        <w:rPr>
          <w:rFonts w:ascii="Times New Roman" w:eastAsia="等线" w:hAnsi="Times New Roman" w:cs="Times New Roman"/>
          <w:i/>
          <w:sz w:val="24"/>
          <w:szCs w:val="28"/>
        </w:rPr>
        <w:t>M</w:t>
      </w:r>
      <w:r w:rsidR="00FC5868" w:rsidRPr="00722737">
        <w:rPr>
          <w:rFonts w:ascii="Times New Roman" w:eastAsia="等线" w:hAnsi="Times New Roman" w:cs="Times New Roman"/>
          <w:i/>
          <w:sz w:val="24"/>
          <w:szCs w:val="28"/>
          <w:vertAlign w:val="subscript"/>
        </w:rPr>
        <w:t>S</w:t>
      </w:r>
      <w:r w:rsidR="00FC5868" w:rsidRPr="004403B4">
        <w:rPr>
          <w:rFonts w:ascii="Times New Roman" w:eastAsia="等线" w:hAnsi="Times New Roman" w:cs="Times New Roman"/>
          <w:sz w:val="24"/>
          <w:szCs w:val="28"/>
        </w:rPr>
        <w:t xml:space="preserve"> is the saturation magnetization, </w:t>
      </w:r>
      <w:r w:rsidR="00FC5868" w:rsidRPr="00722737">
        <w:rPr>
          <w:rFonts w:ascii="Times New Roman" w:eastAsia="等线" w:hAnsi="Times New Roman" w:cs="Times New Roman"/>
          <w:i/>
          <w:sz w:val="24"/>
          <w:szCs w:val="28"/>
        </w:rPr>
        <w:t>μ</w:t>
      </w:r>
      <w:r w:rsidR="00FC5868" w:rsidRPr="00722737">
        <w:rPr>
          <w:rFonts w:ascii="Times New Roman" w:eastAsia="等线" w:hAnsi="Times New Roman" w:cs="Times New Roman"/>
          <w:i/>
          <w:sz w:val="24"/>
          <w:szCs w:val="28"/>
          <w:vertAlign w:val="subscript"/>
        </w:rPr>
        <w:t>B</w:t>
      </w:r>
      <w:r w:rsidR="00454F3C" w:rsidRPr="004403B4">
        <w:rPr>
          <w:rFonts w:ascii="Times New Roman" w:eastAsia="等线" w:hAnsi="Times New Roman" w:cs="Times New Roman"/>
          <w:sz w:val="24"/>
          <w:szCs w:val="28"/>
        </w:rPr>
        <w:t xml:space="preserve"> is the Bohr magneton and </w:t>
      </w:r>
      <w:r w:rsidR="00FC5868" w:rsidRPr="00722737">
        <w:rPr>
          <w:rFonts w:ascii="Times New Roman" w:eastAsia="等线" w:hAnsi="Times New Roman" w:cs="Times New Roman"/>
          <w:i/>
          <w:sz w:val="24"/>
          <w:szCs w:val="28"/>
        </w:rPr>
        <w:t>t</w:t>
      </w:r>
      <w:r w:rsidR="00FC5868" w:rsidRPr="00722737">
        <w:rPr>
          <w:rFonts w:ascii="Times New Roman" w:eastAsia="等线" w:hAnsi="Times New Roman" w:cs="Times New Roman"/>
          <w:i/>
          <w:sz w:val="24"/>
          <w:szCs w:val="28"/>
          <w:vertAlign w:val="subscript"/>
        </w:rPr>
        <w:t>FM</w:t>
      </w:r>
      <w:r w:rsidR="00FC5868" w:rsidRPr="004403B4">
        <w:rPr>
          <w:rFonts w:ascii="Times New Roman" w:eastAsia="等线" w:hAnsi="Times New Roman" w:cs="Times New Roman"/>
          <w:sz w:val="24"/>
          <w:szCs w:val="28"/>
        </w:rPr>
        <w:t xml:space="preserve"> is the ferromagnetic layer thickness</w:t>
      </w:r>
      <w:r w:rsidR="00454F3C" w:rsidRPr="004403B4">
        <w:rPr>
          <w:rFonts w:ascii="Times New Roman" w:eastAsia="等线" w:hAnsi="Times New Roman" w:cs="Times New Roman"/>
          <w:sz w:val="24"/>
          <w:szCs w:val="28"/>
        </w:rPr>
        <w:t>.</w:t>
      </w:r>
      <w:r w:rsidR="00A52DCC" w:rsidRPr="004403B4">
        <w:rPr>
          <w:rFonts w:ascii="Times New Roman" w:hAnsi="Times New Roman" w:cs="Times New Roman"/>
        </w:rPr>
        <w:t xml:space="preserve"> </w:t>
      </w:r>
      <w:r w:rsidR="00A52DCC" w:rsidRPr="004403B4">
        <w:rPr>
          <w:rFonts w:ascii="Times New Roman" w:eastAsia="等线" w:hAnsi="Times New Roman" w:cs="Times New Roman"/>
          <w:sz w:val="24"/>
          <w:szCs w:val="28"/>
        </w:rPr>
        <w:t>The calculated charge-spin efficiency</w:t>
      </w:r>
      <w:r w:rsidR="004B50DA">
        <w:rPr>
          <w:rFonts w:ascii="Times New Roman" w:eastAsia="等线" w:hAnsi="Times New Roman" w:cs="Times New Roman"/>
          <w:sz w:val="24"/>
          <w:szCs w:val="28"/>
        </w:rPr>
        <w:t xml:space="preserve"> is</w:t>
      </w:r>
      <w:r w:rsidR="00A52DCC" w:rsidRPr="004403B4">
        <w:rPr>
          <w:rFonts w:ascii="Times New Roman" w:eastAsia="等线" w:hAnsi="Times New Roman" w:cs="Times New Roman"/>
          <w:sz w:val="24"/>
          <w:szCs w:val="28"/>
        </w:rPr>
        <w:t xml:space="preserve"> ξ</w:t>
      </w:r>
      <w:r w:rsidR="00A52DCC" w:rsidRPr="004403B4">
        <w:rPr>
          <w:rFonts w:ascii="Times New Roman" w:eastAsia="等线" w:hAnsi="Times New Roman" w:cs="Times New Roman"/>
          <w:sz w:val="24"/>
          <w:szCs w:val="28"/>
          <w:vertAlign w:val="subscript"/>
        </w:rPr>
        <w:t>DL</w:t>
      </w:r>
      <w:r w:rsidR="00A52DCC" w:rsidRPr="004403B4">
        <w:rPr>
          <w:rFonts w:ascii="Times New Roman" w:eastAsia="等线" w:hAnsi="Times New Roman" w:cs="Times New Roman"/>
          <w:sz w:val="24"/>
          <w:szCs w:val="28"/>
        </w:rPr>
        <w:t xml:space="preserve"> = 0.560 ± 0.018, which </w:t>
      </w:r>
      <w:r w:rsidR="004B50DA" w:rsidRPr="004B50DA">
        <w:rPr>
          <w:rFonts w:ascii="Times New Roman" w:eastAsia="等线" w:hAnsi="Times New Roman" w:cs="Times New Roman"/>
          <w:sz w:val="24"/>
          <w:szCs w:val="28"/>
        </w:rPr>
        <w:t>exceeds</w:t>
      </w:r>
      <w:r w:rsidR="00A52DCC" w:rsidRPr="004403B4">
        <w:rPr>
          <w:rFonts w:ascii="Times New Roman" w:eastAsia="等线" w:hAnsi="Times New Roman" w:cs="Times New Roman"/>
          <w:sz w:val="24"/>
          <w:szCs w:val="28"/>
        </w:rPr>
        <w:t xml:space="preserve"> the range of 0.21–0.44 obtained </w:t>
      </w:r>
      <w:r w:rsidR="004B50DA">
        <w:rPr>
          <w:rFonts w:ascii="Times New Roman" w:eastAsia="等线" w:hAnsi="Times New Roman" w:cs="Times New Roman"/>
          <w:sz w:val="24"/>
          <w:szCs w:val="28"/>
        </w:rPr>
        <w:t>from</w:t>
      </w:r>
      <w:r w:rsidR="004B50DA" w:rsidRPr="004403B4">
        <w:rPr>
          <w:rFonts w:ascii="Times New Roman" w:eastAsia="等线" w:hAnsi="Times New Roman" w:cs="Times New Roman"/>
          <w:sz w:val="24"/>
          <w:szCs w:val="28"/>
        </w:rPr>
        <w:t xml:space="preserve"> </w:t>
      </w:r>
      <w:r w:rsidR="00A52DCC" w:rsidRPr="004403B4">
        <w:rPr>
          <w:rFonts w:ascii="Times New Roman" w:eastAsia="等线" w:hAnsi="Times New Roman" w:cs="Times New Roman"/>
          <w:sz w:val="24"/>
          <w:szCs w:val="28"/>
        </w:rPr>
        <w:t>ST-FMR</w:t>
      </w:r>
      <w:r w:rsidR="004B50DA">
        <w:rPr>
          <w:rFonts w:ascii="Times New Roman" w:eastAsia="等线" w:hAnsi="Times New Roman" w:cs="Times New Roman"/>
          <w:sz w:val="24"/>
          <w:szCs w:val="28"/>
        </w:rPr>
        <w:t xml:space="preserve"> </w:t>
      </w:r>
      <w:r w:rsidR="004B50DA" w:rsidRPr="004B50DA">
        <w:rPr>
          <w:rFonts w:ascii="Times New Roman" w:eastAsia="等线" w:hAnsi="Times New Roman" w:cs="Times New Roman"/>
          <w:sz w:val="24"/>
          <w:szCs w:val="28"/>
        </w:rPr>
        <w:t>measurements</w:t>
      </w:r>
      <w:r w:rsidR="00A52DCC" w:rsidRPr="004403B4">
        <w:rPr>
          <w:rFonts w:ascii="Times New Roman" w:eastAsia="等线" w:hAnsi="Times New Roman" w:cs="Times New Roman"/>
          <w:sz w:val="24"/>
          <w:szCs w:val="28"/>
        </w:rPr>
        <w:t>.</w:t>
      </w:r>
    </w:p>
    <w:p w14:paraId="57D8E4A1" w14:textId="7160DEA8" w:rsidR="00DD0010" w:rsidRPr="004403B4" w:rsidRDefault="00262B22" w:rsidP="0092302A">
      <w:pPr>
        <w:spacing w:before="280" w:after="280" w:line="480" w:lineRule="auto"/>
        <w:jc w:val="center"/>
        <w:rPr>
          <w:rFonts w:ascii="Times New Roman" w:hAnsi="Times New Roman" w:cs="Times New Roman"/>
          <w:sz w:val="24"/>
          <w:szCs w:val="28"/>
        </w:rPr>
      </w:pPr>
      <w:r>
        <w:rPr>
          <w:noProof/>
        </w:rPr>
        <w:drawing>
          <wp:inline distT="0" distB="0" distL="0" distR="0" wp14:anchorId="2C4AB497" wp14:editId="7A5EF3EF">
            <wp:extent cx="5040000" cy="1856171"/>
            <wp:effectExtent l="0" t="0" r="8255" b="0"/>
            <wp:docPr id="585104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04532" name=""/>
                    <pic:cNvPicPr/>
                  </pic:nvPicPr>
                  <pic:blipFill>
                    <a:blip r:embed="rId19"/>
                    <a:stretch>
                      <a:fillRect/>
                    </a:stretch>
                  </pic:blipFill>
                  <pic:spPr>
                    <a:xfrm>
                      <a:off x="0" y="0"/>
                      <a:ext cx="5040000" cy="1856171"/>
                    </a:xfrm>
                    <a:prstGeom prst="rect">
                      <a:avLst/>
                    </a:prstGeom>
                  </pic:spPr>
                </pic:pic>
              </a:graphicData>
            </a:graphic>
          </wp:inline>
        </w:drawing>
      </w:r>
    </w:p>
    <w:p w14:paraId="26D8C60A" w14:textId="2AFAD0BA" w:rsidR="009E3769" w:rsidRPr="0092302A" w:rsidRDefault="00DD0010" w:rsidP="0092302A">
      <w:pPr>
        <w:spacing w:before="280" w:after="280" w:line="480" w:lineRule="auto"/>
        <w:jc w:val="both"/>
        <w:rPr>
          <w:rFonts w:ascii="Times New Roman" w:eastAsia="宋体" w:hAnsi="Times New Roman" w:cs="Times New Roman"/>
          <w:sz w:val="24"/>
          <w:szCs w:val="28"/>
        </w:rPr>
      </w:pPr>
      <w:r w:rsidRPr="004403B4">
        <w:rPr>
          <w:rFonts w:ascii="Times New Roman" w:hAnsi="Times New Roman" w:cs="Times New Roman"/>
          <w:b/>
          <w:sz w:val="24"/>
          <w:szCs w:val="28"/>
        </w:rPr>
        <w:t>Fig. S13. Harmonic measurement of the perpendicular magnetized Q-2DEG/CoGd.</w:t>
      </w:r>
      <w:r w:rsidRPr="004403B4">
        <w:rPr>
          <w:rFonts w:ascii="Times New Roman" w:hAnsi="Times New Roman" w:cs="Times New Roman"/>
          <w:sz w:val="24"/>
          <w:szCs w:val="28"/>
        </w:rPr>
        <w:t xml:space="preserve"> (</w:t>
      </w:r>
      <w:r w:rsidR="0092302A" w:rsidRPr="0092302A">
        <w:rPr>
          <w:rFonts w:ascii="Times New Roman" w:hAnsi="Times New Roman" w:cs="Times New Roman" w:hint="eastAsia"/>
          <w:b/>
          <w:bCs/>
          <w:sz w:val="24"/>
          <w:szCs w:val="28"/>
        </w:rPr>
        <w:t>a</w:t>
      </w:r>
      <w:r w:rsidRPr="004403B4">
        <w:rPr>
          <w:rFonts w:ascii="Times New Roman" w:hAnsi="Times New Roman" w:cs="Times New Roman"/>
          <w:sz w:val="24"/>
          <w:szCs w:val="28"/>
        </w:rPr>
        <w:t>) The μ</w:t>
      </w:r>
      <w:r w:rsidRPr="004403B4">
        <w:rPr>
          <w:rFonts w:ascii="Times New Roman" w:hAnsi="Times New Roman" w:cs="Times New Roman"/>
          <w:sz w:val="24"/>
          <w:szCs w:val="28"/>
          <w:vertAlign w:val="subscript"/>
        </w:rPr>
        <w:t>0</w:t>
      </w:r>
      <w:r w:rsidRPr="004403B4">
        <w:rPr>
          <w:rFonts w:ascii="Times New Roman" w:hAnsi="Times New Roman" w:cs="Times New Roman"/>
          <w:sz w:val="24"/>
          <w:szCs w:val="28"/>
        </w:rPr>
        <w:t>H</w:t>
      </w:r>
      <w:r w:rsidRPr="004403B4">
        <w:rPr>
          <w:rFonts w:ascii="Times New Roman" w:hAnsi="Times New Roman" w:cs="Times New Roman"/>
          <w:sz w:val="24"/>
          <w:szCs w:val="28"/>
          <w:vertAlign w:val="subscript"/>
        </w:rPr>
        <w:t>x</w:t>
      </w:r>
      <w:r w:rsidRPr="004403B4">
        <w:rPr>
          <w:rFonts w:ascii="Times New Roman" w:hAnsi="Times New Roman" w:cs="Times New Roman"/>
          <w:sz w:val="24"/>
          <w:szCs w:val="28"/>
        </w:rPr>
        <w:t xml:space="preserve"> dependence of </w:t>
      </w:r>
      <w:r w:rsidR="00166A9C">
        <w:rPr>
          <w:rFonts w:ascii="Times New Roman" w:hAnsi="Times New Roman" w:cs="Times New Roman"/>
          <w:sz w:val="24"/>
          <w:szCs w:val="28"/>
        </w:rPr>
        <w:t xml:space="preserve">the </w:t>
      </w:r>
      <w:r w:rsidRPr="004403B4">
        <w:rPr>
          <w:rFonts w:ascii="Times New Roman" w:hAnsi="Times New Roman" w:cs="Times New Roman"/>
          <w:sz w:val="24"/>
          <w:szCs w:val="28"/>
        </w:rPr>
        <w:t>first and second harmonic Hall voltage. (</w:t>
      </w:r>
      <w:r w:rsidR="0092302A" w:rsidRPr="0092302A">
        <w:rPr>
          <w:rFonts w:ascii="Times New Roman" w:hAnsi="Times New Roman" w:cs="Times New Roman" w:hint="eastAsia"/>
          <w:b/>
          <w:bCs/>
          <w:sz w:val="24"/>
          <w:szCs w:val="28"/>
        </w:rPr>
        <w:t>b</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 xml:space="preserve">The current density dependence of the damping-like </w:t>
      </w:r>
      <w:r w:rsidR="00CA4995">
        <w:rPr>
          <w:rFonts w:ascii="Times New Roman" w:hAnsi="Times New Roman" w:cs="Times New Roman"/>
          <w:sz w:val="24"/>
          <w:szCs w:val="28"/>
        </w:rPr>
        <w:t xml:space="preserve">effective </w:t>
      </w:r>
      <w:r w:rsidRPr="004403B4">
        <w:rPr>
          <w:rFonts w:ascii="Times New Roman" w:hAnsi="Times New Roman" w:cs="Times New Roman"/>
          <w:sz w:val="24"/>
          <w:szCs w:val="28"/>
        </w:rPr>
        <w:t>field</w:t>
      </w:r>
      <w:r w:rsidRPr="004403B4">
        <w:rPr>
          <w:rFonts w:ascii="Times New Roman" w:eastAsia="宋体" w:hAnsi="Times New Roman" w:cs="Times New Roman"/>
          <w:sz w:val="24"/>
          <w:szCs w:val="28"/>
        </w:rPr>
        <w:t>.</w:t>
      </w:r>
    </w:p>
    <w:p w14:paraId="11A1D9EE" w14:textId="47B0FF21" w:rsidR="00C75E06" w:rsidRPr="0092302A" w:rsidRDefault="0092302A" w:rsidP="0092302A">
      <w:pPr>
        <w:spacing w:before="280" w:after="0" w:line="480" w:lineRule="auto"/>
        <w:rPr>
          <w:rFonts w:ascii="Times New Roman" w:hAnsi="Times New Roman" w:cs="Times New Roman"/>
          <w:b/>
          <w:bCs/>
          <w:sz w:val="24"/>
          <w:szCs w:val="28"/>
        </w:rPr>
      </w:pPr>
      <w:r w:rsidRPr="0092302A">
        <w:rPr>
          <w:rFonts w:ascii="Times New Roman" w:hAnsi="Times New Roman" w:cs="Times New Roman" w:hint="eastAsia"/>
          <w:b/>
          <w:bCs/>
          <w:sz w:val="24"/>
          <w:szCs w:val="28"/>
        </w:rPr>
        <w:t xml:space="preserve">Note </w:t>
      </w:r>
      <w:r w:rsidR="00C75E06" w:rsidRPr="0092302A">
        <w:rPr>
          <w:rFonts w:ascii="Times New Roman" w:hAnsi="Times New Roman" w:cs="Times New Roman"/>
          <w:b/>
          <w:bCs/>
          <w:sz w:val="24"/>
          <w:szCs w:val="28"/>
        </w:rPr>
        <w:t>12</w:t>
      </w:r>
      <w:r w:rsidRPr="0092302A">
        <w:rPr>
          <w:rFonts w:ascii="Times New Roman" w:hAnsi="Times New Roman" w:cs="Times New Roman" w:hint="eastAsia"/>
          <w:b/>
          <w:bCs/>
          <w:sz w:val="24"/>
          <w:szCs w:val="28"/>
        </w:rPr>
        <w:t>:</w:t>
      </w:r>
      <w:r w:rsidR="00C75E06" w:rsidRPr="0092302A">
        <w:rPr>
          <w:rFonts w:ascii="Times New Roman" w:hAnsi="Times New Roman" w:cs="Times New Roman"/>
          <w:b/>
          <w:bCs/>
          <w:sz w:val="24"/>
          <w:szCs w:val="28"/>
        </w:rPr>
        <w:t xml:space="preserve"> Micromagnetic simulation of current-induced magnetization switching</w:t>
      </w:r>
    </w:p>
    <w:p w14:paraId="0932478C" w14:textId="285F4FD3" w:rsidR="00C75E06" w:rsidRPr="004403B4" w:rsidRDefault="00C75E06" w:rsidP="0092302A">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 xml:space="preserve">We </w:t>
      </w:r>
      <w:r w:rsidR="002B40D9" w:rsidRPr="002B40D9">
        <w:rPr>
          <w:rFonts w:ascii="Times New Roman" w:hAnsi="Times New Roman" w:cs="Times New Roman"/>
          <w:sz w:val="24"/>
          <w:szCs w:val="28"/>
        </w:rPr>
        <w:t>employed</w:t>
      </w:r>
      <w:r w:rsidRPr="004403B4">
        <w:rPr>
          <w:rFonts w:ascii="Times New Roman" w:hAnsi="Times New Roman" w:cs="Times New Roman"/>
          <w:sz w:val="24"/>
          <w:szCs w:val="28"/>
        </w:rPr>
        <w:t xml:space="preserve"> the open-source micromagnetic simulation software mumax3</w:t>
      </w: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{"citationID":"6qYgc8k1","properties":{"formattedCitation":"\\super 8\\nosupersub{}","plainCitation":"8","noteIndex":0},"citationItems":[{"id":417,"uris":["http://zotero.org/users/10460666/items/6G3KQ79D"],"itemData":{"id":417,"type":"article-journal","abstract":"We report on the design, verification and performance of MuMax3, an open-source GPU-accelerated micromagnetic simulation program. This software solves the time- and space dependent magnetization evolution in nano- to micro scale magnets using a finite-difference discretization. Its high performance and low memory requirements allow for large-scale simulations to be performed in limited time and on inexpensive hardware. We verified each part of the software by comparing results to analytical values where available and to micromagnetic standard problems. MuMax3 also offers specific extensions like MFM image generation, moving simulation window, edge charge removal and material grains.","container-title":"AIP Advances","DOI":"10.1063/1.4899186","ISSN":"2158-3226","issue":"10","journalAbbreviation":"AIP Adv.","language":"en","page":"107133","source":"DOI.org (Crossref)","title":"The design and verification of MuMax3","volume":"4","author":[{"family":"Vansteenkiste","given":"Arne"},{"family":"Leliaert","given":"Jonathan"},{"family":"Dvornik","given":"Mykola"},{"family":"Helsen","given":"Mathias"},{"family":"Garcia-Sanchez","given":"Felipe"},{"family":"Van Waeyenberge","given":"Bartel"}],"issued":{"date-parts":[["2014",10,1]]}}}],"schema":"https://github.com/citation-style-language/schema/raw/master/csl-citation.json"}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8</w:t>
      </w:r>
      <w:r w:rsidRPr="00704B79">
        <w:rPr>
          <w:rFonts w:ascii="Times New Roman" w:hAnsi="Times New Roman" w:cs="Times New Roman"/>
          <w:sz w:val="24"/>
          <w:szCs w:val="28"/>
        </w:rPr>
        <w:fldChar w:fldCharType="end"/>
      </w:r>
      <w:r w:rsidRPr="004403B4">
        <w:rPr>
          <w:rFonts w:ascii="Times New Roman" w:hAnsi="Times New Roman" w:cs="Times New Roman"/>
          <w:sz w:val="24"/>
          <w:szCs w:val="28"/>
        </w:rPr>
        <w:t xml:space="preserve"> to </w:t>
      </w:r>
      <w:r w:rsidR="002B40D9" w:rsidRPr="002B40D9">
        <w:rPr>
          <w:rFonts w:ascii="Times New Roman" w:hAnsi="Times New Roman" w:cs="Times New Roman"/>
          <w:sz w:val="24"/>
          <w:szCs w:val="28"/>
        </w:rPr>
        <w:t>investigate</w:t>
      </w:r>
      <w:r w:rsidRPr="004403B4">
        <w:rPr>
          <w:rFonts w:ascii="Times New Roman" w:hAnsi="Times New Roman" w:cs="Times New Roman"/>
          <w:sz w:val="24"/>
          <w:szCs w:val="28"/>
        </w:rPr>
        <w:t xml:space="preserve"> the current-induced magnetization switching based on miscut </w:t>
      </w:r>
      <w:r w:rsidRPr="004403B4">
        <w:rPr>
          <w:rFonts w:ascii="Times New Roman" w:eastAsia="等线" w:hAnsi="Times New Roman" w:cs="Times New Roman"/>
          <w:sz w:val="24"/>
          <w:szCs w:val="28"/>
        </w:rPr>
        <w:t>Q-2DEG(m) and non-miscut Q-2DEG s</w:t>
      </w:r>
      <w:r w:rsidR="002B40D9">
        <w:rPr>
          <w:rFonts w:ascii="Times New Roman" w:eastAsia="等线" w:hAnsi="Times New Roman" w:cs="Times New Roman"/>
          <w:sz w:val="24"/>
          <w:szCs w:val="28"/>
        </w:rPr>
        <w:t>a</w:t>
      </w:r>
      <w:r w:rsidRPr="004403B4">
        <w:rPr>
          <w:rFonts w:ascii="Times New Roman" w:eastAsia="等线" w:hAnsi="Times New Roman" w:cs="Times New Roman"/>
          <w:sz w:val="24"/>
          <w:szCs w:val="28"/>
        </w:rPr>
        <w:t>mples</w:t>
      </w:r>
      <w:r w:rsidRPr="004403B4">
        <w:rPr>
          <w:rFonts w:ascii="Times New Roman" w:hAnsi="Times New Roman" w:cs="Times New Roman"/>
          <w:sz w:val="24"/>
          <w:szCs w:val="28"/>
        </w:rPr>
        <w:t xml:space="preserve">. </w:t>
      </w:r>
      <w:r w:rsidR="002B40D9">
        <w:rPr>
          <w:rFonts w:ascii="Times New Roman" w:hAnsi="Times New Roman" w:cs="Times New Roman"/>
          <w:sz w:val="24"/>
          <w:szCs w:val="28"/>
        </w:rPr>
        <w:t>T</w:t>
      </w:r>
      <w:r w:rsidRPr="004403B4">
        <w:rPr>
          <w:rFonts w:ascii="Times New Roman" w:hAnsi="Times New Roman" w:cs="Times New Roman"/>
          <w:sz w:val="24"/>
          <w:szCs w:val="28"/>
        </w:rPr>
        <w:t xml:space="preserve">he magnetization was first </w:t>
      </w:r>
      <w:r w:rsidR="002B40D9">
        <w:rPr>
          <w:rFonts w:ascii="Times New Roman" w:hAnsi="Times New Roman" w:cs="Times New Roman"/>
          <w:sz w:val="24"/>
          <w:szCs w:val="28"/>
        </w:rPr>
        <w:t>relaxed</w:t>
      </w:r>
      <w:r w:rsidRPr="004403B4">
        <w:rPr>
          <w:rFonts w:ascii="Times New Roman" w:hAnsi="Times New Roman" w:cs="Times New Roman"/>
          <w:sz w:val="24"/>
          <w:szCs w:val="28"/>
        </w:rPr>
        <w:t xml:space="preserve"> to </w:t>
      </w:r>
      <w:r w:rsidR="002B40D9" w:rsidRPr="002B40D9">
        <w:rPr>
          <w:rFonts w:ascii="Times New Roman" w:hAnsi="Times New Roman" w:cs="Times New Roman"/>
          <w:sz w:val="24"/>
          <w:szCs w:val="28"/>
        </w:rPr>
        <w:t>its zero‑field, zero‑current ground state.</w:t>
      </w:r>
      <w:r w:rsidRPr="004403B4">
        <w:rPr>
          <w:rFonts w:ascii="Times New Roman" w:hAnsi="Times New Roman" w:cs="Times New Roman"/>
          <w:sz w:val="24"/>
          <w:szCs w:val="28"/>
        </w:rPr>
        <w:t xml:space="preserve"> </w:t>
      </w:r>
      <w:r w:rsidR="002B40D9">
        <w:rPr>
          <w:rFonts w:ascii="Times New Roman" w:hAnsi="Times New Roman" w:cs="Times New Roman"/>
          <w:sz w:val="24"/>
          <w:szCs w:val="28"/>
        </w:rPr>
        <w:t>A</w:t>
      </w:r>
      <w:r w:rsidRPr="004403B4">
        <w:rPr>
          <w:rFonts w:ascii="Times New Roman" w:hAnsi="Times New Roman" w:cs="Times New Roman"/>
          <w:sz w:val="24"/>
          <w:szCs w:val="28"/>
        </w:rPr>
        <w:t xml:space="preserve"> current </w:t>
      </w:r>
      <w:r w:rsidR="002B40D9" w:rsidRPr="004403B4">
        <w:rPr>
          <w:rFonts w:ascii="Times New Roman" w:hAnsi="Times New Roman" w:cs="Times New Roman"/>
          <w:sz w:val="24"/>
          <w:szCs w:val="28"/>
        </w:rPr>
        <w:t xml:space="preserve">pulse </w:t>
      </w:r>
      <w:r w:rsidRPr="004403B4">
        <w:rPr>
          <w:rFonts w:ascii="Times New Roman" w:hAnsi="Times New Roman" w:cs="Times New Roman"/>
          <w:sz w:val="24"/>
          <w:szCs w:val="28"/>
        </w:rPr>
        <w:t>of 5 ns</w:t>
      </w:r>
      <w:r w:rsidR="002B40D9">
        <w:rPr>
          <w:rFonts w:ascii="Times New Roman" w:hAnsi="Times New Roman" w:cs="Times New Roman"/>
          <w:sz w:val="24"/>
          <w:szCs w:val="28"/>
        </w:rPr>
        <w:t xml:space="preserve"> </w:t>
      </w:r>
      <w:r w:rsidR="002B40D9" w:rsidRPr="002B40D9">
        <w:rPr>
          <w:rFonts w:ascii="Times New Roman" w:hAnsi="Times New Roman" w:cs="Times New Roman"/>
          <w:sz w:val="24"/>
          <w:szCs w:val="28"/>
        </w:rPr>
        <w:t>duration</w:t>
      </w:r>
      <w:r w:rsidRPr="004403B4">
        <w:rPr>
          <w:rFonts w:ascii="Times New Roman" w:hAnsi="Times New Roman" w:cs="Times New Roman"/>
        </w:rPr>
        <w:t xml:space="preserve"> </w:t>
      </w:r>
      <w:r w:rsidR="00166A9C" w:rsidRPr="004403B4">
        <w:rPr>
          <w:rFonts w:ascii="Times New Roman" w:hAnsi="Times New Roman" w:cs="Times New Roman"/>
          <w:sz w:val="24"/>
          <w:szCs w:val="28"/>
        </w:rPr>
        <w:t>w</w:t>
      </w:r>
      <w:r w:rsidR="00166A9C">
        <w:rPr>
          <w:rFonts w:ascii="Times New Roman" w:hAnsi="Times New Roman" w:cs="Times New Roman"/>
          <w:sz w:val="24"/>
          <w:szCs w:val="28"/>
        </w:rPr>
        <w:t>as</w:t>
      </w:r>
      <w:r w:rsidR="002B40D9">
        <w:rPr>
          <w:rFonts w:ascii="Times New Roman" w:hAnsi="Times New Roman" w:cs="Times New Roman"/>
          <w:sz w:val="24"/>
          <w:szCs w:val="28"/>
        </w:rPr>
        <w:t xml:space="preserve"> then</w:t>
      </w:r>
      <w:r w:rsidR="00166A9C" w:rsidRPr="004403B4">
        <w:rPr>
          <w:rFonts w:ascii="Times New Roman" w:hAnsi="Times New Roman" w:cs="Times New Roman"/>
          <w:sz w:val="24"/>
          <w:szCs w:val="28"/>
        </w:rPr>
        <w:t xml:space="preserve"> </w:t>
      </w:r>
      <w:r w:rsidRPr="004403B4">
        <w:rPr>
          <w:rFonts w:ascii="Times New Roman" w:hAnsi="Times New Roman" w:cs="Times New Roman"/>
          <w:sz w:val="24"/>
          <w:szCs w:val="28"/>
        </w:rPr>
        <w:t>applied</w:t>
      </w:r>
      <w:r w:rsidR="002B40D9">
        <w:rPr>
          <w:rFonts w:ascii="Times New Roman" w:hAnsi="Times New Roman" w:cs="Times New Roman"/>
          <w:sz w:val="24"/>
          <w:szCs w:val="28"/>
        </w:rPr>
        <w:t>,</w:t>
      </w:r>
      <w:r w:rsidRPr="004403B4">
        <w:rPr>
          <w:rFonts w:ascii="Times New Roman" w:hAnsi="Times New Roman" w:cs="Times New Roman"/>
          <w:sz w:val="24"/>
          <w:szCs w:val="28"/>
        </w:rPr>
        <w:t xml:space="preserve"> and the magnetization was subsequently recorded after </w:t>
      </w:r>
      <w:r w:rsidR="002B40D9">
        <w:rPr>
          <w:rFonts w:ascii="Times New Roman" w:hAnsi="Times New Roman" w:cs="Times New Roman"/>
          <w:sz w:val="24"/>
          <w:szCs w:val="28"/>
        </w:rPr>
        <w:t xml:space="preserve">pulse </w:t>
      </w:r>
      <w:r w:rsidR="002B40D9" w:rsidRPr="002B40D9">
        <w:rPr>
          <w:rFonts w:ascii="Times New Roman" w:hAnsi="Times New Roman" w:cs="Times New Roman"/>
          <w:sz w:val="24"/>
          <w:szCs w:val="28"/>
        </w:rPr>
        <w:t>termination</w:t>
      </w:r>
      <w:r w:rsidRPr="004403B4">
        <w:rPr>
          <w:rFonts w:ascii="Times New Roman" w:hAnsi="Times New Roman" w:cs="Times New Roman"/>
          <w:sz w:val="24"/>
          <w:szCs w:val="28"/>
        </w:rPr>
        <w:t>. The current-induced magnetization switching was simulated by sweeping the current density from 0 to 1 × 10</w:t>
      </w:r>
      <w:r w:rsidRPr="004403B4">
        <w:rPr>
          <w:rFonts w:ascii="Times New Roman" w:hAnsi="Times New Roman" w:cs="Times New Roman"/>
          <w:sz w:val="24"/>
          <w:szCs w:val="28"/>
          <w:vertAlign w:val="superscript"/>
        </w:rPr>
        <w:t>8</w:t>
      </w:r>
      <w:r w:rsidRPr="004403B4">
        <w:rPr>
          <w:rFonts w:ascii="Times New Roman" w:hAnsi="Times New Roman" w:cs="Times New Roman"/>
          <w:sz w:val="24"/>
          <w:szCs w:val="28"/>
        </w:rPr>
        <w:t xml:space="preserve"> A·cm</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 backwards to -1 × 10</w:t>
      </w:r>
      <w:r w:rsidRPr="004403B4">
        <w:rPr>
          <w:rFonts w:ascii="Times New Roman" w:hAnsi="Times New Roman" w:cs="Times New Roman"/>
          <w:sz w:val="24"/>
          <w:szCs w:val="28"/>
          <w:vertAlign w:val="superscript"/>
        </w:rPr>
        <w:t>8</w:t>
      </w:r>
      <w:r w:rsidRPr="004403B4">
        <w:rPr>
          <w:rFonts w:ascii="Times New Roman" w:hAnsi="Times New Roman" w:cs="Times New Roman"/>
          <w:sz w:val="24"/>
          <w:szCs w:val="28"/>
        </w:rPr>
        <w:t xml:space="preserve"> A·cm</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 xml:space="preserve">, and finally </w:t>
      </w:r>
      <w:r w:rsidR="002B40D9" w:rsidRPr="002B40D9">
        <w:rPr>
          <w:rFonts w:ascii="Times New Roman" w:hAnsi="Times New Roman" w:cs="Times New Roman"/>
          <w:sz w:val="24"/>
          <w:szCs w:val="28"/>
        </w:rPr>
        <w:t>returning</w:t>
      </w:r>
      <w:r w:rsidRPr="004403B4">
        <w:rPr>
          <w:rFonts w:ascii="Times New Roman" w:hAnsi="Times New Roman" w:cs="Times New Roman"/>
          <w:sz w:val="24"/>
          <w:szCs w:val="28"/>
        </w:rPr>
        <w:t xml:space="preserve"> to 1 × 10</w:t>
      </w:r>
      <w:r w:rsidRPr="004403B4">
        <w:rPr>
          <w:rFonts w:ascii="Times New Roman" w:hAnsi="Times New Roman" w:cs="Times New Roman"/>
          <w:sz w:val="24"/>
          <w:szCs w:val="28"/>
          <w:vertAlign w:val="superscript"/>
        </w:rPr>
        <w:t>8</w:t>
      </w:r>
      <w:r w:rsidRPr="004403B4">
        <w:rPr>
          <w:rFonts w:ascii="Times New Roman" w:hAnsi="Times New Roman" w:cs="Times New Roman"/>
          <w:sz w:val="24"/>
          <w:szCs w:val="28"/>
        </w:rPr>
        <w:t xml:space="preserve"> A·cm</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 xml:space="preserve">. </w:t>
      </w:r>
      <w:r w:rsidR="002B40D9">
        <w:rPr>
          <w:rFonts w:ascii="Times New Roman" w:hAnsi="Times New Roman" w:cs="Times New Roman"/>
          <w:sz w:val="24"/>
          <w:szCs w:val="28"/>
        </w:rPr>
        <w:t>S</w:t>
      </w:r>
      <w:r w:rsidR="002B40D9" w:rsidRPr="004403B4">
        <w:rPr>
          <w:rFonts w:ascii="Times New Roman" w:hAnsi="Times New Roman" w:cs="Times New Roman"/>
          <w:sz w:val="24"/>
          <w:szCs w:val="28"/>
        </w:rPr>
        <w:t>imulation</w:t>
      </w:r>
      <w:r w:rsidR="002B40D9">
        <w:rPr>
          <w:rFonts w:ascii="Times New Roman" w:hAnsi="Times New Roman" w:cs="Times New Roman"/>
          <w:sz w:val="24"/>
          <w:szCs w:val="28"/>
        </w:rPr>
        <w:t>s were performed using</w:t>
      </w:r>
      <w:r w:rsidRPr="004403B4">
        <w:rPr>
          <w:rFonts w:ascii="Times New Roman" w:hAnsi="Times New Roman" w:cs="Times New Roman"/>
          <w:sz w:val="24"/>
          <w:szCs w:val="28"/>
        </w:rPr>
        <w:t xml:space="preserve"> a six-terminal Hall device </w:t>
      </w:r>
      <w:r w:rsidR="002B40D9">
        <w:rPr>
          <w:rFonts w:ascii="Times New Roman" w:hAnsi="Times New Roman" w:cs="Times New Roman"/>
          <w:sz w:val="24"/>
          <w:szCs w:val="28"/>
        </w:rPr>
        <w:t xml:space="preserve">geometry </w:t>
      </w:r>
      <w:r w:rsidRPr="004403B4">
        <w:rPr>
          <w:rFonts w:ascii="Times New Roman" w:hAnsi="Times New Roman" w:cs="Times New Roman"/>
          <w:sz w:val="24"/>
          <w:szCs w:val="28"/>
        </w:rPr>
        <w:t xml:space="preserve">with a </w:t>
      </w:r>
      <w:r w:rsidR="002B40D9">
        <w:rPr>
          <w:rFonts w:ascii="Times New Roman" w:hAnsi="Times New Roman" w:cs="Times New Roman"/>
          <w:sz w:val="24"/>
          <w:szCs w:val="28"/>
        </w:rPr>
        <w:t>50-nm-</w:t>
      </w:r>
      <w:r w:rsidR="002B40D9">
        <w:rPr>
          <w:rFonts w:ascii="Times New Roman" w:hAnsi="Times New Roman" w:cs="Times New Roman"/>
          <w:sz w:val="24"/>
          <w:szCs w:val="28"/>
        </w:rPr>
        <w:lastRenderedPageBreak/>
        <w:t>wide</w:t>
      </w:r>
      <w:r w:rsidR="002B40D9" w:rsidRPr="004403B4">
        <w:rPr>
          <w:rFonts w:ascii="Times New Roman" w:hAnsi="Times New Roman" w:cs="Times New Roman"/>
          <w:sz w:val="24"/>
          <w:szCs w:val="28"/>
        </w:rPr>
        <w:t xml:space="preserve"> </w:t>
      </w:r>
      <w:r w:rsidR="002B40D9">
        <w:rPr>
          <w:rFonts w:ascii="Times New Roman" w:hAnsi="Times New Roman" w:cs="Times New Roman"/>
          <w:sz w:val="24"/>
          <w:szCs w:val="28"/>
        </w:rPr>
        <w:t>main channel (</w:t>
      </w:r>
      <w:r w:rsidRPr="004403B4">
        <w:rPr>
          <w:rFonts w:ascii="Times New Roman" w:hAnsi="Times New Roman" w:cs="Times New Roman"/>
          <w:sz w:val="24"/>
          <w:szCs w:val="28"/>
        </w:rPr>
        <w:t xml:space="preserve">Fig. </w:t>
      </w:r>
      <w:r w:rsidRPr="004403B4">
        <w:rPr>
          <w:rFonts w:ascii="Times New Roman" w:hAnsi="Times New Roman" w:cs="Times New Roman"/>
          <w:color w:val="000000" w:themeColor="text1"/>
          <w:sz w:val="24"/>
          <w:szCs w:val="28"/>
        </w:rPr>
        <w:t>S1</w:t>
      </w:r>
      <w:r w:rsidR="007B76D9" w:rsidRPr="004403B4">
        <w:rPr>
          <w:rFonts w:ascii="Times New Roman" w:hAnsi="Times New Roman" w:cs="Times New Roman"/>
          <w:color w:val="000000" w:themeColor="text1"/>
          <w:sz w:val="24"/>
          <w:szCs w:val="28"/>
        </w:rPr>
        <w:t>4</w:t>
      </w:r>
      <w:r w:rsidR="002B6FC9">
        <w:rPr>
          <w:rFonts w:ascii="Times New Roman" w:hAnsi="Times New Roman" w:cs="Times New Roman" w:hint="eastAsia"/>
          <w:sz w:val="24"/>
          <w:szCs w:val="28"/>
        </w:rPr>
        <w:t>a</w:t>
      </w:r>
      <w:r w:rsidR="002B40D9">
        <w:rPr>
          <w:rFonts w:ascii="Times New Roman" w:hAnsi="Times New Roman" w:cs="Times New Roman"/>
          <w:sz w:val="24"/>
          <w:szCs w:val="28"/>
        </w:rPr>
        <w:t>)</w:t>
      </w:r>
      <w:r w:rsidRPr="004403B4">
        <w:rPr>
          <w:rFonts w:ascii="Times New Roman" w:hAnsi="Times New Roman" w:cs="Times New Roman"/>
          <w:sz w:val="24"/>
          <w:szCs w:val="28"/>
        </w:rPr>
        <w:t xml:space="preserve">. </w:t>
      </w:r>
      <w:r w:rsidR="002B40D9">
        <w:rPr>
          <w:rFonts w:ascii="Times New Roman" w:hAnsi="Times New Roman" w:cs="Times New Roman"/>
          <w:sz w:val="24"/>
          <w:szCs w:val="28"/>
        </w:rPr>
        <w:t>The magnetic layer consisted of a</w:t>
      </w:r>
      <w:r w:rsidR="002B40D9" w:rsidRPr="004403B4">
        <w:rPr>
          <w:rFonts w:ascii="Times New Roman" w:hAnsi="Times New Roman" w:cs="Times New Roman"/>
          <w:sz w:val="24"/>
          <w:szCs w:val="28"/>
        </w:rPr>
        <w:t xml:space="preserve"> </w:t>
      </w:r>
      <w:r w:rsidRPr="004403B4">
        <w:rPr>
          <w:rFonts w:ascii="Times New Roman" w:hAnsi="Times New Roman" w:cs="Times New Roman"/>
          <w:sz w:val="24"/>
          <w:szCs w:val="28"/>
        </w:rPr>
        <w:t>0.</w:t>
      </w:r>
      <w:r w:rsidR="002B40D9" w:rsidRPr="004403B4">
        <w:rPr>
          <w:rFonts w:ascii="Times New Roman" w:hAnsi="Times New Roman" w:cs="Times New Roman"/>
          <w:sz w:val="24"/>
          <w:szCs w:val="28"/>
        </w:rPr>
        <w:t>9</w:t>
      </w:r>
      <w:r w:rsidR="002B40D9">
        <w:rPr>
          <w:rFonts w:ascii="Times New Roman" w:hAnsi="Times New Roman" w:cs="Times New Roman"/>
          <w:sz w:val="24"/>
          <w:szCs w:val="28"/>
        </w:rPr>
        <w:t>-</w:t>
      </w:r>
      <w:r w:rsidRPr="004403B4">
        <w:rPr>
          <w:rFonts w:ascii="Times New Roman" w:hAnsi="Times New Roman" w:cs="Times New Roman"/>
          <w:sz w:val="24"/>
          <w:szCs w:val="28"/>
        </w:rPr>
        <w:t xml:space="preserve">nm CoFeB </w:t>
      </w:r>
      <w:r w:rsidR="002B40D9">
        <w:rPr>
          <w:rFonts w:ascii="Times New Roman" w:hAnsi="Times New Roman" w:cs="Times New Roman"/>
          <w:sz w:val="24"/>
          <w:szCs w:val="28"/>
        </w:rPr>
        <w:t>film</w:t>
      </w:r>
      <w:r w:rsidRPr="004403B4">
        <w:rPr>
          <w:rFonts w:ascii="Times New Roman" w:hAnsi="Times New Roman" w:cs="Times New Roman"/>
          <w:sz w:val="24"/>
          <w:szCs w:val="28"/>
        </w:rPr>
        <w:t xml:space="preserve">. </w:t>
      </w:r>
      <w:r w:rsidR="002B40D9" w:rsidRPr="002B40D9">
        <w:rPr>
          <w:rFonts w:ascii="Times New Roman" w:hAnsi="Times New Roman" w:cs="Times New Roman"/>
          <w:sz w:val="24"/>
          <w:szCs w:val="28"/>
        </w:rPr>
        <w:t>Spin injection from the spin‑source layer was modeled using the Slonczewski formalism for spin polarization</w:t>
      </w:r>
      <w:r w:rsidRPr="004403B4">
        <w:rPr>
          <w:rFonts w:ascii="Times New Roman" w:hAnsi="Times New Roman" w:cs="Times New Roman"/>
          <w:sz w:val="24"/>
          <w:szCs w:val="28"/>
        </w:rPr>
        <w:t xml:space="preserve"> We adopted the vector charge-spin conversion efficiencies of Q-2DEG(m) and Q-2DEG along the [010] and [100] directions, as obtained from the</w:t>
      </w:r>
      <w:r w:rsidR="002B40D9">
        <w:rPr>
          <w:rFonts w:ascii="Times New Roman" w:hAnsi="Times New Roman" w:cs="Times New Roman"/>
          <w:sz w:val="24"/>
          <w:szCs w:val="28"/>
        </w:rPr>
        <w:t xml:space="preserve"> </w:t>
      </w:r>
      <w:r w:rsidR="002B40D9" w:rsidRPr="002B40D9">
        <w:rPr>
          <w:rFonts w:ascii="Times New Roman" w:hAnsi="Times New Roman" w:cs="Times New Roman"/>
          <w:sz w:val="24"/>
          <w:szCs w:val="28"/>
        </w:rPr>
        <w:t>aforementioned</w:t>
      </w:r>
      <w:r w:rsidRPr="004403B4">
        <w:rPr>
          <w:rFonts w:ascii="Times New Roman" w:hAnsi="Times New Roman" w:cs="Times New Roman"/>
          <w:sz w:val="24"/>
          <w:szCs w:val="28"/>
        </w:rPr>
        <w:t xml:space="preserve"> ST-FMR measurements. The electrical current polarization (Pol) </w:t>
      </w:r>
      <w:r w:rsidR="002B40D9">
        <w:rPr>
          <w:rFonts w:ascii="Times New Roman" w:hAnsi="Times New Roman" w:cs="Times New Roman"/>
          <w:sz w:val="24"/>
          <w:szCs w:val="28"/>
        </w:rPr>
        <w:t>wa</w:t>
      </w:r>
      <w:r w:rsidR="002B40D9" w:rsidRPr="004403B4">
        <w:rPr>
          <w:rFonts w:ascii="Times New Roman" w:hAnsi="Times New Roman" w:cs="Times New Roman"/>
          <w:sz w:val="24"/>
          <w:szCs w:val="28"/>
        </w:rPr>
        <w:t xml:space="preserve">s </w:t>
      </w:r>
      <w:r w:rsidR="002B40D9" w:rsidRPr="002B40D9">
        <w:rPr>
          <w:rFonts w:ascii="Times New Roman" w:hAnsi="Times New Roman" w:cs="Times New Roman"/>
          <w:sz w:val="24"/>
          <w:szCs w:val="28"/>
        </w:rPr>
        <w:t>quantified</w:t>
      </w:r>
      <w:r w:rsidRPr="004403B4">
        <w:rPr>
          <w:rFonts w:ascii="Times New Roman" w:hAnsi="Times New Roman" w:cs="Times New Roman"/>
          <w:sz w:val="24"/>
          <w:szCs w:val="28"/>
        </w:rPr>
        <w:t xml:space="preserve"> by the modulus of the vector charge-spin conversion efficiency (</w:t>
      </w:r>
      <m:oMath>
        <m:rad>
          <m:radPr>
            <m:degHide m:val="1"/>
            <m:ctrlPr>
              <w:rPr>
                <w:rFonts w:ascii="Cambria Math" w:hAnsi="Cambria Math" w:cs="Times New Roman"/>
                <w:sz w:val="24"/>
                <w:szCs w:val="28"/>
              </w:rPr>
            </m:ctrlPr>
          </m:radPr>
          <m:deg/>
          <m:e>
            <m:sSup>
              <m:sSupPr>
                <m:ctrlPr>
                  <w:rPr>
                    <w:rFonts w:ascii="Cambria Math" w:eastAsia="等线" w:hAnsi="Cambria Math" w:cs="Times New Roman"/>
                    <w:i/>
                    <w:sz w:val="24"/>
                    <w:szCs w:val="28"/>
                  </w:rPr>
                </m:ctrlPr>
              </m:sSupPr>
              <m:e>
                <m:r>
                  <w:rPr>
                    <w:rFonts w:ascii="Cambria Math" w:eastAsia="等线" w:hAnsi="Cambria Math" w:cs="Times New Roman"/>
                    <w:sz w:val="24"/>
                    <w:szCs w:val="28"/>
                  </w:rPr>
                  <m:t>(</m:t>
                </m:r>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ξ</m:t>
                    </m:r>
                  </m:e>
                  <m:sub>
                    <m:r>
                      <w:rPr>
                        <w:rFonts w:ascii="Cambria Math" w:eastAsia="等线" w:hAnsi="Cambria Math" w:cs="Times New Roman"/>
                        <w:sz w:val="24"/>
                        <w:szCs w:val="28"/>
                      </w:rPr>
                      <m:t>DL</m:t>
                    </m:r>
                  </m:sub>
                  <m:sup>
                    <m:r>
                      <w:rPr>
                        <w:rFonts w:ascii="Cambria Math" w:eastAsia="等线" w:hAnsi="Cambria Math" w:cs="Times New Roman"/>
                        <w:sz w:val="24"/>
                        <w:szCs w:val="28"/>
                      </w:rPr>
                      <m:t>Z</m:t>
                    </m:r>
                  </m:sup>
                </m:sSubSup>
                <m:r>
                  <w:rPr>
                    <w:rFonts w:ascii="Cambria Math" w:eastAsia="等线" w:hAnsi="Cambria Math" w:cs="Times New Roman"/>
                    <w:sz w:val="24"/>
                    <w:szCs w:val="28"/>
                  </w:rPr>
                  <m:t>)</m:t>
                </m:r>
              </m:e>
              <m:sup>
                <m:r>
                  <w:rPr>
                    <w:rFonts w:ascii="Cambria Math" w:eastAsia="等线" w:hAnsi="Cambria Math" w:cs="Times New Roman"/>
                    <w:sz w:val="24"/>
                    <w:szCs w:val="28"/>
                  </w:rPr>
                  <m:t>2</m:t>
                </m:r>
              </m:sup>
            </m:sSup>
            <m:r>
              <w:rPr>
                <w:rFonts w:ascii="Cambria Math" w:eastAsia="等线" w:hAnsi="Cambria Math" w:cs="Times New Roman"/>
                <w:sz w:val="24"/>
                <w:szCs w:val="28"/>
              </w:rPr>
              <m:t>+</m:t>
            </m:r>
            <m:sSup>
              <m:sSupPr>
                <m:ctrlPr>
                  <w:rPr>
                    <w:rFonts w:ascii="Cambria Math" w:eastAsia="等线" w:hAnsi="Cambria Math" w:cs="Times New Roman"/>
                    <w:i/>
                    <w:sz w:val="24"/>
                    <w:szCs w:val="28"/>
                  </w:rPr>
                </m:ctrlPr>
              </m:sSupPr>
              <m:e>
                <m:r>
                  <w:rPr>
                    <w:rFonts w:ascii="Cambria Math" w:eastAsia="等线" w:hAnsi="Cambria Math" w:cs="Times New Roman"/>
                    <w:sz w:val="24"/>
                    <w:szCs w:val="28"/>
                  </w:rPr>
                  <m:t>(</m:t>
                </m:r>
                <m:sSubSup>
                  <m:sSubSupPr>
                    <m:ctrlPr>
                      <w:rPr>
                        <w:rFonts w:ascii="Cambria Math" w:eastAsia="等线" w:hAnsi="Cambria Math" w:cs="Times New Roman"/>
                        <w:i/>
                        <w:sz w:val="24"/>
                        <w:szCs w:val="28"/>
                      </w:rPr>
                    </m:ctrlPr>
                  </m:sSubSupPr>
                  <m:e>
                    <m:r>
                      <w:rPr>
                        <w:rFonts w:ascii="Cambria Math" w:eastAsia="等线" w:hAnsi="Cambria Math" w:cs="Times New Roman"/>
                        <w:sz w:val="24"/>
                        <w:szCs w:val="28"/>
                      </w:rPr>
                      <m:t>ξ</m:t>
                    </m:r>
                  </m:e>
                  <m:sub>
                    <m:r>
                      <w:rPr>
                        <w:rFonts w:ascii="Cambria Math" w:eastAsia="等线" w:hAnsi="Cambria Math" w:cs="Times New Roman"/>
                        <w:sz w:val="24"/>
                        <w:szCs w:val="28"/>
                      </w:rPr>
                      <m:t>DL</m:t>
                    </m:r>
                  </m:sub>
                  <m:sup>
                    <m:r>
                      <w:rPr>
                        <w:rFonts w:ascii="Cambria Math" w:eastAsia="等线" w:hAnsi="Cambria Math" w:cs="Times New Roman"/>
                        <w:sz w:val="24"/>
                        <w:szCs w:val="28"/>
                      </w:rPr>
                      <m:t>y</m:t>
                    </m:r>
                  </m:sup>
                </m:sSubSup>
                <m:r>
                  <w:rPr>
                    <w:rFonts w:ascii="Cambria Math" w:eastAsia="等线" w:hAnsi="Cambria Math" w:cs="Times New Roman"/>
                    <w:sz w:val="24"/>
                    <w:szCs w:val="28"/>
                  </w:rPr>
                  <m:t>)</m:t>
                </m:r>
              </m:e>
              <m:sup>
                <m:r>
                  <w:rPr>
                    <w:rFonts w:ascii="Cambria Math" w:eastAsia="等线" w:hAnsi="Cambria Math" w:cs="Times New Roman"/>
                    <w:sz w:val="24"/>
                    <w:szCs w:val="28"/>
                  </w:rPr>
                  <m:t>2</m:t>
                </m:r>
              </m:sup>
            </m:sSup>
          </m:e>
        </m:rad>
      </m:oMath>
      <w:r w:rsidRPr="004403B4">
        <w:rPr>
          <w:rFonts w:ascii="Times New Roman" w:hAnsi="Times New Roman" w:cs="Times New Roman"/>
          <w:sz w:val="24"/>
          <w:szCs w:val="28"/>
        </w:rPr>
        <w:t xml:space="preserve">), while the spin polarization direction of the fixed layer </w:t>
      </w:r>
      <w:r w:rsidR="002B40D9">
        <w:rPr>
          <w:rFonts w:ascii="Times New Roman" w:hAnsi="Times New Roman" w:cs="Times New Roman"/>
          <w:sz w:val="24"/>
          <w:szCs w:val="28"/>
        </w:rPr>
        <w:t>wa</w:t>
      </w:r>
      <w:r w:rsidR="002B40D9" w:rsidRPr="004403B4">
        <w:rPr>
          <w:rFonts w:ascii="Times New Roman" w:hAnsi="Times New Roman" w:cs="Times New Roman"/>
          <w:sz w:val="24"/>
          <w:szCs w:val="28"/>
        </w:rPr>
        <w:t xml:space="preserve">s </w:t>
      </w:r>
      <w:r w:rsidRPr="004403B4">
        <w:rPr>
          <w:rFonts w:ascii="Times New Roman" w:hAnsi="Times New Roman" w:cs="Times New Roman"/>
          <w:sz w:val="24"/>
          <w:szCs w:val="28"/>
        </w:rPr>
        <w:t xml:space="preserve">defined by the </w:t>
      </w:r>
      <w:r w:rsidR="002B40D9" w:rsidRPr="004403B4">
        <w:rPr>
          <w:rFonts w:ascii="Times New Roman" w:hAnsi="Times New Roman" w:cs="Times New Roman"/>
          <w:sz w:val="24"/>
          <w:szCs w:val="28"/>
        </w:rPr>
        <w:t xml:space="preserve">measured </w:t>
      </w:r>
      <w:r w:rsidRPr="004403B4">
        <w:rPr>
          <w:rFonts w:ascii="Times New Roman" w:hAnsi="Times New Roman" w:cs="Times New Roman"/>
          <w:sz w:val="24"/>
          <w:szCs w:val="28"/>
        </w:rPr>
        <w:t xml:space="preserve">vector </w:t>
      </w:r>
      <w:r w:rsidR="002B40D9" w:rsidRPr="002B40D9">
        <w:rPr>
          <w:rFonts w:ascii="Times New Roman" w:hAnsi="Times New Roman" w:cs="Times New Roman"/>
          <w:sz w:val="24"/>
          <w:szCs w:val="28"/>
        </w:rPr>
        <w:t>orientation</w:t>
      </w:r>
      <w:r w:rsidRPr="004403B4">
        <w:rPr>
          <w:rFonts w:ascii="Times New Roman" w:hAnsi="Times New Roman" w:cs="Times New Roman"/>
          <w:sz w:val="24"/>
          <w:szCs w:val="28"/>
        </w:rPr>
        <w:t xml:space="preserve"> of </w:t>
      </w:r>
      <w:r w:rsidR="002B40D9" w:rsidRPr="004403B4">
        <w:rPr>
          <w:rFonts w:ascii="Times New Roman" w:hAnsi="Times New Roman" w:cs="Times New Roman"/>
          <w:sz w:val="24"/>
          <w:szCs w:val="28"/>
        </w:rPr>
        <w:t>conversion</w:t>
      </w:r>
      <w:r w:rsidR="002B40D9" w:rsidRPr="004403B4" w:rsidDel="002B40D9">
        <w:rPr>
          <w:rFonts w:ascii="Times New Roman" w:hAnsi="Times New Roman" w:cs="Times New Roman"/>
          <w:sz w:val="24"/>
          <w:szCs w:val="28"/>
        </w:rPr>
        <w:t xml:space="preserve"> </w:t>
      </w:r>
      <w:r w:rsidRPr="004403B4">
        <w:rPr>
          <w:rFonts w:ascii="Times New Roman" w:hAnsi="Times New Roman" w:cs="Times New Roman"/>
          <w:sz w:val="24"/>
          <w:szCs w:val="28"/>
        </w:rPr>
        <w:t xml:space="preserve">efficiency. </w:t>
      </w:r>
      <w:r w:rsidR="002B40D9">
        <w:rPr>
          <w:rFonts w:ascii="Times New Roman" w:hAnsi="Times New Roman" w:cs="Times New Roman"/>
          <w:sz w:val="24"/>
          <w:szCs w:val="28"/>
        </w:rPr>
        <w:t>Key</w:t>
      </w:r>
      <w:r w:rsidR="002B40D9" w:rsidRPr="002B40D9">
        <w:t xml:space="preserve"> </w:t>
      </w:r>
      <w:r w:rsidR="002B40D9" w:rsidRPr="002B40D9">
        <w:rPr>
          <w:rFonts w:ascii="Times New Roman" w:hAnsi="Times New Roman" w:cs="Times New Roman"/>
          <w:sz w:val="24"/>
          <w:szCs w:val="28"/>
        </w:rPr>
        <w:t>micromagnetic</w:t>
      </w:r>
      <w:r w:rsidRPr="004403B4">
        <w:rPr>
          <w:rFonts w:ascii="Times New Roman" w:hAnsi="Times New Roman" w:cs="Times New Roman"/>
        </w:rPr>
        <w:t xml:space="preserve"> </w:t>
      </w:r>
      <w:r w:rsidRPr="004403B4">
        <w:rPr>
          <w:rFonts w:ascii="Times New Roman" w:hAnsi="Times New Roman" w:cs="Times New Roman"/>
          <w:sz w:val="24"/>
          <w:szCs w:val="28"/>
        </w:rPr>
        <w:t>simulation parameters</w:t>
      </w: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{"citationID":"JZzGPrUk","properties":{"formattedCitation":"\\super 9,10\\nosupersub{}","plainCitation":"9,10","noteIndex":0},"citationItems":[{"id":465,"uris":["http://zotero.org/users/10460666/items/HQLGQNAN"],"itemData":{"id":465,"type":"article-journal","abstract":"Spin orbit torque (SOT) devices with the advantages of high speed, low power consumption, and high stability have wide application prospects in the field of spintronics. The SOT-based crossbar array device is an important extension of SOT devices, but it is not reported so far. Here, the all electrical magnetization switching of Hall crossings based on SOT crossbar array devices is realized. Through analyzing the current distribution and micromagnetic simulations, it is found that this field-free SOT switching in the array devices comes from the asymmetric current density gradient distribution at the Hall-crossings due to the shunt effect of grid circuits. All electrical tristate magnetization switching and the write protection of spin crossbar array devices are demonstrated. This work will further promote the application of the efficient memory or edge computing based on spin crossbar array devices.","container-title":"Advanced Functional Materials","DOI":"10.1002/adfm.202307612","ISSN":"1616-3028","issue":"1","journalAbbreviation":"Adv. Funct. Mater.","language":"en","license":"© 2023 Wiley-VCH GmbH","note":"_eprint: https://onlinelibrary.wiley.com/doi/pdf/10.1002/adfm.202307612","page":"2307612","source":"Wiley Online Library","title":"Field-Free Switching of Spin Crossbar Arrays by Asymmetric Spin Current Gradient","volume":"34","author":[{"family":"Deng","given":"Yongcheng"},{"family":"Li","given":"Weihao"},{"family":"Lan","given":"Xiukai"},{"family":"Zhang","given":"Enze"},{"family":"Li","given":"Runze"},{"family":"Shang","given":"Yaxuan"},{"family":"Liu","given":"Shuai"},{"family":"Li","given":"Baohe"},{"family":"Liu","given":"Xionghua"},{"family":"Zheng","given":"Houzhi"},{"family":"Wang","given":"Kaiyou"}],"issued":{"date-parts":[["2024"]]}}},{"id":409,"uris":["http://zotero.org/users/10460666/items/5IQ5TIJE"],"itemData":{"id":409,"type":"article-journal","abstract":"Deterministic current-induced spin-orbit torque (SOT) switching of magnetization in a heavy transition metal/ferromagnetic metal/oxide magnetic heterostructure with the ferromagnetic layer being perpendicularly magnetized typically requires an externally applied in-plane field to break the switching symmetry. We show that by inserting an in-plane magnetized ferromagnetic layer CoFeB underneath the conventional W/CoFeB/MgO SOT heterostructure, deterministic SOT switching of the perpendicularly magnetized top CoFeB layer can be realized without the need of in-plane bias field. Kerr imaging study further unveils that the observed switching is mainly dominated by domain nucleation and domain wall motion, which might limit the potentiality of using this type of multilayer stack design for nanoscale SOT-MRAM application. Comparison of the experimental switching behavior with micromagnetic simulations reveals that the deterministic switching in our devices cannot be explained by the stray field contribution of the in-plane magnetized layer, and the roughness-caused Néel coupling effect might play a more important role in achieving the observed field-free deterministic switching.","container-title":"Physical Review B","DOI":"10.1103/PhysRevB.100.104441","issue":"10","journalAbbreviation":"Phys. Rev. B","language":"en-US","page":"104441","publisher":"American Physical Society","source":"APS","title":"Field-free spin-orbit torque switching through domain wall motion","volume":"100","author":[{"family":"Murray","given":"Neil"},{"family":"Liao","given":"Wei-Bang"},{"family":"Wang","given":"Ting-Chien"},{"family":"Chang","given":"Liang-Juan"},{"family":"Tsai","given":"Li-Zai"},{"family":"Tsai","given":"Tsung-Yu"},{"family":"Lee","given":"Shang-Fan"},{"family":"Pai","given":"Chi-Feng"}],"issued":{"date-parts":[["2019",9,30]]}}}],"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9,10</w:t>
      </w:r>
      <w:r w:rsidRPr="00704B79">
        <w:rPr>
          <w:rFonts w:ascii="Times New Roman" w:hAnsi="Times New Roman" w:cs="Times New Roman"/>
          <w:sz w:val="24"/>
          <w:szCs w:val="28"/>
        </w:rPr>
        <w:fldChar w:fldCharType="end"/>
      </w:r>
      <w:r w:rsidRPr="004403B4">
        <w:rPr>
          <w:rFonts w:ascii="Times New Roman" w:hAnsi="Times New Roman" w:cs="Times New Roman"/>
          <w:sz w:val="24"/>
          <w:szCs w:val="28"/>
        </w:rPr>
        <w:t xml:space="preserve"> are listed in Table </w:t>
      </w:r>
      <w:r w:rsidRPr="004403B4">
        <w:rPr>
          <w:rFonts w:ascii="Times New Roman" w:hAnsi="Times New Roman" w:cs="Times New Roman"/>
          <w:color w:val="000000" w:themeColor="text1"/>
          <w:sz w:val="24"/>
          <w:szCs w:val="28"/>
        </w:rPr>
        <w:t>S3</w:t>
      </w:r>
      <w:r w:rsidRPr="004403B4">
        <w:rPr>
          <w:rFonts w:ascii="Times New Roman" w:hAnsi="Times New Roman" w:cs="Times New Roman"/>
          <w:sz w:val="24"/>
          <w:szCs w:val="28"/>
        </w:rPr>
        <w:t>.</w:t>
      </w:r>
    </w:p>
    <w:p w14:paraId="71796B26" w14:textId="0FFE0EF9" w:rsidR="00DD0010" w:rsidRDefault="002B40D9" w:rsidP="0092302A">
      <w:pPr>
        <w:spacing w:after="0" w:line="480" w:lineRule="auto"/>
        <w:ind w:firstLineChars="200" w:firstLine="480"/>
        <w:jc w:val="both"/>
        <w:rPr>
          <w:rFonts w:ascii="Times New Roman" w:hAnsi="Times New Roman" w:cs="Times New Roman"/>
          <w:sz w:val="24"/>
          <w:szCs w:val="28"/>
        </w:rPr>
      </w:pPr>
      <w:r>
        <w:rPr>
          <w:rFonts w:ascii="Times New Roman" w:hAnsi="Times New Roman" w:cs="Times New Roman"/>
          <w:sz w:val="24"/>
          <w:szCs w:val="28"/>
        </w:rPr>
        <w:t>T</w:t>
      </w:r>
      <w:r w:rsidRPr="004403B4">
        <w:rPr>
          <w:rFonts w:ascii="Times New Roman" w:hAnsi="Times New Roman" w:cs="Times New Roman"/>
          <w:sz w:val="24"/>
          <w:szCs w:val="28"/>
        </w:rPr>
        <w:t xml:space="preserve">he </w:t>
      </w:r>
      <w:r>
        <w:rPr>
          <w:rFonts w:ascii="Times New Roman" w:hAnsi="Times New Roman" w:cs="Times New Roman"/>
          <w:sz w:val="24"/>
          <w:szCs w:val="28"/>
        </w:rPr>
        <w:t xml:space="preserve">simulated </w:t>
      </w:r>
      <w:r w:rsidR="00C75E06" w:rsidRPr="004403B4">
        <w:rPr>
          <w:rFonts w:ascii="Times New Roman" w:hAnsi="Times New Roman" w:cs="Times New Roman"/>
          <w:sz w:val="24"/>
          <w:szCs w:val="28"/>
        </w:rPr>
        <w:t>current-induced magnetization switching induced by Q-2DEG(m) and Q-2DEG as spin sources are presented</w:t>
      </w:r>
      <w:r>
        <w:rPr>
          <w:rFonts w:ascii="Times New Roman" w:hAnsi="Times New Roman" w:cs="Times New Roman"/>
          <w:sz w:val="24"/>
          <w:szCs w:val="28"/>
        </w:rPr>
        <w:t xml:space="preserve"> </w:t>
      </w:r>
      <w:r w:rsidRPr="004403B4">
        <w:rPr>
          <w:rFonts w:ascii="Times New Roman" w:hAnsi="Times New Roman" w:cs="Times New Roman"/>
          <w:sz w:val="24"/>
          <w:szCs w:val="28"/>
        </w:rPr>
        <w:t>in Fig. S14</w:t>
      </w:r>
      <w:r w:rsidR="002B6FC9">
        <w:rPr>
          <w:rFonts w:ascii="Times New Roman" w:hAnsi="Times New Roman" w:cs="Times New Roman" w:hint="eastAsia"/>
          <w:sz w:val="24"/>
          <w:szCs w:val="28"/>
        </w:rPr>
        <w:t>b</w:t>
      </w:r>
      <w:r w:rsidR="00C75E06" w:rsidRPr="004403B4">
        <w:rPr>
          <w:rFonts w:ascii="Times New Roman" w:hAnsi="Times New Roman" w:cs="Times New Roman"/>
          <w:sz w:val="24"/>
          <w:szCs w:val="28"/>
        </w:rPr>
        <w:t xml:space="preserve">. </w:t>
      </w:r>
      <w:r>
        <w:rPr>
          <w:rFonts w:ascii="Times New Roman" w:hAnsi="Times New Roman" w:cs="Times New Roman" w:hint="eastAsia"/>
          <w:sz w:val="24"/>
          <w:szCs w:val="28"/>
        </w:rPr>
        <w:t>D</w:t>
      </w:r>
      <w:r w:rsidRPr="004403B4">
        <w:rPr>
          <w:rFonts w:ascii="Times New Roman" w:hAnsi="Times New Roman" w:cs="Times New Roman"/>
          <w:sz w:val="24"/>
          <w:szCs w:val="28"/>
        </w:rPr>
        <w:t xml:space="preserve">eterministic </w:t>
      </w:r>
      <w:r>
        <w:rPr>
          <w:rFonts w:ascii="Times New Roman" w:hAnsi="Times New Roman" w:cs="Times New Roman"/>
          <w:sz w:val="24"/>
          <w:szCs w:val="28"/>
        </w:rPr>
        <w:t xml:space="preserve">field-free </w:t>
      </w:r>
      <w:r w:rsidRPr="004403B4">
        <w:rPr>
          <w:rFonts w:ascii="Times New Roman" w:hAnsi="Times New Roman" w:cs="Times New Roman"/>
          <w:sz w:val="24"/>
          <w:szCs w:val="28"/>
        </w:rPr>
        <w:t xml:space="preserve">magnetization switching </w:t>
      </w:r>
      <w:r>
        <w:rPr>
          <w:rFonts w:ascii="Times New Roman" w:hAnsi="Times New Roman" w:cs="Times New Roman"/>
          <w:sz w:val="24"/>
          <w:szCs w:val="28"/>
        </w:rPr>
        <w:t>is o</w:t>
      </w:r>
      <w:r w:rsidRPr="004403B4">
        <w:rPr>
          <w:rFonts w:ascii="Times New Roman" w:hAnsi="Times New Roman" w:cs="Times New Roman"/>
          <w:sz w:val="24"/>
          <w:szCs w:val="28"/>
        </w:rPr>
        <w:t>nly achieve</w:t>
      </w:r>
      <w:r>
        <w:rPr>
          <w:rFonts w:ascii="Times New Roman" w:hAnsi="Times New Roman" w:cs="Times New Roman"/>
          <w:sz w:val="24"/>
          <w:szCs w:val="28"/>
        </w:rPr>
        <w:t>d</w:t>
      </w:r>
      <w:r w:rsidRPr="004403B4">
        <w:rPr>
          <w:rFonts w:ascii="Times New Roman" w:hAnsi="Times New Roman" w:cs="Times New Roman"/>
          <w:sz w:val="24"/>
          <w:szCs w:val="28"/>
        </w:rPr>
        <w:t xml:space="preserve"> </w:t>
      </w:r>
      <w:r>
        <w:rPr>
          <w:rFonts w:ascii="Times New Roman" w:hAnsi="Times New Roman" w:cs="Times New Roman"/>
          <w:sz w:val="24"/>
          <w:szCs w:val="28"/>
        </w:rPr>
        <w:t>i</w:t>
      </w:r>
      <w:r w:rsidR="00C75E06" w:rsidRPr="004403B4">
        <w:rPr>
          <w:rFonts w:ascii="Times New Roman" w:hAnsi="Times New Roman" w:cs="Times New Roman"/>
          <w:sz w:val="24"/>
          <w:szCs w:val="28"/>
        </w:rPr>
        <w:t>n Q-2DEG(m)</w:t>
      </w:r>
      <w:r>
        <w:rPr>
          <w:rFonts w:ascii="Times New Roman" w:hAnsi="Times New Roman" w:cs="Times New Roman"/>
          <w:sz w:val="24"/>
          <w:szCs w:val="28"/>
        </w:rPr>
        <w:t>-based devices</w:t>
      </w:r>
      <w:r w:rsidR="00C75E06" w:rsidRPr="004403B4">
        <w:rPr>
          <w:rFonts w:ascii="Times New Roman" w:hAnsi="Times New Roman" w:cs="Times New Roman"/>
          <w:sz w:val="24"/>
          <w:szCs w:val="28"/>
        </w:rPr>
        <w:t xml:space="preserve"> along the [010] direction. </w:t>
      </w:r>
      <w:r>
        <w:rPr>
          <w:rFonts w:ascii="Times New Roman" w:hAnsi="Times New Roman" w:cs="Times New Roman"/>
          <w:sz w:val="24"/>
          <w:szCs w:val="28"/>
        </w:rPr>
        <w:t>While</w:t>
      </w:r>
      <w:r w:rsidRPr="004403B4">
        <w:rPr>
          <w:rFonts w:ascii="Times New Roman" w:hAnsi="Times New Roman" w:cs="Times New Roman"/>
          <w:sz w:val="24"/>
          <w:szCs w:val="28"/>
        </w:rPr>
        <w:t xml:space="preserve"> </w:t>
      </w:r>
      <w:r w:rsidR="00C75E06" w:rsidRPr="004403B4">
        <w:rPr>
          <w:rFonts w:ascii="Times New Roman" w:hAnsi="Times New Roman" w:cs="Times New Roman"/>
          <w:sz w:val="24"/>
          <w:szCs w:val="28"/>
        </w:rPr>
        <w:t>Q-2DEG devices along the [</w:t>
      </w:r>
      <w:r w:rsidR="0040295A" w:rsidRPr="004403B4">
        <w:rPr>
          <w:rFonts w:ascii="Times New Roman" w:hAnsi="Times New Roman" w:cs="Times New Roman"/>
          <w:sz w:val="24"/>
          <w:szCs w:val="28"/>
        </w:rPr>
        <w:t>10</w:t>
      </w:r>
      <w:r w:rsidR="00C75E06" w:rsidRPr="004403B4">
        <w:rPr>
          <w:rFonts w:ascii="Times New Roman" w:hAnsi="Times New Roman" w:cs="Times New Roman"/>
          <w:sz w:val="24"/>
          <w:szCs w:val="28"/>
        </w:rPr>
        <w:t xml:space="preserve">0] direction exhibit the largest conventional spin polarization, they possess the smallest anomalous spin polarization angle and </w:t>
      </w:r>
      <w:r>
        <w:rPr>
          <w:rFonts w:ascii="Times New Roman" w:hAnsi="Times New Roman" w:cs="Times New Roman"/>
          <w:sz w:val="24"/>
          <w:szCs w:val="28"/>
        </w:rPr>
        <w:t>fail to enable</w:t>
      </w:r>
      <w:r w:rsidR="00C75E06" w:rsidRPr="004403B4">
        <w:rPr>
          <w:rFonts w:ascii="Times New Roman" w:hAnsi="Times New Roman" w:cs="Times New Roman"/>
          <w:sz w:val="24"/>
          <w:szCs w:val="28"/>
        </w:rPr>
        <w:t xml:space="preserve"> field-free magnetization switching.</w:t>
      </w:r>
      <w:r w:rsidR="00C75E06" w:rsidRPr="004403B4">
        <w:rPr>
          <w:rFonts w:ascii="Times New Roman" w:hAnsi="Times New Roman" w:cs="Times New Roman"/>
        </w:rPr>
        <w:t xml:space="preserve"> </w:t>
      </w:r>
      <w:r w:rsidR="00C75E06" w:rsidRPr="004403B4">
        <w:rPr>
          <w:rFonts w:ascii="Times New Roman" w:hAnsi="Times New Roman" w:cs="Times New Roman"/>
          <w:sz w:val="24"/>
          <w:szCs w:val="28"/>
        </w:rPr>
        <w:t xml:space="preserve">With </w:t>
      </w:r>
      <w:r>
        <w:rPr>
          <w:rFonts w:ascii="Times New Roman" w:hAnsi="Times New Roman" w:cs="Times New Roman"/>
          <w:sz w:val="24"/>
          <w:szCs w:val="28"/>
        </w:rPr>
        <w:t xml:space="preserve">an </w:t>
      </w:r>
      <w:r w:rsidR="00C75E06" w:rsidRPr="004403B4">
        <w:rPr>
          <w:rFonts w:ascii="Times New Roman" w:hAnsi="Times New Roman" w:cs="Times New Roman"/>
          <w:sz w:val="24"/>
          <w:szCs w:val="28"/>
        </w:rPr>
        <w:t>increasing anomalous spin polarization angle, the magnetic moment difference ΔM</w:t>
      </w:r>
      <w:r w:rsidR="00C75E06" w:rsidRPr="004403B4">
        <w:rPr>
          <w:rFonts w:ascii="Times New Roman" w:hAnsi="Times New Roman" w:cs="Times New Roman"/>
          <w:sz w:val="24"/>
          <w:szCs w:val="28"/>
          <w:vertAlign w:val="subscript"/>
        </w:rPr>
        <w:t>z</w:t>
      </w:r>
      <w:r w:rsidR="00C75E06" w:rsidRPr="004403B4">
        <w:rPr>
          <w:rFonts w:ascii="Times New Roman" w:hAnsi="Times New Roman" w:cs="Times New Roman"/>
          <w:sz w:val="24"/>
          <w:szCs w:val="28"/>
        </w:rPr>
        <w:t>(J = 0) at zero current gradually increases, indicating a positive correlation between the field-free switching amplitude and the anomalous spin polarization angle.</w:t>
      </w:r>
    </w:p>
    <w:p w14:paraId="2E69D527" w14:textId="62A5C177" w:rsidR="00DD0010" w:rsidRPr="004403B4" w:rsidRDefault="00262B22" w:rsidP="0092302A">
      <w:pPr>
        <w:spacing w:before="280" w:after="280" w:line="480" w:lineRule="auto"/>
        <w:jc w:val="center"/>
        <w:rPr>
          <w:rFonts w:ascii="Times New Roman" w:hAnsi="Times New Roman" w:cs="Times New Roman"/>
          <w:sz w:val="24"/>
          <w:szCs w:val="28"/>
        </w:rPr>
      </w:pPr>
      <w:r>
        <w:rPr>
          <w:noProof/>
        </w:rPr>
        <w:lastRenderedPageBreak/>
        <w:drawing>
          <wp:inline distT="0" distB="0" distL="0" distR="0" wp14:anchorId="0BFBE5EC" wp14:editId="3D12B8C3">
            <wp:extent cx="5040000" cy="1952651"/>
            <wp:effectExtent l="0" t="0" r="8255" b="9525"/>
            <wp:docPr id="1518805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05105" name=""/>
                    <pic:cNvPicPr/>
                  </pic:nvPicPr>
                  <pic:blipFill>
                    <a:blip r:embed="rId20"/>
                    <a:stretch>
                      <a:fillRect/>
                    </a:stretch>
                  </pic:blipFill>
                  <pic:spPr>
                    <a:xfrm>
                      <a:off x="0" y="0"/>
                      <a:ext cx="5040000" cy="1952651"/>
                    </a:xfrm>
                    <a:prstGeom prst="rect">
                      <a:avLst/>
                    </a:prstGeom>
                  </pic:spPr>
                </pic:pic>
              </a:graphicData>
            </a:graphic>
          </wp:inline>
        </w:drawing>
      </w:r>
    </w:p>
    <w:p w14:paraId="11EB7987" w14:textId="7F572B53" w:rsidR="00C75E06" w:rsidRPr="004403B4" w:rsidRDefault="00DD0010" w:rsidP="00A927F2">
      <w:pPr>
        <w:spacing w:before="280" w:after="280" w:line="480" w:lineRule="auto"/>
        <w:jc w:val="both"/>
        <w:rPr>
          <w:rFonts w:ascii="Times New Roman" w:hAnsi="Times New Roman" w:cs="Times New Roman"/>
          <w:sz w:val="24"/>
          <w:szCs w:val="28"/>
        </w:rPr>
      </w:pPr>
      <w:r w:rsidRPr="004403B4">
        <w:rPr>
          <w:rFonts w:ascii="Times New Roman" w:hAnsi="Times New Roman" w:cs="Times New Roman"/>
          <w:b/>
          <w:sz w:val="24"/>
          <w:szCs w:val="28"/>
        </w:rPr>
        <w:t>Fig. S14. Micromagnetic simulation of current-induced magnetization switching.</w:t>
      </w:r>
      <w:r w:rsidRPr="004403B4">
        <w:rPr>
          <w:rFonts w:ascii="Times New Roman" w:hAnsi="Times New Roman" w:cs="Times New Roman"/>
          <w:sz w:val="24"/>
          <w:szCs w:val="28"/>
        </w:rPr>
        <w:t xml:space="preserve"> (</w:t>
      </w:r>
      <w:r w:rsidR="0092302A" w:rsidRPr="00A927F2">
        <w:rPr>
          <w:rFonts w:ascii="Times New Roman" w:hAnsi="Times New Roman" w:cs="Times New Roman" w:hint="eastAsia"/>
          <w:b/>
          <w:bCs/>
          <w:sz w:val="24"/>
          <w:szCs w:val="28"/>
        </w:rPr>
        <w:t>a</w:t>
      </w:r>
      <w:r w:rsidRPr="004403B4">
        <w:rPr>
          <w:rFonts w:ascii="Times New Roman" w:hAnsi="Times New Roman" w:cs="Times New Roman"/>
          <w:sz w:val="24"/>
          <w:szCs w:val="28"/>
        </w:rPr>
        <w:t>)</w:t>
      </w:r>
      <w:r w:rsidRPr="004403B4">
        <w:rPr>
          <w:rFonts w:ascii="Times New Roman" w:hAnsi="Times New Roman" w:cs="Times New Roman"/>
        </w:rPr>
        <w:t xml:space="preserve"> </w:t>
      </w:r>
      <w:r w:rsidRPr="004403B4">
        <w:rPr>
          <w:rFonts w:ascii="Times New Roman" w:hAnsi="Times New Roman" w:cs="Times New Roman"/>
          <w:sz w:val="24"/>
          <w:szCs w:val="28"/>
        </w:rPr>
        <w:t>Shape and size of the model used in micromagnetic simulation. (</w:t>
      </w:r>
      <w:r w:rsidR="00A927F2" w:rsidRPr="00A927F2">
        <w:rPr>
          <w:rFonts w:ascii="Times New Roman" w:hAnsi="Times New Roman" w:cs="Times New Roman" w:hint="eastAsia"/>
          <w:b/>
          <w:bCs/>
          <w:sz w:val="24"/>
          <w:szCs w:val="28"/>
        </w:rPr>
        <w:t>b</w:t>
      </w:r>
      <w:r w:rsidRPr="004403B4">
        <w:rPr>
          <w:rFonts w:ascii="Times New Roman" w:hAnsi="Times New Roman" w:cs="Times New Roman"/>
          <w:sz w:val="24"/>
          <w:szCs w:val="28"/>
        </w:rPr>
        <w:t>)</w:t>
      </w:r>
      <w:r w:rsidRPr="004403B4">
        <w:rPr>
          <w:rFonts w:ascii="Times New Roman" w:hAnsi="Times New Roman" w:cs="Times New Roman"/>
          <w:sz w:val="24"/>
        </w:rPr>
        <w:t xml:space="preserve"> Current-induced magnetization switching simulated from the spin polarization data of Q-2DEG(m) and Q-2DEG samples along the [010] and [100] directions.</w:t>
      </w:r>
    </w:p>
    <w:p w14:paraId="13AC9FD7" w14:textId="7A2ADE9C" w:rsidR="00524573" w:rsidRPr="00A927F2" w:rsidRDefault="00A927F2" w:rsidP="00A927F2">
      <w:pPr>
        <w:spacing w:before="280" w:after="0" w:line="480" w:lineRule="auto"/>
        <w:rPr>
          <w:rFonts w:ascii="Times New Roman" w:hAnsi="Times New Roman" w:cs="Times New Roman"/>
          <w:b/>
          <w:bCs/>
          <w:sz w:val="24"/>
          <w:szCs w:val="28"/>
        </w:rPr>
      </w:pPr>
      <w:r w:rsidRPr="00A927F2">
        <w:rPr>
          <w:rFonts w:ascii="Times New Roman" w:hAnsi="Times New Roman" w:cs="Times New Roman" w:hint="eastAsia"/>
          <w:b/>
          <w:bCs/>
          <w:sz w:val="24"/>
          <w:szCs w:val="28"/>
        </w:rPr>
        <w:t xml:space="preserve">Note </w:t>
      </w:r>
      <w:r w:rsidR="00524573" w:rsidRPr="00A927F2">
        <w:rPr>
          <w:rFonts w:ascii="Times New Roman" w:hAnsi="Times New Roman" w:cs="Times New Roman"/>
          <w:b/>
          <w:bCs/>
          <w:sz w:val="24"/>
          <w:szCs w:val="28"/>
        </w:rPr>
        <w:t>1</w:t>
      </w:r>
      <w:r w:rsidR="005326E9" w:rsidRPr="00A927F2">
        <w:rPr>
          <w:rFonts w:ascii="Times New Roman" w:hAnsi="Times New Roman" w:cs="Times New Roman"/>
          <w:b/>
          <w:bCs/>
          <w:sz w:val="24"/>
          <w:szCs w:val="28"/>
        </w:rPr>
        <w:t>3</w:t>
      </w:r>
      <w:r w:rsidRPr="00A927F2">
        <w:rPr>
          <w:rFonts w:ascii="Times New Roman" w:hAnsi="Times New Roman" w:cs="Times New Roman" w:hint="eastAsia"/>
          <w:b/>
          <w:bCs/>
          <w:sz w:val="24"/>
          <w:szCs w:val="28"/>
        </w:rPr>
        <w:t>:</w:t>
      </w:r>
      <w:r w:rsidR="00A50121" w:rsidRPr="00A927F2">
        <w:rPr>
          <w:rFonts w:ascii="Times New Roman" w:hAnsi="Times New Roman" w:cs="Times New Roman"/>
          <w:b/>
          <w:bCs/>
        </w:rPr>
        <w:t xml:space="preserve"> </w:t>
      </w:r>
      <w:r w:rsidR="00A50121" w:rsidRPr="00A927F2">
        <w:rPr>
          <w:rFonts w:ascii="Times New Roman" w:hAnsi="Times New Roman" w:cs="Times New Roman"/>
          <w:b/>
          <w:bCs/>
          <w:sz w:val="24"/>
          <w:szCs w:val="28"/>
        </w:rPr>
        <w:t>SOT switching of Q-2DEG</w:t>
      </w:r>
      <w:r w:rsidR="00B24436" w:rsidRPr="00A927F2">
        <w:rPr>
          <w:rFonts w:ascii="Times New Roman" w:hAnsi="Times New Roman" w:cs="Times New Roman"/>
          <w:b/>
          <w:bCs/>
          <w:sz w:val="24"/>
          <w:szCs w:val="28"/>
        </w:rPr>
        <w:t>(m)</w:t>
      </w:r>
      <w:r w:rsidR="00A50121" w:rsidRPr="00A927F2">
        <w:rPr>
          <w:rFonts w:ascii="Times New Roman" w:hAnsi="Times New Roman" w:cs="Times New Roman"/>
          <w:b/>
          <w:bCs/>
          <w:sz w:val="24"/>
          <w:szCs w:val="28"/>
        </w:rPr>
        <w:t>/CoGd samples with different bombardment powers and different</w:t>
      </w:r>
      <w:r w:rsidR="007F40E2" w:rsidRPr="00A927F2">
        <w:rPr>
          <w:rFonts w:ascii="Times New Roman" w:hAnsi="Times New Roman" w:cs="Times New Roman"/>
          <w:b/>
          <w:bCs/>
          <w:sz w:val="24"/>
          <w:szCs w:val="28"/>
        </w:rPr>
        <w:t xml:space="preserve"> miscut angles</w:t>
      </w:r>
    </w:p>
    <w:p w14:paraId="538F3E20" w14:textId="6853DA56" w:rsidR="00A75BB1" w:rsidRPr="004403B4" w:rsidRDefault="00A75BB1" w:rsidP="00A927F2">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 xml:space="preserve">We </w:t>
      </w:r>
      <w:r w:rsidR="003152AC">
        <w:rPr>
          <w:rFonts w:ascii="Times New Roman" w:hAnsi="Times New Roman" w:cs="Times New Roman"/>
          <w:sz w:val="24"/>
          <w:szCs w:val="28"/>
        </w:rPr>
        <w:t>sought</w:t>
      </w:r>
      <w:r w:rsidRPr="004403B4">
        <w:rPr>
          <w:rFonts w:ascii="Times New Roman" w:hAnsi="Times New Roman" w:cs="Times New Roman"/>
          <w:sz w:val="24"/>
          <w:szCs w:val="28"/>
        </w:rPr>
        <w:t xml:space="preserve"> to tune the conductivity, Rashba spin-orbit coupling, and symmetry of Q-2DEG(m) by </w:t>
      </w:r>
      <w:r w:rsidR="003152AC">
        <w:rPr>
          <w:rFonts w:ascii="Times New Roman" w:hAnsi="Times New Roman" w:cs="Times New Roman"/>
          <w:sz w:val="24"/>
          <w:szCs w:val="28"/>
        </w:rPr>
        <w:t>vary</w:t>
      </w:r>
      <w:r w:rsidR="003152AC" w:rsidRPr="004403B4">
        <w:rPr>
          <w:rFonts w:ascii="Times New Roman" w:hAnsi="Times New Roman" w:cs="Times New Roman"/>
          <w:sz w:val="24"/>
          <w:szCs w:val="28"/>
        </w:rPr>
        <w:t xml:space="preserve">ing </w:t>
      </w:r>
      <w:r w:rsidRPr="004403B4">
        <w:rPr>
          <w:rFonts w:ascii="Times New Roman" w:hAnsi="Times New Roman" w:cs="Times New Roman"/>
          <w:sz w:val="24"/>
          <w:szCs w:val="28"/>
        </w:rPr>
        <w:t xml:space="preserve">the </w:t>
      </w:r>
      <w:r w:rsidR="003152AC" w:rsidRPr="004403B4">
        <w:rPr>
          <w:rFonts w:ascii="Times New Roman" w:hAnsi="Times New Roman" w:cs="Times New Roman"/>
          <w:sz w:val="24"/>
          <w:szCs w:val="28"/>
        </w:rPr>
        <w:t>Ar</w:t>
      </w:r>
      <w:r w:rsidR="006941A8" w:rsidRPr="00722737">
        <w:rPr>
          <w:rFonts w:ascii="Times New Roman" w:hAnsi="Times New Roman" w:cs="Times New Roman"/>
          <w:sz w:val="24"/>
          <w:szCs w:val="28"/>
          <w:vertAlign w:val="superscript"/>
        </w:rPr>
        <w:t>+</w:t>
      </w:r>
      <w:r w:rsidRPr="004403B4">
        <w:rPr>
          <w:rFonts w:ascii="Times New Roman" w:hAnsi="Times New Roman" w:cs="Times New Roman"/>
          <w:sz w:val="24"/>
          <w:szCs w:val="28"/>
        </w:rPr>
        <w:t xml:space="preserve"> bombardment power and substrate miscut angle, </w:t>
      </w:r>
      <w:r w:rsidR="003152AC">
        <w:rPr>
          <w:rFonts w:ascii="Times New Roman" w:hAnsi="Times New Roman" w:cs="Times New Roman"/>
          <w:sz w:val="24"/>
          <w:szCs w:val="28"/>
        </w:rPr>
        <w:t>with the</w:t>
      </w:r>
      <w:r w:rsidR="003152AC" w:rsidRPr="004403B4">
        <w:rPr>
          <w:rFonts w:ascii="Times New Roman" w:hAnsi="Times New Roman" w:cs="Times New Roman"/>
          <w:sz w:val="24"/>
          <w:szCs w:val="28"/>
        </w:rPr>
        <w:t xml:space="preserve"> </w:t>
      </w:r>
      <w:r w:rsidR="003152AC">
        <w:rPr>
          <w:rFonts w:ascii="Times New Roman" w:hAnsi="Times New Roman" w:cs="Times New Roman"/>
          <w:sz w:val="24"/>
          <w:szCs w:val="28"/>
        </w:rPr>
        <w:t>goal of</w:t>
      </w:r>
      <w:r w:rsidR="003152AC" w:rsidRPr="004403B4">
        <w:rPr>
          <w:rFonts w:ascii="Times New Roman" w:hAnsi="Times New Roman" w:cs="Times New Roman"/>
          <w:sz w:val="24"/>
          <w:szCs w:val="28"/>
        </w:rPr>
        <w:t xml:space="preserve"> </w:t>
      </w:r>
      <w:r w:rsidRPr="004403B4">
        <w:rPr>
          <w:rFonts w:ascii="Times New Roman" w:hAnsi="Times New Roman" w:cs="Times New Roman"/>
          <w:sz w:val="24"/>
          <w:szCs w:val="28"/>
        </w:rPr>
        <w:t>control</w:t>
      </w:r>
      <w:r w:rsidR="003152AC">
        <w:rPr>
          <w:rFonts w:ascii="Times New Roman" w:hAnsi="Times New Roman" w:cs="Times New Roman"/>
          <w:sz w:val="24"/>
          <w:szCs w:val="28"/>
        </w:rPr>
        <w:t>ling</w:t>
      </w:r>
      <w:r w:rsidRPr="004403B4">
        <w:rPr>
          <w:rFonts w:ascii="Times New Roman" w:hAnsi="Times New Roman" w:cs="Times New Roman"/>
          <w:sz w:val="24"/>
          <w:szCs w:val="28"/>
        </w:rPr>
        <w:t xml:space="preserve"> the power consumption of Q-2DEG(m)/CoGd.</w:t>
      </w:r>
    </w:p>
    <w:p w14:paraId="14882395" w14:textId="12DF8ACA" w:rsidR="00DD0010" w:rsidRDefault="00A75BB1" w:rsidP="00EE7C42">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Figure S1</w:t>
      </w:r>
      <w:r w:rsidR="007B76D9" w:rsidRPr="004403B4">
        <w:rPr>
          <w:rFonts w:ascii="Times New Roman" w:hAnsi="Times New Roman" w:cs="Times New Roman"/>
          <w:sz w:val="24"/>
          <w:szCs w:val="28"/>
        </w:rPr>
        <w:t>5</w:t>
      </w:r>
      <w:r w:rsidRPr="004403B4">
        <w:rPr>
          <w:rFonts w:ascii="Times New Roman" w:hAnsi="Times New Roman" w:cs="Times New Roman"/>
          <w:sz w:val="24"/>
          <w:szCs w:val="28"/>
        </w:rPr>
        <w:t xml:space="preserve"> </w:t>
      </w:r>
      <w:r w:rsidR="00421F45" w:rsidRPr="00421F45">
        <w:rPr>
          <w:rFonts w:ascii="Times New Roman" w:hAnsi="Times New Roman" w:cs="Times New Roman"/>
          <w:sz w:val="24"/>
          <w:szCs w:val="28"/>
        </w:rPr>
        <w:t>illustrates</w:t>
      </w:r>
      <w:r w:rsidRPr="004403B4">
        <w:rPr>
          <w:rFonts w:ascii="Times New Roman" w:hAnsi="Times New Roman" w:cs="Times New Roman"/>
          <w:sz w:val="24"/>
          <w:szCs w:val="28"/>
        </w:rPr>
        <w:t xml:space="preserve"> current-induced magnetization switching in Q-2DEG(m)/CoGd samples prepared </w:t>
      </w:r>
      <w:r w:rsidR="00421F45">
        <w:rPr>
          <w:rFonts w:ascii="Times New Roman" w:hAnsi="Times New Roman" w:cs="Times New Roman"/>
          <w:sz w:val="24"/>
          <w:szCs w:val="28"/>
        </w:rPr>
        <w:t>at</w:t>
      </w:r>
      <w:r w:rsidR="00421F45" w:rsidRPr="004403B4">
        <w:rPr>
          <w:rFonts w:ascii="Times New Roman" w:hAnsi="Times New Roman" w:cs="Times New Roman"/>
          <w:sz w:val="24"/>
          <w:szCs w:val="28"/>
        </w:rPr>
        <w:t xml:space="preserve"> </w:t>
      </w:r>
      <w:r w:rsidRPr="004403B4">
        <w:rPr>
          <w:rFonts w:ascii="Times New Roman" w:hAnsi="Times New Roman" w:cs="Times New Roman"/>
          <w:sz w:val="24"/>
          <w:szCs w:val="28"/>
        </w:rPr>
        <w:t xml:space="preserve">different bombardment powers, </w:t>
      </w:r>
      <w:r w:rsidR="00421F45">
        <w:rPr>
          <w:rFonts w:ascii="Times New Roman" w:hAnsi="Times New Roman" w:cs="Times New Roman"/>
          <w:sz w:val="24"/>
          <w:szCs w:val="28"/>
        </w:rPr>
        <w:t>with the</w:t>
      </w:r>
      <w:r w:rsidRPr="004403B4">
        <w:rPr>
          <w:rFonts w:ascii="Times New Roman" w:hAnsi="Times New Roman" w:cs="Times New Roman"/>
          <w:sz w:val="24"/>
          <w:szCs w:val="28"/>
        </w:rPr>
        <w:t xml:space="preserve"> substrate miscut angle fixed at 0.3°. </w:t>
      </w:r>
      <w:r w:rsidR="00421F45">
        <w:rPr>
          <w:rFonts w:ascii="Times New Roman" w:hAnsi="Times New Roman" w:cs="Times New Roman"/>
          <w:sz w:val="24"/>
          <w:szCs w:val="28"/>
        </w:rPr>
        <w:t>While</w:t>
      </w:r>
      <w:r w:rsidR="00421F45" w:rsidRPr="004403B4">
        <w:rPr>
          <w:rFonts w:ascii="Times New Roman" w:hAnsi="Times New Roman" w:cs="Times New Roman"/>
          <w:sz w:val="24"/>
          <w:szCs w:val="28"/>
        </w:rPr>
        <w:t xml:space="preserve"> </w:t>
      </w:r>
      <w:r w:rsidR="00421F45">
        <w:rPr>
          <w:rFonts w:ascii="Times New Roman" w:hAnsi="Times New Roman" w:cs="Times New Roman"/>
          <w:sz w:val="24"/>
          <w:szCs w:val="28"/>
        </w:rPr>
        <w:t>the</w:t>
      </w:r>
      <w:r w:rsidRPr="004403B4">
        <w:rPr>
          <w:rFonts w:ascii="Times New Roman" w:hAnsi="Times New Roman" w:cs="Times New Roman"/>
          <w:sz w:val="24"/>
          <w:szCs w:val="28"/>
        </w:rPr>
        <w:t xml:space="preserve"> bombardment power has </w:t>
      </w:r>
      <w:r w:rsidR="00421F45" w:rsidRPr="00421F45">
        <w:rPr>
          <w:rFonts w:ascii="Times New Roman" w:hAnsi="Times New Roman" w:cs="Times New Roman"/>
          <w:sz w:val="24"/>
          <w:szCs w:val="28"/>
        </w:rPr>
        <w:t>little</w:t>
      </w:r>
      <w:r w:rsidRPr="004403B4">
        <w:rPr>
          <w:rFonts w:ascii="Times New Roman" w:hAnsi="Times New Roman" w:cs="Times New Roman"/>
          <w:sz w:val="24"/>
          <w:szCs w:val="28"/>
        </w:rPr>
        <w:t xml:space="preserve"> effect on the critical current density, the corresponding </w:t>
      </w:r>
      <w:r w:rsidR="00421F45" w:rsidRPr="00421F45">
        <w:rPr>
          <w:rFonts w:ascii="Times New Roman" w:hAnsi="Times New Roman" w:cs="Times New Roman"/>
          <w:sz w:val="24"/>
          <w:szCs w:val="28"/>
        </w:rPr>
        <w:t>variation</w:t>
      </w:r>
      <w:r w:rsidRPr="004403B4">
        <w:rPr>
          <w:rFonts w:ascii="Times New Roman" w:hAnsi="Times New Roman" w:cs="Times New Roman"/>
          <w:sz w:val="24"/>
          <w:szCs w:val="28"/>
        </w:rPr>
        <w:t xml:space="preserve"> in resistivity (Fig. S2</w:t>
      </w:r>
      <w:r w:rsidR="00D95C8E">
        <w:rPr>
          <w:rFonts w:ascii="Times New Roman" w:hAnsi="Times New Roman" w:cs="Times New Roman" w:hint="eastAsia"/>
          <w:sz w:val="24"/>
          <w:szCs w:val="28"/>
        </w:rPr>
        <w:t>b</w:t>
      </w:r>
      <w:r w:rsidRPr="004403B4">
        <w:rPr>
          <w:rFonts w:ascii="Times New Roman" w:hAnsi="Times New Roman" w:cs="Times New Roman"/>
          <w:sz w:val="24"/>
          <w:szCs w:val="28"/>
        </w:rPr>
        <w:t>) leads to a similar trend in power consumption</w:t>
      </w:r>
      <w:r w:rsidR="00540DDE" w:rsidRPr="004403B4">
        <w:rPr>
          <w:rFonts w:ascii="Times New Roman" w:hAnsi="Times New Roman" w:cs="Times New Roman"/>
          <w:sz w:val="24"/>
          <w:szCs w:val="28"/>
        </w:rPr>
        <w:t xml:space="preserve"> (Fig. 4</w:t>
      </w:r>
      <w:r w:rsidR="00D95C8E">
        <w:rPr>
          <w:rFonts w:ascii="Times New Roman" w:hAnsi="Times New Roman" w:cs="Times New Roman" w:hint="eastAsia"/>
          <w:sz w:val="24"/>
          <w:szCs w:val="28"/>
        </w:rPr>
        <w:t>a</w:t>
      </w:r>
      <w:r w:rsidR="00540DDE" w:rsidRPr="004403B4">
        <w:rPr>
          <w:rFonts w:ascii="Times New Roman" w:hAnsi="Times New Roman" w:cs="Times New Roman"/>
          <w:sz w:val="24"/>
          <w:szCs w:val="28"/>
        </w:rPr>
        <w:t>)</w:t>
      </w:r>
      <w:r w:rsidRPr="004403B4">
        <w:rPr>
          <w:rFonts w:ascii="Times New Roman" w:hAnsi="Times New Roman" w:cs="Times New Roman"/>
          <w:sz w:val="24"/>
          <w:szCs w:val="28"/>
        </w:rPr>
        <w:t>. Figure S1</w:t>
      </w:r>
      <w:r w:rsidR="007B76D9" w:rsidRPr="004403B4">
        <w:rPr>
          <w:rFonts w:ascii="Times New Roman" w:hAnsi="Times New Roman" w:cs="Times New Roman"/>
          <w:sz w:val="24"/>
          <w:szCs w:val="28"/>
        </w:rPr>
        <w:t>6</w:t>
      </w:r>
      <w:r w:rsidRPr="004403B4">
        <w:rPr>
          <w:rFonts w:ascii="Times New Roman" w:hAnsi="Times New Roman" w:cs="Times New Roman"/>
          <w:sz w:val="24"/>
          <w:szCs w:val="28"/>
        </w:rPr>
        <w:t xml:space="preserve"> presents current-induced magnetization switching in Q-2DEG(m)/CoGd samples </w:t>
      </w:r>
      <w:r w:rsidR="00421F45" w:rsidRPr="00421F45">
        <w:rPr>
          <w:rFonts w:ascii="Times New Roman" w:hAnsi="Times New Roman" w:cs="Times New Roman"/>
          <w:sz w:val="24"/>
          <w:szCs w:val="28"/>
        </w:rPr>
        <w:t>prepared</w:t>
      </w:r>
      <w:r w:rsidRPr="004403B4">
        <w:rPr>
          <w:rFonts w:ascii="Times New Roman" w:hAnsi="Times New Roman" w:cs="Times New Roman"/>
          <w:sz w:val="24"/>
          <w:szCs w:val="28"/>
        </w:rPr>
        <w:t xml:space="preserve"> with different substrate miscut angles, </w:t>
      </w:r>
      <w:r w:rsidR="00421F45">
        <w:rPr>
          <w:rFonts w:ascii="Times New Roman" w:hAnsi="Times New Roman" w:cs="Times New Roman"/>
          <w:sz w:val="24"/>
          <w:szCs w:val="28"/>
        </w:rPr>
        <w:t>under</w:t>
      </w:r>
      <w:r w:rsidR="00421F45" w:rsidRPr="004403B4">
        <w:rPr>
          <w:rFonts w:ascii="Times New Roman" w:hAnsi="Times New Roman" w:cs="Times New Roman"/>
          <w:sz w:val="24"/>
          <w:szCs w:val="28"/>
        </w:rPr>
        <w:t xml:space="preserve"> </w:t>
      </w:r>
      <w:r w:rsidR="00421F45">
        <w:rPr>
          <w:rFonts w:ascii="Times New Roman" w:hAnsi="Times New Roman" w:cs="Times New Roman"/>
          <w:sz w:val="24"/>
          <w:szCs w:val="28"/>
        </w:rPr>
        <w:t>a</w:t>
      </w:r>
      <w:r w:rsidR="00421F45" w:rsidRPr="00421F45">
        <w:rPr>
          <w:rFonts w:ascii="Times New Roman" w:hAnsi="Times New Roman" w:cs="Times New Roman"/>
          <w:sz w:val="24"/>
          <w:szCs w:val="28"/>
        </w:rPr>
        <w:t xml:space="preserve"> </w:t>
      </w:r>
      <w:r w:rsidR="00421F45" w:rsidRPr="004403B4">
        <w:rPr>
          <w:rFonts w:ascii="Times New Roman" w:hAnsi="Times New Roman" w:cs="Times New Roman"/>
          <w:sz w:val="24"/>
          <w:szCs w:val="28"/>
        </w:rPr>
        <w:t>fixed Ar</w:t>
      </w:r>
      <w:r w:rsidR="006941A8" w:rsidRPr="00722737">
        <w:rPr>
          <w:rFonts w:ascii="Times New Roman" w:hAnsi="Times New Roman" w:cs="Times New Roman"/>
          <w:sz w:val="24"/>
          <w:szCs w:val="28"/>
          <w:vertAlign w:val="superscript"/>
        </w:rPr>
        <w:t>+</w:t>
      </w:r>
      <w:r w:rsidRPr="004403B4">
        <w:rPr>
          <w:rFonts w:ascii="Times New Roman" w:hAnsi="Times New Roman" w:cs="Times New Roman"/>
          <w:sz w:val="24"/>
          <w:szCs w:val="28"/>
        </w:rPr>
        <w:t xml:space="preserve"> bombardment power</w:t>
      </w:r>
      <w:r w:rsidR="00421F45">
        <w:rPr>
          <w:rFonts w:ascii="Times New Roman" w:hAnsi="Times New Roman" w:cs="Times New Roman"/>
          <w:sz w:val="24"/>
          <w:szCs w:val="28"/>
        </w:rPr>
        <w:t xml:space="preserve"> of</w:t>
      </w:r>
      <w:r w:rsidRPr="004403B4">
        <w:rPr>
          <w:rFonts w:ascii="Times New Roman" w:hAnsi="Times New Roman" w:cs="Times New Roman"/>
          <w:sz w:val="24"/>
          <w:szCs w:val="28"/>
        </w:rPr>
        <w:t xml:space="preserve"> 300 eV.</w:t>
      </w:r>
      <w:r w:rsidR="00540DDE" w:rsidRPr="004403B4">
        <w:rPr>
          <w:rFonts w:ascii="Times New Roman" w:hAnsi="Times New Roman" w:cs="Times New Roman"/>
          <w:sz w:val="24"/>
          <w:szCs w:val="28"/>
        </w:rPr>
        <w:t xml:space="preserve"> </w:t>
      </w:r>
      <w:r w:rsidR="00421F45" w:rsidRPr="00421F45">
        <w:rPr>
          <w:rFonts w:ascii="Times New Roman" w:hAnsi="Times New Roman" w:cs="Times New Roman"/>
          <w:sz w:val="24"/>
          <w:szCs w:val="28"/>
        </w:rPr>
        <w:t xml:space="preserve">An increased </w:t>
      </w:r>
      <w:r w:rsidR="00421F45" w:rsidRPr="00421F45">
        <w:rPr>
          <w:rFonts w:ascii="Times New Roman" w:hAnsi="Times New Roman" w:cs="Times New Roman"/>
          <w:sz w:val="24"/>
          <w:szCs w:val="28"/>
        </w:rPr>
        <w:lastRenderedPageBreak/>
        <w:t>miscut enhances the symmetry breaking, and the switching amplitude first rises, then gradually decreases and eventually saturates.</w:t>
      </w:r>
    </w:p>
    <w:p w14:paraId="0C9F3060" w14:textId="5DC2A601" w:rsidR="00DD0010" w:rsidRPr="004403B4" w:rsidRDefault="00262B22" w:rsidP="00EE7C42">
      <w:pPr>
        <w:spacing w:before="280" w:after="280" w:line="480" w:lineRule="auto"/>
        <w:jc w:val="center"/>
        <w:rPr>
          <w:rFonts w:ascii="Times New Roman" w:hAnsi="Times New Roman" w:cs="Times New Roman"/>
          <w:sz w:val="24"/>
          <w:szCs w:val="28"/>
        </w:rPr>
      </w:pPr>
      <w:r>
        <w:rPr>
          <w:noProof/>
        </w:rPr>
        <w:drawing>
          <wp:inline distT="0" distB="0" distL="0" distR="0" wp14:anchorId="0F676A01" wp14:editId="2800B4FB">
            <wp:extent cx="5040000" cy="3567320"/>
            <wp:effectExtent l="0" t="0" r="8255" b="0"/>
            <wp:docPr id="1030773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73561" name=""/>
                    <pic:cNvPicPr/>
                  </pic:nvPicPr>
                  <pic:blipFill>
                    <a:blip r:embed="rId21"/>
                    <a:stretch>
                      <a:fillRect/>
                    </a:stretch>
                  </pic:blipFill>
                  <pic:spPr>
                    <a:xfrm>
                      <a:off x="0" y="0"/>
                      <a:ext cx="5040000" cy="3567320"/>
                    </a:xfrm>
                    <a:prstGeom prst="rect">
                      <a:avLst/>
                    </a:prstGeom>
                  </pic:spPr>
                </pic:pic>
              </a:graphicData>
            </a:graphic>
          </wp:inline>
        </w:drawing>
      </w:r>
    </w:p>
    <w:p w14:paraId="67C1B08E" w14:textId="4F50FF65" w:rsidR="00DD0010" w:rsidRPr="00EE7C42" w:rsidRDefault="00DD0010" w:rsidP="00EE7C42">
      <w:pPr>
        <w:spacing w:before="280" w:after="28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t>Fig. S15. Current-induced magnetization switching in Q-2DEG(m)/CoGd samples with different bombardment powers.</w:t>
      </w:r>
    </w:p>
    <w:p w14:paraId="08FA7F15" w14:textId="1A6FCC12" w:rsidR="00DD0010" w:rsidRPr="004403B4" w:rsidRDefault="00262B22" w:rsidP="00EE7C42">
      <w:pPr>
        <w:spacing w:before="280" w:after="280" w:line="480" w:lineRule="auto"/>
        <w:jc w:val="center"/>
        <w:rPr>
          <w:rFonts w:ascii="Times New Roman" w:hAnsi="Times New Roman" w:cs="Times New Roman"/>
          <w:sz w:val="24"/>
          <w:szCs w:val="28"/>
        </w:rPr>
      </w:pPr>
      <w:r>
        <w:rPr>
          <w:noProof/>
        </w:rPr>
        <w:lastRenderedPageBreak/>
        <w:drawing>
          <wp:inline distT="0" distB="0" distL="0" distR="0" wp14:anchorId="4DF48756" wp14:editId="5E2C07FD">
            <wp:extent cx="5040000" cy="3530913"/>
            <wp:effectExtent l="0" t="0" r="8255" b="0"/>
            <wp:docPr id="957244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44026" name=""/>
                    <pic:cNvPicPr/>
                  </pic:nvPicPr>
                  <pic:blipFill>
                    <a:blip r:embed="rId22"/>
                    <a:stretch>
                      <a:fillRect/>
                    </a:stretch>
                  </pic:blipFill>
                  <pic:spPr>
                    <a:xfrm>
                      <a:off x="0" y="0"/>
                      <a:ext cx="5040000" cy="3530913"/>
                    </a:xfrm>
                    <a:prstGeom prst="rect">
                      <a:avLst/>
                    </a:prstGeom>
                  </pic:spPr>
                </pic:pic>
              </a:graphicData>
            </a:graphic>
          </wp:inline>
        </w:drawing>
      </w:r>
    </w:p>
    <w:p w14:paraId="4B480AF8" w14:textId="09CEA761" w:rsidR="009652E5" w:rsidRPr="00EE7C42" w:rsidRDefault="00DD0010" w:rsidP="00EE7C42">
      <w:pPr>
        <w:spacing w:before="280" w:after="28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t>Fig. S16.</w:t>
      </w:r>
      <w:r w:rsidRPr="004403B4">
        <w:rPr>
          <w:rFonts w:ascii="Times New Roman" w:hAnsi="Times New Roman" w:cs="Times New Roman"/>
          <w:b/>
        </w:rPr>
        <w:t xml:space="preserve"> </w:t>
      </w:r>
      <w:r w:rsidRPr="004403B4">
        <w:rPr>
          <w:rFonts w:ascii="Times New Roman" w:hAnsi="Times New Roman" w:cs="Times New Roman"/>
          <w:b/>
          <w:sz w:val="24"/>
          <w:szCs w:val="28"/>
        </w:rPr>
        <w:t>Current-induced magnetization switching in Q-2DEG(m)/CoGd samples with different miscut angles.</w:t>
      </w:r>
    </w:p>
    <w:p w14:paraId="1BA4BF0E" w14:textId="464410DC" w:rsidR="00A37786" w:rsidRPr="00EE7C42" w:rsidRDefault="00EE7C42" w:rsidP="00EE7C42">
      <w:pPr>
        <w:spacing w:before="280" w:after="0" w:line="480" w:lineRule="auto"/>
        <w:rPr>
          <w:rFonts w:ascii="Times New Roman" w:hAnsi="Times New Roman" w:cs="Times New Roman"/>
          <w:b/>
          <w:bCs/>
          <w:sz w:val="24"/>
          <w:szCs w:val="28"/>
        </w:rPr>
      </w:pPr>
      <w:r w:rsidRPr="00EE7C42">
        <w:rPr>
          <w:rFonts w:ascii="Times New Roman" w:hAnsi="Times New Roman" w:cs="Times New Roman" w:hint="eastAsia"/>
          <w:b/>
          <w:bCs/>
          <w:sz w:val="24"/>
          <w:szCs w:val="28"/>
        </w:rPr>
        <w:t xml:space="preserve">Note </w:t>
      </w:r>
      <w:r w:rsidR="00524573" w:rsidRPr="00EE7C42">
        <w:rPr>
          <w:rFonts w:ascii="Times New Roman" w:hAnsi="Times New Roman" w:cs="Times New Roman"/>
          <w:b/>
          <w:bCs/>
          <w:sz w:val="24"/>
          <w:szCs w:val="28"/>
        </w:rPr>
        <w:t>1</w:t>
      </w:r>
      <w:r w:rsidR="009652E5" w:rsidRPr="00EE7C42">
        <w:rPr>
          <w:rFonts w:ascii="Times New Roman" w:hAnsi="Times New Roman" w:cs="Times New Roman"/>
          <w:b/>
          <w:bCs/>
          <w:sz w:val="24"/>
          <w:szCs w:val="28"/>
        </w:rPr>
        <w:t>4</w:t>
      </w:r>
      <w:r w:rsidRPr="00EE7C42">
        <w:rPr>
          <w:rFonts w:ascii="Times New Roman" w:hAnsi="Times New Roman" w:cs="Times New Roman" w:hint="eastAsia"/>
          <w:b/>
          <w:bCs/>
          <w:sz w:val="24"/>
          <w:szCs w:val="28"/>
        </w:rPr>
        <w:t>:</w:t>
      </w:r>
      <w:r w:rsidR="00524573" w:rsidRPr="00EE7C42">
        <w:rPr>
          <w:rFonts w:ascii="Times New Roman" w:hAnsi="Times New Roman" w:cs="Times New Roman"/>
          <w:b/>
          <w:bCs/>
          <w:sz w:val="24"/>
          <w:szCs w:val="28"/>
        </w:rPr>
        <w:t xml:space="preserve"> </w:t>
      </w:r>
      <w:r w:rsidR="00C91C1D" w:rsidRPr="00EE7C42">
        <w:rPr>
          <w:rFonts w:ascii="Times New Roman" w:hAnsi="Times New Roman" w:cs="Times New Roman"/>
          <w:b/>
          <w:bCs/>
          <w:sz w:val="24"/>
          <w:szCs w:val="28"/>
        </w:rPr>
        <w:t xml:space="preserve">Data description for the comparison plot of </w:t>
      </w:r>
      <m:oMath>
        <m:sSubSup>
          <m:sSubSupPr>
            <m:ctrlPr>
              <w:rPr>
                <w:rFonts w:ascii="Cambria Math" w:hAnsi="Cambria Math" w:cs="Times New Roman"/>
                <w:b/>
                <w:bCs/>
                <w:sz w:val="24"/>
                <w:szCs w:val="28"/>
              </w:rPr>
            </m:ctrlPr>
          </m:sSubSupPr>
          <m:e>
            <m:r>
              <m:rPr>
                <m:sty m:val="bi"/>
              </m:rPr>
              <w:rPr>
                <w:rFonts w:ascii="Cambria Math" w:hAnsi="Cambria Math" w:cs="Times New Roman"/>
                <w:sz w:val="24"/>
                <w:szCs w:val="28"/>
              </w:rPr>
              <m:t>ξ</m:t>
            </m:r>
          </m:e>
          <m:sub>
            <m:r>
              <m:rPr>
                <m:sty m:val="bi"/>
              </m:rPr>
              <w:rPr>
                <w:rFonts w:ascii="Cambria Math" w:hAnsi="Cambria Math" w:cs="Times New Roman"/>
                <w:sz w:val="24"/>
                <w:szCs w:val="28"/>
              </w:rPr>
              <m:t>DL</m:t>
            </m:r>
          </m:sub>
          <m:sup>
            <m:r>
              <m:rPr>
                <m:sty m:val="bi"/>
              </m:rPr>
              <w:rPr>
                <w:rFonts w:ascii="Cambria Math" w:hAnsi="Cambria Math" w:cs="Times New Roman"/>
                <w:sz w:val="24"/>
                <w:szCs w:val="28"/>
              </w:rPr>
              <m:t>Z</m:t>
            </m:r>
          </m:sup>
        </m:sSubSup>
      </m:oMath>
      <w:r w:rsidR="00C91C1D" w:rsidRPr="00EE7C42">
        <w:rPr>
          <w:rFonts w:ascii="Times New Roman" w:hAnsi="Times New Roman" w:cs="Times New Roman"/>
          <w:b/>
          <w:bCs/>
          <w:sz w:val="24"/>
          <w:szCs w:val="28"/>
        </w:rPr>
        <w:t xml:space="preserve"> and</w:t>
      </w:r>
      <w:r w:rsidR="0004736A" w:rsidRPr="00EE7C42">
        <w:rPr>
          <w:rFonts w:ascii="Times New Roman" w:hAnsi="Times New Roman" w:cs="Times New Roman"/>
          <w:b/>
          <w:bCs/>
          <w:sz w:val="24"/>
          <w:szCs w:val="28"/>
        </w:rPr>
        <w:t xml:space="preserve"> </w:t>
      </w:r>
      <m:oMath>
        <m:sSubSup>
          <m:sSubSupPr>
            <m:ctrlPr>
              <w:rPr>
                <w:rFonts w:ascii="Cambria Math" w:hAnsi="Cambria Math" w:cs="Times New Roman"/>
                <w:b/>
                <w:bCs/>
                <w:sz w:val="24"/>
                <w:szCs w:val="28"/>
              </w:rPr>
            </m:ctrlPr>
          </m:sSubSupPr>
          <m:e>
            <m:r>
              <m:rPr>
                <m:sty m:val="bi"/>
              </m:rPr>
              <w:rPr>
                <w:rFonts w:ascii="Cambria Math" w:hAnsi="Cambria Math" w:cs="Times New Roman"/>
                <w:sz w:val="24"/>
                <w:szCs w:val="28"/>
              </w:rPr>
              <m:t>ξ</m:t>
            </m:r>
          </m:e>
          <m:sub>
            <m:r>
              <m:rPr>
                <m:sty m:val="bi"/>
              </m:rPr>
              <w:rPr>
                <w:rFonts w:ascii="Cambria Math" w:hAnsi="Cambria Math" w:cs="Times New Roman"/>
                <w:sz w:val="24"/>
                <w:szCs w:val="28"/>
              </w:rPr>
              <m:t>DL</m:t>
            </m:r>
          </m:sub>
          <m:sup>
            <m:r>
              <m:rPr>
                <m:sty m:val="bi"/>
              </m:rPr>
              <w:rPr>
                <w:rFonts w:ascii="Cambria Math" w:hAnsi="Cambria Math" w:cs="Times New Roman"/>
                <w:sz w:val="24"/>
                <w:szCs w:val="28"/>
              </w:rPr>
              <m:t>y</m:t>
            </m:r>
          </m:sup>
        </m:sSubSup>
      </m:oMath>
    </w:p>
    <w:p w14:paraId="75702993" w14:textId="77F95D14" w:rsidR="00524573" w:rsidRPr="004403B4" w:rsidRDefault="00CD37B5" w:rsidP="00EE7C42">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Figure 4</w:t>
      </w:r>
      <w:r w:rsidR="00D95C8E">
        <w:rPr>
          <w:rFonts w:ascii="Times New Roman" w:hAnsi="Times New Roman" w:cs="Times New Roman" w:hint="eastAsia"/>
          <w:sz w:val="24"/>
          <w:szCs w:val="28"/>
        </w:rPr>
        <w:t>c</w:t>
      </w:r>
      <w:r w:rsidRPr="004403B4">
        <w:rPr>
          <w:rFonts w:ascii="Times New Roman" w:hAnsi="Times New Roman" w:cs="Times New Roman"/>
          <w:sz w:val="24"/>
          <w:szCs w:val="28"/>
        </w:rPr>
        <w:t xml:space="preserve"> summarizes the conventional and anomalous charge-spin </w:t>
      </w:r>
      <w:r w:rsidRPr="004403B4">
        <w:rPr>
          <w:rFonts w:ascii="Times New Roman" w:eastAsia="宋体" w:hAnsi="Times New Roman" w:cs="Times New Roman"/>
          <w:sz w:val="24"/>
        </w:rPr>
        <w:t xml:space="preserve">conversion </w:t>
      </w:r>
      <w:r w:rsidR="00A50A07" w:rsidRPr="004403B4">
        <w:rPr>
          <w:rFonts w:ascii="Times New Roman" w:eastAsia="宋体" w:hAnsi="Times New Roman" w:cs="Times New Roman"/>
          <w:sz w:val="24"/>
        </w:rPr>
        <w:t>efficienc</w:t>
      </w:r>
      <w:r w:rsidR="00A50A07">
        <w:rPr>
          <w:rFonts w:ascii="Times New Roman" w:eastAsia="宋体" w:hAnsi="Times New Roman" w:cs="Times New Roman"/>
          <w:sz w:val="24"/>
        </w:rPr>
        <w:t>ies</w:t>
      </w:r>
      <w:r w:rsidR="00A50A07"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acr</w:t>
      </w:r>
      <w:r w:rsidR="002F1AD7">
        <w:rPr>
          <w:rFonts w:ascii="Times New Roman" w:hAnsi="Times New Roman" w:cs="Times New Roman"/>
          <w:sz w:val="24"/>
          <w:szCs w:val="28"/>
        </w:rPr>
        <w:t>oss a range of material systems</w:t>
      </w:r>
      <w:r w:rsidRPr="004403B4">
        <w:rPr>
          <w:rFonts w:ascii="Times New Roman" w:hAnsi="Times New Roman" w:cs="Times New Roman"/>
          <w:sz w:val="24"/>
          <w:szCs w:val="28"/>
        </w:rPr>
        <w:t>, including the Weyl semimetals TaIrTe</w:t>
      </w:r>
      <w:r w:rsidRPr="004403B4">
        <w:rPr>
          <w:rFonts w:ascii="Times New Roman" w:hAnsi="Times New Roman" w:cs="Times New Roman"/>
          <w:sz w:val="24"/>
          <w:szCs w:val="28"/>
          <w:vertAlign w:val="subscript"/>
        </w:rPr>
        <w:t>4</w:t>
      </w:r>
      <w:r w:rsidRPr="004403B4">
        <w:rPr>
          <w:rFonts w:ascii="Times New Roman" w:hAnsi="Times New Roman" w:cs="Times New Roman"/>
          <w:sz w:val="24"/>
          <w:szCs w:val="28"/>
        </w:rPr>
        <w:t>, WTe</w:t>
      </w:r>
      <w:r w:rsidRPr="004403B4">
        <w:rPr>
          <w:rFonts w:ascii="Times New Roman" w:hAnsi="Times New Roman" w:cs="Times New Roman"/>
          <w:sz w:val="24"/>
          <w:szCs w:val="28"/>
          <w:vertAlign w:val="subscript"/>
        </w:rPr>
        <w:t>2</w:t>
      </w:r>
      <w:r w:rsidRPr="004403B4">
        <w:rPr>
          <w:rFonts w:ascii="Times New Roman" w:hAnsi="Times New Roman" w:cs="Times New Roman"/>
          <w:sz w:val="24"/>
          <w:szCs w:val="28"/>
        </w:rPr>
        <w:t>, and MoTe</w:t>
      </w:r>
      <w:r w:rsidRPr="004403B4">
        <w:rPr>
          <w:rFonts w:ascii="Times New Roman" w:hAnsi="Times New Roman" w:cs="Times New Roman"/>
          <w:sz w:val="24"/>
          <w:szCs w:val="28"/>
          <w:vertAlign w:val="subscript"/>
        </w:rPr>
        <w:t>2</w:t>
      </w:r>
      <w:r w:rsidRPr="004403B4">
        <w:rPr>
          <w:rFonts w:ascii="Times New Roman" w:hAnsi="Times New Roman" w:cs="Times New Roman"/>
          <w:sz w:val="24"/>
          <w:szCs w:val="28"/>
        </w:rPr>
        <w:t>, the noncollinear antiferromagnet Mn</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GaN, and the altermagnet RuO</w:t>
      </w:r>
      <w:r w:rsidRPr="004403B4">
        <w:rPr>
          <w:rFonts w:ascii="Times New Roman" w:hAnsi="Times New Roman" w:cs="Times New Roman"/>
          <w:sz w:val="24"/>
          <w:szCs w:val="28"/>
          <w:vertAlign w:val="subscript"/>
        </w:rPr>
        <w:t>2</w:t>
      </w:r>
      <w:r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The corresponding raw data for Fig. 4</w:t>
      </w:r>
      <w:r w:rsidR="00B94663">
        <w:rPr>
          <w:rFonts w:ascii="Times New Roman" w:hAnsi="Times New Roman" w:cs="Times New Roman" w:hint="eastAsia"/>
          <w:sz w:val="24"/>
          <w:szCs w:val="28"/>
        </w:rPr>
        <w:t>c</w:t>
      </w:r>
      <w:r w:rsidR="00A50A07" w:rsidRPr="00A50A07">
        <w:rPr>
          <w:rFonts w:ascii="Times New Roman" w:hAnsi="Times New Roman" w:cs="Times New Roman"/>
          <w:sz w:val="24"/>
          <w:szCs w:val="28"/>
        </w:rPr>
        <w:t xml:space="preserve"> are listed in Table S4.</w:t>
      </w:r>
    </w:p>
    <w:p w14:paraId="4934364B" w14:textId="271F6C97" w:rsidR="00E2485E" w:rsidRPr="00EE7C42" w:rsidRDefault="00EE7C42" w:rsidP="00EE7C42">
      <w:pPr>
        <w:spacing w:before="280" w:after="0" w:line="480" w:lineRule="auto"/>
        <w:rPr>
          <w:rFonts w:ascii="Times New Roman" w:hAnsi="Times New Roman" w:cs="Times New Roman"/>
          <w:b/>
          <w:bCs/>
          <w:sz w:val="24"/>
          <w:szCs w:val="28"/>
        </w:rPr>
      </w:pPr>
      <w:r w:rsidRPr="00EE7C42">
        <w:rPr>
          <w:rFonts w:ascii="Times New Roman" w:hAnsi="Times New Roman" w:cs="Times New Roman" w:hint="eastAsia"/>
          <w:b/>
          <w:bCs/>
          <w:sz w:val="24"/>
          <w:szCs w:val="28"/>
        </w:rPr>
        <w:t xml:space="preserve">Note </w:t>
      </w:r>
      <w:r w:rsidR="00F506BF" w:rsidRPr="00EE7C42">
        <w:rPr>
          <w:rFonts w:ascii="Times New Roman" w:hAnsi="Times New Roman" w:cs="Times New Roman"/>
          <w:b/>
          <w:bCs/>
          <w:sz w:val="24"/>
          <w:szCs w:val="28"/>
        </w:rPr>
        <w:t>1</w:t>
      </w:r>
      <w:r w:rsidR="009652E5" w:rsidRPr="00EE7C42">
        <w:rPr>
          <w:rFonts w:ascii="Times New Roman" w:hAnsi="Times New Roman" w:cs="Times New Roman"/>
          <w:b/>
          <w:bCs/>
          <w:sz w:val="24"/>
          <w:szCs w:val="28"/>
        </w:rPr>
        <w:t>5</w:t>
      </w:r>
      <w:r w:rsidRPr="00EE7C42">
        <w:rPr>
          <w:rFonts w:ascii="Times New Roman" w:hAnsi="Times New Roman" w:cs="Times New Roman" w:hint="eastAsia"/>
          <w:b/>
          <w:bCs/>
          <w:sz w:val="24"/>
          <w:szCs w:val="28"/>
        </w:rPr>
        <w:t>:</w:t>
      </w:r>
      <w:r w:rsidR="00E2485E" w:rsidRPr="00EE7C42">
        <w:rPr>
          <w:rFonts w:ascii="Times New Roman" w:hAnsi="Times New Roman" w:cs="Times New Roman"/>
          <w:b/>
          <w:bCs/>
        </w:rPr>
        <w:t xml:space="preserve"> </w:t>
      </w:r>
      <w:r w:rsidR="00C91C1D" w:rsidRPr="00EE7C42">
        <w:rPr>
          <w:rFonts w:ascii="Times New Roman" w:hAnsi="Times New Roman" w:cs="Times New Roman"/>
          <w:b/>
          <w:bCs/>
          <w:sz w:val="24"/>
          <w:szCs w:val="28"/>
        </w:rPr>
        <w:t>Data description for the comparison plot of power</w:t>
      </w:r>
      <w:r w:rsidR="00A50A07" w:rsidRPr="00EE7C42">
        <w:rPr>
          <w:rFonts w:ascii="Times New Roman" w:hAnsi="Times New Roman" w:cs="Times New Roman"/>
          <w:b/>
          <w:bCs/>
          <w:sz w:val="24"/>
          <w:szCs w:val="28"/>
        </w:rPr>
        <w:t xml:space="preserve"> dissipation</w:t>
      </w:r>
      <w:r w:rsidR="00C91C1D" w:rsidRPr="00EE7C42">
        <w:rPr>
          <w:rFonts w:ascii="Times New Roman" w:hAnsi="Times New Roman" w:cs="Times New Roman"/>
          <w:b/>
          <w:bCs/>
          <w:sz w:val="24"/>
          <w:szCs w:val="28"/>
        </w:rPr>
        <w:t xml:space="preserve"> density and critical current density</w:t>
      </w:r>
    </w:p>
    <w:p w14:paraId="065FC541" w14:textId="7ECDEAC7" w:rsidR="00F76719" w:rsidRDefault="00237808" w:rsidP="00EE7C42">
      <w:pPr>
        <w:spacing w:after="0" w:line="480" w:lineRule="auto"/>
        <w:ind w:firstLineChars="200" w:firstLine="480"/>
        <w:jc w:val="both"/>
        <w:rPr>
          <w:rFonts w:ascii="Times New Roman" w:hAnsi="Times New Roman" w:cs="Times New Roman"/>
          <w:sz w:val="24"/>
          <w:szCs w:val="28"/>
        </w:rPr>
      </w:pPr>
      <w:r w:rsidRPr="004403B4">
        <w:rPr>
          <w:rFonts w:ascii="Times New Roman" w:hAnsi="Times New Roman" w:cs="Times New Roman"/>
          <w:sz w:val="24"/>
          <w:szCs w:val="28"/>
        </w:rPr>
        <w:t>Figure 4</w:t>
      </w:r>
      <w:r w:rsidR="00D95C8E">
        <w:rPr>
          <w:rFonts w:ascii="Times New Roman" w:hAnsi="Times New Roman" w:cs="Times New Roman" w:hint="eastAsia"/>
          <w:sz w:val="24"/>
          <w:szCs w:val="28"/>
        </w:rPr>
        <w:t>d</w:t>
      </w:r>
      <w:r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presents</w:t>
      </w:r>
      <w:r w:rsidRPr="004403B4">
        <w:rPr>
          <w:rFonts w:ascii="Times New Roman" w:hAnsi="Times New Roman" w:cs="Times New Roman"/>
          <w:sz w:val="24"/>
          <w:szCs w:val="28"/>
        </w:rPr>
        <w:t xml:space="preserve"> </w:t>
      </w:r>
      <w:r w:rsidR="00A50A07">
        <w:rPr>
          <w:rFonts w:ascii="Times New Roman" w:hAnsi="Times New Roman" w:cs="Times New Roman"/>
          <w:sz w:val="24"/>
          <w:szCs w:val="28"/>
        </w:rPr>
        <w:t>a</w:t>
      </w:r>
      <w:r w:rsidR="00A50A07"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comparative</w:t>
      </w:r>
      <w:r w:rsidR="00A50A07">
        <w:rPr>
          <w:rFonts w:ascii="Times New Roman" w:hAnsi="Times New Roman" w:cs="Times New Roman"/>
          <w:sz w:val="24"/>
          <w:szCs w:val="28"/>
        </w:rPr>
        <w:t xml:space="preserve"> </w:t>
      </w:r>
      <w:r w:rsidR="00A50A07" w:rsidRPr="00A50A07">
        <w:rPr>
          <w:rFonts w:ascii="Times New Roman" w:hAnsi="Times New Roman" w:cs="Times New Roman"/>
          <w:sz w:val="24"/>
          <w:szCs w:val="28"/>
        </w:rPr>
        <w:t>summary</w:t>
      </w:r>
      <w:r w:rsidRPr="004403B4">
        <w:rPr>
          <w:rFonts w:ascii="Times New Roman" w:hAnsi="Times New Roman" w:cs="Times New Roman"/>
          <w:sz w:val="24"/>
          <w:szCs w:val="28"/>
        </w:rPr>
        <w:t xml:space="preserve"> of the </w:t>
      </w:r>
      <w:r w:rsidR="00C91C1D" w:rsidRPr="004403B4">
        <w:rPr>
          <w:rFonts w:ascii="Times New Roman" w:hAnsi="Times New Roman" w:cs="Times New Roman"/>
          <w:sz w:val="24"/>
          <w:szCs w:val="28"/>
        </w:rPr>
        <w:t xml:space="preserve">power </w:t>
      </w:r>
      <w:r w:rsidR="00A50A07" w:rsidRPr="004403B4">
        <w:rPr>
          <w:rFonts w:ascii="Times New Roman" w:hAnsi="Times New Roman" w:cs="Times New Roman"/>
          <w:sz w:val="24"/>
          <w:szCs w:val="28"/>
        </w:rPr>
        <w:t xml:space="preserve">dissipation </w:t>
      </w:r>
      <w:r w:rsidR="00C91C1D" w:rsidRPr="004403B4">
        <w:rPr>
          <w:rFonts w:ascii="Times New Roman" w:hAnsi="Times New Roman" w:cs="Times New Roman"/>
          <w:sz w:val="24"/>
          <w:szCs w:val="28"/>
        </w:rPr>
        <w:t>density and critical current density</w:t>
      </w:r>
      <w:r w:rsidRPr="004403B4">
        <w:rPr>
          <w:rFonts w:ascii="Times New Roman" w:hAnsi="Times New Roman" w:cs="Times New Roman"/>
          <w:sz w:val="24"/>
          <w:szCs w:val="28"/>
        </w:rPr>
        <w:t xml:space="preserve"> for field-free switching of perpendicular magnetization induced by conventional </w:t>
      </w:r>
      <w:r w:rsidR="00A50A07" w:rsidRPr="00A50A07">
        <w:rPr>
          <w:rFonts w:ascii="Times New Roman" w:hAnsi="Times New Roman" w:cs="Times New Roman"/>
          <w:sz w:val="24"/>
          <w:szCs w:val="28"/>
        </w:rPr>
        <w:t xml:space="preserve">heavy metals </w:t>
      </w:r>
      <w:r w:rsidR="00A50A07">
        <w:rPr>
          <w:rFonts w:ascii="Times New Roman" w:hAnsi="Times New Roman" w:cs="Times New Roman"/>
          <w:sz w:val="24"/>
          <w:szCs w:val="28"/>
        </w:rPr>
        <w:t>(</w:t>
      </w:r>
      <w:r w:rsidR="00C91C1D" w:rsidRPr="004403B4">
        <w:rPr>
          <w:rFonts w:ascii="Times New Roman" w:hAnsi="Times New Roman" w:cs="Times New Roman"/>
          <w:sz w:val="24"/>
          <w:szCs w:val="28"/>
        </w:rPr>
        <w:t>HM</w:t>
      </w:r>
      <w:r w:rsidRPr="004403B4">
        <w:rPr>
          <w:rFonts w:ascii="Times New Roman" w:hAnsi="Times New Roman" w:cs="Times New Roman"/>
          <w:sz w:val="24"/>
          <w:szCs w:val="28"/>
        </w:rPr>
        <w:t>s</w:t>
      </w:r>
      <w:r w:rsidR="00A50A07">
        <w:rPr>
          <w:rFonts w:ascii="Times New Roman" w:hAnsi="Times New Roman" w:cs="Times New Roman"/>
          <w:sz w:val="24"/>
          <w:szCs w:val="28"/>
        </w:rPr>
        <w:t>)</w:t>
      </w:r>
      <w:r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emerging</w:t>
      </w:r>
      <w:r w:rsidRPr="004403B4">
        <w:rPr>
          <w:rFonts w:ascii="Times New Roman" w:hAnsi="Times New Roman" w:cs="Times New Roman"/>
          <w:sz w:val="24"/>
          <w:szCs w:val="28"/>
        </w:rPr>
        <w:t xml:space="preserve"> symmetry-</w:t>
      </w:r>
      <w:r w:rsidR="00A50A07" w:rsidRPr="004403B4">
        <w:rPr>
          <w:rFonts w:ascii="Times New Roman" w:hAnsi="Times New Roman" w:cs="Times New Roman"/>
          <w:sz w:val="24"/>
          <w:szCs w:val="28"/>
        </w:rPr>
        <w:t>br</w:t>
      </w:r>
      <w:r w:rsidR="00A50A07">
        <w:rPr>
          <w:rFonts w:ascii="Times New Roman" w:hAnsi="Times New Roman" w:cs="Times New Roman"/>
          <w:sz w:val="24"/>
          <w:szCs w:val="28"/>
        </w:rPr>
        <w:t>o</w:t>
      </w:r>
      <w:r w:rsidR="00A50A07" w:rsidRPr="004403B4">
        <w:rPr>
          <w:rFonts w:ascii="Times New Roman" w:hAnsi="Times New Roman" w:cs="Times New Roman"/>
          <w:sz w:val="24"/>
          <w:szCs w:val="28"/>
        </w:rPr>
        <w:t>k</w:t>
      </w:r>
      <w:r w:rsidR="00A50A07">
        <w:rPr>
          <w:rFonts w:ascii="Times New Roman" w:hAnsi="Times New Roman" w:cs="Times New Roman"/>
          <w:sz w:val="24"/>
          <w:szCs w:val="28"/>
        </w:rPr>
        <w:t>en</w:t>
      </w:r>
      <w:r w:rsidR="00A50A07" w:rsidRPr="004403B4">
        <w:rPr>
          <w:rFonts w:ascii="Times New Roman" w:hAnsi="Times New Roman" w:cs="Times New Roman"/>
          <w:sz w:val="24"/>
          <w:szCs w:val="28"/>
        </w:rPr>
        <w:t xml:space="preserve"> </w:t>
      </w:r>
      <w:r w:rsidR="00652C29" w:rsidRPr="004403B4">
        <w:rPr>
          <w:rFonts w:ascii="Times New Roman" w:hAnsi="Times New Roman" w:cs="Times New Roman"/>
          <w:sz w:val="24"/>
          <w:szCs w:val="28"/>
        </w:rPr>
        <w:t>semi</w:t>
      </w:r>
      <w:r w:rsidRPr="004403B4">
        <w:rPr>
          <w:rFonts w:ascii="Times New Roman" w:hAnsi="Times New Roman" w:cs="Times New Roman"/>
          <w:sz w:val="24"/>
          <w:szCs w:val="28"/>
        </w:rPr>
        <w:t>metals,</w:t>
      </w:r>
      <w:r w:rsidR="00A50A07" w:rsidRPr="00A50A07">
        <w:rPr>
          <w:rFonts w:ascii="Times New Roman" w:eastAsia="宋体" w:hAnsi="Times New Roman" w:cs="Times New Roman"/>
          <w:sz w:val="24"/>
        </w:rPr>
        <w:t xml:space="preserve"> </w:t>
      </w:r>
      <w:r w:rsidR="00A50A07">
        <w:rPr>
          <w:rFonts w:ascii="Times New Roman" w:eastAsia="宋体" w:hAnsi="Times New Roman" w:cs="Times New Roman"/>
          <w:sz w:val="24"/>
        </w:rPr>
        <w:t>oxides,</w:t>
      </w:r>
      <w:r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lastRenderedPageBreak/>
        <w:t xml:space="preserve">topological insulators </w:t>
      </w:r>
      <w:r w:rsidR="00A50A07">
        <w:rPr>
          <w:rFonts w:ascii="Times New Roman" w:hAnsi="Times New Roman" w:cs="Times New Roman"/>
          <w:sz w:val="24"/>
          <w:szCs w:val="28"/>
        </w:rPr>
        <w:t>(</w:t>
      </w:r>
      <w:r w:rsidR="00A50A07" w:rsidRPr="004403B4">
        <w:rPr>
          <w:rFonts w:ascii="Times New Roman" w:hAnsi="Times New Roman" w:cs="Times New Roman"/>
          <w:sz w:val="24"/>
          <w:szCs w:val="28"/>
        </w:rPr>
        <w:t>T</w:t>
      </w:r>
      <w:r w:rsidR="00A50A07">
        <w:rPr>
          <w:rFonts w:ascii="Times New Roman" w:hAnsi="Times New Roman" w:cs="Times New Roman"/>
          <w:sz w:val="24"/>
          <w:szCs w:val="28"/>
        </w:rPr>
        <w:t>I</w:t>
      </w:r>
      <w:r w:rsidR="00A50A07" w:rsidRPr="004403B4">
        <w:rPr>
          <w:rFonts w:ascii="Times New Roman" w:hAnsi="Times New Roman" w:cs="Times New Roman"/>
          <w:sz w:val="24"/>
          <w:szCs w:val="28"/>
        </w:rPr>
        <w:t>s</w:t>
      </w:r>
      <w:r w:rsidR="00A50A07">
        <w:rPr>
          <w:rFonts w:ascii="Times New Roman" w:hAnsi="Times New Roman" w:cs="Times New Roman"/>
          <w:sz w:val="24"/>
          <w:szCs w:val="28"/>
        </w:rPr>
        <w:t>)</w:t>
      </w:r>
      <w:r w:rsidRPr="004403B4">
        <w:rPr>
          <w:rFonts w:ascii="Times New Roman" w:hAnsi="Times New Roman" w:cs="Times New Roman"/>
          <w:sz w:val="24"/>
          <w:szCs w:val="28"/>
        </w:rPr>
        <w:t xml:space="preserve">, and the </w:t>
      </w:r>
      <w:r w:rsidR="00A50A07">
        <w:rPr>
          <w:rFonts w:ascii="Times New Roman" w:hAnsi="Times New Roman" w:cs="Times New Roman"/>
          <w:sz w:val="24"/>
          <w:szCs w:val="28"/>
        </w:rPr>
        <w:t>Q-</w:t>
      </w:r>
      <w:r w:rsidRPr="004403B4">
        <w:rPr>
          <w:rFonts w:ascii="Times New Roman" w:hAnsi="Times New Roman" w:cs="Times New Roman"/>
          <w:sz w:val="24"/>
          <w:szCs w:val="28"/>
        </w:rPr>
        <w:t xml:space="preserve">2DEG </w:t>
      </w:r>
      <w:r w:rsidR="00A50A07" w:rsidRPr="00A50A07">
        <w:rPr>
          <w:rFonts w:ascii="Times New Roman" w:hAnsi="Times New Roman" w:cs="Times New Roman"/>
          <w:sz w:val="24"/>
          <w:szCs w:val="28"/>
        </w:rPr>
        <w:t>investigated in this work.</w:t>
      </w:r>
      <w:r w:rsidR="00F05021" w:rsidRPr="004403B4">
        <w:rPr>
          <w:rFonts w:ascii="Times New Roman" w:hAnsi="Times New Roman" w:cs="Times New Roman"/>
        </w:rPr>
        <w:t xml:space="preserve"> </w:t>
      </w:r>
      <w:r w:rsidR="00B47768" w:rsidRPr="004403B4">
        <w:rPr>
          <w:rFonts w:ascii="Times New Roman" w:hAnsi="Times New Roman" w:cs="Times New Roman"/>
          <w:sz w:val="24"/>
          <w:szCs w:val="28"/>
        </w:rPr>
        <w:t>TI</w:t>
      </w:r>
      <w:r w:rsidR="00F05021" w:rsidRPr="004403B4">
        <w:rPr>
          <w:rFonts w:ascii="Times New Roman" w:hAnsi="Times New Roman" w:cs="Times New Roman"/>
          <w:sz w:val="24"/>
          <w:szCs w:val="28"/>
        </w:rPr>
        <w:t xml:space="preserve">s achieve the field-free magnetization switching of perpendicular magnetization by simultaneously utilizing both the </w:t>
      </w:r>
      <w:r w:rsidR="00B53839" w:rsidRPr="004403B4">
        <w:rPr>
          <w:rFonts w:ascii="Times New Roman" w:hAnsi="Times New Roman" w:cs="Times New Roman"/>
          <w:sz w:val="24"/>
          <w:szCs w:val="28"/>
        </w:rPr>
        <w:t>s</w:t>
      </w:r>
      <w:r w:rsidR="00F05021" w:rsidRPr="004403B4">
        <w:rPr>
          <w:rFonts w:ascii="Times New Roman" w:hAnsi="Times New Roman" w:cs="Times New Roman"/>
          <w:sz w:val="24"/>
          <w:szCs w:val="28"/>
        </w:rPr>
        <w:t>pin transfer torque (STT) effect and</w:t>
      </w:r>
      <w:r w:rsidR="00166A9C">
        <w:rPr>
          <w:rFonts w:ascii="Times New Roman" w:hAnsi="Times New Roman" w:cs="Times New Roman"/>
          <w:sz w:val="24"/>
          <w:szCs w:val="28"/>
        </w:rPr>
        <w:t xml:space="preserve"> the</w:t>
      </w:r>
      <w:r w:rsidR="00F05021" w:rsidRPr="004403B4">
        <w:rPr>
          <w:rFonts w:ascii="Times New Roman" w:hAnsi="Times New Roman" w:cs="Times New Roman"/>
          <w:sz w:val="24"/>
          <w:szCs w:val="28"/>
        </w:rPr>
        <w:t xml:space="preserve"> SOT effect. </w:t>
      </w:r>
      <w:r w:rsidR="00A50A07">
        <w:rPr>
          <w:rFonts w:ascii="Times New Roman" w:hAnsi="Times New Roman" w:cs="Times New Roman"/>
          <w:sz w:val="24"/>
          <w:szCs w:val="28"/>
        </w:rPr>
        <w:t>T</w:t>
      </w:r>
      <w:r w:rsidR="00A50A07" w:rsidRPr="004403B4">
        <w:rPr>
          <w:rFonts w:ascii="Times New Roman" w:hAnsi="Times New Roman" w:cs="Times New Roman"/>
          <w:sz w:val="24"/>
          <w:szCs w:val="28"/>
        </w:rPr>
        <w:t xml:space="preserve">he </w:t>
      </w:r>
      <w:r w:rsidR="00B47768" w:rsidRPr="004403B4">
        <w:rPr>
          <w:rFonts w:ascii="Times New Roman" w:hAnsi="Times New Roman" w:cs="Times New Roman"/>
          <w:sz w:val="24"/>
          <w:szCs w:val="28"/>
        </w:rPr>
        <w:t xml:space="preserve">power </w:t>
      </w:r>
      <w:r w:rsidR="00A50A07" w:rsidRPr="004403B4">
        <w:rPr>
          <w:rFonts w:ascii="Times New Roman" w:hAnsi="Times New Roman" w:cs="Times New Roman"/>
          <w:sz w:val="24"/>
          <w:szCs w:val="28"/>
        </w:rPr>
        <w:t xml:space="preserve">dissipation </w:t>
      </w:r>
      <w:r w:rsidR="00B47768" w:rsidRPr="004403B4">
        <w:rPr>
          <w:rFonts w:ascii="Times New Roman" w:hAnsi="Times New Roman" w:cs="Times New Roman"/>
          <w:sz w:val="24"/>
          <w:szCs w:val="28"/>
        </w:rPr>
        <w:t>density</w:t>
      </w:r>
      <w:r w:rsidR="00A50A07">
        <w:rPr>
          <w:rFonts w:ascii="Times New Roman" w:hAnsi="Times New Roman" w:cs="Times New Roman"/>
          <w:sz w:val="24"/>
          <w:szCs w:val="28"/>
        </w:rPr>
        <w:t xml:space="preserve"> for </w:t>
      </w:r>
      <w:r w:rsidR="00A50A07">
        <w:rPr>
          <w:rFonts w:ascii="Times New Roman" w:hAnsi="Times New Roman" w:cs="Times New Roman" w:hint="eastAsia"/>
          <w:sz w:val="24"/>
          <w:szCs w:val="28"/>
        </w:rPr>
        <w:t>TIs</w:t>
      </w:r>
      <w:r w:rsidR="00A50A07" w:rsidRPr="004403B4">
        <w:rPr>
          <w:rFonts w:ascii="Times New Roman" w:hAnsi="Times New Roman" w:cs="Times New Roman"/>
          <w:sz w:val="24"/>
          <w:szCs w:val="28"/>
        </w:rPr>
        <w:t xml:space="preserve"> </w:t>
      </w:r>
      <w:r w:rsidR="00A50A07" w:rsidRPr="00A50A07">
        <w:rPr>
          <w:rFonts w:ascii="Times New Roman" w:hAnsi="Times New Roman" w:cs="Times New Roman"/>
          <w:sz w:val="24"/>
          <w:szCs w:val="28"/>
        </w:rPr>
        <w:t>accounts for contributions from</w:t>
      </w:r>
      <w:r w:rsidR="00A50A07">
        <w:rPr>
          <w:rFonts w:ascii="Times New Roman" w:hAnsi="Times New Roman" w:cs="Times New Roman"/>
          <w:sz w:val="24"/>
          <w:szCs w:val="28"/>
        </w:rPr>
        <w:t xml:space="preserve"> both</w:t>
      </w:r>
      <w:r w:rsidR="00F05021" w:rsidRPr="004403B4">
        <w:rPr>
          <w:rFonts w:ascii="Times New Roman" w:hAnsi="Times New Roman" w:cs="Times New Roman"/>
          <w:sz w:val="24"/>
          <w:szCs w:val="28"/>
        </w:rPr>
        <w:t xml:space="preserve"> the STT effect (with a junction diameter of 800 nm, a thickness of 1.6 nm for the MgO tunneling layer, and a junction resistance of 2100 Ω) </w:t>
      </w:r>
      <w:r w:rsidR="00A50A07">
        <w:rPr>
          <w:rFonts w:ascii="Times New Roman" w:hAnsi="Times New Roman" w:cs="Times New Roman"/>
          <w:sz w:val="24"/>
          <w:szCs w:val="28"/>
        </w:rPr>
        <w:t>and</w:t>
      </w:r>
      <w:r w:rsidR="00F05021" w:rsidRPr="004403B4">
        <w:rPr>
          <w:rFonts w:ascii="Times New Roman" w:hAnsi="Times New Roman" w:cs="Times New Roman"/>
          <w:sz w:val="24"/>
          <w:szCs w:val="28"/>
        </w:rPr>
        <w:t xml:space="preserve"> the SOT effect.</w:t>
      </w:r>
      <w:r w:rsidR="00B53839" w:rsidRPr="004403B4">
        <w:rPr>
          <w:rFonts w:ascii="Times New Roman" w:hAnsi="Times New Roman" w:cs="Times New Roman"/>
        </w:rPr>
        <w:t xml:space="preserve"> </w:t>
      </w:r>
      <w:r w:rsidR="00A50A07">
        <w:rPr>
          <w:rFonts w:ascii="Times New Roman" w:hAnsi="Times New Roman" w:cs="Times New Roman"/>
          <w:sz w:val="24"/>
          <w:szCs w:val="28"/>
        </w:rPr>
        <w:t>A</w:t>
      </w:r>
      <w:r w:rsidR="00B53839" w:rsidRPr="004403B4">
        <w:rPr>
          <w:rFonts w:ascii="Times New Roman" w:hAnsi="Times New Roman" w:cs="Times New Roman"/>
          <w:sz w:val="24"/>
          <w:szCs w:val="28"/>
        </w:rPr>
        <w:t xml:space="preserve">ll parameters </w:t>
      </w:r>
      <w:r w:rsidR="00A50A07" w:rsidRPr="00A50A07">
        <w:rPr>
          <w:rFonts w:ascii="Times New Roman" w:hAnsi="Times New Roman" w:cs="Times New Roman"/>
          <w:sz w:val="24"/>
          <w:szCs w:val="28"/>
        </w:rPr>
        <w:t>employed</w:t>
      </w:r>
      <w:r w:rsidR="00B53839" w:rsidRPr="004403B4">
        <w:rPr>
          <w:rFonts w:ascii="Times New Roman" w:hAnsi="Times New Roman" w:cs="Times New Roman"/>
          <w:sz w:val="24"/>
          <w:szCs w:val="28"/>
        </w:rPr>
        <w:t xml:space="preserve"> in the</w:t>
      </w:r>
      <w:r w:rsidR="00A50A07">
        <w:rPr>
          <w:rFonts w:ascii="Times New Roman" w:hAnsi="Times New Roman" w:cs="Times New Roman"/>
          <w:sz w:val="24"/>
          <w:szCs w:val="28"/>
        </w:rPr>
        <w:t>se</w:t>
      </w:r>
      <w:r w:rsidR="00B53839" w:rsidRPr="004403B4">
        <w:rPr>
          <w:rFonts w:ascii="Times New Roman" w:hAnsi="Times New Roman" w:cs="Times New Roman"/>
          <w:sz w:val="24"/>
          <w:szCs w:val="28"/>
        </w:rPr>
        <w:t xml:space="preserve"> calculations are summarized in Table S</w:t>
      </w:r>
      <w:r w:rsidR="00221A44" w:rsidRPr="004403B4">
        <w:rPr>
          <w:rFonts w:ascii="Times New Roman" w:hAnsi="Times New Roman" w:cs="Times New Roman"/>
          <w:sz w:val="24"/>
          <w:szCs w:val="28"/>
        </w:rPr>
        <w:t>5</w:t>
      </w:r>
      <w:r w:rsidR="00B53839" w:rsidRPr="004403B4">
        <w:rPr>
          <w:rFonts w:ascii="Times New Roman" w:hAnsi="Times New Roman" w:cs="Times New Roman"/>
          <w:sz w:val="24"/>
          <w:szCs w:val="28"/>
        </w:rPr>
        <w:t>.</w:t>
      </w:r>
    </w:p>
    <w:p w14:paraId="75109B83" w14:textId="64178E36" w:rsidR="00F76719" w:rsidRPr="00EE7C42" w:rsidRDefault="00EE7C42" w:rsidP="00EE7C42">
      <w:pPr>
        <w:spacing w:before="280" w:after="0" w:line="480" w:lineRule="auto"/>
        <w:jc w:val="both"/>
        <w:rPr>
          <w:rFonts w:ascii="Times New Roman" w:hAnsi="Times New Roman" w:cs="Times New Roman"/>
          <w:b/>
          <w:bCs/>
          <w:sz w:val="24"/>
          <w:szCs w:val="28"/>
        </w:rPr>
      </w:pPr>
      <w:r w:rsidRPr="00EE7C42">
        <w:rPr>
          <w:rFonts w:ascii="Times New Roman" w:hAnsi="Times New Roman" w:cs="Times New Roman" w:hint="eastAsia"/>
          <w:b/>
          <w:bCs/>
          <w:sz w:val="24"/>
          <w:szCs w:val="28"/>
        </w:rPr>
        <w:t xml:space="preserve">Note </w:t>
      </w:r>
      <w:r w:rsidR="00F76719" w:rsidRPr="00EE7C42">
        <w:rPr>
          <w:rFonts w:ascii="Times New Roman" w:hAnsi="Times New Roman" w:cs="Times New Roman"/>
          <w:b/>
          <w:bCs/>
          <w:sz w:val="24"/>
          <w:szCs w:val="28"/>
        </w:rPr>
        <w:t>16</w:t>
      </w:r>
      <w:r w:rsidRPr="00EE7C42">
        <w:rPr>
          <w:rFonts w:ascii="Times New Roman" w:hAnsi="Times New Roman" w:cs="Times New Roman" w:hint="eastAsia"/>
          <w:b/>
          <w:bCs/>
          <w:sz w:val="24"/>
          <w:szCs w:val="28"/>
        </w:rPr>
        <w:t>:</w:t>
      </w:r>
      <w:r w:rsidR="00F76719" w:rsidRPr="00EE7C42">
        <w:rPr>
          <w:rFonts w:ascii="Times New Roman" w:hAnsi="Times New Roman" w:cs="Times New Roman"/>
          <w:b/>
          <w:bCs/>
          <w:sz w:val="24"/>
          <w:szCs w:val="28"/>
        </w:rPr>
        <w:t xml:space="preserve"> Theoretical modeling of miscut-induced spin polarization</w:t>
      </w:r>
    </w:p>
    <w:p w14:paraId="4E9DDB28" w14:textId="47212EF0" w:rsidR="00F76719" w:rsidRPr="00F76719" w:rsidRDefault="00F76719" w:rsidP="00EE7C42">
      <w:pPr>
        <w:spacing w:after="0" w:line="480" w:lineRule="auto"/>
        <w:ind w:firstLineChars="200" w:firstLine="480"/>
        <w:jc w:val="both"/>
        <w:rPr>
          <w:rFonts w:ascii="Times New Roman" w:hAnsi="Times New Roman" w:cs="Times New Roman"/>
          <w:sz w:val="24"/>
        </w:rPr>
      </w:pPr>
      <w:bookmarkStart w:id="4" w:name="OLE_LINK358"/>
      <w:bookmarkStart w:id="5" w:name="OLE_LINK359"/>
      <w:r w:rsidRPr="00F76719">
        <w:rPr>
          <w:rFonts w:ascii="Times New Roman" w:hAnsi="Times New Roman" w:cs="Times New Roman"/>
          <w:sz w:val="24"/>
        </w:rPr>
        <w:t>To</w:t>
      </w:r>
      <w:bookmarkStart w:id="6" w:name="OLE_LINK353"/>
      <w:bookmarkStart w:id="7" w:name="OLE_LINK354"/>
      <w:r w:rsidRPr="00F76719">
        <w:rPr>
          <w:rFonts w:ascii="Times New Roman" w:hAnsi="Times New Roman" w:cs="Times New Roman"/>
          <w:sz w:val="24"/>
        </w:rPr>
        <w:t xml:space="preserve"> </w:t>
      </w:r>
      <w:bookmarkStart w:id="8" w:name="OLE_LINK348"/>
      <w:bookmarkStart w:id="9" w:name="OLE_LINK349"/>
      <w:bookmarkStart w:id="10" w:name="OLE_LINK352"/>
      <w:bookmarkStart w:id="11" w:name="OLE_LINK362"/>
      <w:bookmarkStart w:id="12" w:name="OLE_LINK363"/>
      <w:r w:rsidRPr="00F76719">
        <w:rPr>
          <w:rFonts w:ascii="Times New Roman" w:hAnsi="Times New Roman" w:cs="Times New Roman"/>
          <w:sz w:val="24"/>
        </w:rPr>
        <w:t>elucidate</w:t>
      </w:r>
      <w:bookmarkEnd w:id="6"/>
      <w:bookmarkEnd w:id="7"/>
      <w:bookmarkEnd w:id="8"/>
      <w:bookmarkEnd w:id="9"/>
      <w:bookmarkEnd w:id="10"/>
      <w:r w:rsidRPr="00F76719">
        <w:rPr>
          <w:rFonts w:ascii="Times New Roman" w:hAnsi="Times New Roman" w:cs="Times New Roman"/>
          <w:sz w:val="24"/>
        </w:rPr>
        <w:t xml:space="preserve"> </w:t>
      </w:r>
      <w:bookmarkEnd w:id="11"/>
      <w:bookmarkEnd w:id="12"/>
      <w:r w:rsidRPr="00F76719">
        <w:rPr>
          <w:rFonts w:ascii="Times New Roman" w:hAnsi="Times New Roman" w:cs="Times New Roman"/>
          <w:sz w:val="24"/>
        </w:rPr>
        <w:t xml:space="preserve">the </w:t>
      </w:r>
      <w:bookmarkStart w:id="13" w:name="OLE_LINK355"/>
      <w:bookmarkStart w:id="14" w:name="OLE_LINK356"/>
      <w:r w:rsidRPr="00F76719">
        <w:rPr>
          <w:rFonts w:ascii="Times New Roman" w:hAnsi="Times New Roman" w:cs="Times New Roman"/>
          <w:sz w:val="24"/>
        </w:rPr>
        <w:t>microscopic origin</w:t>
      </w:r>
      <w:bookmarkEnd w:id="13"/>
      <w:bookmarkEnd w:id="14"/>
      <w:r w:rsidRPr="00F76719">
        <w:rPr>
          <w:rFonts w:ascii="Times New Roman" w:hAnsi="Times New Roman" w:cs="Times New Roman"/>
          <w:sz w:val="24"/>
        </w:rPr>
        <w:t xml:space="preserve"> of the out-of-plane spin polarization observed in the </w:t>
      </w:r>
      <w:bookmarkStart w:id="15" w:name="OLE_LINK350"/>
      <w:bookmarkStart w:id="16" w:name="OLE_LINK351"/>
      <w:bookmarkStart w:id="17" w:name="OLE_LINK357"/>
      <w:r w:rsidRPr="00F76719">
        <w:rPr>
          <w:rFonts w:ascii="Times New Roman" w:hAnsi="Times New Roman" w:cs="Times New Roman"/>
          <w:sz w:val="24"/>
        </w:rPr>
        <w:t>vicinal</w:t>
      </w:r>
      <w:bookmarkEnd w:id="15"/>
      <w:bookmarkEnd w:id="16"/>
      <w:bookmarkEnd w:id="17"/>
      <w:r w:rsidRPr="00F76719">
        <w:rPr>
          <w:rFonts w:ascii="Times New Roman" w:hAnsi="Times New Roman" w:cs="Times New Roman"/>
          <w:sz w:val="24"/>
        </w:rPr>
        <w:t xml:space="preserve"> SrTiO</w:t>
      </w:r>
      <w:r w:rsidRPr="00F76719">
        <w:rPr>
          <w:rFonts w:ascii="Times New Roman" w:hAnsi="Times New Roman" w:cs="Times New Roman"/>
          <w:sz w:val="24"/>
          <w:vertAlign w:val="subscript"/>
        </w:rPr>
        <w:t>3</w:t>
      </w:r>
      <w:r w:rsidRPr="00F76719">
        <w:rPr>
          <w:rFonts w:ascii="Times New Roman" w:hAnsi="Times New Roman" w:cs="Times New Roman"/>
          <w:sz w:val="24"/>
        </w:rPr>
        <w:t>(001) 2DEG</w:t>
      </w:r>
      <w:bookmarkEnd w:id="4"/>
      <w:bookmarkEnd w:id="5"/>
      <w:r w:rsidRPr="00F76719">
        <w:rPr>
          <w:rFonts w:ascii="Times New Roman" w:hAnsi="Times New Roman" w:cs="Times New Roman"/>
          <w:sz w:val="24"/>
        </w:rPr>
        <w:t xml:space="preserve">, </w:t>
      </w:r>
      <w:bookmarkStart w:id="18" w:name="OLE_LINK364"/>
      <w:bookmarkStart w:id="19" w:name="OLE_LINK365"/>
      <w:r w:rsidRPr="00F76719">
        <w:rPr>
          <w:rFonts w:ascii="Times New Roman" w:hAnsi="Times New Roman" w:cs="Times New Roman"/>
          <w:sz w:val="24"/>
        </w:rPr>
        <w:t xml:space="preserve">we construct a </w:t>
      </w:r>
      <w:bookmarkStart w:id="20" w:name="OLE_LINK360"/>
      <w:bookmarkStart w:id="21" w:name="OLE_LINK361"/>
      <w:r w:rsidRPr="00F76719">
        <w:rPr>
          <w:rFonts w:ascii="Times New Roman" w:hAnsi="Times New Roman" w:cs="Times New Roman"/>
          <w:sz w:val="24"/>
        </w:rPr>
        <w:t>minimal effective Hamiltonian</w:t>
      </w:r>
      <w:bookmarkEnd w:id="20"/>
      <w:bookmarkEnd w:id="21"/>
      <w:r w:rsidRPr="00F76719">
        <w:rPr>
          <w:rFonts w:ascii="Times New Roman" w:hAnsi="Times New Roman" w:cs="Times New Roman"/>
          <w:sz w:val="24"/>
        </w:rPr>
        <w:t xml:space="preserve"> grounded in symmetry analysis</w:t>
      </w:r>
      <w:bookmarkEnd w:id="18"/>
      <w:bookmarkEnd w:id="19"/>
      <w:r w:rsidRPr="00F76719">
        <w:rPr>
          <w:rFonts w:ascii="Times New Roman" w:hAnsi="Times New Roman" w:cs="Times New Roman"/>
          <w:sz w:val="24"/>
        </w:rPr>
        <w:t xml:space="preserve">. For an ideal (001) interface, the system exhibits </w:t>
      </w:r>
      <m:oMath>
        <m:sSub>
          <m:sSubPr>
            <m:ctrlPr>
              <w:rPr>
                <w:rFonts w:ascii="Cambria Math" w:hAnsi="Cambria Math" w:cs="Times New Roman"/>
                <w:i/>
                <w:sz w:val="24"/>
              </w:rPr>
            </m:ctrlPr>
          </m:sSubPr>
          <m:e>
            <m:r>
              <w:rPr>
                <w:rFonts w:ascii="Cambria Math" w:hAnsi="Cambria Math" w:cs="Times New Roman"/>
                <w:sz w:val="24"/>
              </w:rPr>
              <m:t>C</m:t>
            </m:r>
            <m:ctrlPr>
              <w:rPr>
                <w:rFonts w:ascii="Cambria Math" w:hAnsi="Cambria Math" w:cs="Times New Roman" w:hint="eastAsia"/>
                <w:i/>
                <w:sz w:val="24"/>
              </w:rPr>
            </m:ctrlPr>
          </m:e>
          <m:sub>
            <m:r>
              <w:rPr>
                <w:rFonts w:ascii="Cambria Math" w:hAnsi="Cambria Math" w:cs="Times New Roman"/>
                <w:sz w:val="24"/>
              </w:rPr>
              <m:t>4v</m:t>
            </m:r>
          </m:sub>
        </m:sSub>
      </m:oMath>
      <w:r w:rsidRPr="00F76719">
        <w:rPr>
          <w:rFonts w:ascii="Times New Roman" w:hAnsi="Times New Roman" w:cs="Times New Roman"/>
          <w:sz w:val="24"/>
        </w:rPr>
        <w:t xml:space="preserve"> point group symmetry, which hosts the Rashba spin-orbit coupling (SOC) with the standard form </w:t>
      </w:r>
      <m:oMath>
        <m:sSub>
          <m:sSubPr>
            <m:ctrlPr>
              <w:rPr>
                <w:rFonts w:ascii="Cambria Math" w:hAnsi="Cambria Math" w:cs="Times New Roman"/>
                <w:i/>
                <w:iCs/>
                <w:sz w:val="24"/>
              </w:rPr>
            </m:ctrlPr>
          </m:sSubPr>
          <m:e>
            <m:r>
              <w:rPr>
                <w:rFonts w:ascii="Cambria Math" w:hAnsi="Cambria Math" w:cs="Times New Roman"/>
                <w:sz w:val="24"/>
              </w:rPr>
              <m:t>H</m:t>
            </m:r>
          </m:e>
          <m:sub>
            <m:r>
              <w:rPr>
                <w:rFonts w:ascii="Cambria Math" w:hAnsi="Cambria Math" w:cs="Times New Roman"/>
                <w:sz w:val="24"/>
              </w:rPr>
              <m:t>0</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α</m:t>
            </m:r>
          </m:e>
          <m:sub>
            <m:r>
              <w:rPr>
                <w:rFonts w:ascii="Cambria Math" w:hAnsi="Cambria Math" w:cs="Times New Roman"/>
                <w:sz w:val="24"/>
              </w:rPr>
              <m:t>R</m:t>
            </m:r>
          </m:sub>
        </m:sSub>
        <m:r>
          <w:rPr>
            <w:rFonts w:ascii="Cambria Math" w:hAnsi="Cambria Math" w:cs="Times New Roman"/>
            <w:sz w:val="24"/>
          </w:rPr>
          <m:t>(</m:t>
        </m:r>
        <m:sSub>
          <m:sSubPr>
            <m:ctrlPr>
              <w:rPr>
                <w:rFonts w:ascii="Cambria Math" w:hAnsi="Cambria Math" w:cs="Times New Roman"/>
                <w:i/>
                <w:iCs/>
                <w:sz w:val="24"/>
              </w:rPr>
            </m:ctrlPr>
          </m:sSubPr>
          <m:e>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y</m:t>
                </m:r>
              </m:sub>
            </m:sSub>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x</m:t>
                </m:r>
              </m:sub>
            </m:sSub>
            <m:r>
              <w:rPr>
                <w:rFonts w:ascii="Cambria Math" w:hAnsi="Cambria Math" w:cs="Times New Roman"/>
                <w:sz w:val="24"/>
              </w:rPr>
              <m:t>-k</m:t>
            </m:r>
          </m:e>
          <m:sub>
            <m:r>
              <w:rPr>
                <w:rFonts w:ascii="Cambria Math" w:hAnsi="Cambria Math" w:cs="Times New Roman"/>
                <w:sz w:val="24"/>
              </w:rPr>
              <m:t>x</m:t>
            </m:r>
          </m:sub>
        </m:sSub>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y</m:t>
            </m:r>
          </m:sub>
        </m:sSub>
        <m:r>
          <w:rPr>
            <w:rFonts w:ascii="Cambria Math" w:hAnsi="Cambria Math" w:cs="Times New Roman"/>
            <w:sz w:val="24"/>
          </w:rPr>
          <m:t>)</m:t>
        </m:r>
      </m:oMath>
      <w:r w:rsidRPr="00F76719">
        <w:rPr>
          <w:rFonts w:ascii="Times New Roman" w:hAnsi="Times New Roman" w:cs="Times New Roman"/>
          <w:sz w:val="24"/>
        </w:rPr>
        <w:t xml:space="preserve">, </w:t>
      </w:r>
      <w:bookmarkStart w:id="22" w:name="OLE_LINK366"/>
      <w:bookmarkStart w:id="23" w:name="OLE_LINK367"/>
      <w:r w:rsidRPr="00F76719">
        <w:rPr>
          <w:rFonts w:ascii="Times New Roman" w:hAnsi="Times New Roman" w:cs="Times New Roman"/>
          <w:sz w:val="24"/>
        </w:rPr>
        <w:t>confining</w:t>
      </w:r>
      <w:bookmarkEnd w:id="22"/>
      <w:bookmarkEnd w:id="23"/>
      <w:r w:rsidRPr="00F76719">
        <w:rPr>
          <w:rFonts w:ascii="Times New Roman" w:hAnsi="Times New Roman" w:cs="Times New Roman"/>
          <w:sz w:val="24"/>
        </w:rPr>
        <w:t xml:space="preserve"> the effective magnetic field and the resulting spin texture at the interface. In this high-symmetry limit, any out-of-plane spin accumulation is strictly forbidden. However, the introduction of a miscut angle </w:t>
      </w:r>
      <m:oMath>
        <m:r>
          <w:rPr>
            <w:rFonts w:ascii="Cambria Math" w:hAnsi="Cambria Math" w:cs="Times New Roman"/>
            <w:sz w:val="24"/>
          </w:rPr>
          <m:t>θ</m:t>
        </m:r>
      </m:oMath>
      <w:r w:rsidRPr="00F76719">
        <w:rPr>
          <w:rFonts w:ascii="Times New Roman" w:hAnsi="Times New Roman" w:cs="Times New Roman"/>
          <w:sz w:val="24"/>
        </w:rPr>
        <w:t xml:space="preserve"> along the [100] direction breaks this symmetry </w:t>
      </w:r>
      <w:bookmarkStart w:id="24" w:name="OLE_LINK176"/>
      <w:bookmarkStart w:id="25" w:name="OLE_LINK177"/>
      <w:bookmarkStart w:id="26" w:name="OLE_LINK370"/>
      <w:bookmarkStart w:id="27" w:name="OLE_LINK371"/>
      <w:bookmarkStart w:id="28" w:name="OLE_LINK178"/>
      <w:bookmarkStart w:id="29" w:name="OLE_LINK179"/>
      <w:r w:rsidRPr="00F76719">
        <w:rPr>
          <w:rFonts w:ascii="Times New Roman" w:hAnsi="Times New Roman" w:cs="Times New Roman"/>
          <w:sz w:val="24"/>
        </w:rPr>
        <w:t xml:space="preserve">by geometrically tilting the macroscopic </w:t>
      </w:r>
      <w:bookmarkStart w:id="30" w:name="OLE_LINK368"/>
      <w:bookmarkStart w:id="31" w:name="OLE_LINK369"/>
      <w:r w:rsidRPr="00F76719">
        <w:rPr>
          <w:rFonts w:ascii="Times New Roman" w:hAnsi="Times New Roman" w:cs="Times New Roman"/>
          <w:sz w:val="24"/>
        </w:rPr>
        <w:t>confining potential</w:t>
      </w:r>
      <w:bookmarkEnd w:id="24"/>
      <w:bookmarkEnd w:id="25"/>
      <w:r w:rsidRPr="00F76719">
        <w:rPr>
          <w:rFonts w:ascii="Times New Roman" w:hAnsi="Times New Roman" w:cs="Times New Roman"/>
          <w:sz w:val="24"/>
        </w:rPr>
        <w:t>.</w:t>
      </w:r>
      <w:bookmarkEnd w:id="26"/>
      <w:bookmarkEnd w:id="27"/>
      <w:bookmarkEnd w:id="30"/>
      <w:bookmarkEnd w:id="31"/>
      <w:r w:rsidRPr="00F76719">
        <w:rPr>
          <w:rFonts w:ascii="Times New Roman" w:hAnsi="Times New Roman" w:cs="Times New Roman"/>
          <w:sz w:val="24"/>
        </w:rPr>
        <w:t xml:space="preserve"> </w:t>
      </w:r>
      <w:bookmarkEnd w:id="28"/>
      <w:bookmarkEnd w:id="29"/>
      <w:r w:rsidRPr="00F76719">
        <w:rPr>
          <w:rFonts w:ascii="Times New Roman" w:hAnsi="Times New Roman" w:cs="Times New Roman"/>
          <w:sz w:val="24"/>
        </w:rPr>
        <w:t xml:space="preserve">We model this effect by rotating the effective surface normal vector </w:t>
      </w:r>
      <m:oMath>
        <m:acc>
          <m:accPr>
            <m:ctrlPr>
              <w:rPr>
                <w:rFonts w:ascii="Cambria Math" w:hAnsi="Cambria Math" w:cs="Times New Roman"/>
                <w:i/>
                <w:sz w:val="24"/>
              </w:rPr>
            </m:ctrlPr>
          </m:accPr>
          <m:e>
            <m:r>
              <w:rPr>
                <w:rFonts w:ascii="Cambria Math" w:hAnsi="Cambria Math" w:cs="Times New Roman"/>
                <w:sz w:val="24"/>
              </w:rPr>
              <m:t>n</m:t>
            </m:r>
          </m:e>
        </m:acc>
      </m:oMath>
      <w:r w:rsidRPr="00F76719">
        <w:rPr>
          <w:rFonts w:ascii="Times New Roman" w:hAnsi="Times New Roman" w:cs="Times New Roman"/>
          <w:sz w:val="24"/>
        </w:rPr>
        <w:t xml:space="preserve"> around the [010] axis, resulting in a tilted normal </w:t>
      </w:r>
      <m:oMath>
        <m:acc>
          <m:accPr>
            <m:ctrlPr>
              <w:rPr>
                <w:rFonts w:ascii="Cambria Math" w:hAnsi="Cambria Math" w:cs="Times New Roman"/>
                <w:i/>
                <w:sz w:val="24"/>
              </w:rPr>
            </m:ctrlPr>
          </m:accPr>
          <m:e>
            <m:r>
              <w:rPr>
                <w:rFonts w:ascii="Cambria Math" w:hAnsi="Cambria Math" w:cs="Times New Roman"/>
                <w:sz w:val="24"/>
              </w:rPr>
              <m:t>n</m:t>
            </m:r>
          </m:e>
        </m:acc>
        <m:r>
          <w:rPr>
            <w:rFonts w:ascii="Cambria Math" w:hAnsi="Cambria Math" w:cs="Times New Roman"/>
            <w:sz w:val="24"/>
          </w:rPr>
          <m:t>'=(sinθ, 0, cosθ)</m:t>
        </m:r>
      </m:oMath>
      <w:r w:rsidRPr="00F76719">
        <w:rPr>
          <w:rFonts w:ascii="Times New Roman" w:hAnsi="Times New Roman" w:cs="Times New Roman"/>
          <w:sz w:val="24"/>
        </w:rPr>
        <w:t>. Substituting this tilted vector into the general Rashba expression</w:t>
      </w:r>
      <w:bookmarkStart w:id="32" w:name="OLE_LINK346"/>
      <w:bookmarkStart w:id="33" w:name="OLE_LINK347"/>
      <w:r w:rsidRPr="00F76719">
        <w:rPr>
          <w:rFonts w:ascii="Times New Roman" w:hAnsi="Times New Roman" w:cs="Times New Roman"/>
          <w:sz w:val="24"/>
        </w:rPr>
        <w:t xml:space="preserve"> </w:t>
      </w:r>
      <m:oMath>
        <m:sSub>
          <m:sSubPr>
            <m:ctrlPr>
              <w:rPr>
                <w:rFonts w:ascii="Cambria Math" w:hAnsi="Cambria Math" w:cs="Times New Roman"/>
                <w:i/>
                <w:iCs/>
                <w:sz w:val="24"/>
              </w:rPr>
            </m:ctrlPr>
          </m:sSubPr>
          <m:e>
            <m:r>
              <w:rPr>
                <w:rFonts w:ascii="Cambria Math" w:hAnsi="Cambria Math" w:cs="Times New Roman"/>
                <w:sz w:val="24"/>
              </w:rPr>
              <m:t>H</m:t>
            </m:r>
          </m:e>
          <m:sub>
            <m:r>
              <w:rPr>
                <w:rFonts w:ascii="Cambria Math" w:hAnsi="Cambria Math" w:cs="Times New Roman"/>
                <w:sz w:val="24"/>
              </w:rPr>
              <m:t>R</m:t>
            </m:r>
          </m:sub>
        </m:sSub>
        <w:bookmarkEnd w:id="32"/>
        <w:bookmarkEnd w:id="33"/>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α</m:t>
            </m:r>
          </m:e>
          <m:sub>
            <m:r>
              <w:rPr>
                <w:rFonts w:ascii="Cambria Math" w:hAnsi="Cambria Math" w:cs="Times New Roman"/>
                <w:sz w:val="24"/>
              </w:rPr>
              <m:t>R</m:t>
            </m:r>
          </m:sub>
        </m:sSub>
        <m:r>
          <m:rPr>
            <m:sty m:val="bi"/>
          </m:rPr>
          <w:rPr>
            <w:rFonts w:ascii="Cambria Math" w:hAnsi="Cambria Math" w:cs="Times New Roman"/>
            <w:sz w:val="24"/>
          </w:rPr>
          <m:t>σ</m:t>
        </m:r>
        <m:r>
          <w:rPr>
            <w:rFonts w:ascii="Cambria Math" w:hAnsi="Cambria Math" w:cs="Times New Roman"/>
            <w:sz w:val="24"/>
          </w:rPr>
          <m:t>∙(</m:t>
        </m:r>
        <m:r>
          <m:rPr>
            <m:sty m:val="bi"/>
          </m:rPr>
          <w:rPr>
            <w:rFonts w:ascii="Cambria Math" w:hAnsi="Cambria Math" w:cs="Times New Roman"/>
            <w:sz w:val="24"/>
          </w:rPr>
          <m:t>k</m:t>
        </m:r>
        <m:r>
          <w:rPr>
            <w:rFonts w:ascii="Cambria Math" w:hAnsi="Cambria Math" w:cs="Times New Roman"/>
            <w:sz w:val="24"/>
          </w:rPr>
          <m:t>×</m:t>
        </m:r>
        <m:sSup>
          <m:sSupPr>
            <m:ctrlPr>
              <w:rPr>
                <w:rFonts w:ascii="Cambria Math" w:hAnsi="Cambria Math" w:cs="Times New Roman"/>
                <w:i/>
                <w:sz w:val="24"/>
              </w:rPr>
            </m:ctrlPr>
          </m:sSupPr>
          <m:e>
            <m:acc>
              <m:accPr>
                <m:ctrlPr>
                  <w:rPr>
                    <w:rFonts w:ascii="Cambria Math" w:hAnsi="Cambria Math" w:cs="Times New Roman"/>
                    <w:i/>
                    <w:sz w:val="24"/>
                  </w:rPr>
                </m:ctrlPr>
              </m:accPr>
              <m:e>
                <m:r>
                  <w:rPr>
                    <w:rFonts w:ascii="Cambria Math" w:hAnsi="Cambria Math" w:cs="Times New Roman"/>
                    <w:sz w:val="24"/>
                  </w:rPr>
                  <m:t>n</m:t>
                </m:r>
              </m:e>
            </m:acc>
          </m:e>
          <m:sup>
            <m:r>
              <w:rPr>
                <w:rFonts w:ascii="Cambria Math" w:hAnsi="Cambria Math" w:cs="Times New Roman"/>
                <w:sz w:val="24"/>
              </w:rPr>
              <m:t>'</m:t>
            </m:r>
          </m:sup>
        </m:sSup>
        <m:r>
          <w:rPr>
            <w:rFonts w:ascii="Cambria Math" w:hAnsi="Cambria Math" w:cs="Times New Roman"/>
            <w:sz w:val="24"/>
          </w:rPr>
          <m:t>)</m:t>
        </m:r>
      </m:oMath>
      <w:r w:rsidRPr="00F76719">
        <w:rPr>
          <w:rFonts w:ascii="Times New Roman" w:hAnsi="Times New Roman" w:cs="Times New Roman"/>
          <w:sz w:val="24"/>
        </w:rPr>
        <w:t xml:space="preserve">, we derive a symmetry-breaking term </w:t>
      </w:r>
      <m:oMath>
        <m:sSub>
          <m:sSubPr>
            <m:ctrlPr>
              <w:rPr>
                <w:rFonts w:ascii="Cambria Math" w:hAnsi="Cambria Math" w:cs="Times New Roman"/>
                <w:i/>
                <w:iCs/>
                <w:sz w:val="24"/>
              </w:rPr>
            </m:ctrlPr>
          </m:sSubPr>
          <m:e>
            <m:r>
              <w:rPr>
                <w:rFonts w:ascii="Cambria Math" w:hAnsi="Cambria Math" w:cs="Times New Roman"/>
                <w:sz w:val="24"/>
              </w:rPr>
              <m:t>H</m:t>
            </m:r>
          </m:e>
          <m:sub>
            <m:r>
              <m:rPr>
                <m:sty m:val="p"/>
              </m:rPr>
              <w:rPr>
                <w:rFonts w:ascii="Cambria Math" w:hAnsi="Cambria Math" w:cs="Times New Roman"/>
                <w:sz w:val="24"/>
              </w:rPr>
              <m:t>miscut</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α</m:t>
            </m:r>
          </m:e>
          <m:sub>
            <m:r>
              <w:rPr>
                <w:rFonts w:ascii="Cambria Math" w:hAnsi="Cambria Math" w:cs="Times New Roman"/>
                <w:sz w:val="24"/>
              </w:rPr>
              <m:t>R</m:t>
            </m:r>
          </m:sub>
        </m:sSub>
        <m:sSub>
          <m:sSubPr>
            <m:ctrlPr>
              <w:rPr>
                <w:rFonts w:ascii="Cambria Math" w:hAnsi="Cambria Math" w:cs="Times New Roman"/>
                <w:i/>
                <w:iCs/>
                <w:sz w:val="24"/>
              </w:rPr>
            </m:ctrlPr>
          </m:sSubPr>
          <m:e>
            <m:r>
              <w:rPr>
                <w:rFonts w:ascii="Cambria Math" w:hAnsi="Cambria Math" w:cs="Times New Roman"/>
                <w:sz w:val="24"/>
              </w:rPr>
              <m:t>θk</m:t>
            </m:r>
          </m:e>
          <m:sub>
            <m:r>
              <w:rPr>
                <w:rFonts w:ascii="Cambria Math" w:hAnsi="Cambria Math" w:cs="Times New Roman"/>
                <w:sz w:val="24"/>
              </w:rPr>
              <m:t>y</m:t>
            </m:r>
          </m:sub>
        </m:sSub>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z</m:t>
            </m:r>
          </m:sub>
        </m:sSub>
      </m:oMath>
      <w:r w:rsidRPr="00F76719">
        <w:rPr>
          <w:rFonts w:ascii="Times New Roman" w:hAnsi="Times New Roman" w:cs="Times New Roman"/>
          <w:sz w:val="24"/>
        </w:rPr>
        <w:t xml:space="preserve"> </w:t>
      </w:r>
      <w:bookmarkStart w:id="34" w:name="OLE_LINK372"/>
      <w:bookmarkStart w:id="35" w:name="OLE_LINK373"/>
      <w:bookmarkStart w:id="36" w:name="OLE_LINK374"/>
      <w:bookmarkStart w:id="37" w:name="OLE_LINK375"/>
      <w:r w:rsidRPr="00F76719">
        <w:rPr>
          <w:rFonts w:ascii="Times New Roman" w:hAnsi="Times New Roman" w:cs="Times New Roman"/>
          <w:sz w:val="24"/>
        </w:rPr>
        <w:t>valid</w:t>
      </w:r>
      <w:bookmarkEnd w:id="34"/>
      <w:bookmarkEnd w:id="35"/>
      <w:r w:rsidRPr="00F76719">
        <w:rPr>
          <w:rFonts w:ascii="Times New Roman" w:hAnsi="Times New Roman" w:cs="Times New Roman"/>
          <w:sz w:val="24"/>
        </w:rPr>
        <w:t xml:space="preserve"> </w:t>
      </w:r>
      <w:bookmarkEnd w:id="36"/>
      <w:bookmarkEnd w:id="37"/>
      <w:r w:rsidRPr="00F76719">
        <w:rPr>
          <w:rFonts w:ascii="Times New Roman" w:hAnsi="Times New Roman" w:cs="Times New Roman"/>
          <w:sz w:val="24"/>
        </w:rPr>
        <w:t xml:space="preserve">in the small-angle approximation. </w:t>
      </w:r>
      <w:bookmarkStart w:id="38" w:name="OLE_LINK180"/>
      <w:bookmarkStart w:id="39" w:name="OLE_LINK181"/>
      <w:r w:rsidRPr="00F76719">
        <w:rPr>
          <w:rFonts w:ascii="Times New Roman" w:hAnsi="Times New Roman" w:cs="Times New Roman"/>
          <w:sz w:val="24"/>
        </w:rPr>
        <w:t>This term explicitly couples</w:t>
      </w:r>
      <w:bookmarkEnd w:id="38"/>
      <w:bookmarkEnd w:id="39"/>
      <w:r w:rsidRPr="00F76719">
        <w:rPr>
          <w:rFonts w:ascii="Times New Roman" w:hAnsi="Times New Roman" w:cs="Times New Roman"/>
          <w:sz w:val="24"/>
        </w:rPr>
        <w:t xml:space="preserve"> the in-plane momentum component parallel to the step edges (</w:t>
      </w:r>
      <m:oMath>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y</m:t>
            </m:r>
          </m:sub>
        </m:sSub>
      </m:oMath>
      <w:r w:rsidRPr="00F76719">
        <w:rPr>
          <w:rFonts w:ascii="Times New Roman" w:hAnsi="Times New Roman" w:cs="Times New Roman"/>
          <w:sz w:val="24"/>
        </w:rPr>
        <w:t>) with the out-of-plane spin operator (</w:t>
      </w: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z</m:t>
            </m:r>
          </m:sub>
        </m:sSub>
      </m:oMath>
      <w:r w:rsidRPr="00F76719">
        <w:rPr>
          <w:rFonts w:ascii="Times New Roman" w:hAnsi="Times New Roman" w:cs="Times New Roman"/>
          <w:sz w:val="24"/>
        </w:rPr>
        <w:t xml:space="preserve">), providing the </w:t>
      </w:r>
      <w:r w:rsidRPr="00F76719">
        <w:rPr>
          <w:rFonts w:ascii="Times New Roman" w:hAnsi="Times New Roman" w:cs="Times New Roman"/>
          <w:sz w:val="24"/>
        </w:rPr>
        <w:lastRenderedPageBreak/>
        <w:t xml:space="preserve">fundamental mechanism for the generation of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z</m:t>
            </m:r>
          </m:sub>
        </m:sSub>
      </m:oMath>
      <w:r w:rsidRPr="00F76719">
        <w:rPr>
          <w:rFonts w:ascii="Times New Roman" w:hAnsi="Times New Roman" w:cs="Times New Roman"/>
          <w:sz w:val="24"/>
        </w:rPr>
        <w:t xml:space="preserve"> that is otherwise forbidden in highly symmetric system.</w:t>
      </w:r>
    </w:p>
    <w:p w14:paraId="40453AC6" w14:textId="77777777" w:rsidR="00555CD1" w:rsidRDefault="00F76719" w:rsidP="00EE7C42">
      <w:pPr>
        <w:spacing w:after="0" w:line="480" w:lineRule="auto"/>
        <w:ind w:firstLineChars="200" w:firstLine="480"/>
        <w:jc w:val="both"/>
        <w:rPr>
          <w:rFonts w:ascii="Times New Roman" w:hAnsi="Times New Roman" w:cs="Times New Roman"/>
          <w:sz w:val="24"/>
        </w:rPr>
      </w:pPr>
      <w:bookmarkStart w:id="40" w:name="OLE_LINK182"/>
      <w:bookmarkStart w:id="41" w:name="OLE_LINK183"/>
      <w:bookmarkStart w:id="42" w:name="OLE_LINK186"/>
      <w:bookmarkStart w:id="43" w:name="OLE_LINK184"/>
      <w:bookmarkStart w:id="44" w:name="OLE_LINK185"/>
      <w:r w:rsidRPr="00F76719">
        <w:rPr>
          <w:rFonts w:ascii="Times New Roman" w:hAnsi="Times New Roman" w:cs="Times New Roman"/>
          <w:sz w:val="24"/>
        </w:rPr>
        <w:t xml:space="preserve">Numerical simulations based on this effective Hamiltonian and the semiclassical Boltzmann transport theory </w:t>
      </w:r>
      <w:bookmarkStart w:id="45" w:name="OLE_LINK340"/>
      <w:bookmarkStart w:id="46" w:name="OLE_LINK341"/>
      <w:r w:rsidRPr="00F76719">
        <w:rPr>
          <w:rFonts w:ascii="Times New Roman" w:hAnsi="Times New Roman" w:cs="Times New Roman"/>
          <w:sz w:val="24"/>
        </w:rPr>
        <w:t xml:space="preserve">further confirm </w:t>
      </w:r>
      <w:bookmarkStart w:id="47" w:name="OLE_LINK338"/>
      <w:bookmarkStart w:id="48" w:name="OLE_LINK339"/>
      <w:r w:rsidRPr="00F76719">
        <w:rPr>
          <w:rFonts w:ascii="Times New Roman" w:hAnsi="Times New Roman" w:cs="Times New Roman"/>
          <w:sz w:val="24"/>
        </w:rPr>
        <w:t>the validity of this mechanism.</w:t>
      </w:r>
      <w:bookmarkEnd w:id="40"/>
      <w:bookmarkEnd w:id="41"/>
      <w:bookmarkEnd w:id="42"/>
      <w:bookmarkEnd w:id="45"/>
      <w:bookmarkEnd w:id="46"/>
      <w:bookmarkEnd w:id="47"/>
      <w:bookmarkEnd w:id="48"/>
      <w:r w:rsidRPr="00F76719">
        <w:rPr>
          <w:rFonts w:ascii="Times New Roman" w:hAnsi="Times New Roman" w:cs="Times New Roman"/>
          <w:sz w:val="24"/>
        </w:rPr>
        <w:t xml:space="preserve"> The spin response tensor is directly calculated via</w:t>
      </w:r>
      <w:bookmarkEnd w:id="43"/>
      <w:bookmarkEnd w:id="44"/>
    </w:p>
    <w:p w14:paraId="7892DC38" w14:textId="120B76CD" w:rsidR="009B7B63" w:rsidRPr="006715BD" w:rsidRDefault="00000000" w:rsidP="009B7B63">
      <w:pPr>
        <w:pStyle w:val="af6"/>
        <w:rPr>
          <w:rFonts w:ascii="Times New Roman" w:hAnsi="Times New Roman"/>
          <w:i w:val="0"/>
        </w:rPr>
      </w:pPr>
      <m:oMathPara>
        <m:oMath>
          <m:eqArr>
            <m:eqArrPr>
              <m:maxDist m:val="1"/>
              <m:ctrlPr/>
            </m:eqArrPr>
            <m:e>
              <m:sSub>
                <m:sSubPr>
                  <m:ctrlPr/>
                </m:sSubPr>
                <m:e>
                  <m:r>
                    <m:t>s</m:t>
                  </m:r>
                </m:e>
                <m:sub>
                  <m:r>
                    <m:t>i</m:t>
                  </m:r>
                </m:sub>
              </m:sSub>
              <m:r>
                <m:t>∝</m:t>
              </m:r>
              <m:nary>
                <m:naryPr>
                  <m:chr m:val="∑"/>
                  <m:supHide m:val="1"/>
                  <m:ctrlPr/>
                </m:naryPr>
                <m:sub>
                  <m:r>
                    <m:rPr>
                      <m:sty m:val="bi"/>
                    </m:rPr>
                    <w:rPr>
                      <w:rStyle w:val="af7"/>
                    </w:rPr>
                    <m:t>k,</m:t>
                  </m:r>
                  <m:r>
                    <w:rPr>
                      <w:rStyle w:val="af7"/>
                    </w:rPr>
                    <m:t>n</m:t>
                  </m:r>
                </m:sub>
                <m:sup/>
                <m:e>
                  <m:r>
                    <w:rPr>
                      <w:rStyle w:val="af7"/>
                    </w:rPr>
                    <m:t>δ</m:t>
                  </m:r>
                  <m:d>
                    <m:dPr>
                      <m:ctrlPr>
                        <w:rPr>
                          <w:rStyle w:val="af7"/>
                          <w:i/>
                        </w:rPr>
                      </m:ctrlPr>
                    </m:dPr>
                    <m:e>
                      <m:sSub>
                        <m:sSubPr>
                          <m:ctrlPr>
                            <w:rPr>
                              <w:rStyle w:val="af7"/>
                              <w:i/>
                            </w:rPr>
                          </m:ctrlPr>
                        </m:sSubPr>
                        <m:e>
                          <m:r>
                            <w:rPr>
                              <w:rStyle w:val="af7"/>
                            </w:rPr>
                            <m:t>E</m:t>
                          </m:r>
                        </m:e>
                        <m:sub>
                          <m:r>
                            <m:rPr>
                              <m:sty m:val="bi"/>
                            </m:rPr>
                            <w:rPr>
                              <w:rStyle w:val="af7"/>
                            </w:rPr>
                            <m:t>k</m:t>
                          </m:r>
                          <m:r>
                            <w:rPr>
                              <w:rStyle w:val="af7"/>
                            </w:rPr>
                            <m:t>,n</m:t>
                          </m:r>
                        </m:sub>
                      </m:sSub>
                      <m:r>
                        <w:rPr>
                          <w:rStyle w:val="af7"/>
                        </w:rPr>
                        <m:t>-</m:t>
                      </m:r>
                      <m:sSub>
                        <m:sSubPr>
                          <m:ctrlPr>
                            <w:rPr>
                              <w:rStyle w:val="af7"/>
                              <w:i/>
                            </w:rPr>
                          </m:ctrlPr>
                        </m:sSubPr>
                        <m:e>
                          <m:r>
                            <w:rPr>
                              <w:rStyle w:val="af7"/>
                            </w:rPr>
                            <m:t>E</m:t>
                          </m:r>
                        </m:e>
                        <m:sub>
                          <m:r>
                            <w:rPr>
                              <w:rStyle w:val="af7"/>
                            </w:rPr>
                            <m:t>F</m:t>
                          </m:r>
                        </m:sub>
                      </m:sSub>
                    </m:e>
                  </m:d>
                  <m:d>
                    <m:dPr>
                      <m:ctrlPr>
                        <w:rPr>
                          <w:rStyle w:val="af7"/>
                          <w:i/>
                        </w:rPr>
                      </m:ctrlPr>
                    </m:dPr>
                    <m:e>
                      <m:sSub>
                        <m:sSubPr>
                          <m:ctrlPr>
                            <w:rPr>
                              <w:rStyle w:val="af7"/>
                              <w:i/>
                            </w:rPr>
                          </m:ctrlPr>
                        </m:sSubPr>
                        <m:e>
                          <m:r>
                            <w:rPr>
                              <w:rStyle w:val="af7"/>
                            </w:rPr>
                            <m:t>v</m:t>
                          </m:r>
                        </m:e>
                        <m:sub>
                          <m:r>
                            <m:rPr>
                              <m:sty m:val="bi"/>
                            </m:rPr>
                            <w:rPr>
                              <w:rStyle w:val="af7"/>
                            </w:rPr>
                            <m:t>k</m:t>
                          </m:r>
                          <m:r>
                            <w:rPr>
                              <w:rStyle w:val="af7"/>
                            </w:rPr>
                            <m:t>,n</m:t>
                          </m:r>
                        </m:sub>
                      </m:sSub>
                      <m:r>
                        <w:rPr>
                          <w:rStyle w:val="af7"/>
                        </w:rPr>
                        <m:t>∙</m:t>
                      </m:r>
                      <m:sSub>
                        <m:sSubPr>
                          <m:ctrlPr>
                            <w:rPr>
                              <w:rStyle w:val="af7"/>
                              <w:i/>
                            </w:rPr>
                          </m:ctrlPr>
                        </m:sSubPr>
                        <m:e>
                          <m:acc>
                            <m:accPr>
                              <m:ctrlPr>
                                <w:rPr>
                                  <w:rStyle w:val="af7"/>
                                  <w:i/>
                                </w:rPr>
                              </m:ctrlPr>
                            </m:accPr>
                            <m:e>
                              <m:r>
                                <w:rPr>
                                  <w:rStyle w:val="af7"/>
                                </w:rPr>
                                <m:t>n</m:t>
                              </m:r>
                            </m:e>
                          </m:acc>
                        </m:e>
                        <m:sub>
                          <m:r>
                            <w:rPr>
                              <w:rStyle w:val="af7"/>
                            </w:rPr>
                            <m:t>E</m:t>
                          </m:r>
                        </m:sub>
                      </m:sSub>
                    </m:e>
                  </m:d>
                  <m:sSub>
                    <m:sSubPr>
                      <m:ctrlPr>
                        <w:rPr>
                          <w:rStyle w:val="af7"/>
                          <w:i/>
                        </w:rPr>
                      </m:ctrlPr>
                    </m:sSubPr>
                    <m:e>
                      <m:d>
                        <m:dPr>
                          <m:begChr m:val="⟨"/>
                          <m:endChr m:val="⟩"/>
                          <m:ctrlPr>
                            <w:rPr>
                              <w:rStyle w:val="af7"/>
                              <w:i/>
                            </w:rPr>
                          </m:ctrlPr>
                        </m:dPr>
                        <m:e>
                          <m:sSub>
                            <m:sSubPr>
                              <m:ctrlPr>
                                <w:rPr>
                                  <w:rStyle w:val="af7"/>
                                  <w:i/>
                                </w:rPr>
                              </m:ctrlPr>
                            </m:sSubPr>
                            <m:e>
                              <m:r>
                                <w:rPr>
                                  <w:rStyle w:val="af7"/>
                                </w:rPr>
                                <m:t>σ</m:t>
                              </m:r>
                            </m:e>
                            <m:sub>
                              <m:r>
                                <w:rPr>
                                  <w:rStyle w:val="af7"/>
                                </w:rPr>
                                <m:t>i</m:t>
                              </m:r>
                            </m:sub>
                          </m:sSub>
                        </m:e>
                      </m:d>
                    </m:e>
                    <m:sub>
                      <m:r>
                        <m:rPr>
                          <m:sty m:val="bi"/>
                        </m:rPr>
                        <w:rPr>
                          <w:rStyle w:val="af7"/>
                        </w:rPr>
                        <m:t>k</m:t>
                      </m:r>
                      <m:r>
                        <w:rPr>
                          <w:rStyle w:val="af7"/>
                        </w:rPr>
                        <m:t>,n</m:t>
                      </m:r>
                    </m:sub>
                  </m:sSub>
                </m:e>
              </m:nary>
              <m:r>
                <m:t>#</m:t>
              </m:r>
              <m:r>
                <m:rPr>
                  <m:nor/>
                </m:rPr>
                <w:rPr>
                  <w:i w:val="0"/>
                </w:rPr>
                <m:t>(S12)</m:t>
              </m:r>
            </m:e>
          </m:eqArr>
        </m:oMath>
      </m:oMathPara>
    </w:p>
    <w:p w14:paraId="311C0358" w14:textId="31EE903D" w:rsidR="00F76719" w:rsidRDefault="00F76719" w:rsidP="00EE7C42">
      <w:pPr>
        <w:spacing w:after="0" w:line="480" w:lineRule="auto"/>
        <w:jc w:val="both"/>
        <w:rPr>
          <w:rFonts w:ascii="Times New Roman" w:hAnsi="Times New Roman" w:cs="Times New Roman"/>
          <w:sz w:val="24"/>
        </w:rPr>
      </w:pPr>
      <w:r w:rsidRPr="00F76719">
        <w:rPr>
          <w:rFonts w:ascii="Times New Roman" w:hAnsi="Times New Roman" w:cs="Times New Roman"/>
          <w:sz w:val="24"/>
        </w:rPr>
        <w:t xml:space="preserve">where </w:t>
      </w:r>
      <m:oMath>
        <m:sSub>
          <m:sSubPr>
            <m:ctrlPr>
              <w:rPr>
                <w:rFonts w:ascii="Cambria Math" w:hAnsi="Cambria Math" w:cs="Times New Roman"/>
                <w:i/>
                <w:iCs/>
                <w:sz w:val="24"/>
              </w:rPr>
            </m:ctrlPr>
          </m:sSubPr>
          <m:e>
            <m:acc>
              <m:accPr>
                <m:ctrlPr>
                  <w:rPr>
                    <w:rFonts w:ascii="Cambria Math" w:hAnsi="Cambria Math" w:cs="Times New Roman"/>
                    <w:i/>
                    <w:iCs/>
                    <w:sz w:val="24"/>
                  </w:rPr>
                </m:ctrlPr>
              </m:accPr>
              <m:e>
                <m:r>
                  <w:rPr>
                    <w:rFonts w:ascii="Cambria Math" w:hAnsi="Cambria Math" w:cs="Times New Roman"/>
                    <w:sz w:val="24"/>
                  </w:rPr>
                  <m:t>n</m:t>
                </m:r>
              </m:e>
            </m:acc>
          </m:e>
          <m:sub>
            <m:r>
              <w:rPr>
                <w:rFonts w:ascii="Cambria Math" w:hAnsi="Cambria Math" w:cs="Times New Roman"/>
                <w:sz w:val="24"/>
              </w:rPr>
              <m:t>E</m:t>
            </m:r>
          </m:sub>
        </m:sSub>
        <m:r>
          <w:rPr>
            <w:rFonts w:ascii="Cambria Math" w:hAnsi="Cambria Math" w:cs="Times New Roman"/>
            <w:sz w:val="24"/>
          </w:rPr>
          <m:t>=(cosψ,sinψ,0)</m:t>
        </m:r>
      </m:oMath>
      <w:r w:rsidRPr="00F76719">
        <w:rPr>
          <w:rFonts w:ascii="Times New Roman" w:hAnsi="Times New Roman" w:cs="Times New Roman"/>
          <w:sz w:val="24"/>
        </w:rPr>
        <w:t xml:space="preserve"> is the unit vector defining the direction of the applied electric field, and </w:t>
      </w:r>
      <m:oMath>
        <m:sSub>
          <m:sSubPr>
            <m:ctrlPr>
              <w:rPr>
                <w:rFonts w:ascii="Cambria Math" w:hAnsi="Cambria Math" w:cs="Times New Roman"/>
                <w:i/>
                <w:iCs/>
                <w:sz w:val="24"/>
              </w:rPr>
            </m:ctrlPr>
          </m:sSubPr>
          <m:e>
            <m:d>
              <m:dPr>
                <m:begChr m:val="⟨"/>
                <m:endChr m:val="⟩"/>
                <m:ctrlPr>
                  <w:rPr>
                    <w:rFonts w:ascii="Cambria Math" w:hAnsi="Cambria Math" w:cs="Times New Roman"/>
                    <w:i/>
                    <w:iCs/>
                    <w:sz w:val="24"/>
                  </w:rPr>
                </m:ctrlPr>
              </m:dPr>
              <m:e>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i</m:t>
                    </m:r>
                  </m:sub>
                </m:sSub>
              </m:e>
            </m:d>
          </m:e>
          <m:sub>
            <m:r>
              <w:rPr>
                <w:rFonts w:ascii="Cambria Math" w:hAnsi="Cambria Math" w:cs="Times New Roman"/>
                <w:sz w:val="24"/>
              </w:rPr>
              <m:t>k,n</m:t>
            </m:r>
          </m:sub>
        </m:sSub>
      </m:oMath>
      <w:r w:rsidRPr="00F76719">
        <w:rPr>
          <w:rFonts w:ascii="Times New Roman" w:hAnsi="Times New Roman" w:cs="Times New Roman"/>
          <w:sz w:val="24"/>
        </w:rPr>
        <w:t xml:space="preserve"> is the spin expectation value of a state with wave vector </w:t>
      </w:r>
      <w:r w:rsidRPr="00F76719">
        <w:rPr>
          <w:rFonts w:ascii="Times New Roman" w:hAnsi="Times New Roman" w:cs="Times New Roman"/>
          <w:i/>
          <w:iCs/>
          <w:sz w:val="24"/>
        </w:rPr>
        <w:t>k</w:t>
      </w:r>
      <w:r w:rsidRPr="00F76719">
        <w:rPr>
          <w:rFonts w:ascii="Times New Roman" w:hAnsi="Times New Roman" w:cs="Times New Roman"/>
          <w:sz w:val="24"/>
        </w:rPr>
        <w:t xml:space="preserve"> in the </w:t>
      </w:r>
      <w:r w:rsidRPr="00F76719">
        <w:rPr>
          <w:rFonts w:ascii="Times New Roman" w:hAnsi="Times New Roman" w:cs="Times New Roman"/>
          <w:i/>
          <w:iCs/>
          <w:sz w:val="24"/>
        </w:rPr>
        <w:t>n</w:t>
      </w:r>
      <w:r w:rsidRPr="00F76719">
        <w:rPr>
          <w:rFonts w:ascii="Times New Roman" w:hAnsi="Times New Roman" w:cs="Times New Roman"/>
          <w:sz w:val="24"/>
        </w:rPr>
        <w:t xml:space="preserve">-th band at the Fermi energy </w:t>
      </w:r>
      <m:oMath>
        <m:sSub>
          <m:sSubPr>
            <m:ctrlPr>
              <w:rPr>
                <w:rFonts w:ascii="Cambria Math" w:hAnsi="Cambria Math" w:cs="Times New Roman"/>
                <w:i/>
                <w:iCs/>
                <w:sz w:val="24"/>
              </w:rPr>
            </m:ctrlPr>
          </m:sSubPr>
          <m:e>
            <m:r>
              <w:rPr>
                <w:rFonts w:ascii="Cambria Math" w:hAnsi="Cambria Math" w:cs="Times New Roman"/>
                <w:sz w:val="24"/>
              </w:rPr>
              <m:t>E</m:t>
            </m:r>
          </m:e>
          <m:sub>
            <m:r>
              <m:rPr>
                <m:sty m:val="p"/>
              </m:rPr>
              <w:rPr>
                <w:rFonts w:ascii="Cambria Math" w:hAnsi="Cambria Math" w:cs="Times New Roman"/>
                <w:sz w:val="24"/>
              </w:rPr>
              <m:t>F</m:t>
            </m:r>
          </m:sub>
        </m:sSub>
      </m:oMath>
      <w:r w:rsidRPr="00F76719">
        <w:rPr>
          <w:rFonts w:ascii="Times New Roman" w:hAnsi="Times New Roman" w:cs="Times New Roman"/>
          <w:sz w:val="24"/>
        </w:rPr>
        <w:t>. For the ideal surface without miscut (</w:t>
      </w:r>
      <m:oMath>
        <m:r>
          <w:rPr>
            <w:rFonts w:ascii="Cambria Math" w:hAnsi="Cambria Math" w:cs="Times New Roman"/>
            <w:sz w:val="24"/>
          </w:rPr>
          <m:t>θ</m:t>
        </m:r>
        <m:r>
          <w:rPr>
            <w:rFonts w:ascii="Cambria Math" w:hAnsi="Times New Roman" w:cs="Times New Roman"/>
            <w:sz w:val="24"/>
          </w:rPr>
          <m:t>=0</m:t>
        </m:r>
        <m:r>
          <w:rPr>
            <w:rFonts w:ascii="Cambria Math" w:hAnsi="Cambria Math" w:cs="Times New Roman"/>
            <w:sz w:val="24"/>
          </w:rPr>
          <m:t>°</m:t>
        </m:r>
      </m:oMath>
      <w:r w:rsidRPr="00F76719">
        <w:rPr>
          <w:rFonts w:ascii="Times New Roman" w:hAnsi="Times New Roman" w:cs="Times New Roman"/>
          <w:sz w:val="24"/>
        </w:rPr>
        <w:t xml:space="preserve">), the out-of-plane spin accumulation </w:t>
      </w:r>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z</m:t>
            </m:r>
          </m:sub>
        </m:sSub>
      </m:oMath>
      <w:r w:rsidRPr="00F76719">
        <w:rPr>
          <w:rFonts w:ascii="Times New Roman" w:hAnsi="Times New Roman" w:cs="Times New Roman"/>
          <w:sz w:val="24"/>
        </w:rPr>
        <w:t xml:space="preserve"> vanishes for all electric field directions, consistent with the </w:t>
      </w:r>
      <w:bookmarkStart w:id="49" w:name="OLE_LINK342"/>
      <w:bookmarkStart w:id="50" w:name="OLE_LINK343"/>
      <m:oMath>
        <m:sSub>
          <m:sSubPr>
            <m:ctrlPr>
              <w:rPr>
                <w:rFonts w:ascii="Cambria Math" w:hAnsi="Cambria Math" w:cs="Times New Roman"/>
                <w:i/>
                <w:sz w:val="24"/>
              </w:rPr>
            </m:ctrlPr>
          </m:sSubPr>
          <m:e>
            <m:r>
              <w:rPr>
                <w:rFonts w:ascii="Cambria Math" w:hAnsi="Cambria Math" w:cs="Times New Roman"/>
                <w:sz w:val="24"/>
              </w:rPr>
              <m:t>C</m:t>
            </m:r>
            <m:ctrlPr>
              <w:rPr>
                <w:rFonts w:ascii="Cambria Math" w:hAnsi="Cambria Math" w:cs="Times New Roman" w:hint="eastAsia"/>
                <w:i/>
                <w:sz w:val="24"/>
              </w:rPr>
            </m:ctrlPr>
          </m:e>
          <m:sub>
            <m:r>
              <w:rPr>
                <w:rFonts w:ascii="Cambria Math" w:hAnsi="Cambria Math" w:cs="Times New Roman"/>
                <w:sz w:val="24"/>
              </w:rPr>
              <m:t>4v</m:t>
            </m:r>
          </m:sub>
        </m:sSub>
      </m:oMath>
      <w:bookmarkEnd w:id="49"/>
      <w:bookmarkEnd w:id="50"/>
      <w:r w:rsidRPr="00F76719">
        <w:rPr>
          <w:rFonts w:ascii="Times New Roman" w:hAnsi="Times New Roman" w:cs="Times New Roman" w:hint="eastAsia"/>
          <w:sz w:val="24"/>
        </w:rPr>
        <w:t xml:space="preserve"> </w:t>
      </w:r>
      <w:r w:rsidRPr="00F76719">
        <w:rPr>
          <w:rFonts w:ascii="Times New Roman" w:hAnsi="Times New Roman" w:cs="Times New Roman"/>
          <w:sz w:val="24"/>
        </w:rPr>
        <w:t xml:space="preserve">symmetry analysis (see main text). Upon introducing a finite miscut, a distinct </w:t>
      </w:r>
      <w:bookmarkStart w:id="51" w:name="OLE_LINK378"/>
      <w:bookmarkStart w:id="52" w:name="OLE_LINK379"/>
      <w:r w:rsidRPr="00F76719">
        <w:rPr>
          <w:rFonts w:ascii="Times New Roman" w:hAnsi="Times New Roman" w:cs="Times New Roman"/>
          <w:sz w:val="24"/>
        </w:rPr>
        <w:t>sinusoidal oscillation</w:t>
      </w:r>
      <w:bookmarkEnd w:id="51"/>
      <w:bookmarkEnd w:id="52"/>
      <w:r w:rsidRPr="00F76719">
        <w:rPr>
          <w:rFonts w:ascii="Times New Roman" w:hAnsi="Times New Roman" w:cs="Times New Roman"/>
          <w:sz w:val="24"/>
        </w:rPr>
        <w:t xml:space="preserve"> of </w:t>
      </w:r>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z</m:t>
            </m:r>
          </m:sub>
        </m:sSub>
      </m:oMath>
      <w:r w:rsidRPr="00F76719">
        <w:rPr>
          <w:rFonts w:ascii="Times New Roman" w:hAnsi="Times New Roman" w:cs="Times New Roman"/>
          <w:sz w:val="24"/>
        </w:rPr>
        <w:t xml:space="preserve"> emerges with respect to the electric field angle </w:t>
      </w:r>
      <m:oMath>
        <m:r>
          <w:rPr>
            <w:rFonts w:ascii="Cambria Math" w:hAnsi="Cambria Math" w:cs="Times New Roman"/>
            <w:sz w:val="24"/>
          </w:rPr>
          <m:t>ψ</m:t>
        </m:r>
      </m:oMath>
      <w:r w:rsidRPr="00F76719">
        <w:rPr>
          <w:rFonts w:ascii="Times New Roman" w:hAnsi="Times New Roman" w:cs="Times New Roman"/>
          <w:sz w:val="24"/>
        </w:rPr>
        <w:t xml:space="preserve">, as shown in Fig. S17. </w:t>
      </w:r>
      <w:bookmarkStart w:id="53" w:name="OLE_LINK384"/>
      <w:bookmarkStart w:id="54" w:name="OLE_LINK385"/>
      <w:bookmarkStart w:id="55" w:name="OLE_LINK239"/>
      <w:bookmarkStart w:id="56" w:name="OLE_LINK240"/>
      <w:r w:rsidRPr="00F76719">
        <w:rPr>
          <w:rFonts w:ascii="Times New Roman" w:hAnsi="Times New Roman" w:cs="Times New Roman"/>
          <w:sz w:val="24"/>
        </w:rPr>
        <w:t xml:space="preserve">The simulation results demonstrate that the magnitude of the induced </w:t>
      </w:r>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z</m:t>
            </m:r>
          </m:sub>
        </m:sSub>
      </m:oMath>
      <w:r w:rsidRPr="00F76719">
        <w:rPr>
          <w:rFonts w:ascii="Times New Roman" w:hAnsi="Times New Roman" w:cs="Times New Roman"/>
          <w:sz w:val="24"/>
        </w:rPr>
        <w:t xml:space="preserve"> scales linearly with the </w:t>
      </w:r>
      <w:bookmarkStart w:id="57" w:name="OLE_LINK382"/>
      <w:bookmarkStart w:id="58" w:name="OLE_LINK383"/>
      <w:r w:rsidRPr="00F76719">
        <w:rPr>
          <w:rFonts w:ascii="Times New Roman" w:hAnsi="Times New Roman" w:cs="Times New Roman"/>
          <w:sz w:val="24"/>
        </w:rPr>
        <w:t>miscut</w:t>
      </w:r>
      <w:bookmarkEnd w:id="57"/>
      <w:bookmarkEnd w:id="58"/>
      <w:r w:rsidRPr="00F76719">
        <w:rPr>
          <w:rFonts w:ascii="Times New Roman" w:hAnsi="Times New Roman" w:cs="Times New Roman"/>
          <w:sz w:val="24"/>
        </w:rPr>
        <w:t xml:space="preserve"> angle </w:t>
      </w:r>
      <w:bookmarkStart w:id="59" w:name="OLE_LINK344"/>
      <w:bookmarkStart w:id="60" w:name="OLE_LINK345"/>
      <m:oMath>
        <m:r>
          <w:rPr>
            <w:rFonts w:ascii="Cambria Math" w:hAnsi="Cambria Math" w:cs="Times New Roman"/>
            <w:sz w:val="24"/>
          </w:rPr>
          <m:t>θ</m:t>
        </m:r>
      </m:oMath>
      <w:bookmarkEnd w:id="59"/>
      <w:bookmarkEnd w:id="60"/>
      <w:r w:rsidRPr="00F76719">
        <w:rPr>
          <w:rFonts w:ascii="Times New Roman" w:hAnsi="Times New Roman" w:cs="Times New Roman"/>
          <w:sz w:val="24"/>
        </w:rPr>
        <w:t xml:space="preserve"> </w:t>
      </w:r>
      <w:bookmarkStart w:id="61" w:name="OLE_LINK380"/>
      <w:bookmarkStart w:id="62" w:name="OLE_LINK381"/>
      <w:r w:rsidRPr="00F76719">
        <w:rPr>
          <w:rFonts w:ascii="Times New Roman" w:hAnsi="Times New Roman" w:cs="Times New Roman"/>
          <w:sz w:val="24"/>
        </w:rPr>
        <w:t>within the perturbative regime</w:t>
      </w:r>
      <w:bookmarkEnd w:id="61"/>
      <w:bookmarkEnd w:id="62"/>
      <w:r w:rsidRPr="00F76719">
        <w:rPr>
          <w:rFonts w:ascii="Times New Roman" w:hAnsi="Times New Roman" w:cs="Times New Roman"/>
          <w:sz w:val="24"/>
        </w:rPr>
        <w:t>. It is important to note that this linear scaling represents an idealized behavior valid for small miscut angles.</w:t>
      </w:r>
      <w:bookmarkEnd w:id="53"/>
      <w:bookmarkEnd w:id="54"/>
      <w:r w:rsidRPr="00F76719">
        <w:rPr>
          <w:rFonts w:ascii="Times New Roman" w:hAnsi="Times New Roman" w:cs="Times New Roman"/>
          <w:sz w:val="24"/>
        </w:rPr>
        <w:t xml:space="preserve"> In realistic experimental scenarios, larger miscut angles may induce complex surface reconstructions or enhanced scattering that is beyond this perturbative regime</w:t>
      </w:r>
      <w:bookmarkStart w:id="63" w:name="OLE_LINK386"/>
      <w:bookmarkStart w:id="64" w:name="OLE_LINK387"/>
      <w:r w:rsidRPr="00F76719">
        <w:rPr>
          <w:rFonts w:ascii="Times New Roman" w:hAnsi="Times New Roman" w:cs="Times New Roman"/>
          <w:sz w:val="24"/>
        </w:rPr>
        <w:t xml:space="preserve">. </w:t>
      </w:r>
      <w:bookmarkEnd w:id="55"/>
      <w:bookmarkEnd w:id="56"/>
      <w:bookmarkEnd w:id="63"/>
      <w:bookmarkEnd w:id="64"/>
      <w:r w:rsidRPr="00F76719">
        <w:rPr>
          <w:rFonts w:ascii="Times New Roman" w:hAnsi="Times New Roman" w:cs="Times New Roman"/>
          <w:sz w:val="24"/>
        </w:rPr>
        <w:t xml:space="preserve">Nevertheless, for the small vicinal angles investigated in this work, </w:t>
      </w:r>
      <w:bookmarkStart w:id="65" w:name="OLE_LINK388"/>
      <w:bookmarkStart w:id="66" w:name="OLE_LINK389"/>
      <w:r w:rsidRPr="00F76719">
        <w:rPr>
          <w:rFonts w:ascii="Times New Roman" w:hAnsi="Times New Roman" w:cs="Times New Roman"/>
          <w:sz w:val="24"/>
        </w:rPr>
        <w:t>the geometric tilt model</w:t>
      </w:r>
      <w:bookmarkEnd w:id="65"/>
      <w:bookmarkEnd w:id="66"/>
      <w:r w:rsidRPr="00F76719">
        <w:rPr>
          <w:rFonts w:ascii="Times New Roman" w:hAnsi="Times New Roman" w:cs="Times New Roman"/>
          <w:sz w:val="24"/>
        </w:rPr>
        <w:t xml:space="preserve"> provides a robust and sufficient explanation for the observed out-of-plane spin polarization.</w:t>
      </w:r>
    </w:p>
    <w:p w14:paraId="28203E1E" w14:textId="0EC08A39" w:rsidR="00DD0010" w:rsidRDefault="00DD0010" w:rsidP="00EE7C42">
      <w:pPr>
        <w:spacing w:before="280" w:after="280" w:line="480" w:lineRule="auto"/>
        <w:jc w:val="center"/>
        <w:rPr>
          <w:rFonts w:ascii="Times New Roman" w:hAnsi="Times New Roman" w:cs="Times New Roman"/>
          <w:sz w:val="24"/>
        </w:rPr>
      </w:pPr>
      <w:r>
        <w:rPr>
          <w:noProof/>
        </w:rPr>
        <w:lastRenderedPageBreak/>
        <w:drawing>
          <wp:inline distT="0" distB="0" distL="0" distR="0" wp14:anchorId="0B8361FC" wp14:editId="386F4C8B">
            <wp:extent cx="4320000" cy="2973446"/>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973446"/>
                    </a:xfrm>
                    <a:prstGeom prst="rect">
                      <a:avLst/>
                    </a:prstGeom>
                  </pic:spPr>
                </pic:pic>
              </a:graphicData>
            </a:graphic>
          </wp:inline>
        </w:drawing>
      </w:r>
    </w:p>
    <w:p w14:paraId="10781A0E" w14:textId="7618DD69" w:rsidR="00DD0010" w:rsidRPr="00F76719" w:rsidRDefault="00DD0010" w:rsidP="00EE7C42">
      <w:pPr>
        <w:spacing w:before="280" w:after="280" w:line="480" w:lineRule="auto"/>
        <w:jc w:val="both"/>
        <w:rPr>
          <w:rFonts w:ascii="Times New Roman" w:hAnsi="Times New Roman" w:cs="Times New Roman"/>
          <w:sz w:val="24"/>
        </w:rPr>
      </w:pPr>
      <w:r w:rsidRPr="00B608F8">
        <w:rPr>
          <w:rFonts w:ascii="Times New Roman" w:hAnsi="Times New Roman" w:cs="Times New Roman"/>
          <w:b/>
          <w:sz w:val="24"/>
        </w:rPr>
        <w:t xml:space="preserve">Fig. S17. </w:t>
      </w:r>
      <w:r w:rsidRPr="00B608F8">
        <w:rPr>
          <w:rFonts w:ascii="Times New Roman" w:hAnsi="Times New Roman" w:cs="Times New Roman"/>
          <w:b/>
          <w:bCs/>
          <w:sz w:val="24"/>
        </w:rPr>
        <w:t>Calculated angular dependence of the out-of-plane spin accumulation.</w:t>
      </w:r>
      <w:r w:rsidRPr="00B608F8">
        <w:rPr>
          <w:rFonts w:ascii="Times New Roman" w:hAnsi="Times New Roman" w:cs="Times New Roman"/>
          <w:sz w:val="24"/>
        </w:rPr>
        <w:t xml:space="preserve"> The out-of-plane spin component </w:t>
      </w:r>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z</m:t>
            </m:r>
          </m:sub>
        </m:sSub>
      </m:oMath>
      <w:r w:rsidRPr="00B608F8">
        <w:rPr>
          <w:rFonts w:ascii="Times New Roman" w:hAnsi="Times New Roman" w:cs="Times New Roman"/>
          <w:sz w:val="24"/>
        </w:rPr>
        <w:t xml:space="preserve"> is plotted as a function of the in-plane electric field angle </w:t>
      </w:r>
      <m:oMath>
        <m:r>
          <w:rPr>
            <w:rFonts w:ascii="Cambria Math" w:hAnsi="Cambria Math" w:cs="Times New Roman"/>
            <w:sz w:val="24"/>
          </w:rPr>
          <m:t>ψ</m:t>
        </m:r>
      </m:oMath>
      <w:r w:rsidRPr="00B608F8">
        <w:rPr>
          <w:rFonts w:ascii="Times New Roman" w:hAnsi="Times New Roman" w:cs="Times New Roman"/>
          <w:sz w:val="24"/>
        </w:rPr>
        <w:t xml:space="preserve"> for various vicinal miscut angles </w:t>
      </w:r>
      <m:oMath>
        <m:r>
          <w:rPr>
            <w:rFonts w:ascii="Cambria Math" w:hAnsi="Cambria Math" w:cs="Times New Roman"/>
            <w:sz w:val="24"/>
          </w:rPr>
          <m:t>θ</m:t>
        </m:r>
      </m:oMath>
      <w:r w:rsidRPr="00B608F8">
        <w:rPr>
          <w:rFonts w:ascii="Times New Roman" w:hAnsi="Times New Roman" w:cs="Times New Roman"/>
          <w:sz w:val="24"/>
        </w:rPr>
        <w:t>. The black line (</w:t>
      </w:r>
      <m:oMath>
        <m:r>
          <w:rPr>
            <w:rFonts w:ascii="Cambria Math" w:hAnsi="Cambria Math" w:cs="Times New Roman"/>
            <w:sz w:val="24"/>
          </w:rPr>
          <m:t>θ=0°</m:t>
        </m:r>
      </m:oMath>
      <w:r w:rsidRPr="00B608F8">
        <w:rPr>
          <w:rFonts w:ascii="Times New Roman" w:hAnsi="Times New Roman" w:cs="Times New Roman"/>
          <w:sz w:val="24"/>
        </w:rPr>
        <w:t>) corresponds to the ideal (001) surface without miscut. Solid dots represent the numerical data points derived from the semiclassical Boltzmann transport theory using the effective Hamiltonian, while the solid lines are sinusoidal fits.</w:t>
      </w:r>
    </w:p>
    <w:p w14:paraId="0B219942" w14:textId="77777777" w:rsidR="002A4651" w:rsidRPr="004403B4" w:rsidRDefault="002E1505">
      <w:pPr>
        <w:widowControl/>
        <w:rPr>
          <w:rFonts w:ascii="Times New Roman" w:hAnsi="Times New Roman" w:cs="Times New Roman"/>
          <w:sz w:val="24"/>
          <w:szCs w:val="28"/>
        </w:rPr>
        <w:sectPr w:rsidR="002A4651" w:rsidRPr="004403B4">
          <w:pgSz w:w="11906" w:h="16838"/>
          <w:pgMar w:top="1440" w:right="1800" w:bottom="1440" w:left="1800" w:header="851" w:footer="992" w:gutter="0"/>
          <w:cols w:space="425"/>
          <w:docGrid w:type="lines" w:linePitch="312"/>
        </w:sectPr>
      </w:pPr>
      <w:r w:rsidRPr="004403B4">
        <w:rPr>
          <w:rFonts w:ascii="Times New Roman" w:hAnsi="Times New Roman" w:cs="Times New Roman"/>
          <w:sz w:val="24"/>
          <w:szCs w:val="28"/>
        </w:rPr>
        <w:br w:type="page"/>
      </w:r>
    </w:p>
    <w:p w14:paraId="4DAD0E4A" w14:textId="5914E765" w:rsidR="00E2485E" w:rsidRPr="004403B4" w:rsidRDefault="002E1505" w:rsidP="009E1270">
      <w:pPr>
        <w:spacing w:after="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lastRenderedPageBreak/>
        <w:t>Table</w:t>
      </w:r>
      <w:r w:rsidR="006C3C8C" w:rsidRPr="004403B4">
        <w:rPr>
          <w:rFonts w:ascii="Times New Roman" w:hAnsi="Times New Roman" w:cs="Times New Roman"/>
          <w:b/>
          <w:sz w:val="24"/>
          <w:szCs w:val="28"/>
        </w:rPr>
        <w:t xml:space="preserve"> S1</w:t>
      </w:r>
      <w:r w:rsidR="005E746C" w:rsidRPr="004403B4">
        <w:rPr>
          <w:rFonts w:ascii="Times New Roman" w:hAnsi="Times New Roman" w:cs="Times New Roman"/>
          <w:b/>
          <w:sz w:val="24"/>
          <w:szCs w:val="28"/>
        </w:rPr>
        <w:t xml:space="preserve"> </w:t>
      </w:r>
      <w:r w:rsidR="009D14AD" w:rsidRPr="004403B4">
        <w:rPr>
          <w:rFonts w:ascii="Times New Roman" w:hAnsi="Times New Roman" w:cs="Times New Roman"/>
          <w:b/>
          <w:sz w:val="24"/>
          <w:szCs w:val="28"/>
        </w:rPr>
        <w:t>Summary of the abbreviations, stacking structures, fabricated devices and their functional characteristics for all samples in this work</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45"/>
        <w:gridCol w:w="2381"/>
        <w:gridCol w:w="2268"/>
        <w:gridCol w:w="5102"/>
      </w:tblGrid>
      <w:tr w:rsidR="002A4651" w:rsidRPr="004403B4" w14:paraId="5467D3A3" w14:textId="77777777" w:rsidTr="009D14AD">
        <w:tc>
          <w:tcPr>
            <w:tcW w:w="570" w:type="dxa"/>
            <w:tcBorders>
              <w:top w:val="single" w:sz="4" w:space="0" w:color="auto"/>
              <w:bottom w:val="single" w:sz="4" w:space="0" w:color="auto"/>
            </w:tcBorders>
            <w:vAlign w:val="center"/>
          </w:tcPr>
          <w:p w14:paraId="19FA4116" w14:textId="18D78277" w:rsidR="002E1505"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No.</w:t>
            </w:r>
          </w:p>
        </w:tc>
        <w:tc>
          <w:tcPr>
            <w:tcW w:w="3345" w:type="dxa"/>
            <w:tcBorders>
              <w:top w:val="single" w:sz="4" w:space="0" w:color="auto"/>
              <w:bottom w:val="single" w:sz="4" w:space="0" w:color="auto"/>
            </w:tcBorders>
            <w:vAlign w:val="center"/>
          </w:tcPr>
          <w:p w14:paraId="4471FA3C" w14:textId="18268CF5" w:rsidR="002E1505" w:rsidRPr="004403B4" w:rsidRDefault="002E1505"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Samples</w:t>
            </w:r>
          </w:p>
        </w:tc>
        <w:tc>
          <w:tcPr>
            <w:tcW w:w="2381" w:type="dxa"/>
            <w:tcBorders>
              <w:top w:val="single" w:sz="4" w:space="0" w:color="auto"/>
              <w:bottom w:val="single" w:sz="4" w:space="0" w:color="auto"/>
            </w:tcBorders>
            <w:vAlign w:val="center"/>
          </w:tcPr>
          <w:p w14:paraId="6399BB51" w14:textId="0CCD5E8D" w:rsidR="002E1505" w:rsidRPr="004403B4" w:rsidRDefault="007416FA"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D</w:t>
            </w:r>
            <w:r w:rsidR="002E1505" w:rsidRPr="004403B4">
              <w:rPr>
                <w:rFonts w:ascii="Times New Roman" w:hAnsi="Times New Roman" w:cs="Times New Roman"/>
                <w:sz w:val="24"/>
                <w:szCs w:val="28"/>
              </w:rPr>
              <w:t>evices</w:t>
            </w:r>
          </w:p>
        </w:tc>
        <w:tc>
          <w:tcPr>
            <w:tcW w:w="2268" w:type="dxa"/>
            <w:tcBorders>
              <w:top w:val="single" w:sz="4" w:space="0" w:color="auto"/>
              <w:bottom w:val="single" w:sz="4" w:space="0" w:color="auto"/>
            </w:tcBorders>
            <w:vAlign w:val="center"/>
          </w:tcPr>
          <w:p w14:paraId="1BB4055E" w14:textId="4B15651C" w:rsidR="002E1505" w:rsidRPr="004403B4" w:rsidRDefault="007416FA"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F</w:t>
            </w:r>
            <w:r w:rsidR="002E1505" w:rsidRPr="004403B4">
              <w:rPr>
                <w:rFonts w:ascii="Times New Roman" w:hAnsi="Times New Roman" w:cs="Times New Roman"/>
                <w:sz w:val="24"/>
                <w:szCs w:val="28"/>
              </w:rPr>
              <w:t>unctions</w:t>
            </w:r>
          </w:p>
        </w:tc>
        <w:tc>
          <w:tcPr>
            <w:tcW w:w="5102" w:type="dxa"/>
            <w:tcBorders>
              <w:top w:val="single" w:sz="4" w:space="0" w:color="auto"/>
              <w:bottom w:val="single" w:sz="4" w:space="0" w:color="auto"/>
            </w:tcBorders>
            <w:vAlign w:val="center"/>
          </w:tcPr>
          <w:p w14:paraId="643EB30D" w14:textId="149194AD" w:rsidR="002E1505" w:rsidRPr="004403B4" w:rsidRDefault="007416FA"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D</w:t>
            </w:r>
            <w:r w:rsidR="002E1505" w:rsidRPr="004403B4">
              <w:rPr>
                <w:rFonts w:ascii="Times New Roman" w:hAnsi="Times New Roman" w:cs="Times New Roman"/>
                <w:sz w:val="24"/>
                <w:szCs w:val="28"/>
              </w:rPr>
              <w:t>escription</w:t>
            </w:r>
          </w:p>
        </w:tc>
      </w:tr>
      <w:tr w:rsidR="002A4651" w:rsidRPr="004403B4" w14:paraId="651ED439" w14:textId="77777777" w:rsidTr="009D14AD">
        <w:tc>
          <w:tcPr>
            <w:tcW w:w="570" w:type="dxa"/>
            <w:tcBorders>
              <w:top w:val="single" w:sz="4" w:space="0" w:color="auto"/>
            </w:tcBorders>
            <w:vAlign w:val="center"/>
          </w:tcPr>
          <w:p w14:paraId="7A55EA51" w14:textId="1629AE66" w:rsidR="002E1505" w:rsidRPr="004403B4" w:rsidRDefault="002E1505"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w:t>
            </w:r>
          </w:p>
        </w:tc>
        <w:tc>
          <w:tcPr>
            <w:tcW w:w="3345" w:type="dxa"/>
            <w:tcBorders>
              <w:top w:val="single" w:sz="4" w:space="0" w:color="auto"/>
            </w:tcBorders>
            <w:vAlign w:val="center"/>
          </w:tcPr>
          <w:p w14:paraId="2E2EECDB" w14:textId="2CECA18B" w:rsidR="002E1505"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Q-2DEG </w:t>
            </w:r>
            <w:r w:rsidR="002E1505" w:rsidRPr="004403B4">
              <w:rPr>
                <w:rFonts w:ascii="Times New Roman" w:hAnsi="Times New Roman" w:cs="Times New Roman"/>
                <w:sz w:val="24"/>
                <w:szCs w:val="28"/>
              </w:rPr>
              <w:t>(m)/CoGd</w:t>
            </w:r>
          </w:p>
        </w:tc>
        <w:tc>
          <w:tcPr>
            <w:tcW w:w="2381" w:type="dxa"/>
            <w:tcBorders>
              <w:top w:val="single" w:sz="4" w:space="0" w:color="auto"/>
            </w:tcBorders>
            <w:vAlign w:val="center"/>
          </w:tcPr>
          <w:p w14:paraId="594162D3" w14:textId="02ECB49B" w:rsidR="002E1505" w:rsidRPr="004403B4" w:rsidRDefault="002E1505"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[010] </w:t>
            </w:r>
            <w:r w:rsidR="002A4651" w:rsidRPr="004403B4">
              <w:rPr>
                <w:rFonts w:ascii="Times New Roman" w:hAnsi="Times New Roman" w:cs="Times New Roman"/>
                <w:sz w:val="24"/>
                <w:szCs w:val="28"/>
              </w:rPr>
              <w:t xml:space="preserve">&amp; [100] </w:t>
            </w:r>
            <w:r w:rsidRPr="004403B4">
              <w:rPr>
                <w:rFonts w:ascii="Times New Roman" w:hAnsi="Times New Roman" w:cs="Times New Roman"/>
                <w:sz w:val="24"/>
                <w:szCs w:val="28"/>
              </w:rPr>
              <w:t>Hall</w:t>
            </w:r>
          </w:p>
        </w:tc>
        <w:tc>
          <w:tcPr>
            <w:tcW w:w="2268" w:type="dxa"/>
            <w:tcBorders>
              <w:top w:val="single" w:sz="4" w:space="0" w:color="auto"/>
            </w:tcBorders>
            <w:vAlign w:val="center"/>
          </w:tcPr>
          <w:p w14:paraId="3C792D9E" w14:textId="763EB462" w:rsidR="002E1505" w:rsidRPr="004403B4" w:rsidRDefault="002E1505"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tcBorders>
              <w:top w:val="single" w:sz="4" w:space="0" w:color="auto"/>
            </w:tcBorders>
            <w:vAlign w:val="center"/>
          </w:tcPr>
          <w:p w14:paraId="0FD7CEA2" w14:textId="158777B3" w:rsidR="002E1505"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Q-2DEG(m) (2.1)/Ti (2)/CoGd (4)/Cu (4), m = 0.3°</w:t>
            </w:r>
            <w:r w:rsidR="00756E16" w:rsidRPr="004403B4">
              <w:rPr>
                <w:rFonts w:ascii="Times New Roman" w:eastAsia="宋体" w:hAnsi="Times New Roman" w:cs="Times New Roman"/>
                <w:sz w:val="24"/>
              </w:rPr>
              <w:t>, and bombardment power is 300 eV.</w:t>
            </w:r>
          </w:p>
        </w:tc>
      </w:tr>
      <w:tr w:rsidR="002A4651" w:rsidRPr="004403B4" w14:paraId="3DBE19E8" w14:textId="77777777" w:rsidTr="009D14AD">
        <w:tc>
          <w:tcPr>
            <w:tcW w:w="570" w:type="dxa"/>
            <w:vAlign w:val="center"/>
          </w:tcPr>
          <w:p w14:paraId="3FA6C38C" w14:textId="2A07776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2</w:t>
            </w:r>
          </w:p>
        </w:tc>
        <w:tc>
          <w:tcPr>
            <w:tcW w:w="3345" w:type="dxa"/>
            <w:vAlign w:val="center"/>
          </w:tcPr>
          <w:p w14:paraId="6AC07176" w14:textId="10D5020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Q-2DEG/CoGd</w:t>
            </w:r>
          </w:p>
        </w:tc>
        <w:tc>
          <w:tcPr>
            <w:tcW w:w="2381" w:type="dxa"/>
            <w:vAlign w:val="center"/>
          </w:tcPr>
          <w:p w14:paraId="73CDA523" w14:textId="6EA6F164"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 &amp; [100] Hall</w:t>
            </w:r>
          </w:p>
        </w:tc>
        <w:tc>
          <w:tcPr>
            <w:tcW w:w="2268" w:type="dxa"/>
            <w:vAlign w:val="center"/>
          </w:tcPr>
          <w:p w14:paraId="334537C9" w14:textId="5E9B1B85"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vAlign w:val="center"/>
          </w:tcPr>
          <w:p w14:paraId="0179EE78" w14:textId="3416B799"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Q-2DEG (2.1)/Ti (2)/CoGd (4)/Cu (4)</w:t>
            </w:r>
          </w:p>
        </w:tc>
      </w:tr>
      <w:tr w:rsidR="002A4651" w:rsidRPr="004403B4" w14:paraId="1982A3A8" w14:textId="77777777" w:rsidTr="009D14AD">
        <w:tc>
          <w:tcPr>
            <w:tcW w:w="570" w:type="dxa"/>
            <w:vAlign w:val="center"/>
          </w:tcPr>
          <w:p w14:paraId="7B8E1E34" w14:textId="7B7B6BCC"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3</w:t>
            </w:r>
          </w:p>
        </w:tc>
        <w:tc>
          <w:tcPr>
            <w:tcW w:w="3345" w:type="dxa"/>
            <w:vAlign w:val="center"/>
          </w:tcPr>
          <w:p w14:paraId="1F758ED4" w14:textId="1D90398E"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Q-2DEG(m)/NiFe</w:t>
            </w:r>
          </w:p>
        </w:tc>
        <w:tc>
          <w:tcPr>
            <w:tcW w:w="2381" w:type="dxa"/>
            <w:vAlign w:val="center"/>
          </w:tcPr>
          <w:p w14:paraId="7BF5202C" w14:textId="49427044"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 &amp; [100] GSG</w:t>
            </w:r>
          </w:p>
        </w:tc>
        <w:tc>
          <w:tcPr>
            <w:tcW w:w="2268" w:type="dxa"/>
            <w:vAlign w:val="center"/>
          </w:tcPr>
          <w:p w14:paraId="05E02AEE" w14:textId="3EB2E05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ST-FMR</w:t>
            </w:r>
          </w:p>
        </w:tc>
        <w:tc>
          <w:tcPr>
            <w:tcW w:w="5102" w:type="dxa"/>
            <w:vAlign w:val="center"/>
          </w:tcPr>
          <w:p w14:paraId="03DB9227" w14:textId="5A09F9E4"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Q-2DEG(m) (2.1)/NiFe (8)/MgO (1.5)/Ta (2), and m = 0.3°</w:t>
            </w:r>
          </w:p>
        </w:tc>
      </w:tr>
      <w:tr w:rsidR="002A4651" w:rsidRPr="004403B4" w14:paraId="2C48AC82" w14:textId="77777777" w:rsidTr="009D14AD">
        <w:tc>
          <w:tcPr>
            <w:tcW w:w="570" w:type="dxa"/>
            <w:vAlign w:val="center"/>
          </w:tcPr>
          <w:p w14:paraId="47083A3B" w14:textId="48E36DB7"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4</w:t>
            </w:r>
          </w:p>
        </w:tc>
        <w:tc>
          <w:tcPr>
            <w:tcW w:w="3345" w:type="dxa"/>
            <w:vAlign w:val="center"/>
          </w:tcPr>
          <w:p w14:paraId="21AECDC4" w14:textId="7CF0845B"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Q-2DEG/NiFe</w:t>
            </w:r>
          </w:p>
        </w:tc>
        <w:tc>
          <w:tcPr>
            <w:tcW w:w="2381" w:type="dxa"/>
            <w:vAlign w:val="center"/>
          </w:tcPr>
          <w:p w14:paraId="4A1893FF" w14:textId="6EE21B2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 &amp; [100] GSG</w:t>
            </w:r>
          </w:p>
        </w:tc>
        <w:tc>
          <w:tcPr>
            <w:tcW w:w="2268" w:type="dxa"/>
            <w:vAlign w:val="center"/>
          </w:tcPr>
          <w:p w14:paraId="2BF27587" w14:textId="14D06BF5"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ST-FMR</w:t>
            </w:r>
          </w:p>
        </w:tc>
        <w:tc>
          <w:tcPr>
            <w:tcW w:w="5102" w:type="dxa"/>
            <w:vAlign w:val="center"/>
          </w:tcPr>
          <w:p w14:paraId="0F93985C" w14:textId="5C8B051F"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Q-2DEG (2.1)/NiFe (8)/MgO (1.5)/Ta (2)</w:t>
            </w:r>
          </w:p>
        </w:tc>
      </w:tr>
      <w:tr w:rsidR="002A4651" w:rsidRPr="004403B4" w14:paraId="502035DF" w14:textId="77777777" w:rsidTr="009D14AD">
        <w:tc>
          <w:tcPr>
            <w:tcW w:w="570" w:type="dxa"/>
            <w:vAlign w:val="center"/>
          </w:tcPr>
          <w:p w14:paraId="6104B57E" w14:textId="57F4E204"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5</w:t>
            </w:r>
          </w:p>
        </w:tc>
        <w:tc>
          <w:tcPr>
            <w:tcW w:w="3345" w:type="dxa"/>
            <w:vAlign w:val="center"/>
          </w:tcPr>
          <w:p w14:paraId="0CB37C9E" w14:textId="3E2D8A1C"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STO/CoGd</w:t>
            </w:r>
          </w:p>
        </w:tc>
        <w:tc>
          <w:tcPr>
            <w:tcW w:w="2381" w:type="dxa"/>
            <w:vAlign w:val="center"/>
          </w:tcPr>
          <w:p w14:paraId="5CC064B5" w14:textId="6EB21341"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Hall</w:t>
            </w:r>
          </w:p>
        </w:tc>
        <w:tc>
          <w:tcPr>
            <w:tcW w:w="2268" w:type="dxa"/>
            <w:vAlign w:val="center"/>
          </w:tcPr>
          <w:p w14:paraId="5BE44D24" w14:textId="7F7BAA55"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r w:rsidRPr="004403B4">
              <w:rPr>
                <w:rFonts w:ascii="Times New Roman" w:hAnsi="Times New Roman" w:cs="Times New Roman"/>
                <w:sz w:val="24"/>
                <w:szCs w:val="28"/>
              </w:rPr>
              <w:t xml:space="preserve"> &amp; Electric transport</w:t>
            </w:r>
          </w:p>
        </w:tc>
        <w:tc>
          <w:tcPr>
            <w:tcW w:w="5102" w:type="dxa"/>
            <w:vAlign w:val="center"/>
          </w:tcPr>
          <w:p w14:paraId="607052AA" w14:textId="17A0D8D5"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SrTiO</w:t>
            </w:r>
            <w:r w:rsidRPr="004403B4">
              <w:rPr>
                <w:rFonts w:ascii="Times New Roman" w:eastAsia="宋体" w:hAnsi="Times New Roman" w:cs="Times New Roman"/>
                <w:sz w:val="24"/>
                <w:vertAlign w:val="subscript"/>
              </w:rPr>
              <w:t>3</w:t>
            </w:r>
            <w:r w:rsidRPr="004403B4">
              <w:rPr>
                <w:rFonts w:ascii="Times New Roman" w:eastAsia="宋体" w:hAnsi="Times New Roman" w:cs="Times New Roman"/>
                <w:sz w:val="24"/>
              </w:rPr>
              <w:t xml:space="preserve"> sub./Ti (2)/CoGd (4)/Cu (4)</w:t>
            </w:r>
          </w:p>
        </w:tc>
      </w:tr>
      <w:tr w:rsidR="002A4651" w:rsidRPr="004403B4" w14:paraId="79AA69E0" w14:textId="77777777" w:rsidTr="009D14AD">
        <w:tc>
          <w:tcPr>
            <w:tcW w:w="570" w:type="dxa"/>
            <w:vAlign w:val="center"/>
          </w:tcPr>
          <w:p w14:paraId="41BB5EE7" w14:textId="688F99CE"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6</w:t>
            </w:r>
          </w:p>
        </w:tc>
        <w:tc>
          <w:tcPr>
            <w:tcW w:w="3345" w:type="dxa"/>
            <w:vAlign w:val="center"/>
          </w:tcPr>
          <w:p w14:paraId="4C34ACBE" w14:textId="648655E6"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STO/CoGd/Pt</w:t>
            </w:r>
          </w:p>
        </w:tc>
        <w:tc>
          <w:tcPr>
            <w:tcW w:w="2381" w:type="dxa"/>
            <w:vAlign w:val="center"/>
          </w:tcPr>
          <w:p w14:paraId="1BD3D349" w14:textId="7DCAF8A7"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Hall</w:t>
            </w:r>
          </w:p>
        </w:tc>
        <w:tc>
          <w:tcPr>
            <w:tcW w:w="2268" w:type="dxa"/>
            <w:vAlign w:val="center"/>
          </w:tcPr>
          <w:p w14:paraId="285D5E54" w14:textId="46428A1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vAlign w:val="center"/>
          </w:tcPr>
          <w:p w14:paraId="20F888F2" w14:textId="63380982"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SrTiO</w:t>
            </w:r>
            <w:r w:rsidRPr="004403B4">
              <w:rPr>
                <w:rFonts w:ascii="Times New Roman" w:eastAsia="宋体" w:hAnsi="Times New Roman" w:cs="Times New Roman"/>
                <w:sz w:val="24"/>
                <w:vertAlign w:val="subscript"/>
              </w:rPr>
              <w:t>3</w:t>
            </w:r>
            <w:r w:rsidRPr="004403B4">
              <w:rPr>
                <w:rFonts w:ascii="Times New Roman" w:eastAsia="宋体" w:hAnsi="Times New Roman" w:cs="Times New Roman"/>
                <w:sz w:val="24"/>
              </w:rPr>
              <w:t xml:space="preserve"> sub./Ti (2)/CoGd (4)/Pt (4)</w:t>
            </w:r>
          </w:p>
        </w:tc>
      </w:tr>
      <w:tr w:rsidR="002A4651" w:rsidRPr="004403B4" w14:paraId="1E6761FB" w14:textId="77777777" w:rsidTr="009D14AD">
        <w:tc>
          <w:tcPr>
            <w:tcW w:w="570" w:type="dxa"/>
            <w:vAlign w:val="center"/>
          </w:tcPr>
          <w:p w14:paraId="527F5C1C" w14:textId="680C5252"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7</w:t>
            </w:r>
          </w:p>
        </w:tc>
        <w:tc>
          <w:tcPr>
            <w:tcW w:w="3345" w:type="dxa"/>
            <w:vAlign w:val="center"/>
          </w:tcPr>
          <w:p w14:paraId="7AFD7D41" w14:textId="18D429EF"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CoGd</w:t>
            </w:r>
          </w:p>
        </w:tc>
        <w:tc>
          <w:tcPr>
            <w:tcW w:w="2381" w:type="dxa"/>
            <w:vAlign w:val="center"/>
          </w:tcPr>
          <w:p w14:paraId="69BB13B5" w14:textId="409996BB"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Hall</w:t>
            </w:r>
          </w:p>
        </w:tc>
        <w:tc>
          <w:tcPr>
            <w:tcW w:w="2268" w:type="dxa"/>
            <w:vAlign w:val="center"/>
          </w:tcPr>
          <w:p w14:paraId="48EFF293" w14:textId="27D35C5B"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Electric transport</w:t>
            </w:r>
          </w:p>
        </w:tc>
        <w:tc>
          <w:tcPr>
            <w:tcW w:w="5102" w:type="dxa"/>
            <w:vAlign w:val="center"/>
          </w:tcPr>
          <w:p w14:paraId="3839D9DA" w14:textId="6EBE284A"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SiO</w:t>
            </w:r>
            <w:r w:rsidRPr="004403B4">
              <w:rPr>
                <w:rFonts w:ascii="Times New Roman" w:eastAsia="宋体" w:hAnsi="Times New Roman" w:cs="Times New Roman"/>
                <w:sz w:val="24"/>
                <w:vertAlign w:val="subscript"/>
              </w:rPr>
              <w:t>2</w:t>
            </w:r>
            <w:r w:rsidRPr="004403B4">
              <w:rPr>
                <w:rFonts w:ascii="Times New Roman" w:eastAsia="宋体" w:hAnsi="Times New Roman" w:cs="Times New Roman"/>
                <w:sz w:val="24"/>
              </w:rPr>
              <w:t xml:space="preserve"> sub./Ti (2)/CoGd (4)/Pt (4)</w:t>
            </w:r>
          </w:p>
        </w:tc>
      </w:tr>
      <w:tr w:rsidR="002A4651" w:rsidRPr="004403B4" w14:paraId="704E46E6" w14:textId="77777777" w:rsidTr="009D14AD">
        <w:tc>
          <w:tcPr>
            <w:tcW w:w="570" w:type="dxa"/>
            <w:vAlign w:val="center"/>
          </w:tcPr>
          <w:p w14:paraId="577BD90D" w14:textId="3BBEEF8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8</w:t>
            </w:r>
          </w:p>
        </w:tc>
        <w:tc>
          <w:tcPr>
            <w:tcW w:w="3345" w:type="dxa"/>
            <w:vAlign w:val="center"/>
          </w:tcPr>
          <w:p w14:paraId="4542B737" w14:textId="0860611D"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STO/LAO/CoGd</w:t>
            </w:r>
          </w:p>
        </w:tc>
        <w:tc>
          <w:tcPr>
            <w:tcW w:w="2381" w:type="dxa"/>
            <w:vAlign w:val="center"/>
          </w:tcPr>
          <w:p w14:paraId="2B7B9D9C" w14:textId="21270A3C"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Hall</w:t>
            </w:r>
          </w:p>
        </w:tc>
        <w:tc>
          <w:tcPr>
            <w:tcW w:w="2268" w:type="dxa"/>
            <w:vAlign w:val="center"/>
          </w:tcPr>
          <w:p w14:paraId="405A4157" w14:textId="01B8A772"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vAlign w:val="center"/>
          </w:tcPr>
          <w:p w14:paraId="61896E03" w14:textId="5E4341EB"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SrTiO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/LaAlO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w:t>
            </w:r>
            <w:r w:rsidRPr="004403B4">
              <w:rPr>
                <w:rFonts w:ascii="Times New Roman" w:eastAsia="宋体" w:hAnsi="Times New Roman" w:cs="Times New Roman"/>
                <w:sz w:val="24"/>
              </w:rPr>
              <w:t>Ti (2)/CoGd (4)/Cu (4)</w:t>
            </w:r>
          </w:p>
        </w:tc>
      </w:tr>
      <w:tr w:rsidR="002A4651" w:rsidRPr="004403B4" w14:paraId="2F40CBB0" w14:textId="77777777" w:rsidTr="009D14AD">
        <w:tc>
          <w:tcPr>
            <w:tcW w:w="570" w:type="dxa"/>
            <w:vAlign w:val="center"/>
          </w:tcPr>
          <w:p w14:paraId="33AD50C0" w14:textId="26F6E7EE"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9</w:t>
            </w:r>
          </w:p>
        </w:tc>
        <w:tc>
          <w:tcPr>
            <w:tcW w:w="3345" w:type="dxa"/>
            <w:vAlign w:val="center"/>
          </w:tcPr>
          <w:p w14:paraId="1AFFB330" w14:textId="6CD9B464" w:rsidR="002A4651" w:rsidRPr="004403B4" w:rsidRDefault="007756CE" w:rsidP="007416FA">
            <w:pPr>
              <w:spacing w:line="360" w:lineRule="auto"/>
              <w:jc w:val="center"/>
              <w:rPr>
                <w:rFonts w:ascii="Times New Roman" w:hAnsi="Times New Roman" w:cs="Times New Roman"/>
                <w:sz w:val="24"/>
                <w:szCs w:val="28"/>
              </w:rPr>
            </w:pPr>
            <w:r>
              <w:rPr>
                <w:rFonts w:ascii="Times New Roman" w:hAnsi="Times New Roman" w:cs="Times New Roman"/>
                <w:sz w:val="24"/>
                <w:szCs w:val="28"/>
              </w:rPr>
              <w:t>STO/LAO/m (m is</w:t>
            </w:r>
            <w:r w:rsidR="002A4651" w:rsidRPr="004403B4">
              <w:rPr>
                <w:rFonts w:ascii="Times New Roman" w:hAnsi="Times New Roman" w:cs="Times New Roman"/>
                <w:sz w:val="24"/>
                <w:szCs w:val="28"/>
              </w:rPr>
              <w:t xml:space="preserve"> Co or Pt)</w:t>
            </w:r>
          </w:p>
        </w:tc>
        <w:tc>
          <w:tcPr>
            <w:tcW w:w="2381" w:type="dxa"/>
            <w:vAlign w:val="center"/>
          </w:tcPr>
          <w:p w14:paraId="5E89FF51" w14:textId="049F4D1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Two-terminal</w:t>
            </w:r>
          </w:p>
        </w:tc>
        <w:tc>
          <w:tcPr>
            <w:tcW w:w="2268" w:type="dxa"/>
            <w:vAlign w:val="center"/>
          </w:tcPr>
          <w:p w14:paraId="6F14C02F" w14:textId="2A21998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IV curve</w:t>
            </w:r>
          </w:p>
        </w:tc>
        <w:tc>
          <w:tcPr>
            <w:tcW w:w="5102" w:type="dxa"/>
            <w:vAlign w:val="center"/>
          </w:tcPr>
          <w:p w14:paraId="0A1DAB49" w14:textId="665E5026"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SrTiO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/LaAlO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w:t>
            </w:r>
            <w:r w:rsidRPr="004403B4">
              <w:rPr>
                <w:rFonts w:ascii="Times New Roman" w:eastAsia="宋体" w:hAnsi="Times New Roman" w:cs="Times New Roman"/>
                <w:sz w:val="24"/>
              </w:rPr>
              <w:t xml:space="preserve">m (10), </w:t>
            </w:r>
            <w:r w:rsidR="007756CE">
              <w:rPr>
                <w:rFonts w:ascii="Times New Roman" w:hAnsi="Times New Roman" w:cs="Times New Roman"/>
                <w:sz w:val="24"/>
                <w:szCs w:val="28"/>
              </w:rPr>
              <w:t>(m is</w:t>
            </w:r>
            <w:r w:rsidRPr="004403B4">
              <w:rPr>
                <w:rFonts w:ascii="Times New Roman" w:hAnsi="Times New Roman" w:cs="Times New Roman"/>
                <w:sz w:val="24"/>
                <w:szCs w:val="28"/>
              </w:rPr>
              <w:t xml:space="preserve"> Co or Pt)</w:t>
            </w:r>
          </w:p>
        </w:tc>
      </w:tr>
      <w:tr w:rsidR="002A4651" w:rsidRPr="004403B4" w14:paraId="469417D0" w14:textId="77777777" w:rsidTr="009D14AD">
        <w:tc>
          <w:tcPr>
            <w:tcW w:w="570" w:type="dxa"/>
            <w:vAlign w:val="center"/>
          </w:tcPr>
          <w:p w14:paraId="59F2232A" w14:textId="64B47CD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10</w:t>
            </w:r>
          </w:p>
        </w:tc>
        <w:tc>
          <w:tcPr>
            <w:tcW w:w="3345" w:type="dxa"/>
            <w:vAlign w:val="center"/>
          </w:tcPr>
          <w:p w14:paraId="393BFA4B" w14:textId="273261A6" w:rsidR="002A4651" w:rsidRPr="004403B4" w:rsidRDefault="007756CE" w:rsidP="007416FA">
            <w:pPr>
              <w:spacing w:line="360" w:lineRule="auto"/>
              <w:jc w:val="center"/>
              <w:rPr>
                <w:rFonts w:ascii="Times New Roman" w:hAnsi="Times New Roman" w:cs="Times New Roman"/>
                <w:sz w:val="24"/>
                <w:szCs w:val="28"/>
              </w:rPr>
            </w:pPr>
            <w:r>
              <w:rPr>
                <w:rFonts w:ascii="Times New Roman" w:hAnsi="Times New Roman" w:cs="Times New Roman"/>
                <w:sz w:val="24"/>
                <w:szCs w:val="28"/>
              </w:rPr>
              <w:t>Q-2DEG/m (m is</w:t>
            </w:r>
            <w:r w:rsidR="002A4651" w:rsidRPr="004403B4">
              <w:rPr>
                <w:rFonts w:ascii="Times New Roman" w:hAnsi="Times New Roman" w:cs="Times New Roman"/>
                <w:sz w:val="24"/>
                <w:szCs w:val="28"/>
              </w:rPr>
              <w:t xml:space="preserve"> Co or Pt)</w:t>
            </w:r>
          </w:p>
        </w:tc>
        <w:tc>
          <w:tcPr>
            <w:tcW w:w="2381" w:type="dxa"/>
            <w:vAlign w:val="center"/>
          </w:tcPr>
          <w:p w14:paraId="4CFDE8A3" w14:textId="329B7DB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Two-terminal</w:t>
            </w:r>
          </w:p>
        </w:tc>
        <w:tc>
          <w:tcPr>
            <w:tcW w:w="2268" w:type="dxa"/>
            <w:vAlign w:val="center"/>
          </w:tcPr>
          <w:p w14:paraId="43D28371" w14:textId="1A7515DB"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IV curve</w:t>
            </w:r>
          </w:p>
        </w:tc>
        <w:tc>
          <w:tcPr>
            <w:tcW w:w="5102" w:type="dxa"/>
            <w:vAlign w:val="center"/>
          </w:tcPr>
          <w:p w14:paraId="7E0951CD" w14:textId="065B5D90"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 xml:space="preserve">Q-2DEG (2.1)/m (10), </w:t>
            </w:r>
            <w:r w:rsidR="007756CE">
              <w:rPr>
                <w:rFonts w:ascii="Times New Roman" w:hAnsi="Times New Roman" w:cs="Times New Roman"/>
                <w:sz w:val="24"/>
                <w:szCs w:val="28"/>
              </w:rPr>
              <w:t>(m is</w:t>
            </w:r>
            <w:r w:rsidRPr="004403B4">
              <w:rPr>
                <w:rFonts w:ascii="Times New Roman" w:hAnsi="Times New Roman" w:cs="Times New Roman"/>
                <w:sz w:val="24"/>
                <w:szCs w:val="28"/>
              </w:rPr>
              <w:t xml:space="preserve"> Co or Pt)</w:t>
            </w:r>
          </w:p>
        </w:tc>
      </w:tr>
      <w:tr w:rsidR="002A4651" w:rsidRPr="004403B4" w14:paraId="25F42A6A" w14:textId="77777777" w:rsidTr="009D14AD">
        <w:tc>
          <w:tcPr>
            <w:tcW w:w="570" w:type="dxa"/>
            <w:vAlign w:val="center"/>
          </w:tcPr>
          <w:p w14:paraId="2302A2D8" w14:textId="5A0AB7B7"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11</w:t>
            </w:r>
          </w:p>
        </w:tc>
        <w:tc>
          <w:tcPr>
            <w:tcW w:w="3345" w:type="dxa"/>
            <w:vAlign w:val="center"/>
          </w:tcPr>
          <w:p w14:paraId="372DFE4E" w14:textId="1E597238"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Pt/NiFe</w:t>
            </w:r>
          </w:p>
        </w:tc>
        <w:tc>
          <w:tcPr>
            <w:tcW w:w="2381" w:type="dxa"/>
            <w:vAlign w:val="center"/>
          </w:tcPr>
          <w:p w14:paraId="7A81B4E6" w14:textId="7338BB73"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GSG</w:t>
            </w:r>
          </w:p>
        </w:tc>
        <w:tc>
          <w:tcPr>
            <w:tcW w:w="2268" w:type="dxa"/>
            <w:vAlign w:val="center"/>
          </w:tcPr>
          <w:p w14:paraId="5D05CF18" w14:textId="2284F88F"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ST-FMR</w:t>
            </w:r>
          </w:p>
        </w:tc>
        <w:tc>
          <w:tcPr>
            <w:tcW w:w="5102" w:type="dxa"/>
            <w:vAlign w:val="center"/>
          </w:tcPr>
          <w:p w14:paraId="42E6A928" w14:textId="4A399D93" w:rsidR="002A4651" w:rsidRPr="004403B4" w:rsidRDefault="002A4651" w:rsidP="007416FA">
            <w:pPr>
              <w:spacing w:line="360" w:lineRule="auto"/>
              <w:jc w:val="center"/>
              <w:rPr>
                <w:rFonts w:ascii="Times New Roman" w:hAnsi="Times New Roman" w:cs="Times New Roman"/>
                <w:sz w:val="24"/>
                <w:szCs w:val="28"/>
              </w:rPr>
            </w:pPr>
            <w:r w:rsidRPr="004403B4">
              <w:rPr>
                <w:rFonts w:ascii="Times New Roman" w:eastAsia="宋体" w:hAnsi="Times New Roman" w:cs="Times New Roman"/>
                <w:sz w:val="24"/>
              </w:rPr>
              <w:t>SiO</w:t>
            </w:r>
            <w:r w:rsidRPr="004403B4">
              <w:rPr>
                <w:rFonts w:ascii="Times New Roman" w:eastAsia="宋体" w:hAnsi="Times New Roman" w:cs="Times New Roman"/>
                <w:sz w:val="24"/>
                <w:vertAlign w:val="subscript"/>
              </w:rPr>
              <w:t>2</w:t>
            </w:r>
            <w:r w:rsidRPr="004403B4">
              <w:rPr>
                <w:rFonts w:ascii="Times New Roman" w:eastAsia="宋体" w:hAnsi="Times New Roman" w:cs="Times New Roman"/>
                <w:sz w:val="24"/>
              </w:rPr>
              <w:t xml:space="preserve"> sub./NiFe (8)/MgO (1.5)/Ta (2)</w:t>
            </w:r>
          </w:p>
        </w:tc>
      </w:tr>
      <w:tr w:rsidR="002C4D0C" w:rsidRPr="004403B4" w14:paraId="631BFCE5" w14:textId="77777777" w:rsidTr="009D14AD">
        <w:tc>
          <w:tcPr>
            <w:tcW w:w="570" w:type="dxa"/>
            <w:vAlign w:val="center"/>
          </w:tcPr>
          <w:p w14:paraId="07B9ED22" w14:textId="2D3B68C4"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lastRenderedPageBreak/>
              <w:t>12</w:t>
            </w:r>
          </w:p>
        </w:tc>
        <w:tc>
          <w:tcPr>
            <w:tcW w:w="3345" w:type="dxa"/>
            <w:vAlign w:val="center"/>
          </w:tcPr>
          <w:p w14:paraId="02CAEA73" w14:textId="78F154F3" w:rsidR="002C4D0C" w:rsidRPr="004403B4" w:rsidRDefault="002C4D0C" w:rsidP="009D14AD">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 (m)/CoGd</w:t>
            </w:r>
          </w:p>
        </w:tc>
        <w:tc>
          <w:tcPr>
            <w:tcW w:w="2381" w:type="dxa"/>
            <w:vAlign w:val="center"/>
          </w:tcPr>
          <w:p w14:paraId="3D9100FD" w14:textId="42E5E9C6"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 Hall</w:t>
            </w:r>
          </w:p>
        </w:tc>
        <w:tc>
          <w:tcPr>
            <w:tcW w:w="2268" w:type="dxa"/>
            <w:vAlign w:val="center"/>
          </w:tcPr>
          <w:p w14:paraId="7EDFC120" w14:textId="23FC6308"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vAlign w:val="center"/>
          </w:tcPr>
          <w:p w14:paraId="6900E9F3" w14:textId="33638D30" w:rsidR="002C4D0C" w:rsidRPr="004403B4" w:rsidRDefault="002C4D0C" w:rsidP="00166A9C">
            <w:pPr>
              <w:spacing w:line="360" w:lineRule="auto"/>
              <w:jc w:val="center"/>
              <w:rPr>
                <w:rFonts w:ascii="Times New Roman" w:eastAsia="宋体" w:hAnsi="Times New Roman" w:cs="Times New Roman"/>
                <w:sz w:val="24"/>
              </w:rPr>
            </w:pPr>
            <w:r w:rsidRPr="004403B4">
              <w:rPr>
                <w:rFonts w:ascii="Times New Roman" w:eastAsia="宋体" w:hAnsi="Times New Roman" w:cs="Times New Roman"/>
                <w:sz w:val="24"/>
              </w:rPr>
              <w:t xml:space="preserve">Q-2DEG(m) (2.1)/Ti (2)/CoGd (4)/Cu (4), m = 0.3°, </w:t>
            </w:r>
            <w:r w:rsidR="00166A9C">
              <w:rPr>
                <w:rFonts w:ascii="Times New Roman" w:eastAsia="宋体" w:hAnsi="Times New Roman" w:cs="Times New Roman"/>
                <w:sz w:val="24"/>
              </w:rPr>
              <w:t>the</w:t>
            </w:r>
            <w:r w:rsidR="00166A9C" w:rsidRPr="004403B4">
              <w:rPr>
                <w:rFonts w:ascii="Times New Roman" w:eastAsia="宋体" w:hAnsi="Times New Roman" w:cs="Times New Roman"/>
                <w:sz w:val="24"/>
              </w:rPr>
              <w:t xml:space="preserve"> </w:t>
            </w:r>
            <w:r w:rsidRPr="004403B4">
              <w:rPr>
                <w:rFonts w:ascii="Times New Roman" w:eastAsia="宋体" w:hAnsi="Times New Roman" w:cs="Times New Roman"/>
                <w:sz w:val="24"/>
              </w:rPr>
              <w:t>bombardment power is 200 eV, 250 eV, 350 eV, 400 eV and 450 eV.</w:t>
            </w:r>
          </w:p>
        </w:tc>
      </w:tr>
      <w:tr w:rsidR="002C4D0C" w:rsidRPr="004403B4" w14:paraId="265B2E70" w14:textId="77777777" w:rsidTr="009D14AD">
        <w:tc>
          <w:tcPr>
            <w:tcW w:w="570" w:type="dxa"/>
            <w:tcBorders>
              <w:bottom w:val="single" w:sz="4" w:space="0" w:color="auto"/>
            </w:tcBorders>
            <w:vAlign w:val="center"/>
          </w:tcPr>
          <w:p w14:paraId="237CA307" w14:textId="545B9360"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13</w:t>
            </w:r>
          </w:p>
        </w:tc>
        <w:tc>
          <w:tcPr>
            <w:tcW w:w="3345" w:type="dxa"/>
            <w:tcBorders>
              <w:bottom w:val="single" w:sz="4" w:space="0" w:color="auto"/>
            </w:tcBorders>
            <w:vAlign w:val="center"/>
          </w:tcPr>
          <w:p w14:paraId="7F86FAD6" w14:textId="0C2FD960"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 (m)/CoGd</w:t>
            </w:r>
          </w:p>
        </w:tc>
        <w:tc>
          <w:tcPr>
            <w:tcW w:w="2381" w:type="dxa"/>
            <w:tcBorders>
              <w:bottom w:val="single" w:sz="4" w:space="0" w:color="auto"/>
            </w:tcBorders>
            <w:vAlign w:val="center"/>
          </w:tcPr>
          <w:p w14:paraId="7851E5E4" w14:textId="332C6914"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 Hall</w:t>
            </w:r>
          </w:p>
        </w:tc>
        <w:tc>
          <w:tcPr>
            <w:tcW w:w="2268" w:type="dxa"/>
            <w:tcBorders>
              <w:bottom w:val="single" w:sz="4" w:space="0" w:color="auto"/>
            </w:tcBorders>
            <w:vAlign w:val="center"/>
          </w:tcPr>
          <w:p w14:paraId="78ED494C" w14:textId="77D3E47D" w:rsidR="002C4D0C" w:rsidRPr="004403B4" w:rsidRDefault="002C4D0C" w:rsidP="007416FA">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 xml:space="preserve">SOT </w:t>
            </w:r>
            <w:r w:rsidR="00166A9C" w:rsidRPr="004403B4">
              <w:rPr>
                <w:rFonts w:ascii="Times New Roman" w:hAnsi="Times New Roman" w:cs="Times New Roman"/>
                <w:sz w:val="24"/>
                <w:szCs w:val="28"/>
              </w:rPr>
              <w:t>switching</w:t>
            </w:r>
          </w:p>
        </w:tc>
        <w:tc>
          <w:tcPr>
            <w:tcW w:w="5102" w:type="dxa"/>
            <w:tcBorders>
              <w:bottom w:val="single" w:sz="4" w:space="0" w:color="auto"/>
            </w:tcBorders>
            <w:vAlign w:val="center"/>
          </w:tcPr>
          <w:p w14:paraId="4221D0FC" w14:textId="0D2C3884" w:rsidR="002C4D0C" w:rsidRPr="004403B4" w:rsidRDefault="002C4D0C" w:rsidP="007416FA">
            <w:pPr>
              <w:spacing w:line="360" w:lineRule="auto"/>
              <w:jc w:val="center"/>
              <w:rPr>
                <w:rFonts w:ascii="Times New Roman" w:eastAsia="宋体" w:hAnsi="Times New Roman" w:cs="Times New Roman"/>
                <w:sz w:val="24"/>
              </w:rPr>
            </w:pPr>
            <w:r w:rsidRPr="004403B4">
              <w:rPr>
                <w:rFonts w:ascii="Times New Roman" w:eastAsia="宋体" w:hAnsi="Times New Roman" w:cs="Times New Roman"/>
                <w:sz w:val="24"/>
              </w:rPr>
              <w:t>Q-2DEG(m) (2.1)/Ti (2)/CoGd (4)/Cu (4), m = 0.1°, 0.2°, 0.5°, 1°, and bombardment power is 300 eV.</w:t>
            </w:r>
          </w:p>
        </w:tc>
      </w:tr>
    </w:tbl>
    <w:p w14:paraId="6D8F203A" w14:textId="77777777" w:rsidR="002A4651" w:rsidRPr="004403B4" w:rsidRDefault="002A4651" w:rsidP="000B3AB7">
      <w:pPr>
        <w:spacing w:line="360" w:lineRule="auto"/>
        <w:jc w:val="both"/>
        <w:rPr>
          <w:rFonts w:ascii="Times New Roman" w:hAnsi="Times New Roman" w:cs="Times New Roman"/>
          <w:sz w:val="24"/>
          <w:szCs w:val="28"/>
        </w:rPr>
        <w:sectPr w:rsidR="002A4651" w:rsidRPr="004403B4" w:rsidSect="002A4651">
          <w:pgSz w:w="16838" w:h="11906" w:orient="landscape"/>
          <w:pgMar w:top="1800" w:right="1440" w:bottom="1800" w:left="1440" w:header="851" w:footer="992" w:gutter="0"/>
          <w:cols w:space="425"/>
          <w:docGrid w:type="lines" w:linePitch="312"/>
        </w:sectPr>
      </w:pPr>
    </w:p>
    <w:p w14:paraId="5F72BF32" w14:textId="23A0DEC6" w:rsidR="002E1505" w:rsidRPr="004403B4" w:rsidRDefault="002E1505" w:rsidP="000B3AB7">
      <w:pPr>
        <w:spacing w:line="360" w:lineRule="auto"/>
        <w:jc w:val="both"/>
        <w:rPr>
          <w:rFonts w:ascii="Times New Roman" w:hAnsi="Times New Roman" w:cs="Times New Roman"/>
          <w:sz w:val="24"/>
          <w:szCs w:val="28"/>
        </w:rPr>
      </w:pPr>
    </w:p>
    <w:p w14:paraId="1E3D7C3E" w14:textId="31ADAF15" w:rsidR="00846335" w:rsidRPr="004403B4" w:rsidRDefault="00E36DC3" w:rsidP="009E1270">
      <w:pPr>
        <w:widowControl/>
        <w:spacing w:after="0" w:line="480" w:lineRule="auto"/>
        <w:rPr>
          <w:rFonts w:ascii="Times New Roman" w:hAnsi="Times New Roman" w:cs="Times New Roman"/>
          <w:sz w:val="24"/>
          <w:szCs w:val="28"/>
        </w:rPr>
      </w:pPr>
      <w:r w:rsidRPr="004403B4">
        <w:rPr>
          <w:rFonts w:ascii="Times New Roman" w:hAnsi="Times New Roman" w:cs="Times New Roman"/>
          <w:b/>
          <w:sz w:val="24"/>
          <w:szCs w:val="28"/>
        </w:rPr>
        <w:t>Table S</w:t>
      </w:r>
      <w:r w:rsidR="006C3C8C" w:rsidRPr="004403B4">
        <w:rPr>
          <w:rFonts w:ascii="Times New Roman" w:hAnsi="Times New Roman" w:cs="Times New Roman"/>
          <w:b/>
          <w:sz w:val="24"/>
          <w:szCs w:val="28"/>
        </w:rPr>
        <w:t>2</w:t>
      </w:r>
      <w:r w:rsidR="00836068" w:rsidRPr="004403B4">
        <w:rPr>
          <w:rFonts w:ascii="Times New Roman" w:hAnsi="Times New Roman" w:cs="Times New Roman"/>
          <w:b/>
          <w:sz w:val="24"/>
          <w:szCs w:val="28"/>
        </w:rPr>
        <w:t xml:space="preserve"> Anisotropic charge-spin conversion efficiency of Q-2DEG</w:t>
      </w:r>
      <w:r w:rsidR="009D14AD" w:rsidRPr="004403B4">
        <w:rPr>
          <w:rFonts w:ascii="Times New Roman" w:hAnsi="Times New Roman" w:cs="Times New Roman"/>
          <w:b/>
          <w:sz w:val="24"/>
          <w:szCs w:val="28"/>
        </w:rPr>
        <w:t>(m)</w:t>
      </w:r>
      <w:r w:rsidR="00836068" w:rsidRPr="004403B4">
        <w:rPr>
          <w:rFonts w:ascii="Times New Roman" w:hAnsi="Times New Roman" w:cs="Times New Roman"/>
          <w:b/>
          <w:sz w:val="24"/>
          <w:szCs w:val="28"/>
        </w:rPr>
        <w:t>/NiFe and Q-2DEG/NiFe.</w:t>
      </w:r>
    </w:p>
    <w:tbl>
      <w:tblPr>
        <w:tblStyle w:val="af5"/>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647"/>
        <w:gridCol w:w="1825"/>
        <w:gridCol w:w="1825"/>
        <w:gridCol w:w="1099"/>
      </w:tblGrid>
      <w:tr w:rsidR="00ED240C" w:rsidRPr="004403B4" w14:paraId="4F0D86B9" w14:textId="64296B10" w:rsidTr="00550CAF">
        <w:trPr>
          <w:jc w:val="center"/>
        </w:trPr>
        <w:tc>
          <w:tcPr>
            <w:tcW w:w="1984" w:type="dxa"/>
            <w:tcBorders>
              <w:top w:val="single" w:sz="4" w:space="0" w:color="auto"/>
              <w:bottom w:val="single" w:sz="4" w:space="0" w:color="auto"/>
            </w:tcBorders>
            <w:vAlign w:val="center"/>
          </w:tcPr>
          <w:p w14:paraId="2BC2E261" w14:textId="7A814913"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Samples</w:t>
            </w:r>
          </w:p>
        </w:tc>
        <w:tc>
          <w:tcPr>
            <w:tcW w:w="1647" w:type="dxa"/>
            <w:tcBorders>
              <w:top w:val="single" w:sz="4" w:space="0" w:color="auto"/>
              <w:bottom w:val="single" w:sz="4" w:space="0" w:color="auto"/>
            </w:tcBorders>
            <w:vAlign w:val="center"/>
          </w:tcPr>
          <w:p w14:paraId="6E736912" w14:textId="7B852077"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Device orientation</w:t>
            </w:r>
          </w:p>
        </w:tc>
        <w:tc>
          <w:tcPr>
            <w:tcW w:w="1825" w:type="dxa"/>
            <w:tcBorders>
              <w:top w:val="single" w:sz="4" w:space="0" w:color="auto"/>
              <w:bottom w:val="single" w:sz="4" w:space="0" w:color="auto"/>
            </w:tcBorders>
            <w:vAlign w:val="center"/>
          </w:tcPr>
          <w:p w14:paraId="5C92BC77" w14:textId="5DB3A845" w:rsidR="00ED240C" w:rsidRPr="004403B4" w:rsidRDefault="00000000" w:rsidP="00097B07">
            <w:pPr>
              <w:spacing w:line="360" w:lineRule="auto"/>
              <w:jc w:val="center"/>
              <w:rPr>
                <w:rFonts w:ascii="Times New Roman" w:hAnsi="Times New Roman" w:cs="Times New Roman"/>
                <w:sz w:val="24"/>
                <w:szCs w:val="28"/>
              </w:rPr>
            </w:pPr>
            <m:oMathPara>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y</m:t>
                    </m:r>
                  </m:sup>
                </m:sSubSup>
              </m:oMath>
            </m:oMathPara>
          </w:p>
        </w:tc>
        <w:tc>
          <w:tcPr>
            <w:tcW w:w="1825" w:type="dxa"/>
            <w:tcBorders>
              <w:top w:val="single" w:sz="4" w:space="0" w:color="auto"/>
              <w:bottom w:val="single" w:sz="4" w:space="0" w:color="auto"/>
            </w:tcBorders>
            <w:vAlign w:val="center"/>
          </w:tcPr>
          <w:p w14:paraId="045514D9" w14:textId="59FE60ED" w:rsidR="00ED240C" w:rsidRPr="004403B4" w:rsidRDefault="00000000" w:rsidP="00097B07">
            <w:pPr>
              <w:spacing w:line="360" w:lineRule="auto"/>
              <w:jc w:val="center"/>
              <w:rPr>
                <w:rFonts w:ascii="Times New Roman" w:hAnsi="Times New Roman" w:cs="Times New Roman"/>
                <w:sz w:val="24"/>
                <w:szCs w:val="28"/>
              </w:rPr>
            </w:pPr>
            <m:oMathPara>
              <m:oMath>
                <m:sSubSup>
                  <m:sSubSupPr>
                    <m:ctrlPr>
                      <w:rPr>
                        <w:rFonts w:ascii="Cambria Math" w:hAnsi="Cambria Math" w:cs="Times New Roman"/>
                        <w:sz w:val="24"/>
                        <w:szCs w:val="28"/>
                      </w:rPr>
                    </m:ctrlPr>
                  </m:sSubSupPr>
                  <m:e>
                    <m:r>
                      <w:rPr>
                        <w:rFonts w:ascii="Cambria Math" w:hAnsi="Cambria Math" w:cs="Times New Roman"/>
                        <w:sz w:val="24"/>
                        <w:szCs w:val="28"/>
                      </w:rPr>
                      <m:t>ξ</m:t>
                    </m:r>
                  </m:e>
                  <m:sub>
                    <m:r>
                      <w:rPr>
                        <w:rFonts w:ascii="Cambria Math" w:hAnsi="Cambria Math" w:cs="Times New Roman"/>
                        <w:sz w:val="24"/>
                        <w:szCs w:val="28"/>
                      </w:rPr>
                      <m:t>DL</m:t>
                    </m:r>
                  </m:sub>
                  <m:sup>
                    <m:r>
                      <w:rPr>
                        <w:rFonts w:ascii="Cambria Math" w:hAnsi="Cambria Math" w:cs="Times New Roman"/>
                        <w:sz w:val="24"/>
                        <w:szCs w:val="28"/>
                      </w:rPr>
                      <m:t>z</m:t>
                    </m:r>
                  </m:sup>
                </m:sSubSup>
              </m:oMath>
            </m:oMathPara>
          </w:p>
        </w:tc>
        <w:tc>
          <w:tcPr>
            <w:tcW w:w="1099" w:type="dxa"/>
            <w:tcBorders>
              <w:top w:val="single" w:sz="4" w:space="0" w:color="auto"/>
              <w:bottom w:val="single" w:sz="4" w:space="0" w:color="auto"/>
            </w:tcBorders>
            <w:vAlign w:val="center"/>
          </w:tcPr>
          <w:p w14:paraId="23FD3655" w14:textId="00E969CD" w:rsidR="00ED240C" w:rsidRPr="004403B4" w:rsidRDefault="00F42B77" w:rsidP="00F42B77">
            <w:pPr>
              <w:spacing w:line="360" w:lineRule="auto"/>
              <w:jc w:val="center"/>
              <w:rPr>
                <w:rFonts w:ascii="Times New Roman" w:eastAsia="等线" w:hAnsi="Times New Roman" w:cs="Times New Roman"/>
                <w:sz w:val="24"/>
                <w:szCs w:val="28"/>
              </w:rPr>
            </w:pPr>
            <w:r>
              <w:rPr>
                <w:rFonts w:ascii="Times New Roman" w:eastAsia="等线" w:hAnsi="Times New Roman" w:cs="Times New Roman"/>
                <w:sz w:val="24"/>
                <w:szCs w:val="28"/>
              </w:rPr>
              <w:t>θ</w:t>
            </w:r>
          </w:p>
        </w:tc>
      </w:tr>
      <w:tr w:rsidR="00ED240C" w:rsidRPr="004403B4" w14:paraId="505A6223" w14:textId="441A1579" w:rsidTr="00550CAF">
        <w:trPr>
          <w:jc w:val="center"/>
        </w:trPr>
        <w:tc>
          <w:tcPr>
            <w:tcW w:w="1984" w:type="dxa"/>
            <w:vMerge w:val="restart"/>
            <w:tcBorders>
              <w:top w:val="single" w:sz="4" w:space="0" w:color="auto"/>
            </w:tcBorders>
            <w:vAlign w:val="center"/>
          </w:tcPr>
          <w:p w14:paraId="54F64265" w14:textId="5776F73D" w:rsidR="00ED240C" w:rsidRPr="004403B4" w:rsidRDefault="00ED240C" w:rsidP="005E746C">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Q-2DEG(m)/NiFe</w:t>
            </w:r>
          </w:p>
        </w:tc>
        <w:tc>
          <w:tcPr>
            <w:tcW w:w="1647" w:type="dxa"/>
            <w:tcBorders>
              <w:top w:val="single" w:sz="4" w:space="0" w:color="auto"/>
            </w:tcBorders>
            <w:vAlign w:val="center"/>
          </w:tcPr>
          <w:p w14:paraId="065DF8B5" w14:textId="24330A69"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w:t>
            </w:r>
          </w:p>
        </w:tc>
        <w:tc>
          <w:tcPr>
            <w:tcW w:w="1825" w:type="dxa"/>
            <w:tcBorders>
              <w:top w:val="single" w:sz="4" w:space="0" w:color="auto"/>
            </w:tcBorders>
            <w:vAlign w:val="center"/>
          </w:tcPr>
          <w:p w14:paraId="5E1AED53" w14:textId="3B9F6831"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-0.3332±0.0056</w:t>
            </w:r>
          </w:p>
        </w:tc>
        <w:tc>
          <w:tcPr>
            <w:tcW w:w="1825" w:type="dxa"/>
            <w:tcBorders>
              <w:top w:val="single" w:sz="4" w:space="0" w:color="auto"/>
            </w:tcBorders>
            <w:vAlign w:val="center"/>
          </w:tcPr>
          <w:p w14:paraId="4A0F847C" w14:textId="45894F21"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-0.0866±0.0015</w:t>
            </w:r>
          </w:p>
        </w:tc>
        <w:tc>
          <w:tcPr>
            <w:tcW w:w="1099" w:type="dxa"/>
            <w:tcBorders>
              <w:top w:val="single" w:sz="4" w:space="0" w:color="auto"/>
            </w:tcBorders>
          </w:tcPr>
          <w:p w14:paraId="37B69E72" w14:textId="5F43C362"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14.57°</w:t>
            </w:r>
          </w:p>
        </w:tc>
      </w:tr>
      <w:tr w:rsidR="00ED240C" w:rsidRPr="004403B4" w14:paraId="26F39818" w14:textId="73E94CEF" w:rsidTr="00550CAF">
        <w:trPr>
          <w:jc w:val="center"/>
        </w:trPr>
        <w:tc>
          <w:tcPr>
            <w:tcW w:w="1984" w:type="dxa"/>
            <w:vMerge/>
            <w:vAlign w:val="center"/>
          </w:tcPr>
          <w:p w14:paraId="3673B16E" w14:textId="77777777" w:rsidR="00ED240C" w:rsidRPr="004403B4" w:rsidRDefault="00ED240C" w:rsidP="00097B07">
            <w:pPr>
              <w:spacing w:line="360" w:lineRule="auto"/>
              <w:jc w:val="center"/>
              <w:rPr>
                <w:rFonts w:ascii="Times New Roman" w:hAnsi="Times New Roman" w:cs="Times New Roman"/>
                <w:sz w:val="24"/>
                <w:szCs w:val="28"/>
              </w:rPr>
            </w:pPr>
          </w:p>
        </w:tc>
        <w:tc>
          <w:tcPr>
            <w:tcW w:w="1647" w:type="dxa"/>
            <w:vAlign w:val="center"/>
          </w:tcPr>
          <w:p w14:paraId="0F6AA533" w14:textId="7489E4A5"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[100]</w:t>
            </w:r>
          </w:p>
        </w:tc>
        <w:tc>
          <w:tcPr>
            <w:tcW w:w="1825" w:type="dxa"/>
            <w:vAlign w:val="center"/>
          </w:tcPr>
          <w:p w14:paraId="09506002" w14:textId="57378268"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-0.2185±0.0031</w:t>
            </w:r>
          </w:p>
        </w:tc>
        <w:tc>
          <w:tcPr>
            <w:tcW w:w="1825" w:type="dxa"/>
            <w:vAlign w:val="center"/>
          </w:tcPr>
          <w:p w14:paraId="6B7FF554" w14:textId="67D8857B"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0.0080±0.0001</w:t>
            </w:r>
          </w:p>
        </w:tc>
        <w:tc>
          <w:tcPr>
            <w:tcW w:w="1099" w:type="dxa"/>
          </w:tcPr>
          <w:p w14:paraId="58395EA4" w14:textId="3A830665"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2.10°</w:t>
            </w:r>
          </w:p>
        </w:tc>
      </w:tr>
      <w:tr w:rsidR="00ED240C" w:rsidRPr="004403B4" w14:paraId="1159D8E2" w14:textId="2BF0901F" w:rsidTr="00550CAF">
        <w:trPr>
          <w:jc w:val="center"/>
        </w:trPr>
        <w:tc>
          <w:tcPr>
            <w:tcW w:w="1984" w:type="dxa"/>
            <w:vMerge w:val="restart"/>
            <w:vAlign w:val="center"/>
          </w:tcPr>
          <w:p w14:paraId="6A1E9EDE" w14:textId="28D31F3E" w:rsidR="00ED240C" w:rsidRPr="004403B4" w:rsidRDefault="00ED240C" w:rsidP="005E746C">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Q-2DEG/NiFe</w:t>
            </w:r>
          </w:p>
        </w:tc>
        <w:tc>
          <w:tcPr>
            <w:tcW w:w="1647" w:type="dxa"/>
            <w:vAlign w:val="center"/>
          </w:tcPr>
          <w:p w14:paraId="33C195CC" w14:textId="64A4C50F"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[010]</w:t>
            </w:r>
          </w:p>
        </w:tc>
        <w:tc>
          <w:tcPr>
            <w:tcW w:w="1825" w:type="dxa"/>
            <w:vAlign w:val="center"/>
          </w:tcPr>
          <w:p w14:paraId="249C8336" w14:textId="630D57E0"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-0.2261±0.0087</w:t>
            </w:r>
          </w:p>
        </w:tc>
        <w:tc>
          <w:tcPr>
            <w:tcW w:w="1825" w:type="dxa"/>
            <w:vAlign w:val="center"/>
          </w:tcPr>
          <w:p w14:paraId="236268C3" w14:textId="21756686"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0.0153±0.0008</w:t>
            </w:r>
          </w:p>
        </w:tc>
        <w:tc>
          <w:tcPr>
            <w:tcW w:w="1099" w:type="dxa"/>
          </w:tcPr>
          <w:p w14:paraId="46D5C73C" w14:textId="0C7B20F3"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3.87°</w:t>
            </w:r>
          </w:p>
        </w:tc>
      </w:tr>
      <w:tr w:rsidR="00ED240C" w:rsidRPr="004403B4" w14:paraId="70D10156" w14:textId="124917B3" w:rsidTr="00550CAF">
        <w:trPr>
          <w:jc w:val="center"/>
        </w:trPr>
        <w:tc>
          <w:tcPr>
            <w:tcW w:w="1984" w:type="dxa"/>
            <w:vMerge/>
            <w:tcBorders>
              <w:bottom w:val="single" w:sz="4" w:space="0" w:color="auto"/>
            </w:tcBorders>
            <w:vAlign w:val="center"/>
          </w:tcPr>
          <w:p w14:paraId="3EE219FD" w14:textId="77777777" w:rsidR="00ED240C" w:rsidRPr="004403B4" w:rsidRDefault="00ED240C" w:rsidP="00097B07">
            <w:pPr>
              <w:spacing w:line="360" w:lineRule="auto"/>
              <w:jc w:val="center"/>
              <w:rPr>
                <w:rFonts w:ascii="Times New Roman" w:hAnsi="Times New Roman" w:cs="Times New Roman"/>
                <w:sz w:val="24"/>
                <w:szCs w:val="28"/>
              </w:rPr>
            </w:pPr>
          </w:p>
        </w:tc>
        <w:tc>
          <w:tcPr>
            <w:tcW w:w="1647" w:type="dxa"/>
            <w:tcBorders>
              <w:bottom w:val="single" w:sz="4" w:space="0" w:color="auto"/>
            </w:tcBorders>
            <w:vAlign w:val="center"/>
          </w:tcPr>
          <w:p w14:paraId="030BC81F" w14:textId="7DA7B5A8"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[100]</w:t>
            </w:r>
          </w:p>
        </w:tc>
        <w:tc>
          <w:tcPr>
            <w:tcW w:w="1825" w:type="dxa"/>
            <w:tcBorders>
              <w:bottom w:val="single" w:sz="4" w:space="0" w:color="auto"/>
            </w:tcBorders>
            <w:vAlign w:val="center"/>
          </w:tcPr>
          <w:p w14:paraId="7608EC21" w14:textId="7AE7C66B"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-0.4413±0.0372</w:t>
            </w:r>
          </w:p>
        </w:tc>
        <w:tc>
          <w:tcPr>
            <w:tcW w:w="1825" w:type="dxa"/>
            <w:tcBorders>
              <w:bottom w:val="single" w:sz="4" w:space="0" w:color="auto"/>
            </w:tcBorders>
            <w:vAlign w:val="center"/>
          </w:tcPr>
          <w:p w14:paraId="4F57A7E6" w14:textId="62BC21D9"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-0.0127±0.0015</w:t>
            </w:r>
          </w:p>
        </w:tc>
        <w:tc>
          <w:tcPr>
            <w:tcW w:w="1099" w:type="dxa"/>
            <w:tcBorders>
              <w:bottom w:val="single" w:sz="4" w:space="0" w:color="auto"/>
            </w:tcBorders>
          </w:tcPr>
          <w:p w14:paraId="191EEBC5" w14:textId="39DC622B" w:rsidR="00ED240C" w:rsidRPr="004403B4" w:rsidRDefault="00ED240C" w:rsidP="00097B07">
            <w:pPr>
              <w:spacing w:line="360" w:lineRule="auto"/>
              <w:jc w:val="center"/>
              <w:rPr>
                <w:rFonts w:ascii="Times New Roman" w:hAnsi="Times New Roman" w:cs="Times New Roman"/>
                <w:sz w:val="24"/>
                <w:szCs w:val="28"/>
              </w:rPr>
            </w:pPr>
            <w:r w:rsidRPr="004403B4">
              <w:rPr>
                <w:rFonts w:ascii="Times New Roman" w:hAnsi="Times New Roman" w:cs="Times New Roman"/>
                <w:sz w:val="24"/>
                <w:szCs w:val="28"/>
              </w:rPr>
              <w:t>1.65°</w:t>
            </w:r>
          </w:p>
        </w:tc>
      </w:tr>
    </w:tbl>
    <w:p w14:paraId="0B9B6359" w14:textId="77777777" w:rsidR="00E36DC3" w:rsidRPr="004403B4" w:rsidRDefault="00E36DC3" w:rsidP="00FE102F">
      <w:pPr>
        <w:spacing w:line="360" w:lineRule="auto"/>
        <w:rPr>
          <w:rFonts w:ascii="Times New Roman" w:hAnsi="Times New Roman" w:cs="Times New Roman"/>
          <w:sz w:val="24"/>
          <w:szCs w:val="28"/>
        </w:rPr>
      </w:pPr>
    </w:p>
    <w:p w14:paraId="7B4202D3" w14:textId="2E73453A" w:rsidR="00B53839" w:rsidRPr="004403B4" w:rsidRDefault="00B53839">
      <w:pPr>
        <w:widowControl/>
        <w:rPr>
          <w:rFonts w:ascii="Times New Roman" w:hAnsi="Times New Roman" w:cs="Times New Roman"/>
          <w:sz w:val="24"/>
          <w:szCs w:val="28"/>
        </w:rPr>
      </w:pPr>
      <w:r w:rsidRPr="004403B4">
        <w:rPr>
          <w:rFonts w:ascii="Times New Roman" w:hAnsi="Times New Roman" w:cs="Times New Roman"/>
          <w:sz w:val="24"/>
          <w:szCs w:val="28"/>
        </w:rPr>
        <w:br w:type="page"/>
      </w:r>
    </w:p>
    <w:p w14:paraId="03DD1824" w14:textId="1A6D0483" w:rsidR="00846335" w:rsidRPr="004403B4" w:rsidRDefault="00EE44AB" w:rsidP="009E1270">
      <w:pPr>
        <w:spacing w:after="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lastRenderedPageBreak/>
        <w:t>Table S</w:t>
      </w:r>
      <w:r w:rsidR="006C3C8C" w:rsidRPr="004403B4">
        <w:rPr>
          <w:rFonts w:ascii="Times New Roman" w:hAnsi="Times New Roman" w:cs="Times New Roman"/>
          <w:b/>
          <w:sz w:val="24"/>
          <w:szCs w:val="28"/>
        </w:rPr>
        <w:t>3</w:t>
      </w:r>
      <w:r w:rsidR="000E7AD6" w:rsidRPr="004403B4">
        <w:rPr>
          <w:rFonts w:ascii="Times New Roman" w:hAnsi="Times New Roman" w:cs="Times New Roman"/>
          <w:b/>
          <w:sz w:val="24"/>
          <w:szCs w:val="28"/>
        </w:rPr>
        <w:t xml:space="preserve"> Key parameters in micromagnetic simulation.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339"/>
      </w:tblGrid>
      <w:tr w:rsidR="000E7AD6" w:rsidRPr="004403B4" w14:paraId="653D410B" w14:textId="77777777" w:rsidTr="00174043">
        <w:tc>
          <w:tcPr>
            <w:tcW w:w="4957" w:type="dxa"/>
            <w:tcBorders>
              <w:top w:val="single" w:sz="4" w:space="0" w:color="auto"/>
              <w:bottom w:val="single" w:sz="4" w:space="0" w:color="auto"/>
            </w:tcBorders>
          </w:tcPr>
          <w:p w14:paraId="31465971" w14:textId="6DE3ED7A" w:rsidR="000E7AD6" w:rsidRPr="004403B4" w:rsidRDefault="00653679">
            <w:pPr>
              <w:widowControl/>
              <w:rPr>
                <w:rFonts w:ascii="Times New Roman" w:hAnsi="Times New Roman" w:cs="Times New Roman"/>
                <w:sz w:val="24"/>
                <w:szCs w:val="28"/>
              </w:rPr>
            </w:pPr>
            <w:r w:rsidRPr="004403B4">
              <w:rPr>
                <w:rFonts w:ascii="Times New Roman" w:hAnsi="Times New Roman" w:cs="Times New Roman"/>
                <w:sz w:val="24"/>
                <w:szCs w:val="28"/>
              </w:rPr>
              <w:t>Parameters</w:t>
            </w:r>
          </w:p>
        </w:tc>
        <w:tc>
          <w:tcPr>
            <w:tcW w:w="3339" w:type="dxa"/>
            <w:tcBorders>
              <w:top w:val="single" w:sz="4" w:space="0" w:color="auto"/>
              <w:bottom w:val="single" w:sz="4" w:space="0" w:color="auto"/>
            </w:tcBorders>
          </w:tcPr>
          <w:p w14:paraId="72E20DED" w14:textId="28F9E93E" w:rsidR="000E7AD6" w:rsidRPr="004403B4" w:rsidRDefault="00653679">
            <w:pPr>
              <w:widowControl/>
              <w:rPr>
                <w:rFonts w:ascii="Times New Roman" w:hAnsi="Times New Roman" w:cs="Times New Roman"/>
                <w:sz w:val="24"/>
                <w:szCs w:val="28"/>
              </w:rPr>
            </w:pPr>
            <w:r w:rsidRPr="004403B4">
              <w:rPr>
                <w:rFonts w:ascii="Times New Roman" w:hAnsi="Times New Roman" w:cs="Times New Roman"/>
                <w:sz w:val="24"/>
                <w:szCs w:val="28"/>
              </w:rPr>
              <w:t>value</w:t>
            </w:r>
          </w:p>
        </w:tc>
      </w:tr>
      <w:tr w:rsidR="000E7AD6" w:rsidRPr="004403B4" w14:paraId="5DE8AA22" w14:textId="77777777" w:rsidTr="00174043">
        <w:tc>
          <w:tcPr>
            <w:tcW w:w="4957" w:type="dxa"/>
            <w:tcBorders>
              <w:top w:val="single" w:sz="4" w:space="0" w:color="auto"/>
            </w:tcBorders>
          </w:tcPr>
          <w:p w14:paraId="79F53E40" w14:textId="6E023ADB" w:rsidR="000E7AD6" w:rsidRPr="004403B4" w:rsidRDefault="000E7AD6">
            <w:pPr>
              <w:widowControl/>
              <w:rPr>
                <w:rFonts w:ascii="Times New Roman" w:hAnsi="Times New Roman" w:cs="Times New Roman"/>
                <w:sz w:val="24"/>
                <w:szCs w:val="28"/>
              </w:rPr>
            </w:pPr>
            <w:r w:rsidRPr="004403B4">
              <w:rPr>
                <w:rFonts w:ascii="Times New Roman" w:hAnsi="Times New Roman" w:cs="Times New Roman"/>
                <w:sz w:val="24"/>
                <w:szCs w:val="28"/>
              </w:rPr>
              <w:t>Saturation magnetization (M</w:t>
            </w:r>
            <w:r w:rsidRPr="004403B4">
              <w:rPr>
                <w:rFonts w:ascii="Times New Roman" w:hAnsi="Times New Roman" w:cs="Times New Roman"/>
                <w:sz w:val="24"/>
                <w:szCs w:val="28"/>
                <w:vertAlign w:val="subscript"/>
              </w:rPr>
              <w:t>sat</w:t>
            </w:r>
            <w:r w:rsidRPr="004403B4">
              <w:rPr>
                <w:rFonts w:ascii="Times New Roman" w:hAnsi="Times New Roman" w:cs="Times New Roman"/>
                <w:sz w:val="24"/>
                <w:szCs w:val="28"/>
              </w:rPr>
              <w:t>)</w:t>
            </w:r>
          </w:p>
        </w:tc>
        <w:tc>
          <w:tcPr>
            <w:tcW w:w="3339" w:type="dxa"/>
            <w:tcBorders>
              <w:top w:val="single" w:sz="4" w:space="0" w:color="auto"/>
            </w:tcBorders>
          </w:tcPr>
          <w:p w14:paraId="506215BC" w14:textId="1BA3C7B7" w:rsidR="000E7AD6" w:rsidRPr="004403B4" w:rsidRDefault="000E7AD6" w:rsidP="000E7AD6">
            <w:pPr>
              <w:widowControl/>
              <w:rPr>
                <w:rFonts w:ascii="Times New Roman" w:hAnsi="Times New Roman" w:cs="Times New Roman"/>
                <w:sz w:val="24"/>
                <w:szCs w:val="28"/>
              </w:rPr>
            </w:pPr>
            <w:r w:rsidRPr="004403B4">
              <w:rPr>
                <w:rFonts w:ascii="Times New Roman" w:hAnsi="Times New Roman" w:cs="Times New Roman"/>
                <w:sz w:val="24"/>
                <w:szCs w:val="28"/>
              </w:rPr>
              <w:t>1.2×10</w:t>
            </w:r>
            <w:r w:rsidRPr="004403B4">
              <w:rPr>
                <w:rFonts w:ascii="Times New Roman" w:hAnsi="Times New Roman" w:cs="Times New Roman"/>
                <w:sz w:val="24"/>
                <w:szCs w:val="28"/>
                <w:vertAlign w:val="superscript"/>
              </w:rPr>
              <w:t>6</w:t>
            </w:r>
            <w:r w:rsidR="00E46690" w:rsidRPr="004403B4">
              <w:rPr>
                <w:rFonts w:ascii="Times New Roman" w:hAnsi="Times New Roman" w:cs="Times New Roman"/>
                <w:sz w:val="24"/>
                <w:szCs w:val="28"/>
              </w:rPr>
              <w:t xml:space="preserve"> </w:t>
            </w:r>
            <w:r w:rsidRPr="004403B4">
              <w:rPr>
                <w:rFonts w:ascii="Times New Roman" w:hAnsi="Times New Roman" w:cs="Times New Roman"/>
                <w:sz w:val="24"/>
                <w:szCs w:val="28"/>
              </w:rPr>
              <w:t>A/m</w:t>
            </w:r>
          </w:p>
        </w:tc>
      </w:tr>
      <w:tr w:rsidR="000E7AD6" w:rsidRPr="004403B4" w14:paraId="58115F65" w14:textId="77777777" w:rsidTr="00174043">
        <w:tc>
          <w:tcPr>
            <w:tcW w:w="4957" w:type="dxa"/>
          </w:tcPr>
          <w:p w14:paraId="41D3B637" w14:textId="58BB8B8E" w:rsidR="000E7AD6" w:rsidRPr="004403B4" w:rsidRDefault="000E7AD6">
            <w:pPr>
              <w:widowControl/>
              <w:rPr>
                <w:rFonts w:ascii="Times New Roman" w:hAnsi="Times New Roman" w:cs="Times New Roman"/>
                <w:sz w:val="24"/>
                <w:szCs w:val="28"/>
              </w:rPr>
            </w:pPr>
            <w:r w:rsidRPr="004403B4">
              <w:rPr>
                <w:rFonts w:ascii="Times New Roman" w:hAnsi="Times New Roman" w:cs="Times New Roman"/>
                <w:sz w:val="24"/>
                <w:szCs w:val="28"/>
              </w:rPr>
              <w:t>Perpendicular magnetic anisotropy (Ku</w:t>
            </w:r>
            <w:r w:rsidRPr="004403B4">
              <w:rPr>
                <w:rFonts w:ascii="Times New Roman" w:hAnsi="Times New Roman" w:cs="Times New Roman"/>
                <w:sz w:val="24"/>
                <w:szCs w:val="28"/>
                <w:vertAlign w:val="subscript"/>
              </w:rPr>
              <w:t>1</w:t>
            </w:r>
            <w:r w:rsidRPr="004403B4">
              <w:rPr>
                <w:rFonts w:ascii="Times New Roman" w:hAnsi="Times New Roman" w:cs="Times New Roman"/>
                <w:sz w:val="24"/>
                <w:szCs w:val="28"/>
              </w:rPr>
              <w:t>)</w:t>
            </w:r>
          </w:p>
        </w:tc>
        <w:tc>
          <w:tcPr>
            <w:tcW w:w="3339" w:type="dxa"/>
          </w:tcPr>
          <w:p w14:paraId="720229FA" w14:textId="75317BD0" w:rsidR="000E7AD6" w:rsidRPr="004403B4" w:rsidRDefault="00257311">
            <w:pPr>
              <w:widowControl/>
              <w:rPr>
                <w:rFonts w:ascii="Times New Roman" w:hAnsi="Times New Roman" w:cs="Times New Roman"/>
                <w:sz w:val="24"/>
                <w:szCs w:val="28"/>
              </w:rPr>
            </w:pPr>
            <w:r w:rsidRPr="004403B4">
              <w:rPr>
                <w:rFonts w:ascii="Times New Roman" w:hAnsi="Times New Roman" w:cs="Times New Roman"/>
                <w:sz w:val="24"/>
                <w:szCs w:val="28"/>
              </w:rPr>
              <w:t>9×10</w:t>
            </w:r>
            <w:r w:rsidRPr="004403B4">
              <w:rPr>
                <w:rFonts w:ascii="Times New Roman" w:hAnsi="Times New Roman" w:cs="Times New Roman"/>
                <w:sz w:val="24"/>
                <w:szCs w:val="28"/>
                <w:vertAlign w:val="superscript"/>
              </w:rPr>
              <w:t>5</w:t>
            </w:r>
            <w:r w:rsidR="00E46690" w:rsidRPr="004403B4">
              <w:rPr>
                <w:rFonts w:ascii="Times New Roman" w:hAnsi="Times New Roman" w:cs="Times New Roman"/>
                <w:sz w:val="24"/>
                <w:szCs w:val="28"/>
              </w:rPr>
              <w:t xml:space="preserve"> </w:t>
            </w:r>
            <w:r w:rsidRPr="004403B4">
              <w:rPr>
                <w:rFonts w:ascii="Times New Roman" w:hAnsi="Times New Roman" w:cs="Times New Roman"/>
                <w:sz w:val="24"/>
                <w:szCs w:val="28"/>
              </w:rPr>
              <w:t>J/m</w:t>
            </w:r>
            <w:r w:rsidRPr="004403B4">
              <w:rPr>
                <w:rFonts w:ascii="Times New Roman" w:hAnsi="Times New Roman" w:cs="Times New Roman"/>
                <w:sz w:val="24"/>
                <w:szCs w:val="28"/>
                <w:vertAlign w:val="superscript"/>
              </w:rPr>
              <w:t>3</w:t>
            </w:r>
          </w:p>
        </w:tc>
      </w:tr>
      <w:tr w:rsidR="000E7AD6" w:rsidRPr="004403B4" w14:paraId="53C4D0D7" w14:textId="77777777" w:rsidTr="00174043">
        <w:tc>
          <w:tcPr>
            <w:tcW w:w="4957" w:type="dxa"/>
          </w:tcPr>
          <w:p w14:paraId="2D857E09" w14:textId="1B9EAD0B" w:rsidR="000E7AD6" w:rsidRPr="004403B4" w:rsidRDefault="000E7AD6">
            <w:pPr>
              <w:widowControl/>
              <w:rPr>
                <w:rFonts w:ascii="Times New Roman" w:hAnsi="Times New Roman" w:cs="Times New Roman"/>
                <w:sz w:val="24"/>
                <w:szCs w:val="28"/>
              </w:rPr>
            </w:pPr>
            <w:r w:rsidRPr="004403B4">
              <w:rPr>
                <w:rFonts w:ascii="Times New Roman" w:hAnsi="Times New Roman" w:cs="Times New Roman"/>
                <w:sz w:val="24"/>
                <w:szCs w:val="28"/>
              </w:rPr>
              <w:t>Interfacial Dzyaloshinskii-Moriya strength (D</w:t>
            </w:r>
            <w:r w:rsidRPr="004403B4">
              <w:rPr>
                <w:rFonts w:ascii="Times New Roman" w:hAnsi="Times New Roman" w:cs="Times New Roman"/>
                <w:sz w:val="24"/>
                <w:szCs w:val="28"/>
                <w:vertAlign w:val="subscript"/>
              </w:rPr>
              <w:t>ind</w:t>
            </w:r>
            <w:r w:rsidRPr="004403B4">
              <w:rPr>
                <w:rFonts w:ascii="Times New Roman" w:hAnsi="Times New Roman" w:cs="Times New Roman"/>
                <w:sz w:val="24"/>
                <w:szCs w:val="28"/>
              </w:rPr>
              <w:t>)</w:t>
            </w:r>
          </w:p>
        </w:tc>
        <w:tc>
          <w:tcPr>
            <w:tcW w:w="3339" w:type="dxa"/>
          </w:tcPr>
          <w:p w14:paraId="7540D8A9" w14:textId="0667CD95" w:rsidR="000E7AD6" w:rsidRPr="004403B4" w:rsidRDefault="00257311">
            <w:pPr>
              <w:widowControl/>
              <w:rPr>
                <w:rFonts w:ascii="Times New Roman" w:hAnsi="Times New Roman" w:cs="Times New Roman"/>
                <w:sz w:val="24"/>
                <w:szCs w:val="28"/>
              </w:rPr>
            </w:pPr>
            <w:r w:rsidRPr="004403B4">
              <w:rPr>
                <w:rFonts w:ascii="Times New Roman" w:hAnsi="Times New Roman" w:cs="Times New Roman"/>
                <w:sz w:val="24"/>
                <w:szCs w:val="28"/>
              </w:rPr>
              <w:t>5×10</w:t>
            </w:r>
            <w:r w:rsidRPr="004403B4">
              <w:rPr>
                <w:rFonts w:ascii="Times New Roman" w:hAnsi="Times New Roman" w:cs="Times New Roman"/>
                <w:sz w:val="24"/>
                <w:szCs w:val="28"/>
                <w:vertAlign w:val="superscript"/>
              </w:rPr>
              <w:t>-4</w:t>
            </w:r>
            <w:r w:rsidR="00E46690" w:rsidRPr="004403B4">
              <w:rPr>
                <w:rFonts w:ascii="Times New Roman" w:hAnsi="Times New Roman" w:cs="Times New Roman"/>
                <w:sz w:val="24"/>
                <w:szCs w:val="28"/>
              </w:rPr>
              <w:t xml:space="preserve"> </w:t>
            </w:r>
            <w:r w:rsidRPr="004403B4">
              <w:rPr>
                <w:rFonts w:ascii="Times New Roman" w:hAnsi="Times New Roman" w:cs="Times New Roman"/>
                <w:sz w:val="24"/>
                <w:szCs w:val="28"/>
              </w:rPr>
              <w:t>J/m</w:t>
            </w:r>
            <w:r w:rsidRPr="004403B4">
              <w:rPr>
                <w:rFonts w:ascii="Times New Roman" w:hAnsi="Times New Roman" w:cs="Times New Roman"/>
                <w:sz w:val="24"/>
                <w:szCs w:val="28"/>
                <w:vertAlign w:val="superscript"/>
              </w:rPr>
              <w:t>3</w:t>
            </w:r>
          </w:p>
        </w:tc>
      </w:tr>
      <w:tr w:rsidR="000E7AD6" w:rsidRPr="004403B4" w14:paraId="085415AD" w14:textId="77777777" w:rsidTr="00174043">
        <w:tc>
          <w:tcPr>
            <w:tcW w:w="4957" w:type="dxa"/>
          </w:tcPr>
          <w:p w14:paraId="408CB547" w14:textId="64862863" w:rsidR="000E7AD6" w:rsidRPr="004403B4" w:rsidRDefault="00E351C9">
            <w:pPr>
              <w:widowControl/>
              <w:rPr>
                <w:rFonts w:ascii="Times New Roman" w:hAnsi="Times New Roman" w:cs="Times New Roman"/>
                <w:sz w:val="24"/>
                <w:szCs w:val="28"/>
              </w:rPr>
            </w:pPr>
            <w:r w:rsidRPr="004403B4">
              <w:rPr>
                <w:rFonts w:ascii="Times New Roman" w:hAnsi="Times New Roman" w:cs="Times New Roman"/>
                <w:sz w:val="24"/>
                <w:szCs w:val="28"/>
              </w:rPr>
              <w:t>Exchange stiffness (A</w:t>
            </w:r>
            <w:r w:rsidRPr="004403B4">
              <w:rPr>
                <w:rFonts w:ascii="Times New Roman" w:hAnsi="Times New Roman" w:cs="Times New Roman"/>
                <w:sz w:val="24"/>
                <w:szCs w:val="28"/>
                <w:vertAlign w:val="subscript"/>
              </w:rPr>
              <w:t>ex</w:t>
            </w:r>
            <w:r w:rsidRPr="004403B4">
              <w:rPr>
                <w:rFonts w:ascii="Times New Roman" w:hAnsi="Times New Roman" w:cs="Times New Roman"/>
                <w:sz w:val="24"/>
                <w:szCs w:val="28"/>
              </w:rPr>
              <w:t>)</w:t>
            </w:r>
          </w:p>
        </w:tc>
        <w:tc>
          <w:tcPr>
            <w:tcW w:w="3339" w:type="dxa"/>
          </w:tcPr>
          <w:p w14:paraId="71133138" w14:textId="574679B6" w:rsidR="000E7AD6" w:rsidRPr="004403B4" w:rsidRDefault="00E351C9">
            <w:pPr>
              <w:widowControl/>
              <w:rPr>
                <w:rFonts w:ascii="Times New Roman" w:hAnsi="Times New Roman" w:cs="Times New Roman"/>
                <w:sz w:val="24"/>
                <w:szCs w:val="28"/>
              </w:rPr>
            </w:pPr>
            <w:r w:rsidRPr="004403B4">
              <w:rPr>
                <w:rFonts w:ascii="Times New Roman" w:hAnsi="Times New Roman" w:cs="Times New Roman"/>
                <w:sz w:val="24"/>
                <w:szCs w:val="28"/>
              </w:rPr>
              <w:t>2×10</w:t>
            </w:r>
            <w:r w:rsidRPr="004403B4">
              <w:rPr>
                <w:rFonts w:ascii="Times New Roman" w:hAnsi="Times New Roman" w:cs="Times New Roman"/>
                <w:sz w:val="24"/>
                <w:szCs w:val="28"/>
                <w:vertAlign w:val="superscript"/>
              </w:rPr>
              <w:t>-11</w:t>
            </w:r>
            <w:r w:rsidR="00E46690" w:rsidRPr="004403B4">
              <w:rPr>
                <w:rFonts w:ascii="Times New Roman" w:hAnsi="Times New Roman" w:cs="Times New Roman"/>
                <w:sz w:val="24"/>
                <w:szCs w:val="28"/>
              </w:rPr>
              <w:t xml:space="preserve"> </w:t>
            </w:r>
            <w:r w:rsidRPr="004403B4">
              <w:rPr>
                <w:rFonts w:ascii="Times New Roman" w:hAnsi="Times New Roman" w:cs="Times New Roman"/>
                <w:sz w:val="24"/>
                <w:szCs w:val="28"/>
              </w:rPr>
              <w:t>J/m</w:t>
            </w:r>
            <w:r w:rsidRPr="004403B4">
              <w:rPr>
                <w:rFonts w:ascii="Times New Roman" w:hAnsi="Times New Roman" w:cs="Times New Roman"/>
                <w:sz w:val="24"/>
                <w:szCs w:val="28"/>
                <w:vertAlign w:val="superscript"/>
              </w:rPr>
              <w:t>3</w:t>
            </w:r>
          </w:p>
        </w:tc>
      </w:tr>
      <w:tr w:rsidR="000D3188" w:rsidRPr="004403B4" w14:paraId="4FE0DFDF" w14:textId="77777777" w:rsidTr="00174043">
        <w:tc>
          <w:tcPr>
            <w:tcW w:w="4957" w:type="dxa"/>
          </w:tcPr>
          <w:p w14:paraId="3CC93BE6" w14:textId="2DD988F6" w:rsidR="000D3188" w:rsidRPr="004403B4" w:rsidRDefault="000D3188">
            <w:pPr>
              <w:widowControl/>
              <w:rPr>
                <w:rFonts w:ascii="Times New Roman" w:hAnsi="Times New Roman" w:cs="Times New Roman"/>
                <w:sz w:val="24"/>
                <w:szCs w:val="28"/>
              </w:rPr>
            </w:pPr>
            <w:r w:rsidRPr="004403B4">
              <w:rPr>
                <w:rFonts w:ascii="Times New Roman" w:hAnsi="Times New Roman" w:cs="Times New Roman"/>
                <w:sz w:val="24"/>
                <w:szCs w:val="28"/>
              </w:rPr>
              <w:t>Damping constant</w:t>
            </w:r>
          </w:p>
        </w:tc>
        <w:tc>
          <w:tcPr>
            <w:tcW w:w="3339" w:type="dxa"/>
          </w:tcPr>
          <w:p w14:paraId="0F0BB9BA" w14:textId="189FFF95" w:rsidR="000D3188" w:rsidRPr="004403B4" w:rsidRDefault="000D3188">
            <w:pPr>
              <w:widowControl/>
              <w:rPr>
                <w:rFonts w:ascii="Times New Roman" w:hAnsi="Times New Roman" w:cs="Times New Roman"/>
                <w:sz w:val="24"/>
                <w:szCs w:val="28"/>
              </w:rPr>
            </w:pPr>
            <w:r w:rsidRPr="004403B4">
              <w:rPr>
                <w:rFonts w:ascii="Times New Roman" w:hAnsi="Times New Roman" w:cs="Times New Roman"/>
                <w:sz w:val="24"/>
                <w:szCs w:val="28"/>
              </w:rPr>
              <w:t>0.02</w:t>
            </w:r>
          </w:p>
        </w:tc>
      </w:tr>
      <w:tr w:rsidR="000E7AD6" w:rsidRPr="004403B4" w14:paraId="504D71CC" w14:textId="77777777" w:rsidTr="00174043">
        <w:tc>
          <w:tcPr>
            <w:tcW w:w="4957" w:type="dxa"/>
          </w:tcPr>
          <w:p w14:paraId="1CD049B8" w14:textId="40113913" w:rsidR="000D3188" w:rsidRPr="004403B4" w:rsidRDefault="00F67212">
            <w:pPr>
              <w:widowControl/>
              <w:rPr>
                <w:rFonts w:ascii="Times New Roman" w:hAnsi="Times New Roman" w:cs="Times New Roman"/>
                <w:sz w:val="24"/>
                <w:szCs w:val="28"/>
              </w:rPr>
            </w:pPr>
            <w:r w:rsidRPr="004403B4">
              <w:rPr>
                <w:rFonts w:ascii="Times New Roman" w:hAnsi="Times New Roman" w:cs="Times New Roman"/>
                <w:sz w:val="24"/>
                <w:szCs w:val="28"/>
              </w:rPr>
              <w:t>Spin polarizati</w:t>
            </w:r>
            <w:r w:rsidR="00DF781C" w:rsidRPr="004403B4">
              <w:rPr>
                <w:rFonts w:ascii="Times New Roman" w:hAnsi="Times New Roman" w:cs="Times New Roman"/>
                <w:sz w:val="24"/>
                <w:szCs w:val="28"/>
              </w:rPr>
              <w:t>on</w:t>
            </w:r>
          </w:p>
        </w:tc>
        <w:tc>
          <w:tcPr>
            <w:tcW w:w="3339" w:type="dxa"/>
          </w:tcPr>
          <w:p w14:paraId="7DA8D056" w14:textId="6B46AF95" w:rsidR="000E7AD6" w:rsidRPr="004403B4" w:rsidRDefault="000E7AD6">
            <w:pPr>
              <w:widowControl/>
              <w:rPr>
                <w:rFonts w:ascii="Times New Roman" w:hAnsi="Times New Roman" w:cs="Times New Roman"/>
                <w:sz w:val="24"/>
                <w:szCs w:val="28"/>
              </w:rPr>
            </w:pPr>
          </w:p>
        </w:tc>
      </w:tr>
      <w:tr w:rsidR="000D3188" w:rsidRPr="004403B4" w14:paraId="334F2AEC" w14:textId="77777777" w:rsidTr="00174043">
        <w:tc>
          <w:tcPr>
            <w:tcW w:w="4957" w:type="dxa"/>
          </w:tcPr>
          <w:p w14:paraId="5BA759C6" w14:textId="20796744"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Q-2DEG(m) [010]</w:t>
            </w:r>
          </w:p>
        </w:tc>
        <w:tc>
          <w:tcPr>
            <w:tcW w:w="3339" w:type="dxa"/>
          </w:tcPr>
          <w:p w14:paraId="3E2BD9CC" w14:textId="6BFDF3BB"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sqrt((-0.3332)</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+(-0.0866)</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w:t>
            </w:r>
          </w:p>
        </w:tc>
      </w:tr>
      <w:tr w:rsidR="000D3188" w:rsidRPr="004403B4" w14:paraId="60E0FF97" w14:textId="77777777" w:rsidTr="00174043">
        <w:tc>
          <w:tcPr>
            <w:tcW w:w="4957" w:type="dxa"/>
          </w:tcPr>
          <w:p w14:paraId="1F0C72C5" w14:textId="54B2C5B0"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Q-2DEG(m) [100]</w:t>
            </w:r>
          </w:p>
        </w:tc>
        <w:tc>
          <w:tcPr>
            <w:tcW w:w="3339" w:type="dxa"/>
          </w:tcPr>
          <w:p w14:paraId="3B9BBE51" w14:textId="26B69021"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sqrt((-0.2185)</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+(0.0080)</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w:t>
            </w:r>
          </w:p>
        </w:tc>
      </w:tr>
      <w:tr w:rsidR="000D3188" w:rsidRPr="004403B4" w14:paraId="6CB71C8A" w14:textId="77777777" w:rsidTr="00174043">
        <w:tc>
          <w:tcPr>
            <w:tcW w:w="4957" w:type="dxa"/>
          </w:tcPr>
          <w:p w14:paraId="449011FE" w14:textId="43A7EF34"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 [010]</w:t>
            </w:r>
          </w:p>
        </w:tc>
        <w:tc>
          <w:tcPr>
            <w:tcW w:w="3339" w:type="dxa"/>
          </w:tcPr>
          <w:p w14:paraId="660F1C21" w14:textId="4EF4B988"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sqrt((-0.2261)</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+(0.0153)</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w:t>
            </w:r>
          </w:p>
        </w:tc>
      </w:tr>
      <w:tr w:rsidR="000D3188" w:rsidRPr="004403B4" w14:paraId="3A932480" w14:textId="77777777" w:rsidTr="00174043">
        <w:tc>
          <w:tcPr>
            <w:tcW w:w="4957" w:type="dxa"/>
          </w:tcPr>
          <w:p w14:paraId="6B2B3618" w14:textId="6DC6CD2C"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 [100]</w:t>
            </w:r>
          </w:p>
        </w:tc>
        <w:tc>
          <w:tcPr>
            <w:tcW w:w="3339" w:type="dxa"/>
          </w:tcPr>
          <w:p w14:paraId="73C72995" w14:textId="38D14066"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sqrt((-0.4413)</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+(-0.0127)</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w:t>
            </w:r>
          </w:p>
        </w:tc>
      </w:tr>
      <w:tr w:rsidR="000D3188" w:rsidRPr="004403B4" w14:paraId="5B2F6C6D" w14:textId="77777777" w:rsidTr="00174043">
        <w:tc>
          <w:tcPr>
            <w:tcW w:w="4957" w:type="dxa"/>
          </w:tcPr>
          <w:p w14:paraId="1592E271" w14:textId="4BC78688"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Fixed layer polarization vector</w:t>
            </w:r>
          </w:p>
        </w:tc>
        <w:tc>
          <w:tcPr>
            <w:tcW w:w="3339" w:type="dxa"/>
          </w:tcPr>
          <w:p w14:paraId="3F05C3A5" w14:textId="77777777" w:rsidR="000D3188" w:rsidRPr="004403B4" w:rsidRDefault="000D3188" w:rsidP="000D3188">
            <w:pPr>
              <w:widowControl/>
              <w:rPr>
                <w:rFonts w:ascii="Times New Roman" w:hAnsi="Times New Roman" w:cs="Times New Roman"/>
                <w:sz w:val="24"/>
                <w:szCs w:val="28"/>
              </w:rPr>
            </w:pPr>
          </w:p>
        </w:tc>
      </w:tr>
      <w:tr w:rsidR="000D3188" w:rsidRPr="004403B4" w14:paraId="2F6C2FD8" w14:textId="77777777" w:rsidTr="00174043">
        <w:tc>
          <w:tcPr>
            <w:tcW w:w="4957" w:type="dxa"/>
          </w:tcPr>
          <w:p w14:paraId="54ED75F7" w14:textId="4A4865AE"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Q-2DEG(m) [010]</w:t>
            </w:r>
          </w:p>
        </w:tc>
        <w:tc>
          <w:tcPr>
            <w:tcW w:w="3339" w:type="dxa"/>
          </w:tcPr>
          <w:p w14:paraId="34D3763F" w14:textId="38D06449"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(0, -0.3332, -0.0866)</w:t>
            </w:r>
          </w:p>
        </w:tc>
      </w:tr>
      <w:tr w:rsidR="000D3188" w:rsidRPr="004403B4" w14:paraId="78C5154F" w14:textId="77777777" w:rsidTr="00174043">
        <w:tc>
          <w:tcPr>
            <w:tcW w:w="4957" w:type="dxa"/>
          </w:tcPr>
          <w:p w14:paraId="45BB1A7F" w14:textId="5066FB87"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Q-2DEG(m) [100]</w:t>
            </w:r>
          </w:p>
        </w:tc>
        <w:tc>
          <w:tcPr>
            <w:tcW w:w="3339" w:type="dxa"/>
          </w:tcPr>
          <w:p w14:paraId="35F4509B" w14:textId="781FE9EF"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(0, -0.2185, 0.0080)</w:t>
            </w:r>
          </w:p>
        </w:tc>
      </w:tr>
      <w:tr w:rsidR="000D3188" w:rsidRPr="004403B4" w14:paraId="2B2694B6" w14:textId="77777777" w:rsidTr="00174043">
        <w:tc>
          <w:tcPr>
            <w:tcW w:w="4957" w:type="dxa"/>
          </w:tcPr>
          <w:p w14:paraId="3C909832" w14:textId="302D86D4"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 [010]</w:t>
            </w:r>
          </w:p>
        </w:tc>
        <w:tc>
          <w:tcPr>
            <w:tcW w:w="3339" w:type="dxa"/>
          </w:tcPr>
          <w:p w14:paraId="122B88AA" w14:textId="740B5805"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(0, -0.2261, 0.0153)</w:t>
            </w:r>
          </w:p>
        </w:tc>
      </w:tr>
      <w:tr w:rsidR="000D3188" w:rsidRPr="004403B4" w14:paraId="4734B6FF" w14:textId="77777777" w:rsidTr="00174043">
        <w:tc>
          <w:tcPr>
            <w:tcW w:w="4957" w:type="dxa"/>
            <w:tcBorders>
              <w:bottom w:val="single" w:sz="4" w:space="0" w:color="auto"/>
            </w:tcBorders>
          </w:tcPr>
          <w:p w14:paraId="48275AE2" w14:textId="7F251189" w:rsidR="000D3188" w:rsidRPr="004403B4" w:rsidRDefault="000D3188" w:rsidP="000D3188">
            <w:pPr>
              <w:widowControl/>
              <w:ind w:firstLineChars="100" w:firstLine="240"/>
              <w:rPr>
                <w:rFonts w:ascii="Times New Roman" w:hAnsi="Times New Roman" w:cs="Times New Roman"/>
                <w:sz w:val="24"/>
                <w:szCs w:val="28"/>
              </w:rPr>
            </w:pPr>
            <w:r w:rsidRPr="004403B4">
              <w:rPr>
                <w:rFonts w:ascii="Times New Roman" w:hAnsi="Times New Roman" w:cs="Times New Roman"/>
                <w:sz w:val="24"/>
                <w:szCs w:val="28"/>
              </w:rPr>
              <w:t>for Q-2DEG [100]</w:t>
            </w:r>
          </w:p>
        </w:tc>
        <w:tc>
          <w:tcPr>
            <w:tcW w:w="3339" w:type="dxa"/>
            <w:tcBorders>
              <w:bottom w:val="single" w:sz="4" w:space="0" w:color="auto"/>
            </w:tcBorders>
          </w:tcPr>
          <w:p w14:paraId="28D67AE0" w14:textId="7327EC08" w:rsidR="000D3188" w:rsidRPr="004403B4" w:rsidRDefault="000D3188" w:rsidP="000D3188">
            <w:pPr>
              <w:widowControl/>
              <w:rPr>
                <w:rFonts w:ascii="Times New Roman" w:hAnsi="Times New Roman" w:cs="Times New Roman"/>
                <w:sz w:val="24"/>
                <w:szCs w:val="28"/>
              </w:rPr>
            </w:pPr>
            <w:r w:rsidRPr="004403B4">
              <w:rPr>
                <w:rFonts w:ascii="Times New Roman" w:hAnsi="Times New Roman" w:cs="Times New Roman"/>
                <w:sz w:val="24"/>
                <w:szCs w:val="28"/>
              </w:rPr>
              <w:t>(0, -0.4413, -0.0127)</w:t>
            </w:r>
          </w:p>
        </w:tc>
      </w:tr>
    </w:tbl>
    <w:p w14:paraId="2D3084C7" w14:textId="2E61F041" w:rsidR="00417000" w:rsidRPr="004403B4" w:rsidRDefault="00417000">
      <w:pPr>
        <w:widowControl/>
        <w:rPr>
          <w:rFonts w:ascii="Times New Roman" w:hAnsi="Times New Roman" w:cs="Times New Roman"/>
          <w:sz w:val="24"/>
          <w:szCs w:val="28"/>
        </w:rPr>
      </w:pPr>
    </w:p>
    <w:p w14:paraId="542E61EC" w14:textId="77777777" w:rsidR="00CD10D3" w:rsidRPr="004403B4" w:rsidRDefault="00CD10D3">
      <w:pPr>
        <w:widowControl/>
        <w:rPr>
          <w:rFonts w:ascii="Times New Roman" w:hAnsi="Times New Roman" w:cs="Times New Roman"/>
          <w:sz w:val="24"/>
          <w:szCs w:val="28"/>
        </w:rPr>
      </w:pPr>
      <w:r w:rsidRPr="004403B4">
        <w:rPr>
          <w:rFonts w:ascii="Times New Roman" w:hAnsi="Times New Roman" w:cs="Times New Roman"/>
          <w:sz w:val="24"/>
          <w:szCs w:val="28"/>
        </w:rPr>
        <w:br w:type="page"/>
      </w:r>
    </w:p>
    <w:p w14:paraId="7E4ABEC2" w14:textId="7B965039" w:rsidR="00CD10D3" w:rsidRPr="004403B4" w:rsidRDefault="00CD10D3" w:rsidP="009E1270">
      <w:pPr>
        <w:widowControl/>
        <w:spacing w:after="0" w:line="480" w:lineRule="auto"/>
        <w:rPr>
          <w:rFonts w:ascii="Times New Roman" w:hAnsi="Times New Roman" w:cs="Times New Roman"/>
          <w:b/>
          <w:sz w:val="24"/>
          <w:szCs w:val="28"/>
        </w:rPr>
      </w:pPr>
      <w:r w:rsidRPr="004403B4">
        <w:rPr>
          <w:rFonts w:ascii="Times New Roman" w:hAnsi="Times New Roman" w:cs="Times New Roman"/>
          <w:b/>
          <w:sz w:val="24"/>
          <w:szCs w:val="28"/>
        </w:rPr>
        <w:lastRenderedPageBreak/>
        <w:t>Table S</w:t>
      </w:r>
      <w:r w:rsidR="006C3C8C" w:rsidRPr="004403B4">
        <w:rPr>
          <w:rFonts w:ascii="Times New Roman" w:hAnsi="Times New Roman" w:cs="Times New Roman"/>
          <w:b/>
          <w:sz w:val="24"/>
          <w:szCs w:val="28"/>
        </w:rPr>
        <w:t>4</w:t>
      </w:r>
      <w:r w:rsidR="00BD127E" w:rsidRPr="004403B4">
        <w:rPr>
          <w:rFonts w:ascii="Times New Roman" w:hAnsi="Times New Roman" w:cs="Times New Roman"/>
          <w:b/>
          <w:sz w:val="24"/>
          <w:szCs w:val="28"/>
        </w:rPr>
        <w:t xml:space="preserve">. Summary of </w:t>
      </w:r>
      <w:r w:rsidR="00630E12" w:rsidRPr="004403B4">
        <w:rPr>
          <w:rFonts w:ascii="Times New Roman" w:hAnsi="Times New Roman" w:cs="Times New Roman"/>
          <w:b/>
          <w:sz w:val="24"/>
          <w:szCs w:val="28"/>
        </w:rPr>
        <w:t>conventional charge-spin conversion efficiency</w:t>
      </w:r>
      <w:r w:rsidR="00BD127E" w:rsidRPr="004403B4">
        <w:rPr>
          <w:rFonts w:ascii="Times New Roman" w:hAnsi="Times New Roman" w:cs="Times New Roman"/>
          <w:b/>
          <w:sz w:val="24"/>
          <w:szCs w:val="28"/>
        </w:rPr>
        <w:t xml:space="preserve"> (</w:t>
      </w:r>
      <m:oMath>
        <m:sSubSup>
          <m:sSubSupPr>
            <m:ctrlPr>
              <w:rPr>
                <w:rFonts w:ascii="Cambria Math" w:hAnsi="Cambria Math" w:cs="Times New Roman"/>
                <w:b/>
              </w:rPr>
            </m:ctrlPr>
          </m:sSubSupPr>
          <m:e>
            <m:r>
              <m:rPr>
                <m:sty m:val="bi"/>
              </m:rPr>
              <w:rPr>
                <w:rFonts w:ascii="Cambria Math" w:hAnsi="Cambria Math" w:cs="Times New Roman"/>
              </w:rPr>
              <m:t>ξ</m:t>
            </m:r>
          </m:e>
          <m:sub>
            <m:r>
              <m:rPr>
                <m:sty m:val="bi"/>
              </m:rPr>
              <w:rPr>
                <w:rFonts w:ascii="Cambria Math" w:hAnsi="Cambria Math" w:cs="Times New Roman"/>
              </w:rPr>
              <m:t>DL</m:t>
            </m:r>
          </m:sub>
          <m:sup>
            <m:r>
              <m:rPr>
                <m:sty m:val="bi"/>
              </m:rPr>
              <w:rPr>
                <w:rFonts w:ascii="Cambria Math" w:hAnsi="Cambria Math" w:cs="Times New Roman"/>
              </w:rPr>
              <m:t>y</m:t>
            </m:r>
          </m:sup>
        </m:sSubSup>
      </m:oMath>
      <w:r w:rsidR="00630E12" w:rsidRPr="004403B4">
        <w:rPr>
          <w:rFonts w:ascii="Times New Roman" w:hAnsi="Times New Roman" w:cs="Times New Roman"/>
          <w:b/>
          <w:sz w:val="24"/>
          <w:szCs w:val="28"/>
        </w:rPr>
        <w:t>) and</w:t>
      </w:r>
      <w:r w:rsidR="00BD127E" w:rsidRPr="004403B4">
        <w:rPr>
          <w:rFonts w:ascii="Times New Roman" w:hAnsi="Times New Roman" w:cs="Times New Roman"/>
          <w:b/>
          <w:sz w:val="24"/>
          <w:szCs w:val="28"/>
        </w:rPr>
        <w:t xml:space="preserve"> anomalous charge-spin conversion efficiency (</w:t>
      </w:r>
      <m:oMath>
        <m:sSubSup>
          <m:sSubSupPr>
            <m:ctrlPr>
              <w:rPr>
                <w:rFonts w:ascii="Cambria Math" w:hAnsi="Cambria Math" w:cs="Times New Roman"/>
                <w:b/>
              </w:rPr>
            </m:ctrlPr>
          </m:sSubSupPr>
          <m:e>
            <m:r>
              <m:rPr>
                <m:sty m:val="bi"/>
              </m:rPr>
              <w:rPr>
                <w:rFonts w:ascii="Cambria Math" w:hAnsi="Cambria Math" w:cs="Times New Roman"/>
              </w:rPr>
              <m:t>ξ</m:t>
            </m:r>
          </m:e>
          <m:sub>
            <m:r>
              <m:rPr>
                <m:sty m:val="bi"/>
              </m:rPr>
              <w:rPr>
                <w:rFonts w:ascii="Cambria Math" w:hAnsi="Cambria Math" w:cs="Times New Roman"/>
              </w:rPr>
              <m:t>DL</m:t>
            </m:r>
          </m:sub>
          <m:sup>
            <m:r>
              <m:rPr>
                <m:sty m:val="bi"/>
              </m:rPr>
              <w:rPr>
                <w:rFonts w:ascii="Cambria Math" w:hAnsi="Cambria Math" w:cs="Times New Roman"/>
              </w:rPr>
              <m:t>z</m:t>
            </m:r>
          </m:sup>
        </m:sSubSup>
      </m:oMath>
      <w:r w:rsidR="00BD127E" w:rsidRPr="004403B4">
        <w:rPr>
          <w:rFonts w:ascii="Times New Roman" w:hAnsi="Times New Roman" w:cs="Times New Roman"/>
          <w:b/>
          <w:sz w:val="24"/>
          <w:szCs w:val="28"/>
        </w:rPr>
        <w:t>).</w:t>
      </w:r>
    </w:p>
    <w:tbl>
      <w:tblPr>
        <w:tblStyle w:val="af5"/>
        <w:tblW w:w="6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701"/>
        <w:gridCol w:w="1363"/>
        <w:gridCol w:w="1363"/>
      </w:tblGrid>
      <w:tr w:rsidR="00BD127E" w:rsidRPr="004403B4" w14:paraId="7022056D" w14:textId="5A9D5692" w:rsidTr="00221A44">
        <w:trPr>
          <w:jc w:val="center"/>
        </w:trPr>
        <w:tc>
          <w:tcPr>
            <w:tcW w:w="2551" w:type="dxa"/>
            <w:tcBorders>
              <w:top w:val="single" w:sz="4" w:space="0" w:color="auto"/>
              <w:bottom w:val="single" w:sz="4" w:space="0" w:color="auto"/>
            </w:tcBorders>
          </w:tcPr>
          <w:p w14:paraId="6447C94B" w14:textId="28131A26"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System</w:t>
            </w:r>
          </w:p>
        </w:tc>
        <w:tc>
          <w:tcPr>
            <w:tcW w:w="1701" w:type="dxa"/>
            <w:tcBorders>
              <w:top w:val="single" w:sz="4" w:space="0" w:color="auto"/>
              <w:bottom w:val="single" w:sz="4" w:space="0" w:color="auto"/>
            </w:tcBorders>
          </w:tcPr>
          <w:p w14:paraId="31023ABB" w14:textId="7A30E5D1" w:rsidR="00BD127E" w:rsidRPr="004403B4" w:rsidRDefault="00000000" w:rsidP="001B2639">
            <w:pPr>
              <w:rPr>
                <w:rFonts w:ascii="Times New Roman" w:hAnsi="Times New Roman" w:cs="Times New Roman"/>
                <w:sz w:val="24"/>
              </w:rPr>
            </w:pPr>
            <m:oMathPara>
              <m:oMathParaPr>
                <m:jc m:val="left"/>
              </m:oMathParaPr>
              <m:oMath>
                <m:sSubSup>
                  <m:sSubSupPr>
                    <m:ctrlPr>
                      <w:rPr>
                        <w:rFonts w:ascii="Cambria Math" w:hAnsi="Cambria Math" w:cs="Times New Roman"/>
                        <w:sz w:val="24"/>
                      </w:rPr>
                    </m:ctrlPr>
                  </m:sSubSupPr>
                  <m:e>
                    <m:r>
                      <w:rPr>
                        <w:rFonts w:ascii="Cambria Math" w:hAnsi="Cambria Math" w:cs="Times New Roman"/>
                        <w:sz w:val="24"/>
                      </w:rPr>
                      <m:t>ξ</m:t>
                    </m:r>
                  </m:e>
                  <m:sub>
                    <m:r>
                      <w:rPr>
                        <w:rFonts w:ascii="Cambria Math" w:hAnsi="Cambria Math" w:cs="Times New Roman"/>
                        <w:sz w:val="24"/>
                      </w:rPr>
                      <m:t>DL</m:t>
                    </m:r>
                  </m:sub>
                  <m:sup>
                    <m:r>
                      <w:rPr>
                        <w:rFonts w:ascii="Cambria Math" w:hAnsi="Cambria Math" w:cs="Times New Roman"/>
                        <w:sz w:val="24"/>
                      </w:rPr>
                      <m:t>y</m:t>
                    </m:r>
                  </m:sup>
                </m:sSubSup>
              </m:oMath>
            </m:oMathPara>
          </w:p>
        </w:tc>
        <w:tc>
          <w:tcPr>
            <w:tcW w:w="1363" w:type="dxa"/>
            <w:tcBorders>
              <w:top w:val="single" w:sz="4" w:space="0" w:color="auto"/>
              <w:bottom w:val="single" w:sz="4" w:space="0" w:color="auto"/>
            </w:tcBorders>
            <w:vAlign w:val="center"/>
          </w:tcPr>
          <w:p w14:paraId="3D93F4C5" w14:textId="77777777" w:rsidR="00BD127E" w:rsidRPr="004403B4" w:rsidRDefault="00000000" w:rsidP="007B199E">
            <w:pPr>
              <w:jc w:val="both"/>
              <w:rPr>
                <w:rFonts w:ascii="Times New Roman" w:hAnsi="Times New Roman" w:cs="Times New Roman"/>
                <w:sz w:val="24"/>
              </w:rPr>
            </w:pPr>
            <m:oMathPara>
              <m:oMathParaPr>
                <m:jc m:val="left"/>
              </m:oMathParaPr>
              <m:oMath>
                <m:sSubSup>
                  <m:sSubSupPr>
                    <m:ctrlPr>
                      <w:rPr>
                        <w:rFonts w:ascii="Cambria Math" w:hAnsi="Cambria Math" w:cs="Times New Roman"/>
                        <w:sz w:val="24"/>
                      </w:rPr>
                    </m:ctrlPr>
                  </m:sSubSupPr>
                  <m:e>
                    <m:r>
                      <w:rPr>
                        <w:rFonts w:ascii="Cambria Math" w:hAnsi="Cambria Math" w:cs="Times New Roman"/>
                        <w:sz w:val="24"/>
                      </w:rPr>
                      <m:t>ξ</m:t>
                    </m:r>
                  </m:e>
                  <m:sub>
                    <m:r>
                      <w:rPr>
                        <w:rFonts w:ascii="Cambria Math" w:hAnsi="Cambria Math" w:cs="Times New Roman"/>
                        <w:sz w:val="24"/>
                      </w:rPr>
                      <m:t>DL</m:t>
                    </m:r>
                  </m:sub>
                  <m:sup>
                    <m:r>
                      <w:rPr>
                        <w:rFonts w:ascii="Cambria Math" w:hAnsi="Cambria Math" w:cs="Times New Roman"/>
                        <w:sz w:val="24"/>
                      </w:rPr>
                      <m:t>z</m:t>
                    </m:r>
                  </m:sup>
                </m:sSubSup>
              </m:oMath>
            </m:oMathPara>
          </w:p>
        </w:tc>
        <w:tc>
          <w:tcPr>
            <w:tcW w:w="1363" w:type="dxa"/>
            <w:tcBorders>
              <w:top w:val="single" w:sz="4" w:space="0" w:color="auto"/>
              <w:bottom w:val="single" w:sz="4" w:space="0" w:color="auto"/>
            </w:tcBorders>
          </w:tcPr>
          <w:p w14:paraId="610EF4FB" w14:textId="6F3A9959" w:rsidR="00BD127E" w:rsidRPr="004403B4" w:rsidRDefault="00BD127E" w:rsidP="001B2639">
            <w:pPr>
              <w:rPr>
                <w:rFonts w:ascii="Times New Roman" w:eastAsia="宋体" w:hAnsi="Times New Roman" w:cs="Times New Roman"/>
                <w:sz w:val="24"/>
              </w:rPr>
            </w:pPr>
            <w:r w:rsidRPr="004403B4">
              <w:rPr>
                <w:rFonts w:ascii="Times New Roman" w:eastAsia="宋体" w:hAnsi="Times New Roman" w:cs="Times New Roman"/>
                <w:sz w:val="24"/>
              </w:rPr>
              <w:t>Refs.</w:t>
            </w:r>
          </w:p>
        </w:tc>
      </w:tr>
      <w:tr w:rsidR="00BD127E" w:rsidRPr="004403B4" w14:paraId="061EDAF7" w14:textId="15D92823" w:rsidTr="00704B79">
        <w:trPr>
          <w:jc w:val="center"/>
        </w:trPr>
        <w:tc>
          <w:tcPr>
            <w:tcW w:w="2551" w:type="dxa"/>
            <w:tcBorders>
              <w:top w:val="single" w:sz="4" w:space="0" w:color="auto"/>
            </w:tcBorders>
          </w:tcPr>
          <w:p w14:paraId="31122CA7" w14:textId="1409AD30"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 120 nm</w:t>
            </w:r>
          </w:p>
        </w:tc>
        <w:tc>
          <w:tcPr>
            <w:tcW w:w="1701" w:type="dxa"/>
            <w:tcBorders>
              <w:top w:val="single" w:sz="4" w:space="0" w:color="auto"/>
            </w:tcBorders>
          </w:tcPr>
          <w:p w14:paraId="2147E1FB" w14:textId="608D27E1"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0.08</w:t>
            </w:r>
          </w:p>
        </w:tc>
        <w:tc>
          <w:tcPr>
            <w:tcW w:w="1363" w:type="dxa"/>
            <w:tcBorders>
              <w:top w:val="single" w:sz="4" w:space="0" w:color="auto"/>
            </w:tcBorders>
          </w:tcPr>
          <w:p w14:paraId="5DB50F75" w14:textId="223FDBAD"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0.11</w:t>
            </w:r>
          </w:p>
        </w:tc>
        <w:tc>
          <w:tcPr>
            <w:tcW w:w="1363" w:type="dxa"/>
            <w:tcBorders>
              <w:top w:val="single" w:sz="4" w:space="0" w:color="auto"/>
            </w:tcBorders>
            <w:vAlign w:val="center"/>
          </w:tcPr>
          <w:p w14:paraId="46E59038" w14:textId="609C28EA" w:rsidR="00BD127E" w:rsidRPr="001A6FED" w:rsidRDefault="00BD127E"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{"citationID":"WngKQS4Y","properties":{"formattedCitation":"\\super 11\\nosupersub{}","plainCitation":"11","noteIndex":0},"citationItems":[{"id":470,"uris":["http://zotero.org/users/10460666/items/9TTUX54C"],"itemData":{"id":470,"type":"article-journal","abstract":"The unique electronic properties of topological quantum materials, such as protected surface states and exotic quasiparticles, can provide an out-of-plane spin-polarized current needed for external field-free magnetization switching of magnets with perpendicular magnetic anisotropy. Conventional spin–orbit torque (SOT) materials provide only an in-plane spin-polarized current, and recently explored materials with lower crystal symmetries provide very low out-of-plane spin-polarized current components, which are not suitable for energy-efficient SOT applications. Here, we demonstrate a large out-of-plane damping-like SOT at room temperature using the topological Weyl semimetal candidate TaIrTe4 with a lower crystal symmetry. We performed spin–torque ferromagnetic resonance (STFMR) and second harmonic Hall measurements on devices based on TaIrTe4/Ni80Fe20 heterostructures and observed a large out-of-plane damping-like SOT efficiency. The out-of-plane spin Hall conductivity is estimated to be (4.05 ± 0.23)×104 (ℏ ⁄ 2e) (Ωm)−1, which is an order of magnitude higher than the reported values in other materials.","container-title":"Nature Communications","DOI":"10.1038/s41467-024-48872-3","ISSN":"2041-1723","issue":"1","journalAbbreviation":"Nat. Commun.","language":"en","license":"2024 The Author(s)","page":"4649","publisher":"Nature Publishing Group","source":"www.nature.com","title":"Large out-of-plane spin–orbit torque in topological Weyl semimetal TaIrTe&lt;sub&gt;4&lt;/sub&gt;","volume":"15","author":[{"family":"Bainsla","given":"Lakhan"},{"family":"Zhao","given":"Bing"},{"family":"Behera","given":"Nilamani"},{"family":"Hoque","given":"Anamul Md"},{"family":"Sjöström","given":"Lars"},{"family":"Martinelli","given":"Anna"},{"family":"Abdel-Hafiez","given":"Mahmoud"},{"family":"Åkerman","given":"Johan"},{"family":"Dash","given":"Saroj P."}],"issued":{"date-parts":[["2024",5,31]]}}}],"schema":"https://github.com/citation-style-language/schema/raw/master/csl-citation.json"}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11</w:t>
            </w:r>
            <w:r w:rsidRPr="00704B79">
              <w:rPr>
                <w:rFonts w:ascii="Times New Roman" w:hAnsi="Times New Roman" w:cs="Times New Roman"/>
                <w:sz w:val="24"/>
              </w:rPr>
              <w:fldChar w:fldCharType="end"/>
            </w:r>
          </w:p>
        </w:tc>
      </w:tr>
      <w:tr w:rsidR="00BD127E" w:rsidRPr="004403B4" w14:paraId="3C59B19B" w14:textId="6FDA9573" w:rsidTr="00704B79">
        <w:trPr>
          <w:jc w:val="center"/>
        </w:trPr>
        <w:tc>
          <w:tcPr>
            <w:tcW w:w="2551" w:type="dxa"/>
          </w:tcPr>
          <w:p w14:paraId="1AD50CC5" w14:textId="5245B598"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w:t>
            </w:r>
          </w:p>
        </w:tc>
        <w:tc>
          <w:tcPr>
            <w:tcW w:w="1701" w:type="dxa"/>
          </w:tcPr>
          <w:p w14:paraId="7A57A586" w14:textId="22AA89B4"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0.05</w:t>
            </w:r>
          </w:p>
        </w:tc>
        <w:tc>
          <w:tcPr>
            <w:tcW w:w="1363" w:type="dxa"/>
          </w:tcPr>
          <w:p w14:paraId="0F75FC38" w14:textId="03718EA5"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0.05</w:t>
            </w:r>
          </w:p>
        </w:tc>
        <w:tc>
          <w:tcPr>
            <w:tcW w:w="1363" w:type="dxa"/>
            <w:vAlign w:val="center"/>
          </w:tcPr>
          <w:p w14:paraId="2FA44634" w14:textId="1CBDB618" w:rsidR="00BD127E" w:rsidRPr="001A6FED" w:rsidRDefault="00630E12"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{"citationID":"lcbRIJeX","properties":{"formattedCitation":"\\super 12\\nosupersub{}","plainCitation":"12","noteIndex":0},"citationItems":[{"id":536,"uris":["http://zotero.org/users/10460666/items/X5FP5AIB"],"itemData":{"id":536,"type":"article-journal","abstract":"Spin-orbit torque (SOT) is a promising strategy to deterministically switch the perpendicular magnetization, but usually requires an in-plane magnetic field for breaking the mirror symmetry, which is not suitable for most advanced industrial applications. Van der Waals (vdW) materials with low crystalline symmetry and topological band structures, e.g., Weyl semimetals (WSMs), potentially serve as an outstanding system that may simultaneously realize field-free switching and high energy efficiency. Yet, the demonstration of these superiorities at room temperature has not been realized. Here, we achieve a field-free switching of perpendicular magnetization by using a layered type II WSM, TaIrTe4, in a TaIrTe4/Ti/CoFeB system at room temperature with the critical switching current density ~2.4 × 106 A cm−2. The field-free switching is ascribed to the out-of-plane SOT allowed by the low crystal symmetry. Our work suggests that using low-symmetry materials to generate SOT is a promising route for the manipulation of perpendicular magnetization at room temperature.","container-title":"Science Advances","DOI":"10.1126/sciadv.adg9819","issue":"44","journalAbbreviation":"Sci. Adv.","language":"en-US","page":"eadg9819","publisher":"American Association for the Advancement of Science","source":"science.org (Atypon)","title":"Room temperature field-free switching of perpendicular magnetization through spin-orbit torque originating from low-symmetry type II Weyl semimetal","volume":"9","author":[{"family":"Zhang","given":"Yu"},{"family":"Xu","given":"Hongjun"},{"family":"Jia","given":"Ke"},{"family":"Lan","given":"Guibin"},{"family":"Huang","given":"Zhiheng"},{"family":"He","given":"Bin"},{"family":"He","given":"Congli"},{"family":"Shao","given":"Qiming"},{"family":"Wang","given":"Yizhan"},{"family":"Zhao","given":"Mingkun"},{"family":"Ma","given":"Tianyi"},{"family":"Dong","given":"Jing"},{"family":"Guo","given":"Chenyang"},{"family":"Cheng","given":"Chen"},{"family":"Feng","given":"Jiafeng"},{"family":"Wan","given":"Caihua"},{"family":"Wei","given":"Hongxiang"},{"family":"Shi","given":"Youguo"},{"family":"Zhang","given":"Guangyu"},{"family":"Han","given":"Xiufeng"},{"family":"Yu","given":"Guoqiang"}],"issued":{"date-parts":[["2023",11]]}}}],"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12</w:t>
            </w:r>
            <w:r w:rsidRPr="00704B79">
              <w:rPr>
                <w:rFonts w:ascii="Times New Roman" w:hAnsi="Times New Roman" w:cs="Times New Roman"/>
                <w:sz w:val="24"/>
              </w:rPr>
              <w:fldChar w:fldCharType="end"/>
            </w:r>
          </w:p>
        </w:tc>
      </w:tr>
      <w:tr w:rsidR="00630E12" w:rsidRPr="004403B4" w14:paraId="44E2ED34" w14:textId="4C26023F" w:rsidTr="00704B79">
        <w:trPr>
          <w:jc w:val="center"/>
        </w:trPr>
        <w:tc>
          <w:tcPr>
            <w:tcW w:w="2551" w:type="dxa"/>
          </w:tcPr>
          <w:p w14:paraId="7C7252A3" w14:textId="57547A09"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 40 nm</w:t>
            </w:r>
          </w:p>
        </w:tc>
        <w:tc>
          <w:tcPr>
            <w:tcW w:w="1701" w:type="dxa"/>
          </w:tcPr>
          <w:p w14:paraId="48D92403" w14:textId="7F38B031"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0.062</w:t>
            </w:r>
          </w:p>
        </w:tc>
        <w:tc>
          <w:tcPr>
            <w:tcW w:w="1363" w:type="dxa"/>
          </w:tcPr>
          <w:p w14:paraId="4D47570A" w14:textId="3CCC32CD"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0.014</w:t>
            </w:r>
          </w:p>
        </w:tc>
        <w:tc>
          <w:tcPr>
            <w:tcW w:w="1363" w:type="dxa"/>
            <w:vMerge w:val="restart"/>
            <w:vAlign w:val="center"/>
          </w:tcPr>
          <w:p w14:paraId="6930FE0E" w14:textId="3E6E9C45" w:rsidR="00630E12" w:rsidRPr="001A6FED" w:rsidRDefault="00630E12"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{"citationID":"oIshZKU4","properties":{"formattedCitation":"\\super 13\\nosupersub{}","plainCitation":"13","noteIndex":0},"citationItems":[{"id":557,"uris":["http://zotero.org/users/10460666/items/WM58TKP9"],"itemData":{"id":557,"type":"article-journal","abstract":"The development of spintronic devices based on spin–orbit torque requires the electrical-current-driven field-free switching of magnetization in materials with perpendicular magnetic anisotropy. However, approaches to achieve such switching typically require additional magnetic layers or structural engineering, which complicates fabrication processes and impedes the scalability and stability of devices. Here we report the field-free switching of the perpendicular magnetic anisotropy ferromagnet cobalt iron boron at room temperature using out-of-plane spin-polarized current generated by the Weyl semimetal tantalum iridium telluride (TaIrTe4). Bilinear magnetoelectric resistance and spin-torque ferromagnetic resonance measurements confirm the out-of-plane polarized spins, and the out-of-plane spin canting angle is estimated to be around 8°. The spin Hall conductivity of TaIrTe4 is estimated to be 5.44 × 104 × ћ/2e (Ω m)−1, which is almost one order of magnitude larger than that of tungsten ditelluride. Our results indicate that TaIrTe4 is an efficient spin current source for field-free spin–orbit torque applications.","container-title":"Nature Electronics","DOI":"10.1038/s41928-023-01039-2","ISSN":"2520-1131","issue":"10","journalAbbreviation":"Nat. Electron.","language":"en","license":"2023 The Author(s), under exclusive licence to Springer Nature Limited","page":"732-738","publisher":"Nature Publishing Group","source":"www.nature.com","title":"Field-free switching of perpendicular magnetization at room temperature using out-of-plane spins from TaIrTe&lt;sub&gt;4&lt;/sub&gt;","volume":"6","author":[{"family":"Liu","given":"Yakun"},{"family":"Shi","given":"Guoyi"},{"family":"Kumar","given":"Dushyant"},{"family":"Kim","given":"Taeheon"},{"family":"Shi","given":"Shuyuan"},{"family":"Yang","given":"Dongsheng"},{"family":"Zhang","given":"Jiantian"},{"family":"Zhang","given":"Chenhui"},{"family":"Wang","given":"Fei"},{"family":"Yang","given":"Shuhan"},{"family":"Pu","given":"Yuchen"},{"family":"Yu","given":"Peng"},{"family":"Cai","given":"Kaiming"},{"family":"Yang","given":"Hyunsoo"}],"issued":{"date-parts":[["2023",10,9]]}}}],"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13</w:t>
            </w:r>
            <w:r w:rsidRPr="00704B79">
              <w:rPr>
                <w:rFonts w:ascii="Times New Roman" w:hAnsi="Times New Roman" w:cs="Times New Roman"/>
                <w:sz w:val="24"/>
              </w:rPr>
              <w:fldChar w:fldCharType="end"/>
            </w:r>
          </w:p>
        </w:tc>
      </w:tr>
      <w:tr w:rsidR="00630E12" w:rsidRPr="004403B4" w14:paraId="4382AAF8" w14:textId="178F50C1" w:rsidTr="00704B79">
        <w:trPr>
          <w:jc w:val="center"/>
        </w:trPr>
        <w:tc>
          <w:tcPr>
            <w:tcW w:w="2551" w:type="dxa"/>
          </w:tcPr>
          <w:p w14:paraId="751CB57B" w14:textId="5EDA81BC"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 30 nm</w:t>
            </w:r>
          </w:p>
        </w:tc>
        <w:tc>
          <w:tcPr>
            <w:tcW w:w="1701" w:type="dxa"/>
          </w:tcPr>
          <w:p w14:paraId="696B264B" w14:textId="3949C39A"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0.119</w:t>
            </w:r>
          </w:p>
        </w:tc>
        <w:tc>
          <w:tcPr>
            <w:tcW w:w="1363" w:type="dxa"/>
          </w:tcPr>
          <w:p w14:paraId="4EA8F9C4" w14:textId="5DE1C23D"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0.027</w:t>
            </w:r>
          </w:p>
        </w:tc>
        <w:tc>
          <w:tcPr>
            <w:tcW w:w="1363" w:type="dxa"/>
            <w:vMerge/>
            <w:vAlign w:val="center"/>
          </w:tcPr>
          <w:p w14:paraId="7019C4A4" w14:textId="77777777" w:rsidR="00630E12" w:rsidRPr="001A6FED" w:rsidRDefault="00630E12" w:rsidP="00704B79">
            <w:pPr>
              <w:jc w:val="both"/>
              <w:rPr>
                <w:rFonts w:ascii="Times New Roman" w:hAnsi="Times New Roman" w:cs="Times New Roman"/>
                <w:sz w:val="24"/>
              </w:rPr>
            </w:pPr>
          </w:p>
        </w:tc>
      </w:tr>
      <w:tr w:rsidR="00630E12" w:rsidRPr="004403B4" w14:paraId="53407206" w14:textId="2799C130" w:rsidTr="00704B79">
        <w:trPr>
          <w:jc w:val="center"/>
        </w:trPr>
        <w:tc>
          <w:tcPr>
            <w:tcW w:w="2551" w:type="dxa"/>
          </w:tcPr>
          <w:p w14:paraId="39DB5CFE" w14:textId="7FAFFAA9"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 25 nm</w:t>
            </w:r>
          </w:p>
        </w:tc>
        <w:tc>
          <w:tcPr>
            <w:tcW w:w="1701" w:type="dxa"/>
          </w:tcPr>
          <w:p w14:paraId="2F8B6181" w14:textId="55B52F9F"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0.113</w:t>
            </w:r>
          </w:p>
        </w:tc>
        <w:tc>
          <w:tcPr>
            <w:tcW w:w="1363" w:type="dxa"/>
          </w:tcPr>
          <w:p w14:paraId="1128548D" w14:textId="22F0BDE8"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0.043</w:t>
            </w:r>
          </w:p>
        </w:tc>
        <w:tc>
          <w:tcPr>
            <w:tcW w:w="1363" w:type="dxa"/>
            <w:vMerge/>
            <w:vAlign w:val="center"/>
          </w:tcPr>
          <w:p w14:paraId="509520C8" w14:textId="77777777" w:rsidR="00630E12" w:rsidRPr="001A6FED" w:rsidRDefault="00630E12" w:rsidP="00704B79">
            <w:pPr>
              <w:jc w:val="both"/>
              <w:rPr>
                <w:rFonts w:ascii="Times New Roman" w:hAnsi="Times New Roman" w:cs="Times New Roman"/>
                <w:sz w:val="24"/>
              </w:rPr>
            </w:pPr>
          </w:p>
        </w:tc>
      </w:tr>
      <w:tr w:rsidR="00630E12" w:rsidRPr="004403B4" w14:paraId="04C59CD7" w14:textId="04178A67" w:rsidTr="00704B79">
        <w:trPr>
          <w:jc w:val="center"/>
        </w:trPr>
        <w:tc>
          <w:tcPr>
            <w:tcW w:w="2551" w:type="dxa"/>
          </w:tcPr>
          <w:p w14:paraId="7A5B2775" w14:textId="1D301EC8"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TaIrTe</w:t>
            </w:r>
            <w:r w:rsidRPr="004403B4">
              <w:rPr>
                <w:rFonts w:ascii="Times New Roman" w:hAnsi="Times New Roman" w:cs="Times New Roman"/>
                <w:sz w:val="24"/>
                <w:vertAlign w:val="subscript"/>
              </w:rPr>
              <w:t>4</w:t>
            </w:r>
            <w:r w:rsidRPr="004403B4">
              <w:rPr>
                <w:rFonts w:ascii="Times New Roman" w:hAnsi="Times New Roman" w:cs="Times New Roman"/>
                <w:sz w:val="24"/>
              </w:rPr>
              <w:t xml:space="preserve"> (a-axis) 20 nm</w:t>
            </w:r>
          </w:p>
        </w:tc>
        <w:tc>
          <w:tcPr>
            <w:tcW w:w="1701" w:type="dxa"/>
          </w:tcPr>
          <w:p w14:paraId="1605B3A2" w14:textId="360C93BA"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0.160</w:t>
            </w:r>
          </w:p>
        </w:tc>
        <w:tc>
          <w:tcPr>
            <w:tcW w:w="1363" w:type="dxa"/>
          </w:tcPr>
          <w:p w14:paraId="73C918B4" w14:textId="1B8C0750" w:rsidR="00630E12" w:rsidRPr="004403B4" w:rsidRDefault="00630E12" w:rsidP="001B2639">
            <w:pPr>
              <w:rPr>
                <w:rFonts w:ascii="Times New Roman" w:hAnsi="Times New Roman" w:cs="Times New Roman"/>
                <w:sz w:val="24"/>
              </w:rPr>
            </w:pPr>
            <w:r w:rsidRPr="004403B4">
              <w:rPr>
                <w:rFonts w:ascii="Times New Roman" w:hAnsi="Times New Roman" w:cs="Times New Roman"/>
                <w:sz w:val="24"/>
              </w:rPr>
              <w:t>0.046</w:t>
            </w:r>
          </w:p>
        </w:tc>
        <w:tc>
          <w:tcPr>
            <w:tcW w:w="1363" w:type="dxa"/>
            <w:vMerge/>
            <w:vAlign w:val="center"/>
          </w:tcPr>
          <w:p w14:paraId="16253A8E" w14:textId="77777777" w:rsidR="00630E12" w:rsidRPr="001A6FED" w:rsidRDefault="00630E12" w:rsidP="00704B79">
            <w:pPr>
              <w:jc w:val="both"/>
              <w:rPr>
                <w:rFonts w:ascii="Times New Roman" w:hAnsi="Times New Roman" w:cs="Times New Roman"/>
                <w:sz w:val="24"/>
              </w:rPr>
            </w:pPr>
          </w:p>
        </w:tc>
      </w:tr>
      <w:tr w:rsidR="00BD127E" w:rsidRPr="004403B4" w14:paraId="7AB84860" w14:textId="2D4428B6" w:rsidTr="00704B79">
        <w:trPr>
          <w:jc w:val="center"/>
        </w:trPr>
        <w:tc>
          <w:tcPr>
            <w:tcW w:w="2551" w:type="dxa"/>
          </w:tcPr>
          <w:p w14:paraId="2F67613F" w14:textId="57F9F2F1"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WTe</w:t>
            </w:r>
            <w:r w:rsidRPr="004403B4">
              <w:rPr>
                <w:rFonts w:ascii="Times New Roman" w:hAnsi="Times New Roman" w:cs="Times New Roman"/>
                <w:sz w:val="24"/>
                <w:vertAlign w:val="subscript"/>
              </w:rPr>
              <w:t>2</w:t>
            </w:r>
          </w:p>
        </w:tc>
        <w:tc>
          <w:tcPr>
            <w:tcW w:w="1701" w:type="dxa"/>
          </w:tcPr>
          <w:p w14:paraId="2C0A7F2F" w14:textId="6BEB2ECE"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0.029</w:t>
            </w:r>
          </w:p>
        </w:tc>
        <w:tc>
          <w:tcPr>
            <w:tcW w:w="1363" w:type="dxa"/>
          </w:tcPr>
          <w:p w14:paraId="29BE0AFD" w14:textId="293D0ED5"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0.013</w:t>
            </w:r>
          </w:p>
        </w:tc>
        <w:tc>
          <w:tcPr>
            <w:tcW w:w="1363" w:type="dxa"/>
            <w:vAlign w:val="center"/>
          </w:tcPr>
          <w:p w14:paraId="2ADAA0C4" w14:textId="473CB512" w:rsidR="00BD127E" w:rsidRPr="001A6FED" w:rsidRDefault="00CE7B3C"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{"citationID":"XSWchKDJ","properties":{"formattedCitation":"\\super 14\\nosupersub{}","plainCitation":"14","noteIndex":0},"citationItems":[{"id":534,"uris":["http://zotero.org/users/10460666/items/DBZXSQ5B"],"itemData":{"id":534,"type":"article-journal","abstract":"Recent discoveries regarding current-induced spin–orbit torques produced by heavy-metal/ferromagnet and topological-insulator/ferromagnet bilayers provide the potential for dramatically improved efficiency in the manipulation of magnetic devices. However, in experiments performed to date, spin–orbit torques have an important limitation—the component of torque that can compensate magnetic damping is required by symmetry to lie within the device plane. This means that spin–orbit torques can drive the most current-efficient type of magnetic reversal (antidamping switching) only for magnetic devices with in-plane anisotropy, not the devices with perpendicular magnetic anisotropy that are needed for high-density applications. Here we show experimentally that this state of affairs is not fundamental, but rather one can change the allowed symmetries of spin–orbit torques in spin-source/ferromagnet bilayer devices by using a spin-source material with low crystalline symmetry. We use WTe2, a transition-metal dichalcogenide whose surface crystal structure has only one mirror plane and no two-fold rotational invariance. Consistent with these symmetries, we generate an out-of-plane antidamping torque when current is applied along a low-symmetry axis of WTe2/Permalloy bilayers, but not when current is applied along a high-symmetry axis. Controlling spin–orbit torques by crystal symmetries in multilayer samples provides a new strategy for optimizing future magnetic technologies.","container-title":"Nature Physics","DOI":"10.1038/nphys3933","ISSN":"1745-2481","issue":"3","journalAbbreviation":"Nat. Phys.","language":"en","license":"2016 Springer Nature Limited","note":"number: 3","page":"300-305","publisher":"Nature Publishing Group","source":"www.nature.com","title":"Control of spin–orbit torques through crystal symmetry in WTe&lt;sub&gt;2&lt;/sub&gt;/ferromagnet bilayers","volume":"13","author":[{"family":"MacNeill","given":"D."},{"family":"Stiehl","given":"G. M."},{"family":"Guimaraes","given":"M. H. D."},{"family":"Buhrman","given":"R. A."},{"family":"Park","given":"J."},{"family":"Ralph","given":"D. C."}],"issued":{"date-parts":[["2017",3]]}}}],"schema":"https://github.com/citation-style-language/schema/raw/master/csl-citation.json"}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14</w:t>
            </w:r>
            <w:r w:rsidRPr="00704B79">
              <w:rPr>
                <w:rFonts w:ascii="Times New Roman" w:hAnsi="Times New Roman" w:cs="Times New Roman"/>
                <w:sz w:val="24"/>
              </w:rPr>
              <w:fldChar w:fldCharType="end"/>
            </w:r>
          </w:p>
        </w:tc>
      </w:tr>
      <w:tr w:rsidR="00CE7B3C" w:rsidRPr="004403B4" w14:paraId="774D54D5" w14:textId="20564018" w:rsidTr="00704B79">
        <w:trPr>
          <w:jc w:val="center"/>
        </w:trPr>
        <w:tc>
          <w:tcPr>
            <w:tcW w:w="2551" w:type="dxa"/>
          </w:tcPr>
          <w:p w14:paraId="22290BA3" w14:textId="5A199C05" w:rsidR="00CE7B3C" w:rsidRPr="004403B4" w:rsidRDefault="00CE7B3C" w:rsidP="00BD127E">
            <w:pPr>
              <w:rPr>
                <w:rFonts w:ascii="Times New Roman" w:hAnsi="Times New Roman" w:cs="Times New Roman"/>
                <w:sz w:val="24"/>
              </w:rPr>
            </w:pPr>
            <w:r w:rsidRPr="004403B4">
              <w:rPr>
                <w:rFonts w:ascii="Times New Roman" w:hAnsi="Times New Roman" w:cs="Times New Roman"/>
                <w:sz w:val="24"/>
              </w:rPr>
              <w:t>WTe</w:t>
            </w:r>
            <w:r w:rsidRPr="004403B4">
              <w:rPr>
                <w:rFonts w:ascii="Times New Roman" w:hAnsi="Times New Roman" w:cs="Times New Roman"/>
                <w:sz w:val="24"/>
                <w:vertAlign w:val="subscript"/>
              </w:rPr>
              <w:t>2</w:t>
            </w:r>
            <w:r w:rsidRPr="004403B4">
              <w:rPr>
                <w:rFonts w:ascii="Times New Roman" w:hAnsi="Times New Roman" w:cs="Times New Roman"/>
                <w:sz w:val="24"/>
              </w:rPr>
              <w:t xml:space="preserve"> (a-axis) 5 nm</w:t>
            </w:r>
          </w:p>
        </w:tc>
        <w:tc>
          <w:tcPr>
            <w:tcW w:w="1701" w:type="dxa"/>
          </w:tcPr>
          <w:p w14:paraId="1BB0289C" w14:textId="33A79F37" w:rsidR="00CE7B3C" w:rsidRPr="004403B4" w:rsidRDefault="00CE7B3C" w:rsidP="001B2639">
            <w:pPr>
              <w:rPr>
                <w:rFonts w:ascii="Times New Roman" w:hAnsi="Times New Roman" w:cs="Times New Roman"/>
                <w:sz w:val="24"/>
              </w:rPr>
            </w:pPr>
            <w:r w:rsidRPr="004403B4">
              <w:rPr>
                <w:rFonts w:ascii="Times New Roman" w:hAnsi="Times New Roman" w:cs="Times New Roman"/>
                <w:sz w:val="24"/>
              </w:rPr>
              <w:t>0.011</w:t>
            </w:r>
          </w:p>
        </w:tc>
        <w:tc>
          <w:tcPr>
            <w:tcW w:w="1363" w:type="dxa"/>
          </w:tcPr>
          <w:p w14:paraId="5012AB95" w14:textId="02B4822C" w:rsidR="00CE7B3C" w:rsidRPr="004403B4" w:rsidRDefault="00CE7B3C" w:rsidP="001B2639">
            <w:pPr>
              <w:rPr>
                <w:rFonts w:ascii="Times New Roman" w:hAnsi="Times New Roman" w:cs="Times New Roman"/>
                <w:sz w:val="24"/>
              </w:rPr>
            </w:pPr>
            <w:r w:rsidRPr="004403B4">
              <w:rPr>
                <w:rFonts w:ascii="Times New Roman" w:hAnsi="Times New Roman" w:cs="Times New Roman"/>
                <w:sz w:val="24"/>
              </w:rPr>
              <w:t>0.029</w:t>
            </w:r>
          </w:p>
        </w:tc>
        <w:tc>
          <w:tcPr>
            <w:tcW w:w="1363" w:type="dxa"/>
            <w:vMerge w:val="restart"/>
            <w:vAlign w:val="center"/>
          </w:tcPr>
          <w:p w14:paraId="27E597BC" w14:textId="247108B5" w:rsidR="00CE7B3C" w:rsidRPr="001A6FED" w:rsidRDefault="00CE7B3C"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{"citationID":"4jNucMec","properties":{"formattedCitation":"\\super 12\\nosupersub{}","plainCitation":"12","noteIndex":0},"citationItems":[{"id":536,"uris":["http://zotero.org/users/10460666/items/X5FP5AIB"],"itemData":{"id":536,"type":"article-journal","abstract":"Spin-orbit torque (SOT) is a promising strategy to deterministically switch the perpendicular magnetization, but usually requires an in-plane magnetic field for breaking the mirror symmetry, which is not suitable for most advanced industrial applications. Van der Waals (vdW) materials with low crystalline symmetry and topological band structures, e.g., Weyl semimetals (WSMs), potentially serve as an outstanding system that may simultaneously realize field-free switching and high energy efficiency. Yet, the demonstration of these superiorities at room temperature has not been realized. Here, we achieve a field-free switching of perpendicular magnetization by using a layered type II WSM, TaIrTe4, in a TaIrTe4/Ti/CoFeB system at room temperature with the critical switching current density ~2.4 × 106 A cm−2. The field-free switching is ascribed to the out-of-plane SOT allowed by the low crystal symmetry. Our work suggests that using low-symmetry materials to generate SOT is a promising route for the manipulation of perpendicular magnetization at room temperature.","container-title":"Science Advances","DOI":"10.1126/sciadv.adg9819","issue":"44","journalAbbreviation":"Sci. Adv.","language":"en-US","page":"eadg9819","publisher":"American Association for the Advancement of Science","source":"science.org (Atypon)","title":"Room temperature field-free switching of perpendicular magnetization through spin-orbit torque originating from low-symmetry type II Weyl semimetal","volume":"9","author":[{"family":"Zhang","given":"Yu"},{"family":"Xu","given":"Hongjun"},{"family":"Jia","given":"Ke"},{"family":"Lan","given":"Guibin"},{"family":"Huang","given":"Zhiheng"},{"family":"He","given":"Bin"},{"family":"He","given":"Congli"},{"family":"Shao","given":"Qiming"},{"family":"Wang","given":"Yizhan"},{"family":"Zhao","given":"Mingkun"},{"family":"Ma","given":"Tianyi"},{"family":"Dong","given":"Jing"},{"family":"Guo","given":"Chenyang"},{"family":"Cheng","given":"Chen"},{"family":"Feng","given":"Jiafeng"},{"family":"Wan","given":"Caihua"},{"family":"Wei","given":"Hongxiang"},{"family":"Shi","given":"Youguo"},{"family":"Zhang","given":"Guangyu"},{"family":"Han","given":"Xiufeng"},{"family":"Yu","given":"Guoqiang"}],"issued":{"date-parts":[["2023",11]]}}}],"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12</w:t>
            </w:r>
            <w:r w:rsidRPr="00704B79">
              <w:rPr>
                <w:rFonts w:ascii="Times New Roman" w:hAnsi="Times New Roman" w:cs="Times New Roman"/>
                <w:sz w:val="24"/>
              </w:rPr>
              <w:fldChar w:fldCharType="end"/>
            </w:r>
          </w:p>
        </w:tc>
      </w:tr>
      <w:tr w:rsidR="00CE7B3C" w:rsidRPr="004403B4" w14:paraId="00868206" w14:textId="2DFAD7EC" w:rsidTr="00704B79">
        <w:trPr>
          <w:jc w:val="center"/>
        </w:trPr>
        <w:tc>
          <w:tcPr>
            <w:tcW w:w="2551" w:type="dxa"/>
          </w:tcPr>
          <w:p w14:paraId="13428231" w14:textId="692F572A" w:rsidR="00CE7B3C" w:rsidRPr="004403B4" w:rsidRDefault="00CE7B3C" w:rsidP="00BD127E">
            <w:pPr>
              <w:rPr>
                <w:rFonts w:ascii="Times New Roman" w:hAnsi="Times New Roman" w:cs="Times New Roman"/>
                <w:sz w:val="24"/>
              </w:rPr>
            </w:pPr>
            <w:r w:rsidRPr="004403B4">
              <w:rPr>
                <w:rFonts w:ascii="Times New Roman" w:hAnsi="Times New Roman" w:cs="Times New Roman"/>
                <w:sz w:val="24"/>
              </w:rPr>
              <w:t>WTe</w:t>
            </w:r>
            <w:r w:rsidRPr="004403B4">
              <w:rPr>
                <w:rFonts w:ascii="Times New Roman" w:hAnsi="Times New Roman" w:cs="Times New Roman"/>
                <w:sz w:val="24"/>
                <w:vertAlign w:val="subscript"/>
              </w:rPr>
              <w:t>2</w:t>
            </w:r>
            <w:r w:rsidRPr="004403B4">
              <w:rPr>
                <w:rFonts w:ascii="Times New Roman" w:hAnsi="Times New Roman" w:cs="Times New Roman"/>
                <w:sz w:val="24"/>
              </w:rPr>
              <w:t xml:space="preserve"> (a-axis) 10 nm</w:t>
            </w:r>
          </w:p>
        </w:tc>
        <w:tc>
          <w:tcPr>
            <w:tcW w:w="1701" w:type="dxa"/>
          </w:tcPr>
          <w:p w14:paraId="798941AD" w14:textId="37F1AE35" w:rsidR="00CE7B3C" w:rsidRPr="004403B4" w:rsidRDefault="00CE7B3C" w:rsidP="001B2639">
            <w:pPr>
              <w:rPr>
                <w:rFonts w:ascii="Times New Roman" w:hAnsi="Times New Roman" w:cs="Times New Roman"/>
                <w:sz w:val="24"/>
              </w:rPr>
            </w:pPr>
            <w:r w:rsidRPr="004403B4">
              <w:rPr>
                <w:rFonts w:ascii="Times New Roman" w:hAnsi="Times New Roman" w:cs="Times New Roman"/>
                <w:sz w:val="24"/>
              </w:rPr>
              <w:t>0.012</w:t>
            </w:r>
          </w:p>
        </w:tc>
        <w:tc>
          <w:tcPr>
            <w:tcW w:w="1363" w:type="dxa"/>
          </w:tcPr>
          <w:p w14:paraId="21A98CAD" w14:textId="332BB093" w:rsidR="00CE7B3C" w:rsidRPr="004403B4" w:rsidRDefault="00CE7B3C" w:rsidP="001B2639">
            <w:pPr>
              <w:rPr>
                <w:rFonts w:ascii="Times New Roman" w:hAnsi="Times New Roman" w:cs="Times New Roman"/>
                <w:sz w:val="24"/>
              </w:rPr>
            </w:pPr>
            <w:r w:rsidRPr="004403B4">
              <w:rPr>
                <w:rFonts w:ascii="Times New Roman" w:hAnsi="Times New Roman" w:cs="Times New Roman"/>
                <w:sz w:val="24"/>
              </w:rPr>
              <w:t>0.02</w:t>
            </w:r>
          </w:p>
        </w:tc>
        <w:tc>
          <w:tcPr>
            <w:tcW w:w="1363" w:type="dxa"/>
            <w:vMerge/>
            <w:vAlign w:val="center"/>
          </w:tcPr>
          <w:p w14:paraId="0B3A3D4C" w14:textId="77777777" w:rsidR="00CE7B3C" w:rsidRPr="001A6FED" w:rsidRDefault="00CE7B3C" w:rsidP="00704B79">
            <w:pPr>
              <w:jc w:val="both"/>
              <w:rPr>
                <w:rFonts w:ascii="Times New Roman" w:hAnsi="Times New Roman" w:cs="Times New Roman"/>
                <w:sz w:val="24"/>
              </w:rPr>
            </w:pPr>
          </w:p>
        </w:tc>
      </w:tr>
      <w:tr w:rsidR="00BD127E" w:rsidRPr="004403B4" w14:paraId="17052802" w14:textId="544E47CD" w:rsidTr="00704B79">
        <w:trPr>
          <w:jc w:val="center"/>
        </w:trPr>
        <w:tc>
          <w:tcPr>
            <w:tcW w:w="2551" w:type="dxa"/>
          </w:tcPr>
          <w:p w14:paraId="2709E0BC" w14:textId="602EC2AC" w:rsidR="00BD127E" w:rsidRPr="004403B4" w:rsidRDefault="00BD127E" w:rsidP="00BD127E">
            <w:pPr>
              <w:rPr>
                <w:rFonts w:ascii="Times New Roman" w:hAnsi="Times New Roman" w:cs="Times New Roman"/>
                <w:sz w:val="24"/>
              </w:rPr>
            </w:pPr>
            <w:r w:rsidRPr="004403B4">
              <w:rPr>
                <w:rFonts w:ascii="Times New Roman" w:hAnsi="Times New Roman" w:cs="Times New Roman"/>
                <w:sz w:val="24"/>
              </w:rPr>
              <w:t>MoTe</w:t>
            </w:r>
            <w:r w:rsidRPr="004403B4">
              <w:rPr>
                <w:rFonts w:ascii="Times New Roman" w:hAnsi="Times New Roman" w:cs="Times New Roman"/>
                <w:sz w:val="24"/>
                <w:vertAlign w:val="subscript"/>
              </w:rPr>
              <w:t>2</w:t>
            </w:r>
          </w:p>
        </w:tc>
        <w:tc>
          <w:tcPr>
            <w:tcW w:w="1701" w:type="dxa"/>
          </w:tcPr>
          <w:p w14:paraId="40FF5C19" w14:textId="7CAF09DD"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0.032</w:t>
            </w:r>
          </w:p>
        </w:tc>
        <w:tc>
          <w:tcPr>
            <w:tcW w:w="1363" w:type="dxa"/>
          </w:tcPr>
          <w:p w14:paraId="1F7CEFB8" w14:textId="27C996C8"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0.006</w:t>
            </w:r>
          </w:p>
        </w:tc>
        <w:tc>
          <w:tcPr>
            <w:tcW w:w="1363" w:type="dxa"/>
            <w:vAlign w:val="center"/>
          </w:tcPr>
          <w:p w14:paraId="5A257058" w14:textId="187A9E48" w:rsidR="00BD127E" w:rsidRPr="001A6FED" w:rsidRDefault="00CE7B3C"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{"citationID":"FZH5xa1P","properties":{"formattedCitation":"\\super 15\\nosupersub{}","plainCitation":"15","noteIndex":0},"citationItems":[{"id":28298,"uris":["http://zotero.org/users/10460666/items/RRXXM3Z6"],"itemData":{"id":28298,"type":"article-journal","container-title":"Physical Review B","DOI":"10.1103/PhysRevB.100.184402","ISSN":"2469-9950, 2469-9969","issue":"18","journalAbbreviation":"Phys. Rev. B","language":"en","page":"184402","source":"DOI.org (Crossref)","title":"Layer-dependent spin-orbit torques generated by the centrosymmetric transition metal dichalcogenide β−MoTe&lt;sub&gt;2&lt;/sub&gt;","volume":"100","author":[{"family":"Stiehl","given":"Gregory M."},{"family":"Li","given":"Ruofan"},{"family":"Gupta","given":"Vishakha"},{"family":"Baggari","given":"Ismail El"},{"family":"Jiang","given":"Shengwei"},{"family":"Xie","given":"Hongchao"},{"family":"Kourkoutis","given":"Lena F."},{"family":"Mak","given":"Kin Fai"},{"family":"Shan","given":"Jie"},{"family":"Buhrman","given":"Robert A."},{"family":"Ralph","given":"Daniel C."}],"issued":{"date-parts":[["2019",11,1]]}}}],"schema":"https://github.com/citation-style-language/schema/raw/master/csl-citation.json"}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15</w:t>
            </w:r>
            <w:r w:rsidRPr="00704B79">
              <w:rPr>
                <w:rFonts w:ascii="Times New Roman" w:hAnsi="Times New Roman" w:cs="Times New Roman"/>
                <w:sz w:val="24"/>
              </w:rPr>
              <w:fldChar w:fldCharType="end"/>
            </w:r>
          </w:p>
        </w:tc>
      </w:tr>
      <w:tr w:rsidR="00BD127E" w:rsidRPr="004403B4" w14:paraId="61B3D795" w14:textId="6953B6E2" w:rsidTr="00704B79">
        <w:trPr>
          <w:jc w:val="center"/>
        </w:trPr>
        <w:tc>
          <w:tcPr>
            <w:tcW w:w="2551" w:type="dxa"/>
          </w:tcPr>
          <w:p w14:paraId="189E0AD4" w14:textId="4DCB21BC" w:rsidR="00BD127E" w:rsidRPr="004403B4" w:rsidRDefault="00BD127E" w:rsidP="00BD127E">
            <w:pPr>
              <w:rPr>
                <w:rFonts w:ascii="Times New Roman" w:hAnsi="Times New Roman" w:cs="Times New Roman"/>
                <w:sz w:val="24"/>
              </w:rPr>
            </w:pPr>
            <w:r w:rsidRPr="004403B4">
              <w:rPr>
                <w:rFonts w:ascii="Times New Roman" w:hAnsi="Times New Roman" w:cs="Times New Roman"/>
                <w:sz w:val="24"/>
              </w:rPr>
              <w:t>PtTe/WTe</w:t>
            </w:r>
            <w:r w:rsidRPr="004403B4">
              <w:rPr>
                <w:rFonts w:ascii="Times New Roman" w:hAnsi="Times New Roman" w:cs="Times New Roman"/>
                <w:sz w:val="24"/>
                <w:vertAlign w:val="subscript"/>
              </w:rPr>
              <w:t>2</w:t>
            </w:r>
          </w:p>
        </w:tc>
        <w:tc>
          <w:tcPr>
            <w:tcW w:w="1701" w:type="dxa"/>
          </w:tcPr>
          <w:p w14:paraId="021231F3" w14:textId="39EDF071"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0.15</w:t>
            </w:r>
          </w:p>
        </w:tc>
        <w:tc>
          <w:tcPr>
            <w:tcW w:w="1363" w:type="dxa"/>
          </w:tcPr>
          <w:p w14:paraId="0F12DCF8" w14:textId="13DDB518"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0.034</w:t>
            </w:r>
          </w:p>
        </w:tc>
        <w:tc>
          <w:tcPr>
            <w:tcW w:w="1363" w:type="dxa"/>
            <w:vAlign w:val="center"/>
          </w:tcPr>
          <w:p w14:paraId="4B9BF0EA" w14:textId="46224E97" w:rsidR="00BD127E" w:rsidRPr="001A6FED" w:rsidRDefault="00CE7B3C"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{"citationID":"nQG7PLDe","properties":{"formattedCitation":"\\super 16\\nosupersub{}","plainCitation":"16","noteIndex":0},"citationItems":[{"id":27210,"uris":["http://zotero.org/users/10460666/items/AZWCBC4L"],"itemData":{"id":27210,"type":"article-journal","abstract":"The key challenge of spin–orbit torque applications lies in exploring an excellent spin source capable of generating out-of-plane spins while exhibiting high spin Hall conductivity. Here we combine PtTe2 for high spin conductivity and WTe2 for low crystal symmetry to satisfy the above requirements. The PtTe2/WTe2 bilayers exhibit a high in-plane spin Hall conductivity σs,y </w:instrText>
            </w:r>
            <w:r w:rsidR="008001BB">
              <w:rPr>
                <w:rFonts w:ascii="Times New Roman" w:hAnsi="Times New Roman" w:cs="Times New Roman" w:hint="eastAsia"/>
                <w:sz w:val="24"/>
              </w:rPr>
              <w:instrText>≈</w:instrText>
            </w:r>
            <w:r w:rsidR="008001BB">
              <w:rPr>
                <w:rFonts w:ascii="Times New Roman" w:hAnsi="Times New Roman" w:cs="Times New Roman"/>
                <w:sz w:val="24"/>
              </w:rPr>
              <w:instrText> 2.32 × 105 × ħ/2e Ω–1 m–1 and out-of-plane spin Hall conductivity σs,z </w:instrText>
            </w:r>
            <w:r w:rsidR="008001BB">
              <w:rPr>
                <w:rFonts w:ascii="Times New Roman" w:hAnsi="Times New Roman" w:cs="Times New Roman" w:hint="eastAsia"/>
                <w:sz w:val="24"/>
              </w:rPr>
              <w:instrText>≈</w:instrText>
            </w:r>
            <w:r w:rsidR="008001BB">
              <w:rPr>
                <w:rFonts w:ascii="Times New Roman" w:hAnsi="Times New Roman" w:cs="Times New Roman"/>
                <w:sz w:val="24"/>
              </w:rPr>
              <w:instrText xml:space="preserve"> 0.25 × 105 × ħ/2e Ω–1 m–1, where ħ is the reduced Planck’s constant and e is the value of the elementary charge. The out-of-plane spins in PtTe2/WTe2 bilayers enable the deterministic switching of perpendicular magnetization at room temperature without magnetic fields, and the power consumption is 67 times smaller than that of the Pt control case. The high out-of-plane spin Hall conductivity is attributed to the conversion from in-plane spin to out-of-plane spin, induced by the crystal asymmetry of WTe2. Our work establishes a low-power perpendicular magnetization manipulation based on wafer-scale two-dimensional van der Waals heterostructures.","container-title":"Nature Materials","DOI":"10.1038/s41563-023-01774-z","ISSN":"1476-4660","issue":"6","journalAbbreviation":"Nat. Mater.","language":"en","license":"2024 The Author(s), under exclusive licence to Springer Nature Limited","page":"768-774","publisher":"Nature Publishing Group","source":"www.nature.com","title":"Field-free switching of perpendicular magnetization by two-dimensional PtTe&lt;sub&gt;2&lt;/sub&gt;/WTe&lt;sub&gt;2&lt;/sub&gt; van der Waals heterostructures with high spin Hall conductivity","volume":"23","author":[{"family":"Wang","given":"Fei"},{"family":"Shi","given":"Guoyi"},{"family":"Kim","given":"Kyoung-Whan"},{"family":"Park","given":"Hyeon-Jong"},{"family":"Jang","given":"Jae Gwang"},{"family":"Tan","given":"Hui Ru"},{"family":"Lin","given":"Ming"},{"family":"Liu","given":"Yakun"},{"family":"Kim","given":"Taeheon"},{"family":"Yang","given":"Dongsheng"},{"family":"Zhao","given":"Shishun"},{"family":"Lee","given":"Kyusup"},{"family":"Yang","given":"Shuhan"},{"family":"Soumyanarayanan","given":"Anjan"},{"family":"Lee","given":"Kyung-Jin"},{"family":"Yang","given":"Hyunsoo"}],"issued":{"date-parts":[["2024",6]]}}}],"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16</w:t>
            </w:r>
            <w:r w:rsidRPr="00704B79">
              <w:rPr>
                <w:rFonts w:ascii="Times New Roman" w:hAnsi="Times New Roman" w:cs="Times New Roman"/>
                <w:sz w:val="24"/>
              </w:rPr>
              <w:fldChar w:fldCharType="end"/>
            </w:r>
          </w:p>
        </w:tc>
      </w:tr>
      <w:tr w:rsidR="00BD127E" w:rsidRPr="004403B4" w14:paraId="41A5EEF4" w14:textId="387621AB" w:rsidTr="00704B79">
        <w:trPr>
          <w:jc w:val="center"/>
        </w:trPr>
        <w:tc>
          <w:tcPr>
            <w:tcW w:w="2551" w:type="dxa"/>
          </w:tcPr>
          <w:p w14:paraId="169E6C5C" w14:textId="2E5804B3"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Mn</w:t>
            </w:r>
            <w:r w:rsidRPr="004403B4">
              <w:rPr>
                <w:rFonts w:ascii="Times New Roman" w:hAnsi="Times New Roman" w:cs="Times New Roman"/>
                <w:sz w:val="24"/>
                <w:vertAlign w:val="subscript"/>
              </w:rPr>
              <w:t>3</w:t>
            </w:r>
            <w:r w:rsidRPr="004403B4">
              <w:rPr>
                <w:rFonts w:ascii="Times New Roman" w:hAnsi="Times New Roman" w:cs="Times New Roman"/>
                <w:sz w:val="24"/>
              </w:rPr>
              <w:t>GaN</w:t>
            </w:r>
          </w:p>
        </w:tc>
        <w:tc>
          <w:tcPr>
            <w:tcW w:w="1701" w:type="dxa"/>
          </w:tcPr>
          <w:p w14:paraId="56AFCDCD" w14:textId="33999411"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0.025</w:t>
            </w:r>
          </w:p>
        </w:tc>
        <w:tc>
          <w:tcPr>
            <w:tcW w:w="1363" w:type="dxa"/>
          </w:tcPr>
          <w:p w14:paraId="31771D25" w14:textId="08E2584E" w:rsidR="00BD127E" w:rsidRPr="004403B4" w:rsidRDefault="00BD127E" w:rsidP="001B2639">
            <w:pPr>
              <w:rPr>
                <w:rFonts w:ascii="Times New Roman" w:hAnsi="Times New Roman" w:cs="Times New Roman"/>
                <w:sz w:val="24"/>
              </w:rPr>
            </w:pPr>
            <w:r w:rsidRPr="004403B4">
              <w:rPr>
                <w:rFonts w:ascii="Times New Roman" w:hAnsi="Times New Roman" w:cs="Times New Roman"/>
                <w:sz w:val="24"/>
              </w:rPr>
              <w:t>0.019</w:t>
            </w:r>
          </w:p>
        </w:tc>
        <w:tc>
          <w:tcPr>
            <w:tcW w:w="1363" w:type="dxa"/>
            <w:vAlign w:val="center"/>
          </w:tcPr>
          <w:p w14:paraId="26F65CBD" w14:textId="23666A93" w:rsidR="00BD127E" w:rsidRPr="001A6FED" w:rsidRDefault="00CE7B3C"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{"citationID":"YAKZJ8JV","properties":{"formattedCitation":"\\super 17\\nosupersub{}","plainCitation":"17","noteIndex":0},"citationItems":[{"id":396,"uris":["http://zotero.org/users/10460666/items/VT7G8A5Q"],"itemData":{"id":396,"type":"article-journal","abstract":"The interconversion of charge and spin currents via spin-Hall effect is essential for spintronics. Energy-efficient and deterministic switching of magnetization can be achieved when spin polarizations of these spin currents are collinear with the magnetization. However, symmetry conditions generally restrict spin polarizations to be orthogonal to both the charge and spin flows. Spin polarizations can deviate from such direction in nonmagnetic materials only when the crystalline symmetry is reduced. Here, we show control of the spin polarization direction by using a non-collinear antiferromagnet Mn3GaN, in which the triangular spin structure creates a low magnetic symmetry while maintaining a high crystalline symmetry. We demonstrate that epitaxial Mn3GaN/permalloy heterostructures can generate unconventional spin-orbit torques at room temperature corresponding to out-of-plane and Dresselhaus-like spin polarizations which are forbidden in any sample with two-fold rotational symmetry. Our results demonstrate an approach based on spin-structure design for controlling spin-orbit torque, enabling high-efficient antiferromagnetic spintronics.","container-title":"Nature Communications","DOI":"10.1038/s41467-020-17999-4","ISSN":"2041-1723","issue":"1","journalAbbreviation":"Nat. Commun.","language":"en","license":"2020 The Author(s)","page":"4671","publisher":"Nature Publishing Group","source":"www.nature.com","title":"Controlling spin current polarization through non-collinear antiferromagnetism","volume":"11","author":[{"family":"Nan","given":"T."},{"family":"Quintela","given":"C. X."},{"family":"Irwin","given":"J."},{"family":"Gurung","given":"G."},{"family":"Shao","given":"D. F."},{"family":"Gibbons","given":"J."},{"family":"Campbell","given":"N."},{"family":"Song","given":"K."},{"family":"Choi","given":"S.-Y."},{"family":"Guo","given":"L."},{"family":"Johnson","given":"R. D."},{"family":"Manuel","given":"P."},{"family":"Chopdekar","given":"R. V."},{"family":"Hallsteinsen","given":"I."},{"family":"Tybell","given":"T."},{"family":"Ryan","given":"P. J."},{"family":"Kim","given":"J.-W."},{"family":"Choi","given":"Y."},{"family":"Radaelli","given":"P. G."},{"family":"Ralph","given":"D. C."},{"family":"Tsymbal","given":"E. Y."},{"family":"Rzchowski","given":"M. S."},{"family":"Eom","given":"C. B."}],"issued":{"date-parts":[["2020",9,16]]}}}],"schema":"https://github.com/citation-style-language/schema/raw/master/csl-citation.json"}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17</w:t>
            </w:r>
            <w:r w:rsidRPr="00704B79">
              <w:rPr>
                <w:rFonts w:ascii="Times New Roman" w:hAnsi="Times New Roman" w:cs="Times New Roman"/>
                <w:sz w:val="24"/>
              </w:rPr>
              <w:fldChar w:fldCharType="end"/>
            </w:r>
          </w:p>
        </w:tc>
      </w:tr>
      <w:tr w:rsidR="00E60BA2" w:rsidRPr="004403B4" w14:paraId="4781A7B0" w14:textId="54507A4D" w:rsidTr="00704B79">
        <w:trPr>
          <w:jc w:val="center"/>
        </w:trPr>
        <w:tc>
          <w:tcPr>
            <w:tcW w:w="2551" w:type="dxa"/>
            <w:vMerge w:val="restart"/>
          </w:tcPr>
          <w:p w14:paraId="7239846B" w14:textId="51574A7B"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RuO</w:t>
            </w:r>
            <w:r w:rsidRPr="004403B4">
              <w:rPr>
                <w:rFonts w:ascii="Times New Roman" w:hAnsi="Times New Roman" w:cs="Times New Roman"/>
                <w:sz w:val="24"/>
                <w:vertAlign w:val="subscript"/>
              </w:rPr>
              <w:t>2</w:t>
            </w:r>
            <w:r w:rsidRPr="004403B4">
              <w:rPr>
                <w:rFonts w:ascii="Times New Roman" w:hAnsi="Times New Roman" w:cs="Times New Roman"/>
                <w:sz w:val="24"/>
              </w:rPr>
              <w:t>(101)</w:t>
            </w:r>
          </w:p>
        </w:tc>
        <w:tc>
          <w:tcPr>
            <w:tcW w:w="1701" w:type="dxa"/>
          </w:tcPr>
          <w:p w14:paraId="2399F4D5" w14:textId="1F142B75"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0.052</w:t>
            </w:r>
          </w:p>
        </w:tc>
        <w:tc>
          <w:tcPr>
            <w:tcW w:w="1363" w:type="dxa"/>
          </w:tcPr>
          <w:p w14:paraId="645261E0" w14:textId="54C63B5A"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0.010</w:t>
            </w:r>
          </w:p>
        </w:tc>
        <w:tc>
          <w:tcPr>
            <w:tcW w:w="1363" w:type="dxa"/>
            <w:vMerge w:val="restart"/>
            <w:vAlign w:val="center"/>
          </w:tcPr>
          <w:p w14:paraId="2E70CC4B" w14:textId="14A4F09E" w:rsidR="00E60BA2" w:rsidRPr="001A6FED" w:rsidRDefault="00E60BA2" w:rsidP="00704B79">
            <w:pPr>
              <w:jc w:val="both"/>
              <w:rPr>
                <w:rFonts w:ascii="Times New Roman" w:hAnsi="Times New Roman" w:cs="Times New Roman"/>
                <w:sz w:val="24"/>
              </w:rPr>
            </w:pPr>
            <w:r w:rsidRPr="00704B79">
              <w:rPr>
                <w:rFonts w:ascii="Times New Roman" w:hAnsi="Times New Roman" w:cs="Times New Roman"/>
                <w:sz w:val="24"/>
              </w:rPr>
              <w:fldChar w:fldCharType="begin"/>
            </w:r>
            <w:r w:rsidR="008001BB">
              <w:rPr>
                <w:rFonts w:ascii="Times New Roman" w:hAnsi="Times New Roman" w:cs="Times New Roman"/>
                <w:sz w:val="24"/>
              </w:rPr>
              <w:instrText xml:space="preserve"> ADDIN ZOTERO_ITEM CSL_CITATION {"citationID":"oY5Y7Uso","properties":{"formattedCitation":"\\super 18\\nosupersub{}","plainCitation":"18","noteIndex":0},"citationItems":[{"id":114,"uris":["http://zotero.org/users/10460666/items/P633TNQL"],"itemData":{"id":114,"type":"article-journal","container-title":"Nature Electronics","DOI":"10.1038/s41928-022-00744-8","ISSN":"2520-1131","issue":"5","journalAbbreviation":"Nat. Electron.","language":"en","page":"267-274","source":"DOI.org (Crossref)","title":"Tilted spin current generated by the collinear antiferromagnet ruthenium dioxide","volume":"5","author":[{"family":"Bose","given":"Arnab"},{"family":"Schreiber","given":"Nathaniel J."},{"family":"Jain","given":"Rakshit"},{"family":"Shao","given":"Ding-Fu"},{"family":"Nair","given":"Hari P."},{"family":"Sun","given":"Jiaxin"},{"family":"Zhang","given":"Xiyue S."},{"family":"Muller","given":"David A."},{"family":"Tsymbal","given":"Evgeny Y."},{"family":"Schlom","given":"Darrell G."},{"family":"Ralph","given":"Daniel C."}],"issued":{"date-parts":[["2022",5,5]]}}}],"schema":"https://github.com/citation-style-language/schema/raw/master/csl-citation.json"} </w:instrText>
            </w:r>
            <w:r w:rsidRPr="00704B79">
              <w:rPr>
                <w:rFonts w:ascii="Times New Roman" w:hAnsi="Times New Roman" w:cs="Times New Roman"/>
                <w:sz w:val="24"/>
              </w:rPr>
              <w:fldChar w:fldCharType="separate"/>
            </w:r>
            <w:r w:rsidR="008001BB" w:rsidRPr="008001BB">
              <w:rPr>
                <w:rFonts w:ascii="等线" w:eastAsia="等线" w:hAnsi="等线" w:cs="Times New Roman"/>
                <w:kern w:val="0"/>
                <w:sz w:val="24"/>
                <w:vertAlign w:val="superscript"/>
              </w:rPr>
              <w:t>18</w:t>
            </w:r>
            <w:r w:rsidRPr="00704B79">
              <w:rPr>
                <w:rFonts w:ascii="Times New Roman" w:hAnsi="Times New Roman" w:cs="Times New Roman"/>
                <w:sz w:val="24"/>
              </w:rPr>
              <w:fldChar w:fldCharType="end"/>
            </w:r>
          </w:p>
        </w:tc>
      </w:tr>
      <w:tr w:rsidR="00E60BA2" w:rsidRPr="004403B4" w14:paraId="19833F95" w14:textId="385A1770" w:rsidTr="00704B79">
        <w:trPr>
          <w:jc w:val="center"/>
        </w:trPr>
        <w:tc>
          <w:tcPr>
            <w:tcW w:w="2551" w:type="dxa"/>
            <w:vMerge/>
          </w:tcPr>
          <w:p w14:paraId="43EE55D3" w14:textId="53DFBF3D" w:rsidR="00E60BA2" w:rsidRPr="004403B4" w:rsidRDefault="00E60BA2" w:rsidP="001B2639">
            <w:pPr>
              <w:rPr>
                <w:rFonts w:ascii="Times New Roman" w:hAnsi="Times New Roman" w:cs="Times New Roman"/>
                <w:sz w:val="24"/>
              </w:rPr>
            </w:pPr>
          </w:p>
        </w:tc>
        <w:tc>
          <w:tcPr>
            <w:tcW w:w="1701" w:type="dxa"/>
          </w:tcPr>
          <w:p w14:paraId="295F4B42" w14:textId="44790BA0"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0.048</w:t>
            </w:r>
          </w:p>
        </w:tc>
        <w:tc>
          <w:tcPr>
            <w:tcW w:w="1363" w:type="dxa"/>
          </w:tcPr>
          <w:p w14:paraId="47D6E104" w14:textId="4358078D"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0.008</w:t>
            </w:r>
          </w:p>
        </w:tc>
        <w:tc>
          <w:tcPr>
            <w:tcW w:w="1363" w:type="dxa"/>
            <w:vMerge/>
            <w:vAlign w:val="center"/>
          </w:tcPr>
          <w:p w14:paraId="7341F462" w14:textId="77777777" w:rsidR="00E60BA2" w:rsidRPr="001A6FED" w:rsidRDefault="00E60BA2" w:rsidP="00704B79">
            <w:pPr>
              <w:jc w:val="both"/>
              <w:rPr>
                <w:rFonts w:ascii="Times New Roman" w:hAnsi="Times New Roman" w:cs="Times New Roman"/>
                <w:sz w:val="24"/>
              </w:rPr>
            </w:pPr>
          </w:p>
        </w:tc>
      </w:tr>
      <w:tr w:rsidR="00E60BA2" w:rsidRPr="004403B4" w14:paraId="62BE0F5A" w14:textId="4449457E" w:rsidTr="00704B79">
        <w:trPr>
          <w:jc w:val="center"/>
        </w:trPr>
        <w:tc>
          <w:tcPr>
            <w:tcW w:w="2551" w:type="dxa"/>
            <w:vMerge/>
          </w:tcPr>
          <w:p w14:paraId="178E3875" w14:textId="23267CC6" w:rsidR="00E60BA2" w:rsidRPr="004403B4" w:rsidRDefault="00E60BA2" w:rsidP="001B2639">
            <w:pPr>
              <w:rPr>
                <w:rFonts w:ascii="Times New Roman" w:hAnsi="Times New Roman" w:cs="Times New Roman"/>
                <w:sz w:val="24"/>
              </w:rPr>
            </w:pPr>
          </w:p>
        </w:tc>
        <w:tc>
          <w:tcPr>
            <w:tcW w:w="1701" w:type="dxa"/>
          </w:tcPr>
          <w:p w14:paraId="4618AE6E" w14:textId="4BE254FE"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0.044</w:t>
            </w:r>
          </w:p>
        </w:tc>
        <w:tc>
          <w:tcPr>
            <w:tcW w:w="1363" w:type="dxa"/>
          </w:tcPr>
          <w:p w14:paraId="3BE88834" w14:textId="66CFE001"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0.007</w:t>
            </w:r>
          </w:p>
        </w:tc>
        <w:tc>
          <w:tcPr>
            <w:tcW w:w="1363" w:type="dxa"/>
            <w:vMerge/>
            <w:vAlign w:val="center"/>
          </w:tcPr>
          <w:p w14:paraId="49FBD035" w14:textId="77777777" w:rsidR="00E60BA2" w:rsidRPr="001A6FED" w:rsidRDefault="00E60BA2" w:rsidP="00704B79">
            <w:pPr>
              <w:jc w:val="both"/>
              <w:rPr>
                <w:rFonts w:ascii="Times New Roman" w:hAnsi="Times New Roman" w:cs="Times New Roman"/>
                <w:sz w:val="24"/>
              </w:rPr>
            </w:pPr>
          </w:p>
        </w:tc>
      </w:tr>
      <w:tr w:rsidR="00E60BA2" w:rsidRPr="004403B4" w14:paraId="60BC3800" w14:textId="5C6F6E7F" w:rsidTr="00704B79">
        <w:trPr>
          <w:jc w:val="center"/>
        </w:trPr>
        <w:tc>
          <w:tcPr>
            <w:tcW w:w="2551" w:type="dxa"/>
            <w:vMerge/>
          </w:tcPr>
          <w:p w14:paraId="669814DF" w14:textId="4FD1696B" w:rsidR="00E60BA2" w:rsidRPr="004403B4" w:rsidRDefault="00E60BA2" w:rsidP="001B2639">
            <w:pPr>
              <w:rPr>
                <w:rFonts w:ascii="Times New Roman" w:hAnsi="Times New Roman" w:cs="Times New Roman"/>
                <w:sz w:val="24"/>
              </w:rPr>
            </w:pPr>
            <w:bookmarkStart w:id="67" w:name="_Hlk214907454"/>
          </w:p>
        </w:tc>
        <w:tc>
          <w:tcPr>
            <w:tcW w:w="1701" w:type="dxa"/>
          </w:tcPr>
          <w:p w14:paraId="73658A59" w14:textId="5BE05A41"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0.041</w:t>
            </w:r>
          </w:p>
        </w:tc>
        <w:tc>
          <w:tcPr>
            <w:tcW w:w="1363" w:type="dxa"/>
          </w:tcPr>
          <w:p w14:paraId="19796249" w14:textId="37C03F8A" w:rsidR="00E60BA2" w:rsidRPr="004403B4" w:rsidRDefault="00E60BA2" w:rsidP="001B2639">
            <w:pPr>
              <w:rPr>
                <w:rFonts w:ascii="Times New Roman" w:hAnsi="Times New Roman" w:cs="Times New Roman"/>
                <w:sz w:val="24"/>
              </w:rPr>
            </w:pPr>
            <w:r w:rsidRPr="004403B4">
              <w:rPr>
                <w:rFonts w:ascii="Times New Roman" w:hAnsi="Times New Roman" w:cs="Times New Roman"/>
                <w:sz w:val="24"/>
              </w:rPr>
              <w:t>0.006</w:t>
            </w:r>
          </w:p>
        </w:tc>
        <w:tc>
          <w:tcPr>
            <w:tcW w:w="1363" w:type="dxa"/>
            <w:vMerge/>
            <w:vAlign w:val="center"/>
          </w:tcPr>
          <w:p w14:paraId="39EEF7E5" w14:textId="77777777" w:rsidR="00E60BA2" w:rsidRPr="001A6FED" w:rsidRDefault="00E60BA2" w:rsidP="00704B79">
            <w:pPr>
              <w:jc w:val="both"/>
              <w:rPr>
                <w:rFonts w:ascii="Times New Roman" w:hAnsi="Times New Roman" w:cs="Times New Roman"/>
                <w:sz w:val="24"/>
              </w:rPr>
            </w:pPr>
          </w:p>
        </w:tc>
      </w:tr>
      <w:bookmarkEnd w:id="67"/>
      <w:tr w:rsidR="00E60BA2" w:rsidRPr="004403B4" w14:paraId="6B85B590" w14:textId="1FA8EC67" w:rsidTr="00704B79">
        <w:trPr>
          <w:jc w:val="center"/>
        </w:trPr>
        <w:tc>
          <w:tcPr>
            <w:tcW w:w="2551" w:type="dxa"/>
          </w:tcPr>
          <w:p w14:paraId="09A665D7" w14:textId="16BBB537" w:rsidR="00E60BA2" w:rsidRPr="004403B4" w:rsidRDefault="00F778D6" w:rsidP="001B2639">
            <w:pPr>
              <w:rPr>
                <w:rFonts w:ascii="Times New Roman" w:hAnsi="Times New Roman" w:cs="Times New Roman"/>
                <w:sz w:val="24"/>
              </w:rPr>
            </w:pPr>
            <w:r w:rsidRPr="004403B4">
              <w:rPr>
                <w:rFonts w:ascii="Times New Roman" w:hAnsi="Times New Roman" w:cs="Times New Roman"/>
                <w:sz w:val="24"/>
              </w:rPr>
              <w:t>Q-2DEG(m)([010])</w:t>
            </w:r>
          </w:p>
        </w:tc>
        <w:tc>
          <w:tcPr>
            <w:tcW w:w="1701" w:type="dxa"/>
          </w:tcPr>
          <w:p w14:paraId="4F9D995C" w14:textId="595A2611" w:rsidR="00E60BA2" w:rsidRPr="004403B4" w:rsidRDefault="00F778D6" w:rsidP="001B2639">
            <w:pPr>
              <w:rPr>
                <w:rFonts w:ascii="Times New Roman" w:hAnsi="Times New Roman" w:cs="Times New Roman"/>
                <w:sz w:val="24"/>
              </w:rPr>
            </w:pPr>
            <w:r w:rsidRPr="004403B4">
              <w:rPr>
                <w:rFonts w:ascii="Times New Roman" w:hAnsi="Times New Roman" w:cs="Times New Roman"/>
                <w:sz w:val="24"/>
              </w:rPr>
              <w:t>0.3332</w:t>
            </w:r>
          </w:p>
        </w:tc>
        <w:tc>
          <w:tcPr>
            <w:tcW w:w="1363" w:type="dxa"/>
          </w:tcPr>
          <w:p w14:paraId="6C11375C" w14:textId="042D139C" w:rsidR="00E60BA2" w:rsidRPr="004403B4" w:rsidRDefault="00F778D6" w:rsidP="001B2639">
            <w:pPr>
              <w:rPr>
                <w:rFonts w:ascii="Times New Roman" w:hAnsi="Times New Roman" w:cs="Times New Roman"/>
                <w:sz w:val="24"/>
              </w:rPr>
            </w:pPr>
            <w:r w:rsidRPr="004403B4">
              <w:rPr>
                <w:rFonts w:ascii="Times New Roman" w:hAnsi="Times New Roman" w:cs="Times New Roman"/>
                <w:sz w:val="24"/>
                <w:szCs w:val="28"/>
              </w:rPr>
              <w:t>0.0866</w:t>
            </w:r>
          </w:p>
        </w:tc>
        <w:tc>
          <w:tcPr>
            <w:tcW w:w="1363" w:type="dxa"/>
            <w:vMerge w:val="restart"/>
            <w:vAlign w:val="center"/>
          </w:tcPr>
          <w:p w14:paraId="2E81E796" w14:textId="641674F2" w:rsidR="00E60BA2" w:rsidRPr="001A6FED" w:rsidRDefault="00E60BA2" w:rsidP="00704B79">
            <w:pPr>
              <w:jc w:val="both"/>
              <w:rPr>
                <w:rFonts w:ascii="Times New Roman" w:hAnsi="Times New Roman" w:cs="Times New Roman"/>
                <w:sz w:val="24"/>
              </w:rPr>
            </w:pPr>
            <w:r w:rsidRPr="001A6FED">
              <w:rPr>
                <w:rFonts w:ascii="Times New Roman" w:hAnsi="Times New Roman" w:cs="Times New Roman"/>
                <w:sz w:val="24"/>
              </w:rPr>
              <w:t>Our work</w:t>
            </w:r>
          </w:p>
        </w:tc>
      </w:tr>
      <w:tr w:rsidR="00F778D6" w:rsidRPr="004403B4" w14:paraId="219BF3E1" w14:textId="489E39DC" w:rsidTr="00221A44">
        <w:trPr>
          <w:jc w:val="center"/>
        </w:trPr>
        <w:tc>
          <w:tcPr>
            <w:tcW w:w="2551" w:type="dxa"/>
            <w:tcBorders>
              <w:bottom w:val="single" w:sz="4" w:space="0" w:color="auto"/>
            </w:tcBorders>
          </w:tcPr>
          <w:p w14:paraId="4222AA4B" w14:textId="64F93534" w:rsidR="00F778D6" w:rsidRPr="004403B4" w:rsidRDefault="00F778D6" w:rsidP="00F778D6">
            <w:pPr>
              <w:rPr>
                <w:rFonts w:ascii="Times New Roman" w:hAnsi="Times New Roman" w:cs="Times New Roman"/>
                <w:sz w:val="24"/>
              </w:rPr>
            </w:pPr>
            <w:r w:rsidRPr="004403B4">
              <w:rPr>
                <w:rFonts w:ascii="Times New Roman" w:hAnsi="Times New Roman" w:cs="Times New Roman"/>
                <w:sz w:val="24"/>
              </w:rPr>
              <w:t>Q-2DEG(m)([100])</w:t>
            </w:r>
          </w:p>
        </w:tc>
        <w:tc>
          <w:tcPr>
            <w:tcW w:w="1701" w:type="dxa"/>
            <w:tcBorders>
              <w:bottom w:val="single" w:sz="4" w:space="0" w:color="auto"/>
            </w:tcBorders>
          </w:tcPr>
          <w:p w14:paraId="46EBCD9F" w14:textId="235539F1" w:rsidR="00F778D6" w:rsidRPr="004403B4" w:rsidRDefault="00F778D6" w:rsidP="00F778D6">
            <w:pPr>
              <w:rPr>
                <w:rFonts w:ascii="Times New Roman" w:hAnsi="Times New Roman" w:cs="Times New Roman"/>
                <w:sz w:val="24"/>
              </w:rPr>
            </w:pPr>
            <w:r w:rsidRPr="004403B4">
              <w:rPr>
                <w:rFonts w:ascii="Times New Roman" w:hAnsi="Times New Roman" w:cs="Times New Roman"/>
                <w:sz w:val="24"/>
                <w:szCs w:val="28"/>
              </w:rPr>
              <w:t>0.2185</w:t>
            </w:r>
          </w:p>
        </w:tc>
        <w:tc>
          <w:tcPr>
            <w:tcW w:w="1363" w:type="dxa"/>
            <w:tcBorders>
              <w:bottom w:val="single" w:sz="4" w:space="0" w:color="auto"/>
            </w:tcBorders>
          </w:tcPr>
          <w:p w14:paraId="5F3C2673" w14:textId="4A40584D" w:rsidR="00F778D6" w:rsidRPr="004403B4" w:rsidRDefault="00F778D6" w:rsidP="00F778D6">
            <w:pPr>
              <w:rPr>
                <w:rFonts w:ascii="Times New Roman" w:hAnsi="Times New Roman" w:cs="Times New Roman"/>
                <w:sz w:val="24"/>
              </w:rPr>
            </w:pPr>
            <w:r w:rsidRPr="004403B4">
              <w:rPr>
                <w:rFonts w:ascii="Times New Roman" w:hAnsi="Times New Roman" w:cs="Times New Roman"/>
                <w:sz w:val="24"/>
                <w:szCs w:val="28"/>
              </w:rPr>
              <w:t>0.008</w:t>
            </w:r>
          </w:p>
        </w:tc>
        <w:tc>
          <w:tcPr>
            <w:tcW w:w="1363" w:type="dxa"/>
            <w:vMerge/>
            <w:tcBorders>
              <w:bottom w:val="single" w:sz="4" w:space="0" w:color="auto"/>
            </w:tcBorders>
          </w:tcPr>
          <w:p w14:paraId="791E9AFD" w14:textId="77777777" w:rsidR="00F778D6" w:rsidRPr="004403B4" w:rsidRDefault="00F778D6" w:rsidP="00F778D6">
            <w:pPr>
              <w:rPr>
                <w:rFonts w:ascii="Times New Roman" w:hAnsi="Times New Roman" w:cs="Times New Roman"/>
                <w:sz w:val="24"/>
              </w:rPr>
            </w:pPr>
          </w:p>
        </w:tc>
      </w:tr>
    </w:tbl>
    <w:p w14:paraId="42713F61" w14:textId="77777777" w:rsidR="00CD10D3" w:rsidRPr="004403B4" w:rsidRDefault="00CD10D3">
      <w:pPr>
        <w:widowControl/>
        <w:rPr>
          <w:rFonts w:ascii="Times New Roman" w:hAnsi="Times New Roman" w:cs="Times New Roman"/>
          <w:sz w:val="24"/>
          <w:szCs w:val="28"/>
        </w:rPr>
      </w:pPr>
    </w:p>
    <w:p w14:paraId="7E845C16" w14:textId="77777777" w:rsidR="00467EEF" w:rsidRPr="004403B4" w:rsidRDefault="00467EEF">
      <w:pPr>
        <w:widowControl/>
        <w:rPr>
          <w:rFonts w:ascii="Times New Roman" w:hAnsi="Times New Roman" w:cs="Times New Roman"/>
          <w:sz w:val="24"/>
          <w:szCs w:val="28"/>
        </w:rPr>
      </w:pPr>
      <w:r w:rsidRPr="004403B4">
        <w:rPr>
          <w:rFonts w:ascii="Times New Roman" w:hAnsi="Times New Roman" w:cs="Times New Roman"/>
          <w:sz w:val="24"/>
          <w:szCs w:val="28"/>
        </w:rPr>
        <w:br w:type="page"/>
      </w:r>
    </w:p>
    <w:p w14:paraId="3E66A8AC" w14:textId="53D08E34" w:rsidR="00846335" w:rsidRPr="004403B4" w:rsidRDefault="00846335" w:rsidP="009E1270">
      <w:pPr>
        <w:widowControl/>
        <w:spacing w:after="0" w:line="480" w:lineRule="auto"/>
        <w:jc w:val="both"/>
        <w:rPr>
          <w:rFonts w:ascii="Times New Roman" w:hAnsi="Times New Roman" w:cs="Times New Roman"/>
          <w:b/>
          <w:sz w:val="24"/>
          <w:szCs w:val="28"/>
        </w:rPr>
      </w:pPr>
      <w:r w:rsidRPr="004403B4">
        <w:rPr>
          <w:rFonts w:ascii="Times New Roman" w:hAnsi="Times New Roman" w:cs="Times New Roman"/>
          <w:b/>
          <w:sz w:val="24"/>
          <w:szCs w:val="28"/>
        </w:rPr>
        <w:lastRenderedPageBreak/>
        <w:t>T</w:t>
      </w:r>
      <w:r w:rsidR="00CD10D3" w:rsidRPr="004403B4">
        <w:rPr>
          <w:rFonts w:ascii="Times New Roman" w:hAnsi="Times New Roman" w:cs="Times New Roman"/>
          <w:b/>
          <w:sz w:val="24"/>
          <w:szCs w:val="28"/>
        </w:rPr>
        <w:t>able S</w:t>
      </w:r>
      <w:r w:rsidR="006C3C8C" w:rsidRPr="004403B4">
        <w:rPr>
          <w:rFonts w:ascii="Times New Roman" w:hAnsi="Times New Roman" w:cs="Times New Roman"/>
          <w:b/>
          <w:sz w:val="24"/>
          <w:szCs w:val="28"/>
        </w:rPr>
        <w:t>5</w:t>
      </w:r>
      <w:r w:rsidRPr="004403B4">
        <w:rPr>
          <w:rFonts w:ascii="Times New Roman" w:hAnsi="Times New Roman" w:cs="Times New Roman"/>
          <w:b/>
          <w:sz w:val="24"/>
          <w:szCs w:val="28"/>
        </w:rPr>
        <w:t>. Summary of critical current density (J</w:t>
      </w:r>
      <w:r w:rsidRPr="004403B4">
        <w:rPr>
          <w:rFonts w:ascii="Times New Roman" w:hAnsi="Times New Roman" w:cs="Times New Roman"/>
          <w:b/>
          <w:sz w:val="24"/>
          <w:szCs w:val="28"/>
          <w:vertAlign w:val="subscript"/>
        </w:rPr>
        <w:t>c</w:t>
      </w:r>
      <w:r w:rsidRPr="004403B4">
        <w:rPr>
          <w:rFonts w:ascii="Times New Roman" w:hAnsi="Times New Roman" w:cs="Times New Roman"/>
          <w:b/>
          <w:sz w:val="24"/>
          <w:szCs w:val="28"/>
        </w:rPr>
        <w:t>), resistivity (ρ) and power consumption (J</w:t>
      </w:r>
      <w:r w:rsidRPr="004403B4">
        <w:rPr>
          <w:rFonts w:ascii="Times New Roman" w:hAnsi="Times New Roman" w:cs="Times New Roman"/>
          <w:b/>
          <w:sz w:val="24"/>
          <w:szCs w:val="28"/>
          <w:vertAlign w:val="subscript"/>
        </w:rPr>
        <w:t>c</w:t>
      </w:r>
      <w:r w:rsidRPr="004403B4">
        <w:rPr>
          <w:rFonts w:ascii="Times New Roman" w:hAnsi="Times New Roman" w:cs="Times New Roman"/>
          <w:b/>
          <w:sz w:val="24"/>
          <w:szCs w:val="28"/>
          <w:vertAlign w:val="superscript"/>
        </w:rPr>
        <w:t>2</w:t>
      </w:r>
      <w:r w:rsidRPr="004403B4">
        <w:rPr>
          <w:rFonts w:ascii="Times New Roman" w:hAnsi="Times New Roman" w:cs="Times New Roman"/>
          <w:b/>
          <w:sz w:val="24"/>
          <w:szCs w:val="28"/>
        </w:rPr>
        <w:t>·ρ)</w:t>
      </w:r>
      <w:r w:rsidR="00431D8A" w:rsidRPr="004403B4">
        <w:rPr>
          <w:rFonts w:ascii="Times New Roman" w:hAnsi="Times New Roman" w:cs="Times New Roman"/>
          <w:b/>
          <w:sz w:val="24"/>
          <w:szCs w:val="28"/>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649"/>
        <w:gridCol w:w="1730"/>
        <w:gridCol w:w="1637"/>
        <w:gridCol w:w="1627"/>
      </w:tblGrid>
      <w:tr w:rsidR="00E01E94" w:rsidRPr="004403B4" w14:paraId="347ABD6A" w14:textId="77777777" w:rsidTr="007B199E">
        <w:tc>
          <w:tcPr>
            <w:tcW w:w="1653" w:type="dxa"/>
            <w:vMerge w:val="restart"/>
            <w:tcBorders>
              <w:top w:val="single" w:sz="4" w:space="0" w:color="auto"/>
              <w:bottom w:val="single" w:sz="4" w:space="0" w:color="auto"/>
            </w:tcBorders>
          </w:tcPr>
          <w:p w14:paraId="5A61322E" w14:textId="23D15D64"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System</w:t>
            </w:r>
          </w:p>
        </w:tc>
        <w:tc>
          <w:tcPr>
            <w:tcW w:w="1649" w:type="dxa"/>
            <w:tcBorders>
              <w:top w:val="single" w:sz="4" w:space="0" w:color="auto"/>
              <w:bottom w:val="single" w:sz="4" w:space="0" w:color="auto"/>
            </w:tcBorders>
          </w:tcPr>
          <w:p w14:paraId="5DCF003A" w14:textId="74EE7106"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J</w:t>
            </w:r>
            <w:r w:rsidRPr="004403B4">
              <w:rPr>
                <w:rFonts w:ascii="Times New Roman" w:hAnsi="Times New Roman" w:cs="Times New Roman"/>
                <w:sz w:val="24"/>
                <w:szCs w:val="28"/>
                <w:vertAlign w:val="subscript"/>
              </w:rPr>
              <w:t>c</w:t>
            </w:r>
          </w:p>
        </w:tc>
        <w:tc>
          <w:tcPr>
            <w:tcW w:w="1730" w:type="dxa"/>
            <w:tcBorders>
              <w:top w:val="single" w:sz="4" w:space="0" w:color="auto"/>
              <w:bottom w:val="single" w:sz="4" w:space="0" w:color="auto"/>
            </w:tcBorders>
          </w:tcPr>
          <w:p w14:paraId="69489206" w14:textId="72FC7668"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ρ</w:t>
            </w:r>
          </w:p>
        </w:tc>
        <w:tc>
          <w:tcPr>
            <w:tcW w:w="1637" w:type="dxa"/>
            <w:tcBorders>
              <w:top w:val="single" w:sz="4" w:space="0" w:color="auto"/>
              <w:bottom w:val="single" w:sz="4" w:space="0" w:color="auto"/>
            </w:tcBorders>
          </w:tcPr>
          <w:p w14:paraId="2016F208" w14:textId="71C01601"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J</w:t>
            </w:r>
            <w:r w:rsidRPr="004403B4">
              <w:rPr>
                <w:rFonts w:ascii="Times New Roman" w:hAnsi="Times New Roman" w:cs="Times New Roman"/>
                <w:sz w:val="24"/>
                <w:szCs w:val="28"/>
                <w:vertAlign w:val="subscript"/>
              </w:rPr>
              <w:t>c</w:t>
            </w:r>
            <w:r w:rsidRPr="004403B4">
              <w:rPr>
                <w:rFonts w:ascii="Times New Roman" w:hAnsi="Times New Roman" w:cs="Times New Roman"/>
                <w:sz w:val="24"/>
                <w:szCs w:val="28"/>
                <w:vertAlign w:val="superscript"/>
              </w:rPr>
              <w:t>2</w:t>
            </w:r>
            <w:r w:rsidRPr="004403B4">
              <w:rPr>
                <w:rFonts w:ascii="Times New Roman" w:hAnsi="Times New Roman" w:cs="Times New Roman"/>
                <w:sz w:val="24"/>
                <w:szCs w:val="28"/>
              </w:rPr>
              <w:t>·ρ</w:t>
            </w:r>
          </w:p>
        </w:tc>
        <w:tc>
          <w:tcPr>
            <w:tcW w:w="1627" w:type="dxa"/>
            <w:vMerge w:val="restart"/>
            <w:tcBorders>
              <w:top w:val="single" w:sz="4" w:space="0" w:color="auto"/>
              <w:bottom w:val="single" w:sz="4" w:space="0" w:color="auto"/>
            </w:tcBorders>
          </w:tcPr>
          <w:p w14:paraId="2B4FEE6E" w14:textId="231F17AE"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Refs.</w:t>
            </w:r>
          </w:p>
        </w:tc>
      </w:tr>
      <w:tr w:rsidR="00E01E94" w:rsidRPr="004403B4" w14:paraId="7F58619B" w14:textId="77777777" w:rsidTr="007B199E">
        <w:tc>
          <w:tcPr>
            <w:tcW w:w="1653" w:type="dxa"/>
            <w:vMerge/>
            <w:tcBorders>
              <w:top w:val="single" w:sz="4" w:space="0" w:color="auto"/>
              <w:bottom w:val="single" w:sz="4" w:space="0" w:color="auto"/>
            </w:tcBorders>
          </w:tcPr>
          <w:p w14:paraId="63C161F9" w14:textId="77777777" w:rsidR="00E01E94" w:rsidRPr="004403B4" w:rsidRDefault="00E01E94">
            <w:pPr>
              <w:widowControl/>
              <w:rPr>
                <w:rFonts w:ascii="Times New Roman" w:hAnsi="Times New Roman" w:cs="Times New Roman"/>
                <w:sz w:val="24"/>
                <w:szCs w:val="28"/>
              </w:rPr>
            </w:pPr>
          </w:p>
        </w:tc>
        <w:tc>
          <w:tcPr>
            <w:tcW w:w="1649" w:type="dxa"/>
            <w:tcBorders>
              <w:top w:val="single" w:sz="4" w:space="0" w:color="auto"/>
              <w:bottom w:val="single" w:sz="4" w:space="0" w:color="auto"/>
            </w:tcBorders>
          </w:tcPr>
          <w:p w14:paraId="0CD87ED4" w14:textId="4B114DF2"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A/cm</w:t>
            </w:r>
            <w:r w:rsidRPr="004403B4">
              <w:rPr>
                <w:rFonts w:ascii="Times New Roman" w:hAnsi="Times New Roman" w:cs="Times New Roman"/>
                <w:sz w:val="24"/>
                <w:szCs w:val="28"/>
                <w:vertAlign w:val="superscript"/>
              </w:rPr>
              <w:t>2</w:t>
            </w:r>
          </w:p>
        </w:tc>
        <w:tc>
          <w:tcPr>
            <w:tcW w:w="1730" w:type="dxa"/>
            <w:tcBorders>
              <w:top w:val="single" w:sz="4" w:space="0" w:color="auto"/>
              <w:bottom w:val="single" w:sz="4" w:space="0" w:color="auto"/>
            </w:tcBorders>
          </w:tcPr>
          <w:p w14:paraId="688637AC" w14:textId="70E950BA"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μΩ·cm</w:t>
            </w:r>
          </w:p>
        </w:tc>
        <w:tc>
          <w:tcPr>
            <w:tcW w:w="1637" w:type="dxa"/>
            <w:tcBorders>
              <w:top w:val="single" w:sz="4" w:space="0" w:color="auto"/>
              <w:bottom w:val="single" w:sz="4" w:space="0" w:color="auto"/>
            </w:tcBorders>
          </w:tcPr>
          <w:p w14:paraId="0012A538" w14:textId="7D29C512" w:rsidR="00E01E94" w:rsidRPr="004403B4" w:rsidRDefault="00E01E94">
            <w:pPr>
              <w:widowControl/>
              <w:rPr>
                <w:rFonts w:ascii="Times New Roman" w:hAnsi="Times New Roman" w:cs="Times New Roman"/>
                <w:sz w:val="24"/>
                <w:szCs w:val="28"/>
              </w:rPr>
            </w:pPr>
            <w:r w:rsidRPr="004403B4">
              <w:rPr>
                <w:rFonts w:ascii="Times New Roman" w:hAnsi="Times New Roman" w:cs="Times New Roman"/>
                <w:sz w:val="24"/>
                <w:szCs w:val="28"/>
              </w:rPr>
              <w:t>W/m</w:t>
            </w:r>
            <w:r w:rsidRPr="004403B4">
              <w:rPr>
                <w:rFonts w:ascii="Times New Roman" w:hAnsi="Times New Roman" w:cs="Times New Roman"/>
                <w:sz w:val="24"/>
                <w:szCs w:val="28"/>
                <w:vertAlign w:val="superscript"/>
              </w:rPr>
              <w:t>3</w:t>
            </w:r>
          </w:p>
        </w:tc>
        <w:tc>
          <w:tcPr>
            <w:tcW w:w="1627" w:type="dxa"/>
            <w:vMerge/>
            <w:tcBorders>
              <w:top w:val="single" w:sz="4" w:space="0" w:color="auto"/>
              <w:bottom w:val="single" w:sz="4" w:space="0" w:color="auto"/>
            </w:tcBorders>
          </w:tcPr>
          <w:p w14:paraId="6658FFC0" w14:textId="77777777" w:rsidR="00E01E94" w:rsidRPr="004403B4" w:rsidRDefault="00E01E94">
            <w:pPr>
              <w:widowControl/>
              <w:rPr>
                <w:rFonts w:ascii="Times New Roman" w:hAnsi="Times New Roman" w:cs="Times New Roman"/>
                <w:sz w:val="24"/>
                <w:szCs w:val="28"/>
              </w:rPr>
            </w:pPr>
          </w:p>
        </w:tc>
      </w:tr>
      <w:tr w:rsidR="001E593F" w:rsidRPr="004403B4" w14:paraId="4118D29D" w14:textId="77777777" w:rsidTr="00704B79">
        <w:tc>
          <w:tcPr>
            <w:tcW w:w="1653" w:type="dxa"/>
            <w:vMerge w:val="restart"/>
            <w:tcBorders>
              <w:top w:val="single" w:sz="4" w:space="0" w:color="auto"/>
            </w:tcBorders>
          </w:tcPr>
          <w:p w14:paraId="7CA5849F" w14:textId="66500623"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NiO/Pt</w:t>
            </w:r>
          </w:p>
        </w:tc>
        <w:tc>
          <w:tcPr>
            <w:tcW w:w="1649" w:type="dxa"/>
            <w:tcBorders>
              <w:top w:val="single" w:sz="4" w:space="0" w:color="auto"/>
            </w:tcBorders>
          </w:tcPr>
          <w:p w14:paraId="74DDB7C7" w14:textId="0675E307"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3E7</w:t>
            </w:r>
          </w:p>
        </w:tc>
        <w:tc>
          <w:tcPr>
            <w:tcW w:w="1730" w:type="dxa"/>
            <w:tcBorders>
              <w:top w:val="single" w:sz="4" w:space="0" w:color="auto"/>
            </w:tcBorders>
          </w:tcPr>
          <w:p w14:paraId="78E03C69" w14:textId="61B84211"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10.6</w:t>
            </w:r>
          </w:p>
        </w:tc>
        <w:tc>
          <w:tcPr>
            <w:tcW w:w="1637" w:type="dxa"/>
            <w:tcBorders>
              <w:top w:val="single" w:sz="4" w:space="0" w:color="auto"/>
            </w:tcBorders>
          </w:tcPr>
          <w:p w14:paraId="4D7A705F" w14:textId="5F1E510B"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9.54E15</w:t>
            </w:r>
          </w:p>
        </w:tc>
        <w:tc>
          <w:tcPr>
            <w:tcW w:w="1627" w:type="dxa"/>
            <w:vMerge w:val="restart"/>
            <w:tcBorders>
              <w:top w:val="single" w:sz="4" w:space="0" w:color="auto"/>
            </w:tcBorders>
            <w:vAlign w:val="center"/>
          </w:tcPr>
          <w:p w14:paraId="6D35B976" w14:textId="5E870495" w:rsidR="001E593F" w:rsidRPr="001A6FED" w:rsidRDefault="00CA1248"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{"citationID":"n1SK3L5H","properties":{"formattedCitation":"\\super 19\\nosupersub{}","plainCitation":"19","noteIndex":0},"citationItems":[{"id":302,"uris":["http://zotero.org/users/10460666/items/XU4APKR7"],"itemData":{"id":302,"type":"article-journal","abstract":"Manipulating spin polarization orientation is challenging but crucial for field-free spintronic devices. Although such manipulation has been demonstrated in a limited number of antiferromagnetic metal-based systems, the inevitable shunting effects from the metallic layer can reduce the overall device efficiency. In this study, we propose an antiferromagnetic insulator-based heterostructure NiO/Ta/Pt/Co/Pt for such spin polarization control without any shunting effect in the antiferromagnetic layer. We show that zero-field magnetization switching can be realized and is related to the out-of-plane component of spin polarization modulated by the NiO/Pt interface. The zero-field magnetization switching ratio can be effectively tuned by the substrates, in which the easy axis of NiO can be manipulated by the tensile or compressive strain from the substrates. Our work demonstrates that the insulating antiferromagnet based heterostructure is a promising platform to enhance the spin-orbital torque efficiency and achieve field-free magnetization switching, thus opening an avenue towards energy-efficient spintronic devices.","container-title":"Nature Communications","DOI":"10.1038/s41467-023-38550-1","ISSN":"2041-1723","issue":"1","journalAbbreviation":"Nat. Commun.","language":"en","license":"2023 The Author(s)","note":"number: 1","page":"2871","publisher":"Nature Publishing Group","source":"www.nature.com","title":"Field-free spin-orbit torque switching via out-of-plane spin-polarization induced by an antiferromagnetic insulator/heavy metal interface","volume":"14","author":[{"family":"Wang","given":"Mengxi"},{"family":"Zhou","given":"Jun"},{"family":"Xu","given":"Xiaoguang"},{"family":"Zhang","given":"Tanzhao"},{"family":"Zhu","given":"Zhiqiang"},{"family":"Guo","given":"Zhixian"},{"family":"Deng","given":"Yibo"},{"family":"Yang","given":"Ming"},{"family":"Meng","given":"Kangkang"},{"family":"He","given":"Bin"},{"family":"Li","given":"Jialiang"},{"family":"Yu","given":"Guoqiang"},{"family":"Zhu","given":"Tao"},{"family":"Li","given":"Ang"},{"family":"Han","given":"Xiaodong"},{"family":"Jiang","given":"Yong"}],"issued":{"date-parts":[["2023",5,19]]}}}],"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19</w:t>
            </w:r>
            <w:r w:rsidRPr="00704B79">
              <w:rPr>
                <w:rFonts w:ascii="Times New Roman" w:hAnsi="Times New Roman" w:cs="Times New Roman"/>
                <w:sz w:val="24"/>
                <w:szCs w:val="28"/>
              </w:rPr>
              <w:fldChar w:fldCharType="end"/>
            </w:r>
          </w:p>
        </w:tc>
      </w:tr>
      <w:tr w:rsidR="001E593F" w:rsidRPr="004403B4" w14:paraId="15B29A21" w14:textId="77777777" w:rsidTr="00704B79">
        <w:tc>
          <w:tcPr>
            <w:tcW w:w="1653" w:type="dxa"/>
            <w:vMerge/>
          </w:tcPr>
          <w:p w14:paraId="7054967E" w14:textId="77777777" w:rsidR="001E593F" w:rsidRPr="004403B4" w:rsidRDefault="001E593F">
            <w:pPr>
              <w:widowControl/>
              <w:rPr>
                <w:rFonts w:ascii="Times New Roman" w:hAnsi="Times New Roman" w:cs="Times New Roman"/>
                <w:sz w:val="24"/>
                <w:szCs w:val="28"/>
              </w:rPr>
            </w:pPr>
          </w:p>
        </w:tc>
        <w:tc>
          <w:tcPr>
            <w:tcW w:w="1649" w:type="dxa"/>
          </w:tcPr>
          <w:p w14:paraId="781E4838" w14:textId="0B50B8F5"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6E7</w:t>
            </w:r>
          </w:p>
        </w:tc>
        <w:tc>
          <w:tcPr>
            <w:tcW w:w="1730" w:type="dxa"/>
          </w:tcPr>
          <w:p w14:paraId="3CC594A4" w14:textId="38ACD152"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10.6</w:t>
            </w:r>
          </w:p>
        </w:tc>
        <w:tc>
          <w:tcPr>
            <w:tcW w:w="1637" w:type="dxa"/>
          </w:tcPr>
          <w:p w14:paraId="02E41AA5" w14:textId="0792F2B2"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3.82E16</w:t>
            </w:r>
          </w:p>
        </w:tc>
        <w:tc>
          <w:tcPr>
            <w:tcW w:w="1627" w:type="dxa"/>
            <w:vMerge/>
            <w:vAlign w:val="center"/>
          </w:tcPr>
          <w:p w14:paraId="03DECEDD" w14:textId="77777777" w:rsidR="001E593F" w:rsidRPr="001A6FED" w:rsidRDefault="001E593F" w:rsidP="00704B79">
            <w:pPr>
              <w:widowControl/>
              <w:jc w:val="both"/>
              <w:rPr>
                <w:rFonts w:ascii="Times New Roman" w:hAnsi="Times New Roman" w:cs="Times New Roman"/>
                <w:sz w:val="24"/>
                <w:szCs w:val="28"/>
              </w:rPr>
            </w:pPr>
          </w:p>
        </w:tc>
      </w:tr>
      <w:tr w:rsidR="00846335" w:rsidRPr="004403B4" w14:paraId="4D7E4551" w14:textId="77777777" w:rsidTr="00704B79">
        <w:tc>
          <w:tcPr>
            <w:tcW w:w="1653" w:type="dxa"/>
          </w:tcPr>
          <w:p w14:paraId="7FCFA40A" w14:textId="4FEEBEA0"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Pt</w:t>
            </w:r>
          </w:p>
        </w:tc>
        <w:tc>
          <w:tcPr>
            <w:tcW w:w="1649" w:type="dxa"/>
          </w:tcPr>
          <w:p w14:paraId="5BD51033" w14:textId="099824F7"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2.5E7</w:t>
            </w:r>
          </w:p>
        </w:tc>
        <w:tc>
          <w:tcPr>
            <w:tcW w:w="1730" w:type="dxa"/>
          </w:tcPr>
          <w:p w14:paraId="17DB60CD" w14:textId="35031AD8"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10.6</w:t>
            </w:r>
          </w:p>
        </w:tc>
        <w:tc>
          <w:tcPr>
            <w:tcW w:w="1637" w:type="dxa"/>
          </w:tcPr>
          <w:p w14:paraId="561D5E01" w14:textId="559BF039"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6.63E15</w:t>
            </w:r>
          </w:p>
        </w:tc>
        <w:tc>
          <w:tcPr>
            <w:tcW w:w="1627" w:type="dxa"/>
            <w:vAlign w:val="center"/>
          </w:tcPr>
          <w:p w14:paraId="3FAC3BC8" w14:textId="302DA4BC" w:rsidR="00846335" w:rsidRPr="001A6FED" w:rsidRDefault="00CA1248"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{"citationID":"AGbpvdsV","properties":{"formattedCitation":"\\super 20\\nosupersub{}","plainCitation":"20","noteIndex":0},"citationItems":[{"id":453,"uris":["http://zotero.org/users/10460666/items/XMVAB6WD"],"itemData":{"id":453,"type":"article-journal","abstract":"A new approach to magnetic switching by spin–orbit torque uses interlayer exchange coupling to overcome the need for an external magnetic field.","container-title":"Nature Nanotechnology","DOI":"10.1038/nnano.2016.84","ISSN":"1748-3395","issue":"9","journalAbbreviation":"Nat. Nanotechnol.","language":"en","license":"2016 Springer Nature Limited","note":"number: 9","page":"758-762","publisher":"Nature Publishing Group","source":"www.nature.com","title":"Spin–orbit torque switching without an external field using interlayer exchange coupling","volume":"11","author":[{"family":"Lau","given":"Yong-Chang"},{"family":"Betto","given":"Davide"},{"family":"Rode","given":"Karsten"},{"family":"Coey","given":"J. M. D."},{"family":"Stamenov","given":"Plamen"}],"issued":{"date-parts":[["2016",9]]}}}],"schema":"https://github.com/citation-style-language/schema/raw/master/csl-citation.json"}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20</w:t>
            </w:r>
            <w:r w:rsidRPr="00704B79">
              <w:rPr>
                <w:rFonts w:ascii="Times New Roman" w:hAnsi="Times New Roman" w:cs="Times New Roman"/>
                <w:sz w:val="24"/>
                <w:szCs w:val="28"/>
              </w:rPr>
              <w:fldChar w:fldCharType="end"/>
            </w:r>
          </w:p>
        </w:tc>
      </w:tr>
      <w:tr w:rsidR="00846335" w:rsidRPr="004403B4" w14:paraId="474B5088" w14:textId="77777777" w:rsidTr="00704B79">
        <w:tc>
          <w:tcPr>
            <w:tcW w:w="1653" w:type="dxa"/>
          </w:tcPr>
          <w:p w14:paraId="00361038" w14:textId="7F049B0D"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Pt</w:t>
            </w:r>
          </w:p>
        </w:tc>
        <w:tc>
          <w:tcPr>
            <w:tcW w:w="1649" w:type="dxa"/>
          </w:tcPr>
          <w:p w14:paraId="3518D503" w14:textId="67825624"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2.4E7</w:t>
            </w:r>
          </w:p>
        </w:tc>
        <w:tc>
          <w:tcPr>
            <w:tcW w:w="1730" w:type="dxa"/>
          </w:tcPr>
          <w:p w14:paraId="14B0B56D" w14:textId="6391664A"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10.6</w:t>
            </w:r>
          </w:p>
        </w:tc>
        <w:tc>
          <w:tcPr>
            <w:tcW w:w="1637" w:type="dxa"/>
          </w:tcPr>
          <w:p w14:paraId="5A2CD696" w14:textId="2A9EC1FD"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6.11E15</w:t>
            </w:r>
          </w:p>
        </w:tc>
        <w:tc>
          <w:tcPr>
            <w:tcW w:w="1627" w:type="dxa"/>
            <w:vAlign w:val="center"/>
          </w:tcPr>
          <w:p w14:paraId="053116FB" w14:textId="56A8DB26" w:rsidR="00846335" w:rsidRPr="001A6FED" w:rsidRDefault="00CA1248"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{"citationID":"zzvBoLwC","properties":{"formattedCitation":"\\super 9\\nosupersub{}","plainCitation":"9","noteIndex":0},"citationItems":[{"id":465,"uris":["http://zotero.org/users/10460666/items/HQLGQNAN"],"itemData":{"id":465,"type":"article-journal","abstract":"Spin orbit torque (SOT) devices with the advantages of high speed, low power consumption, and high stability have wide application prospects in the field of spintronics. The SOT-based crossbar array device is an important extension of SOT devices, but it is not reported so far. Here, the all electrical magnetization switching of Hall crossings based on SOT crossbar array devices is realized. Through analyzing the current distribution and micromagnetic simulations, it is found that this field-free SOT switching in the array devices comes from the asymmetric current density gradient distribution at the Hall-crossings due to the shunt effect of grid circuits. All electrical tristate magnetization switching and the write protection of spin crossbar array devices are demonstrated. This work will further promote the application of the efficient memory or edge computing based on spin crossbar array devices.","container-title":"Advanced Functional Materials","DOI":"10.1002/adfm.202307612","ISSN":"1616-3028","issue":"1","journalAbbreviation":"Adv. Funct. Mater.","language":"en","license":"© 2023 Wiley-VCH GmbH","note":"_eprint: https://onlinelibrary.wiley.com/doi/pdf/10.1002/adfm.202307612","page":"2307612","source":"Wiley Online Library","title":"Field-Free Switching of Spin Crossbar Arrays by Asymmetric Spin Current Gradient","volume":"34","author":[{"family":"Deng","given":"Yongcheng"},{"family":"Li","given":"Weihao"},{"family":"Lan","given":"Xiukai"},{"family":"Zhang","given":"Enze"},{"family":"Li","given":"Runze"},{"family":"Shang","given":"Yaxuan"},{"family":"Liu","given":"Shuai"},{"family":"Li","given":"Baohe"},{"family":"Liu","given":"Xionghua"},{"family":"Zheng","given":"Houzhi"},{"family":"Wang","given":"Kaiyou"}],"issued":{"date-parts":[["2024"]]}}}],"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9</w:t>
            </w:r>
            <w:r w:rsidRPr="00704B79">
              <w:rPr>
                <w:rFonts w:ascii="Times New Roman" w:hAnsi="Times New Roman" w:cs="Times New Roman"/>
                <w:sz w:val="24"/>
                <w:szCs w:val="28"/>
              </w:rPr>
              <w:fldChar w:fldCharType="end"/>
            </w:r>
          </w:p>
        </w:tc>
      </w:tr>
      <w:tr w:rsidR="00846335" w:rsidRPr="004403B4" w14:paraId="1BC0876F" w14:textId="77777777" w:rsidTr="00704B79">
        <w:tc>
          <w:tcPr>
            <w:tcW w:w="1653" w:type="dxa"/>
          </w:tcPr>
          <w:p w14:paraId="7188AAAE" w14:textId="54B8CE69"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Pt/W</w:t>
            </w:r>
          </w:p>
        </w:tc>
        <w:tc>
          <w:tcPr>
            <w:tcW w:w="1649" w:type="dxa"/>
          </w:tcPr>
          <w:p w14:paraId="2308BFB0" w14:textId="1C2F2178"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1.3E7</w:t>
            </w:r>
          </w:p>
        </w:tc>
        <w:tc>
          <w:tcPr>
            <w:tcW w:w="1730" w:type="dxa"/>
          </w:tcPr>
          <w:p w14:paraId="21AE7AC3" w14:textId="6D455494"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10.6</w:t>
            </w:r>
          </w:p>
        </w:tc>
        <w:tc>
          <w:tcPr>
            <w:tcW w:w="1637" w:type="dxa"/>
          </w:tcPr>
          <w:p w14:paraId="3DA84AAE" w14:textId="590F6EDE" w:rsidR="00846335" w:rsidRPr="004403B4" w:rsidRDefault="00846335">
            <w:pPr>
              <w:widowControl/>
              <w:rPr>
                <w:rFonts w:ascii="Times New Roman" w:hAnsi="Times New Roman" w:cs="Times New Roman"/>
                <w:sz w:val="24"/>
                <w:szCs w:val="28"/>
              </w:rPr>
            </w:pPr>
            <w:r w:rsidRPr="004403B4">
              <w:rPr>
                <w:rFonts w:ascii="Times New Roman" w:hAnsi="Times New Roman" w:cs="Times New Roman"/>
                <w:sz w:val="24"/>
                <w:szCs w:val="28"/>
              </w:rPr>
              <w:t>1.79E15</w:t>
            </w:r>
          </w:p>
        </w:tc>
        <w:tc>
          <w:tcPr>
            <w:tcW w:w="1627" w:type="dxa"/>
            <w:vAlign w:val="center"/>
          </w:tcPr>
          <w:p w14:paraId="7C45C5C1" w14:textId="7E512948" w:rsidR="00846335" w:rsidRPr="001A6FED" w:rsidRDefault="00CA1248"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{"citationID":"YL2AjhX8","properties":{"formattedCitation":"\\super 21\\nosupersub{}","plainCitation":"21","noteIndex":0},"citationItems":[{"id":28219,"uris":["http://zotero.org/users/10460666/items/2G46MUUT"],"itemData":{"id":28219,"type":"article-journal","container-title":"Physical Review Letters","DOI":"10.1103/PhysRevLett.120.117703","ISSN":"0031-9007, 1079-7114","issue":"11","journalAbbreviation":"Phys. Rev. Lett.","language":"en","page":"117703","source":"DOI.org (Crossref)","title":"Switching a Perpendicular Ferromagnetic Layer by Competing Spin Currents","volume":"120","author":[{"family":"Ma","given":"Qinli"},{"family":"Li","given":"Yufan"},{"family":"Gopman","given":"D. B."},{"family":"Kabanov","given":"Yu. P."},{"family":"Shull","given":"R. D."},{"family":"Chien","given":"C. L."}],"issued":{"date-parts":[["2018",3,16]]}}}],"schema":"https://github.com/citation-style-language/schema/raw/master/csl-citation.json"}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21</w:t>
            </w:r>
            <w:r w:rsidRPr="00704B79">
              <w:rPr>
                <w:rFonts w:ascii="Times New Roman" w:hAnsi="Times New Roman" w:cs="Times New Roman"/>
                <w:sz w:val="24"/>
                <w:szCs w:val="28"/>
              </w:rPr>
              <w:fldChar w:fldCharType="end"/>
            </w:r>
          </w:p>
        </w:tc>
      </w:tr>
      <w:tr w:rsidR="00846335" w:rsidRPr="004403B4" w14:paraId="3979A3FB" w14:textId="77777777" w:rsidTr="00704B79">
        <w:tc>
          <w:tcPr>
            <w:tcW w:w="1653" w:type="dxa"/>
          </w:tcPr>
          <w:p w14:paraId="558D3995" w14:textId="2AE64B01" w:rsidR="00846335" w:rsidRPr="004403B4" w:rsidRDefault="0041097E">
            <w:pPr>
              <w:widowControl/>
              <w:rPr>
                <w:rFonts w:ascii="Times New Roman" w:hAnsi="Times New Roman" w:cs="Times New Roman"/>
                <w:sz w:val="24"/>
                <w:szCs w:val="28"/>
              </w:rPr>
            </w:pPr>
            <w:r w:rsidRPr="004403B4">
              <w:rPr>
                <w:rFonts w:ascii="Times New Roman" w:hAnsi="Times New Roman" w:cs="Times New Roman"/>
                <w:sz w:val="24"/>
                <w:szCs w:val="28"/>
              </w:rPr>
              <w:t>CuPt</w:t>
            </w:r>
          </w:p>
        </w:tc>
        <w:tc>
          <w:tcPr>
            <w:tcW w:w="1649" w:type="dxa"/>
          </w:tcPr>
          <w:p w14:paraId="25E6DF13" w14:textId="4C5DF1C7"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2.4E7</w:t>
            </w:r>
          </w:p>
        </w:tc>
        <w:tc>
          <w:tcPr>
            <w:tcW w:w="1730" w:type="dxa"/>
          </w:tcPr>
          <w:p w14:paraId="25089C7E" w14:textId="45FF9E81"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120</w:t>
            </w:r>
          </w:p>
        </w:tc>
        <w:tc>
          <w:tcPr>
            <w:tcW w:w="1637" w:type="dxa"/>
          </w:tcPr>
          <w:p w14:paraId="56685747" w14:textId="5F984930"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6.91E16</w:t>
            </w:r>
          </w:p>
        </w:tc>
        <w:tc>
          <w:tcPr>
            <w:tcW w:w="1627" w:type="dxa"/>
            <w:vAlign w:val="center"/>
          </w:tcPr>
          <w:p w14:paraId="7BE91FE6" w14:textId="22D1D0A9" w:rsidR="00846335" w:rsidRPr="001A6FED" w:rsidRDefault="00CA1248"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{"citationID":"l1Xlu7mO","properties":{"formattedCitation":"\\super 22,23\\nosupersub{}","plainCitation":"22,23","noteIndex":0},"citationItems":[{"id":550,"uris":["http://zotero.org/users/10460666/items/VWHIR9WC"],"itemData":{"id":550,"type":"article-journal","abstract":"Modern magnetic-memory technology requires all-electric control of perpendicular magnetization with low energy consumption. While spin–orbit torque (SOT) in heavy metal/ferromagnet (HM/FM) heterostructures1</w:instrText>
            </w:r>
            <w:r w:rsidR="008001BB">
              <w:rPr>
                <w:rFonts w:ascii="Times New Roman" w:hAnsi="Times New Roman" w:cs="Times New Roman" w:hint="eastAsia"/>
                <w:sz w:val="24"/>
                <w:szCs w:val="28"/>
              </w:rPr>
              <w:instrText>–</w:instrText>
            </w:r>
            <w:r w:rsidR="008001BB">
              <w:rPr>
                <w:rFonts w:ascii="Times New Roman" w:hAnsi="Times New Roman" w:cs="Times New Roman"/>
                <w:sz w:val="24"/>
                <w:szCs w:val="28"/>
              </w:rPr>
              <w:instrText xml:space="preserve">5 holds promise for applications in magnetic random access memory, until today, it has been limited to the in-plane direction. Such in-plane torque can switch perpendicular magnetization only deterministically with the help of additional symmetry breaking, for example, through the application of an external magnetic field2,4, an interlayer/exchange coupling6–9 or an asymmetric design10–14. Instead, an out-of-plane SOT15 could directly switch perpendicular magnetization. Here we observe an out-of-plane SOT in an HM/FM bilayer of L11-ordered CuPt/CoPt and demonstrate field-free switching of the perpendicular magnetization of the CoPt layer. The low-symmetry point group (3m1) at the CuPt/CoPt interface gives rise to this spin torque, hereinafter referred to as 3m torque, which strongly depends on the relative orientation of the current flow and the crystal symmetry. We observe a three-fold angular dependence in both the field-free switching and the current-induced out-of-plane effective field. Because of the intrinsic nature of the 3m torque, the field-free switching in CuPt/CoPt shows good endurance in cycling experiments. Experiments involving a wide variety of SOT bilayers with low-symmetry point groups16,17 at the interface may reveal further unconventional spin torques in the future.","container-title":"Nature Nanotechnology","DOI":"10.1038/s41565-020-00826-8","ISSN":"1748-3395","issue":"3","journalAbbreviation":"Nat. Nanotechnol.","language":"en","license":"2021 The Author(s), under exclusive licence to Springer Nature Limited","note":"number: 3","page":"277-282","publisher":"Nature Publishing Group","source":"www.nature.com","title":"Symmetry-dependent field-free switching of perpendicular magnetization","volume":"16","author":[{"family":"Liu","given":"Liang"},{"family":"Zhou","given":"Chenghang"},{"family":"Shu","given":"Xinyu"},{"family":"Li","given":"Changjian"},{"family":"Zhao","given":"Tieyang"},{"family":"Lin","given":"Weinan"},{"family":"Deng","given":"Jinyu"},{"family":"Xie","given":"Qidong"},{"family":"Chen","given":"Shaohai"},{"family":"Zhou","given":"Jing"},{"family":"Guo","given":"Rui"},{"family":"Wang","given":"Han"},{"family":"Yu","given":"Jihang"},{"family":"Shi","given":"Shu"},{"family":"Yang","given":"Ping"},{"family":"Pennycook","given":"Stephen"},{"family":"Manchon","given":"Aurelien"},{"family":"Chen","given":"Jingsheng"}],"issued":{"date-parts":[["2021",3]]}}},{"id":28221,"uris":["http://zotero.org/users/10460666/items/A8KLIVDS"],"itemData":{"id":28221,"type":"article-journal","abstract":"Spin thermoelectrics represents a new paradigm of thermoelectricity that has a potential to overcome the fundamental limitation posed by the Wiedmann-Franz law on the efficiency of conventional thermoelectric devices. A typical spin thermoelectric device consists of a bilayer of a magnetic insulator and a high spin-orbit coupling (SOC) metal coated over a non-magnetic substrate. Pt is the most commonly used metal in spin thermoelectric devices due to its strong SOC. In this paper, we found that an alloy of Cu and Pt can perform much better than Pt in spin thermoelectric devices. A series of CuPt alloy films with different Pt concentrations were deposited on yttrium iron garnet (YIG) films coated gadolinium gallium garnet (GGG) substrate. Through spin Seebeck measurements, it was found that the Cu0.4Pt0.6/YIG/GGG device shows almost 3 times higher spin Seebeck voltage compared to Pt/YIG/GGG under identical conditions. The improved performance was attributed to the higher resistivity as well as enhanced spin hall angle of the CuPt layer.","container-title":"Scientific Reports","DOI":"10.1038/s41598-019-40021-x","ISSN":"2045-2322","issue":"1","journalAbbreviation":"Sci. Rep.","language":"en","license":"2019 The Author(s)","page":"3133","publisher":"Nature Publishing Group","source":"www.nature.com","title":"CuPt Alloy Thin Films for Application in Spin Thermoelectrics","volume":"9","author":[{"family":"Tian","given":"Kun"},{"family":"Tiwari","given":"Ashutosh"}],"issued":{"date-parts":[["2019",2,28]]}}}],"schema":"https://github.com/citation-style-language/schema/raw/master/csl-citation.json"}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22,23</w:t>
            </w:r>
            <w:r w:rsidRPr="00704B79">
              <w:rPr>
                <w:rFonts w:ascii="Times New Roman" w:hAnsi="Times New Roman" w:cs="Times New Roman"/>
                <w:sz w:val="24"/>
                <w:szCs w:val="28"/>
              </w:rPr>
              <w:fldChar w:fldCharType="end"/>
            </w:r>
          </w:p>
        </w:tc>
      </w:tr>
      <w:tr w:rsidR="00846335" w:rsidRPr="004403B4" w14:paraId="5C204F5D" w14:textId="77777777" w:rsidTr="00704B79">
        <w:tc>
          <w:tcPr>
            <w:tcW w:w="1653" w:type="dxa"/>
          </w:tcPr>
          <w:p w14:paraId="72727170" w14:textId="1923C758" w:rsidR="00846335" w:rsidRPr="004403B4" w:rsidRDefault="0041097E">
            <w:pPr>
              <w:widowControl/>
              <w:rPr>
                <w:rFonts w:ascii="Times New Roman" w:hAnsi="Times New Roman" w:cs="Times New Roman"/>
                <w:sz w:val="24"/>
                <w:szCs w:val="28"/>
              </w:rPr>
            </w:pPr>
            <w:r w:rsidRPr="004403B4">
              <w:rPr>
                <w:rFonts w:ascii="Times New Roman" w:hAnsi="Times New Roman" w:cs="Times New Roman"/>
                <w:sz w:val="24"/>
                <w:szCs w:val="28"/>
              </w:rPr>
              <w:t>PtMn</w:t>
            </w:r>
          </w:p>
        </w:tc>
        <w:tc>
          <w:tcPr>
            <w:tcW w:w="1649" w:type="dxa"/>
          </w:tcPr>
          <w:p w14:paraId="2B76C149" w14:textId="3801929A"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5.28E6</w:t>
            </w:r>
          </w:p>
        </w:tc>
        <w:tc>
          <w:tcPr>
            <w:tcW w:w="1730" w:type="dxa"/>
          </w:tcPr>
          <w:p w14:paraId="05E1E112" w14:textId="0896AAF7"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145</w:t>
            </w:r>
          </w:p>
        </w:tc>
        <w:tc>
          <w:tcPr>
            <w:tcW w:w="1637" w:type="dxa"/>
          </w:tcPr>
          <w:p w14:paraId="458410F5" w14:textId="20DB585B" w:rsidR="0084633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4.04E15</w:t>
            </w:r>
          </w:p>
        </w:tc>
        <w:tc>
          <w:tcPr>
            <w:tcW w:w="1627" w:type="dxa"/>
            <w:vAlign w:val="center"/>
          </w:tcPr>
          <w:p w14:paraId="768B614A" w14:textId="022F46CF" w:rsidR="0084633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{"citationID":"HKdqnln9","properties":{"formattedCitation":"\\super 24,25\\nosupersub{}","plainCitation":"24,25","noteIndex":0},"citationItems":[{"id":455,"uris":["http://zotero.org/users/10460666/items/C6VMUQVH"],"itemData":{"id":455,"type":"article-journal","abstract":"Spin–orbit torque (SOT)-induced magnetization switching shows promise for realizing ultrafast and reliable spintronics devices. Bipolar switching of the perpendicular magnetization by the SOT is achieved under an in-plane magnetic field collinear with an applied current. Typical structures studied so far comprise a nonmagnet/ferromagnet (NM/FM) bilayer, where the spin Hall effect in the NM is responsible for the switching. Here we show that an antiferromagnet/ferromagnet (AFM/FM) bilayer system also exhibits a SOT large enough to switch the magnetization of the FM. In this material system, thanks to the exchange bias of the AFM, we observe the switching in the absence of an applied field by using an antiferromagnetic PtMn and ferromagnetic Co/Ni multilayer with a perpendicular easy axis. Furthermore, tailoring the stack achieves a memristor-like behaviour where a portion of the reversed magnetization can be controlled in an analogue manner. The AFM/FM system is thus a promising building block for SOT devices as well as providing an attractive pathway towards neuromorphic computing.","container-title":"Nature Materials","DOI":"10.1038/nmat4566","ISSN":"1476-4660","issue":"5","journalAbbreviation":"Nat. Mater.","language":"en","license":"2016 Springer Nature Limited","note":"number: 5","page":"535-541","publisher":"Nature Publishing Group","source":"www.nature.com","title":"Magnetization switching by spin–orbit torque in an antiferromagnet–ferromagnet bilayer system","volume":"15","author":[{"family":"Fukami","given":"Shunsuke"},{"family":"Zhang","given":"Chaoliang"},{"family":"DuttaGupta","given":"Samik"},{"family":"Kurenkov","given":"Aleksandr"},{"family":"Ohno","given":"Hideo"}],"issued":{"date-parts":[["2016",5]]}}},{"id":28223,"uris":["http://zotero.org/users/10460666/items/MV6L2BCS"],"itemData":{"id":28223,"type":"article-journal","container-title":"Physical Review B","DOI":"10.1103/PhysRevB.93.220405","ISSN":"2469-9950, 2469-9969","issue":"22","journalAbbreviation":"Phys. Rev. B","language":"en","license":"http://link.aps.org/licenses/aps-default-license","page":"220405","source":"DOI.org (Crossref)","title":"Strong spin Hall effect in the antiferromagnet PtMn","volume":"93","author":[{"family":"Ou","given":"Yongxi"},{"family":"Shi","given":"Shengjie"},{"family":"Ralph","given":"D. C."},{"family":"Buhrman","given":"R. A."}],"issued":{"date-parts":[["2016",6,20]]}}}],"schema":"https://github.com/citation-style-language/schema/raw/master/csl-citation.json"}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24,25</w:t>
            </w:r>
            <w:r w:rsidRPr="00704B79">
              <w:rPr>
                <w:rFonts w:ascii="Times New Roman" w:hAnsi="Times New Roman" w:cs="Times New Roman"/>
                <w:sz w:val="24"/>
                <w:szCs w:val="28"/>
              </w:rPr>
              <w:fldChar w:fldCharType="end"/>
            </w:r>
          </w:p>
        </w:tc>
      </w:tr>
      <w:tr w:rsidR="001E593F" w:rsidRPr="004403B4" w14:paraId="558055A3" w14:textId="77777777" w:rsidTr="00704B79">
        <w:tc>
          <w:tcPr>
            <w:tcW w:w="1653" w:type="dxa"/>
            <w:vMerge w:val="restart"/>
          </w:tcPr>
          <w:p w14:paraId="6C348487" w14:textId="4B42D749"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Ta</w:t>
            </w:r>
          </w:p>
        </w:tc>
        <w:tc>
          <w:tcPr>
            <w:tcW w:w="1649" w:type="dxa"/>
          </w:tcPr>
          <w:p w14:paraId="35CD1BD7" w14:textId="0056C099"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5E6</w:t>
            </w:r>
          </w:p>
        </w:tc>
        <w:tc>
          <w:tcPr>
            <w:tcW w:w="1730" w:type="dxa"/>
          </w:tcPr>
          <w:p w14:paraId="18B1D70F" w14:textId="50B20EE6"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50</w:t>
            </w:r>
          </w:p>
        </w:tc>
        <w:tc>
          <w:tcPr>
            <w:tcW w:w="1637" w:type="dxa"/>
          </w:tcPr>
          <w:p w14:paraId="799406A7" w14:textId="0850119A"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1.25E15</w:t>
            </w:r>
          </w:p>
        </w:tc>
        <w:tc>
          <w:tcPr>
            <w:tcW w:w="1627" w:type="dxa"/>
            <w:vMerge w:val="restart"/>
            <w:vAlign w:val="center"/>
          </w:tcPr>
          <w:p w14:paraId="3ED03B51" w14:textId="611923AF" w:rsidR="001E593F"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{"citationID":"QKNLQKvl","properties":{"formattedCitation":"\\super 26\\nosupersub{}","plainCitation":"26","noteIndex":0},"citationItems":[{"id":452,"uris":["http://zotero.org/users/10460666/items/8W2DI2IU"],"itemData":{"id":452,"type":"article-journal","abstract":"Magnetization switching by current-induced spin–orbit torques is of great interest due to its potential applications in ultralow-power memory and logic devices. The switching of ferromagnets with perpendicular magnetization is of particular technological relevance. However, in such materials, the presence of an in-plane external magnetic field is typically required to assist spin–orbit torque-driven switching and this is an obstacle for practical applications. Here, we report the switching of out-of-plane magnetized Ta/Co20Fe60B20/TaOx structures by spin–orbit torques driven by in-plane currents, without the need for any external magnetic fields. This is achieved by introducing a lateral structural asymmetry into our devices, which gives rise to a new field-like spin–orbit torque when in-plane current flows in these structures. The direction of the current-induced effective field corresponding to this field-like spin–orbit torque is out-of-plane, facilitating the switching of perpendicular magnets.","container-title":"Nature Nanotechnology","DOI":"10.1038/nnano.2014.94","ISSN":"1748-3395","issue":"7","journalAbbreviation":"Nat. Nanotechnol.","language":"en","license":"2014 Springer Nature Limited","note":"number: 7","page":"548-554","publisher":"Nature Publishing Group","source":"www.nature.com","title":"Switching of perpendicular magnetization by spin–orbit torques in the absence of external magnetic fields","volume":"9","author":[{"family":"Yu","given":"Guoqiang"},{"family":"Upadhyaya","given":"Pramey"},{"family":"Fan","given":"Yabin"},{"family":"Alzate","given":"Juan G."},{"family":"Jiang","given":"Wanjun"},{"family":"Wong","given":"Kin L."},{"family":"Takei","given":"So"},{"family":"Bender","given":"Scott A."},{"family":"Chang","given":"Li-Te"},{"family":"Jiang","given":"Ying"},{"family":"Lang","given":"Murong"},{"family":"Tang","given":"Jianshi"},{"family":"Wang","given":"Yong"},{"family":"Tserkovnyak","given":"Yaroslav"},{"family":"Amiri","given":"Pedram Khalili"},{"family":"Wang","given":"Kang L."}],"issued":{"date-parts":[["2014",7]]}}}],"schema":"https://github.com/citation-style-language/schema/raw/master/csl-citation.json"}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26</w:t>
            </w:r>
            <w:r w:rsidRPr="00704B79">
              <w:rPr>
                <w:rFonts w:ascii="Times New Roman" w:hAnsi="Times New Roman" w:cs="Times New Roman"/>
                <w:sz w:val="24"/>
                <w:szCs w:val="28"/>
              </w:rPr>
              <w:fldChar w:fldCharType="end"/>
            </w:r>
          </w:p>
        </w:tc>
      </w:tr>
      <w:tr w:rsidR="001E593F" w:rsidRPr="004403B4" w14:paraId="3245E7F6" w14:textId="77777777" w:rsidTr="00704B79">
        <w:tc>
          <w:tcPr>
            <w:tcW w:w="1653" w:type="dxa"/>
            <w:vMerge/>
          </w:tcPr>
          <w:p w14:paraId="22848B96" w14:textId="77777777" w:rsidR="001E593F" w:rsidRPr="004403B4" w:rsidRDefault="001E593F">
            <w:pPr>
              <w:widowControl/>
              <w:rPr>
                <w:rFonts w:ascii="Times New Roman" w:hAnsi="Times New Roman" w:cs="Times New Roman"/>
                <w:sz w:val="24"/>
                <w:szCs w:val="28"/>
              </w:rPr>
            </w:pPr>
          </w:p>
        </w:tc>
        <w:tc>
          <w:tcPr>
            <w:tcW w:w="1649" w:type="dxa"/>
          </w:tcPr>
          <w:p w14:paraId="51EBB43C" w14:textId="329EDEC9"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2.5E6</w:t>
            </w:r>
          </w:p>
        </w:tc>
        <w:tc>
          <w:tcPr>
            <w:tcW w:w="1730" w:type="dxa"/>
          </w:tcPr>
          <w:p w14:paraId="5A6E4B38" w14:textId="01315E28"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50</w:t>
            </w:r>
          </w:p>
        </w:tc>
        <w:tc>
          <w:tcPr>
            <w:tcW w:w="1637" w:type="dxa"/>
          </w:tcPr>
          <w:p w14:paraId="544892FC" w14:textId="3766DD06" w:rsidR="001E593F" w:rsidRPr="004403B4" w:rsidRDefault="001E593F">
            <w:pPr>
              <w:widowControl/>
              <w:rPr>
                <w:rFonts w:ascii="Times New Roman" w:hAnsi="Times New Roman" w:cs="Times New Roman"/>
                <w:sz w:val="24"/>
                <w:szCs w:val="28"/>
              </w:rPr>
            </w:pPr>
            <w:r w:rsidRPr="004403B4">
              <w:rPr>
                <w:rFonts w:ascii="Times New Roman" w:hAnsi="Times New Roman" w:cs="Times New Roman"/>
                <w:sz w:val="24"/>
                <w:szCs w:val="28"/>
              </w:rPr>
              <w:t>3.13E14</w:t>
            </w:r>
          </w:p>
        </w:tc>
        <w:tc>
          <w:tcPr>
            <w:tcW w:w="1627" w:type="dxa"/>
            <w:vMerge/>
            <w:vAlign w:val="center"/>
          </w:tcPr>
          <w:p w14:paraId="7F3BC01C" w14:textId="77777777" w:rsidR="001E593F" w:rsidRPr="001A6FED" w:rsidRDefault="001E593F" w:rsidP="00704B79">
            <w:pPr>
              <w:widowControl/>
              <w:jc w:val="both"/>
              <w:rPr>
                <w:rFonts w:ascii="Times New Roman" w:hAnsi="Times New Roman" w:cs="Times New Roman"/>
                <w:sz w:val="24"/>
                <w:szCs w:val="28"/>
              </w:rPr>
            </w:pPr>
          </w:p>
        </w:tc>
      </w:tr>
      <w:tr w:rsidR="0041097E" w:rsidRPr="004403B4" w14:paraId="660C8F04" w14:textId="77777777" w:rsidTr="00704B79">
        <w:tc>
          <w:tcPr>
            <w:tcW w:w="1653" w:type="dxa"/>
          </w:tcPr>
          <w:p w14:paraId="3135243F" w14:textId="086A2FA8" w:rsidR="0041097E" w:rsidRPr="004403B4" w:rsidRDefault="0041097E">
            <w:pPr>
              <w:widowControl/>
              <w:rPr>
                <w:rFonts w:ascii="Times New Roman" w:hAnsi="Times New Roman" w:cs="Times New Roman"/>
                <w:sz w:val="24"/>
                <w:szCs w:val="28"/>
              </w:rPr>
            </w:pPr>
            <w:r w:rsidRPr="004403B4">
              <w:rPr>
                <w:rFonts w:ascii="Times New Roman" w:hAnsi="Times New Roman" w:cs="Times New Roman"/>
                <w:sz w:val="24"/>
                <w:szCs w:val="28"/>
              </w:rPr>
              <w:t>Ta</w:t>
            </w:r>
          </w:p>
        </w:tc>
        <w:tc>
          <w:tcPr>
            <w:tcW w:w="1649" w:type="dxa"/>
          </w:tcPr>
          <w:p w14:paraId="5EBC5A61" w14:textId="303EC359" w:rsidR="0041097E"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7.03E6</w:t>
            </w:r>
          </w:p>
        </w:tc>
        <w:tc>
          <w:tcPr>
            <w:tcW w:w="1730" w:type="dxa"/>
          </w:tcPr>
          <w:p w14:paraId="7AE41EBD" w14:textId="09684682" w:rsidR="0041097E"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50</w:t>
            </w:r>
          </w:p>
        </w:tc>
        <w:tc>
          <w:tcPr>
            <w:tcW w:w="1637" w:type="dxa"/>
          </w:tcPr>
          <w:p w14:paraId="1C7C4142" w14:textId="7009ADED" w:rsidR="0041097E"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2.47E15</w:t>
            </w:r>
          </w:p>
        </w:tc>
        <w:tc>
          <w:tcPr>
            <w:tcW w:w="1627" w:type="dxa"/>
            <w:vAlign w:val="center"/>
          </w:tcPr>
          <w:p w14:paraId="65E0398C" w14:textId="02C9C16B" w:rsidR="0041097E"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{"citationID":"ZitGiKyR","properties":{"formattedCitation":"\\super 27,28\\nosupersub{}","plainCitation":"27,28","noteIndex":0},"citationItems":[{"id":28225,"uris":["http://zotero.org/users/10460666/items/H8FR89IW"],"itemData":{"id":28225,"type":"article-journal","container-title":"Physical Review B","DOI":"10.1103/PhysRevB.91.224413","ISSN":"1098-0121, 1550-235X","issue":"22","journalAbbreviation":"Phys. Rev. B","language":"en","license":"http://link.aps.org/licenses/aps-default-license","page":"224413","source":"DOI.org (Crossref)","title":"Giant spin Hall effect and magnetotransport in a Ta/CoFeB/MgO layered structure: A temperature dependence study","title-short":"Giant spin Hall effect and magnetotransport in a Ta/CoFeB/MgO layered structure","volume":"91","author":[{"family":"Hao","given":"Qiang"},{"family":"Xiao","given":"Gang"}],"issued":{"date-parts":[["2015",6,10]]}}},{"id":28227,"uris":["http://zotero.org/users/10460666/items/KYUDVX3L"],"itemData":{"id":28227,"type":"article-journal","abstract":"In this study, deterministic current-induced spin-orbit torque (SOT) magnetization switching is achieved, particularly in systems with perpendicular magnetic anisotropy (PMA), without the need for a collinear in-plane field, a traditionally challenging requirement. In a Ta/CoFeB/MgO/NiO/Ta structure, spin reflection at the MgO/NiO interface generates a spin current with an out-of-plane spin polarization component σz. Notably, the sample featuring 0.8 nm MgO and 2 nm NiO demonstrates an impressive optimal switching ratio approaching 100% without any in-plane field. A systematic investigation of the effects of the MgO and NiO thickness demonstrates that the formation of noncollinear spin structures and canted magnetization in the ultrathin NiO interlayer plays a pivotal role to the field-free SOT switching. The integration of NiO as an antiferromagnetic insulator effectively mitigates current shunting effects and enhances the thermal stability of the device. This advancement in the CoFeB/MgO system holds promise for significant applications in spintronics, marking a crucial step toward realizing innovative technologies.","container-title":"Advanced Functional Materials","DOI":"10.1002/adfm.202414643","ISSN":"1616-3028","issue":"5","journalAbbreviation":"Adv. Funct. Mater.","language":"en","license":"© 2024 Wiley-VCH GmbH","note":"_eprint: https://advanced.onlinelibrary.wiley.com/doi/pdf/10.1002/adfm.202414643","page":"2414643","source":"Wiley Online Library","title":"Field-Free Spin-Orbit Torque Switching in Perpendicularly Magnetized Ta/CoFeB/MgO/NiO/Ta with a Canted Antiferromagnetic Insulator NiO Interlayer","volume":"35","author":[{"family":"Zhang","given":"Zhe"},{"family":"Li","given":"Zhuoyi"},{"family":"Chen","given":"Yuzhe"},{"family":"Zhu","given":"Fangyuan"},{"family":"Yan","given":"Yu"},{"family":"Li","given":"Yao"},{"family":"He","given":"Liang"},{"family":"Du","given":"Jun"},{"family":"Zhang","given":"Rong"},{"family":"Wu","given":"Jing"},{"family":"Xu","given":"Yongbing"},{"family":"Lu","given":"Xianyang"}],"issued":{"date-parts":[["2025"]]}}}],"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27,28</w:t>
            </w:r>
            <w:r w:rsidRPr="00704B79">
              <w:rPr>
                <w:rFonts w:ascii="Times New Roman" w:hAnsi="Times New Roman" w:cs="Times New Roman"/>
                <w:sz w:val="24"/>
                <w:szCs w:val="28"/>
              </w:rPr>
              <w:fldChar w:fldCharType="end"/>
            </w:r>
          </w:p>
        </w:tc>
      </w:tr>
      <w:tr w:rsidR="00766495" w:rsidRPr="004403B4" w14:paraId="3F95581E" w14:textId="77777777" w:rsidTr="00704B79">
        <w:tc>
          <w:tcPr>
            <w:tcW w:w="1653" w:type="dxa"/>
          </w:tcPr>
          <w:p w14:paraId="60272E62" w14:textId="5F62554E"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W</w:t>
            </w:r>
          </w:p>
        </w:tc>
        <w:tc>
          <w:tcPr>
            <w:tcW w:w="1649" w:type="dxa"/>
          </w:tcPr>
          <w:p w14:paraId="5A2B407D" w14:textId="496FBD50"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3.06</w:t>
            </w:r>
          </w:p>
        </w:tc>
        <w:tc>
          <w:tcPr>
            <w:tcW w:w="1730" w:type="dxa"/>
          </w:tcPr>
          <w:p w14:paraId="4855E1E9" w14:textId="6A243D50"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238</w:t>
            </w:r>
          </w:p>
        </w:tc>
        <w:tc>
          <w:tcPr>
            <w:tcW w:w="1637" w:type="dxa"/>
          </w:tcPr>
          <w:p w14:paraId="21C89411" w14:textId="5A176828"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2.22E17</w:t>
            </w:r>
          </w:p>
        </w:tc>
        <w:tc>
          <w:tcPr>
            <w:tcW w:w="1627" w:type="dxa"/>
            <w:vAlign w:val="center"/>
          </w:tcPr>
          <w:p w14:paraId="26E523A6" w14:textId="299ED6C0" w:rsidR="0076649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{"citationID":"RqtL6caf","properties":{"formattedCitation":"\\super 10,29\\nosupersub{}","plainCitation":"10,29","noteIndex":0},"citationItems":[{"id":409,"uris":["http://zotero.org/users/10460666/items/5IQ5TIJE"],"itemData":{"id":409,"type":"article-journal","abstract":"Deterministic current-induced spin-orbit torque (SOT) switching of magnetization in a heavy transition metal/ferromagnetic metal/oxide magnetic heterostructure with the ferromagnetic layer being perpendicularly magnetized typically requires an externally applied in-plane field to break the switching symmetry. We show that by inserting an in-plane magnetized ferromagnetic layer CoFeB underneath the conventional W/CoFeB/MgO SOT heterostructure, deterministic SOT switching of the perpendicularly magnetized top CoFeB layer can be realized without the need of in-plane bias field. Kerr imaging study further unveils that the observed switching is mainly dominated by domain nucleation and domain wall motion, which might limit the potentiality of using this type of multilayer stack design for nanoscale SOT-MRAM application. Comparison of the experimental switching behavior with micromagnetic simulations reveals that the deterministic switching in our devices cannot be explained by the stray field contribution of the in-plane magnetized layer, and the roughness-caused Néel coupling effect might play a more important role in achieving the observed field-free deterministic switching.","container-title":"Physical Review B","DOI":"10.1103/PhysRevB.100.104441","issue":"10","journalAbbreviation":"Phys. Rev. B","language":"en-US","page":"104441","publisher":"American Physical Society","source":"APS","title":"Field-free spin-orbit torque switching through domain wall motion","volume":"100","author":[{"family":"Murray","given":"Neil"},{"family":"Liao","given":"Wei-Bang"},{"family":"Wang","given":"Ting-Chien"},{"family":"Chang","given":"Liang-Juan"},{"family":"Tsai","given":"Li-Zai"},{"family":"Tsai","given":"Tsung-Yu"},{"family":"Lee","given":"Shang-Fan"},{"family":"Pai","given":"Chi-Feng"}],"issued":{"date-parts":[["2019",9,30]]}}},{"id":28229,"uris":["http://zotero.org/users/10460666/items/ALQ9M844"],"itemData":{"id":28229,"type":"article-journal","abstract":"Magnetic heterostructures consisting of high-resistivity (238 ± 5 µΩ cm)-W/CoFeB/MgO are prepared by sputtering and their spin-orbit torques are evaluated as a function of W thickness through an extended harmonic measurement. W thickness dependence of the spin-orbit torque with the Slonczewski-like symmetry is well described by the drift-diffusion model with an efficiency parameter, the so-called effective spin Hall angle, of −0.62 ± 0.03. In contrast, the field-like spin-orbit torque is one order of magnitude smaller than the Slonczewski-like torque and shows no appreciable dependence on the W thickness, suggesting a different origin from the Slonczewski-like torque. The results indicate that high-resistivity W is promising for low-current and reliable spin-orbit torque-controlled devices.","container-title":"Applied Physics Letters","DOI":"10.1063/1.5027855","ISSN":"0003-6951","issue":"19","journalAbbreviation":"Appl. Phys. Lett.","page":"192408","source":"Silverchair","title":"Spin-orbit torques in high-resistivity-W/CoFeB/MgO","volume":"112","author":[{"family":"Takeuchi","given":"Yutaro"},{"family":"Zhang","given":"Chaoliang"},{"family":"Okada","given":"Atsushi"},{"family":"Sato","given":"Hideo"},{"family":"Fukami","given":"Shunsuke"},{"family":"Ohno","given":"Hideo"}],"issued":{"date-parts":[["2018",5,10]]}}}],"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10,29</w:t>
            </w:r>
            <w:r w:rsidRPr="00704B79">
              <w:rPr>
                <w:rFonts w:ascii="Times New Roman" w:hAnsi="Times New Roman" w:cs="Times New Roman"/>
                <w:sz w:val="24"/>
                <w:szCs w:val="28"/>
              </w:rPr>
              <w:fldChar w:fldCharType="end"/>
            </w:r>
          </w:p>
        </w:tc>
      </w:tr>
      <w:tr w:rsidR="006E0675" w:rsidRPr="004403B4" w14:paraId="0F1A04C3" w14:textId="77777777" w:rsidTr="00704B79">
        <w:tc>
          <w:tcPr>
            <w:tcW w:w="1653" w:type="dxa"/>
            <w:vMerge w:val="restart"/>
          </w:tcPr>
          <w:p w14:paraId="40294420" w14:textId="58B4C558"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MnPb</w:t>
            </w:r>
            <w:r w:rsidRPr="004403B4">
              <w:rPr>
                <w:rFonts w:ascii="Times New Roman" w:hAnsi="Times New Roman" w:cs="Times New Roman"/>
                <w:sz w:val="24"/>
                <w:szCs w:val="28"/>
                <w:vertAlign w:val="subscript"/>
              </w:rPr>
              <w:t>3</w:t>
            </w:r>
          </w:p>
        </w:tc>
        <w:tc>
          <w:tcPr>
            <w:tcW w:w="1649" w:type="dxa"/>
          </w:tcPr>
          <w:p w14:paraId="0A27545F" w14:textId="4FF4922B"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1.1E7</w:t>
            </w:r>
          </w:p>
        </w:tc>
        <w:tc>
          <w:tcPr>
            <w:tcW w:w="1730" w:type="dxa"/>
          </w:tcPr>
          <w:p w14:paraId="21DC84B3" w14:textId="117B33E8"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60</w:t>
            </w:r>
          </w:p>
        </w:tc>
        <w:tc>
          <w:tcPr>
            <w:tcW w:w="1637" w:type="dxa"/>
          </w:tcPr>
          <w:p w14:paraId="23DB85BF" w14:textId="46729C7E"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7.26E15</w:t>
            </w:r>
          </w:p>
        </w:tc>
        <w:tc>
          <w:tcPr>
            <w:tcW w:w="1627" w:type="dxa"/>
            <w:vMerge w:val="restart"/>
            <w:vAlign w:val="center"/>
          </w:tcPr>
          <w:p w14:paraId="37A6A523" w14:textId="5E830317" w:rsidR="006E067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{"citationID":"LlNaD7N4","properties":{"formattedCitation":"\\super 30\\nosupersub{}","plainCitation":"30","noteIndex":0},"citationItems":[{"id":30685,"uris":["http://zotero.org/users/10460666/items/JEKW6ESJ","http://zotero.org/users/10460666/items/F63424GI"],"itemData":{"id":30685,"type":"article-journal","abstract":"Large spin–orbit torques (SOTs) generated by topological materials and heavy metals interfaced with ferromagnets are promising for next-generation magnetic memory and logic devices. SOTs generated from y spin originating from spin Hall and Edelstein effects can realize field-free magnetization switching only when the magnetization and spin are collinear. Here we circumvent the above limitation by utilizing unconventional spins generated in a MnPd3 thin film grown on an oxidized silicon substrate. We observe conventional SOT due to y spin, and out-of-plane and in-plane anti-damping-like torques originated from z spin and x spin, respectively, in MnPd3/CoFeB heterostructures. Notably, we have demonstrated complete field-free switching of perpendicular cobalt via out-of-plane anti-damping-like SOT. Density functional theory calculations show that the observed unconventional torques are due to the low symmetry of the (114)-oriented MnPd3 films. Altogether our results provide a path toward realization of a practical spin channel in ultrafast magnetic memory and logic devices.","container-title":"Nature Materials","DOI":"10.1038/s41563-023-01522-3","ISSN":"1476-4660","issue":"5","journalAbbreviation":"Nat. Mater.","language":"en","license":"2023 The Author(s), under exclusive licence to Springer Nature Limited","page":"591-598","publisher":"Nature Publishing Group","source":"www.nature.com","title":"Observation of anti-damping spin–orbit torques generated by in-plane and out-of-plane spin polarizations in MnPd&lt;sub&gt;3&lt;/sub&gt;","volume":"22","author":[{"family":"Dc","given":"Mahendra"},{"family":"Shao","given":"Ding-Fu"},{"family":"Hou","given":"Vincent D.-H."},{"family":"Vailionis","given":"Arturas"},{"family":"Quarterman","given":"P."},{"family":"Habiboglu","given":"Ali"},{"family":"Venuti","given":"M. B."},{"family":"Xue","given":"Fen"},{"family":"Huang","given":"Yen-Lin"},{"family":"Lee","given":"Chien-Min"},{"family":"Miura","given":"Masashi"},{"family":"Kirby","given":"Brian"},{"family":"Bi","given":"Chong"},{"family":"Li","given":"Xiang"},{"family":"Deng","given":"Yong"},{"family":"Lin","given":"Shy-Jay"},{"family":"Tsai","given":"Wilman"},{"family":"Eley","given":"Serena"},{"family":"Wang","given":"Wei-Gang"},{"family":"Borchers","given":"Julie A."},{"family":"Tsymbal","given":"Evgeny Y."},{"family":"Wang","given":"Shan X."}],"issued":{"date-parts":[["2023",5]]}}}],"schema":"https://github.com/citation-style-language/schema/raw/master/csl-citation.json"}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30</w:t>
            </w:r>
            <w:r w:rsidRPr="00704B79">
              <w:rPr>
                <w:rFonts w:ascii="Times New Roman" w:hAnsi="Times New Roman" w:cs="Times New Roman"/>
                <w:sz w:val="24"/>
                <w:szCs w:val="28"/>
              </w:rPr>
              <w:fldChar w:fldCharType="end"/>
            </w:r>
          </w:p>
        </w:tc>
      </w:tr>
      <w:tr w:rsidR="006E0675" w:rsidRPr="004403B4" w14:paraId="05812CC7" w14:textId="77777777" w:rsidTr="00704B79">
        <w:tc>
          <w:tcPr>
            <w:tcW w:w="1653" w:type="dxa"/>
            <w:vMerge/>
          </w:tcPr>
          <w:p w14:paraId="635B6846" w14:textId="77777777" w:rsidR="006E0675" w:rsidRPr="004403B4" w:rsidRDefault="006E0675">
            <w:pPr>
              <w:widowControl/>
              <w:rPr>
                <w:rFonts w:ascii="Times New Roman" w:hAnsi="Times New Roman" w:cs="Times New Roman"/>
                <w:sz w:val="24"/>
                <w:szCs w:val="28"/>
              </w:rPr>
            </w:pPr>
          </w:p>
        </w:tc>
        <w:tc>
          <w:tcPr>
            <w:tcW w:w="1649" w:type="dxa"/>
          </w:tcPr>
          <w:p w14:paraId="44BC1F7E" w14:textId="79CD4444"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2.47E7</w:t>
            </w:r>
          </w:p>
        </w:tc>
        <w:tc>
          <w:tcPr>
            <w:tcW w:w="1730" w:type="dxa"/>
          </w:tcPr>
          <w:p w14:paraId="00110B5B" w14:textId="49491600"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95</w:t>
            </w:r>
          </w:p>
        </w:tc>
        <w:tc>
          <w:tcPr>
            <w:tcW w:w="1637" w:type="dxa"/>
          </w:tcPr>
          <w:p w14:paraId="28ED48B9" w14:textId="10A9A2E4" w:rsidR="006E0675" w:rsidRPr="004403B4" w:rsidRDefault="006E0675">
            <w:pPr>
              <w:widowControl/>
              <w:rPr>
                <w:rFonts w:ascii="Times New Roman" w:hAnsi="Times New Roman" w:cs="Times New Roman"/>
                <w:sz w:val="24"/>
                <w:szCs w:val="28"/>
              </w:rPr>
            </w:pPr>
            <w:r w:rsidRPr="004403B4">
              <w:rPr>
                <w:rFonts w:ascii="Times New Roman" w:hAnsi="Times New Roman" w:cs="Times New Roman"/>
                <w:sz w:val="24"/>
                <w:szCs w:val="28"/>
              </w:rPr>
              <w:t>5.8E16</w:t>
            </w:r>
          </w:p>
        </w:tc>
        <w:tc>
          <w:tcPr>
            <w:tcW w:w="1627" w:type="dxa"/>
            <w:vMerge/>
            <w:vAlign w:val="center"/>
          </w:tcPr>
          <w:p w14:paraId="320BB08F" w14:textId="2C214751" w:rsidR="006E0675" w:rsidRPr="001A6FED" w:rsidRDefault="006E0675" w:rsidP="00704B79">
            <w:pPr>
              <w:widowControl/>
              <w:jc w:val="both"/>
              <w:rPr>
                <w:rFonts w:ascii="Times New Roman" w:hAnsi="Times New Roman" w:cs="Times New Roman"/>
                <w:sz w:val="24"/>
                <w:szCs w:val="28"/>
              </w:rPr>
            </w:pPr>
          </w:p>
        </w:tc>
      </w:tr>
      <w:tr w:rsidR="00766495" w:rsidRPr="004403B4" w14:paraId="4A9E4953" w14:textId="77777777" w:rsidTr="00704B79">
        <w:tc>
          <w:tcPr>
            <w:tcW w:w="1653" w:type="dxa"/>
          </w:tcPr>
          <w:p w14:paraId="160F705F" w14:textId="2EAA898A"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Mn</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Sn</w:t>
            </w:r>
          </w:p>
        </w:tc>
        <w:tc>
          <w:tcPr>
            <w:tcW w:w="1649" w:type="dxa"/>
          </w:tcPr>
          <w:p w14:paraId="69569BF0" w14:textId="7578D6DE"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4.6E6</w:t>
            </w:r>
          </w:p>
        </w:tc>
        <w:tc>
          <w:tcPr>
            <w:tcW w:w="1730" w:type="dxa"/>
          </w:tcPr>
          <w:p w14:paraId="3AA94591" w14:textId="701F39F6"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367.5</w:t>
            </w:r>
          </w:p>
        </w:tc>
        <w:tc>
          <w:tcPr>
            <w:tcW w:w="1637" w:type="dxa"/>
          </w:tcPr>
          <w:p w14:paraId="0ADE9D6D" w14:textId="69FEDB42"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7.78E15</w:t>
            </w:r>
          </w:p>
        </w:tc>
        <w:tc>
          <w:tcPr>
            <w:tcW w:w="1627" w:type="dxa"/>
            <w:vAlign w:val="center"/>
          </w:tcPr>
          <w:p w14:paraId="194A1898" w14:textId="3AB58511" w:rsidR="0076649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{"citationID":"d91yJ9Qn","properties":{"formattedCitation":"\\super 31\\nosupersub{}","plainCitation":"31","noteIndex":0},"citationItems":[{"id":393,"uris":["http://zotero.org/users/10460666/items/IIDHWIF7"],"itemData":{"id":393,"type":"article-journal","abstract":"Current induced spin-orbit torques driven by the conventional spin Hall effect are widely used to manipulate the magnetization. This approach, however, is nondeterministic and inefficient for the switching of magnets with perpendicular magnetic anisotropy that are demanded by the high-density magnetic storage and memory devices. Here, we demonstrate that this limitation can be overcome by exploiting a magnetic spin Hall effect in noncollinear antiferromagnets, such as Mn3Sn. The magnetic group symmetry of Mn3Sn allows generation of the out-of-plane spin current carrying spin polarization collinear to its direction induced by an in-plane charge current. This spin current drives an out-of-plane anti-damping torque providing the deterministic switching of the perpendicular magnetization of an adjacent Ni/Co multilayer. Due to being odd with respect to time reversal symmetry, the observed magnetic spin Hall effect and the resulting spin-orbit torque can be reversed with reversal of the antiferromagnetic order. Contrary to the conventional spin-orbit torque devices, the demonstrated magnetization switching does not need an external magnetic field and requires much lower current density which is useful for low-power spintronics.","container-title":"Nature Communications","DOI":"10.1038/s41467-022-32179-2","ISSN":"2041-1723","issue":"1","journalAbbreviation":"Nat. Commun.","language":"en","license":"2022 The Author(s)","page":"4447","publisher":"Nature Publishing Group","source":"www.nature.com","title":"Efficient perpendicular magnetization switching by a magnetic spin Hall effect in a noncollinear antiferromagnet","volume":"13","author":[{"family":"Hu","given":"Shuai"},{"family":"Shao","given":"Ding-Fu"},{"family":"Yang","given":"Huanglin"},{"family":"Pan","given":"Chang"},{"family":"Fu","given":"Zhenxiao"},{"family":"Tang","given":"Meng"},{"family":"Yang","given":"Yumeng"},{"family":"Fan","given":"Weijia"},{"family":"Zhou","given":"Shiming"},{"family":"Tsymbal","given":"Evgeny Y."},{"family":"Qiu","given":"Xuepeng"}],"issued":{"date-parts":[["2022",8,1]]}}}],"schema":"https://github.com/citation-style-language/schema/raw/master/csl-citation.json"}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31</w:t>
            </w:r>
            <w:r w:rsidRPr="00704B79">
              <w:rPr>
                <w:rFonts w:ascii="Times New Roman" w:hAnsi="Times New Roman" w:cs="Times New Roman"/>
                <w:sz w:val="24"/>
                <w:szCs w:val="28"/>
              </w:rPr>
              <w:fldChar w:fldCharType="end"/>
            </w:r>
          </w:p>
        </w:tc>
      </w:tr>
      <w:tr w:rsidR="00766495" w:rsidRPr="004403B4" w14:paraId="0955B3E6" w14:textId="77777777" w:rsidTr="00704B79">
        <w:tc>
          <w:tcPr>
            <w:tcW w:w="1653" w:type="dxa"/>
          </w:tcPr>
          <w:p w14:paraId="5C15AAE4" w14:textId="63855BFE"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WTe</w:t>
            </w:r>
            <w:r w:rsidRPr="004403B4">
              <w:rPr>
                <w:rFonts w:ascii="Times New Roman" w:hAnsi="Times New Roman" w:cs="Times New Roman"/>
                <w:sz w:val="24"/>
                <w:szCs w:val="28"/>
                <w:vertAlign w:val="subscript"/>
              </w:rPr>
              <w:t>2</w:t>
            </w:r>
            <w:r w:rsidR="00D207E7" w:rsidRPr="004403B4">
              <w:rPr>
                <w:rFonts w:ascii="Times New Roman" w:hAnsi="Times New Roman" w:cs="Times New Roman"/>
                <w:sz w:val="24"/>
                <w:szCs w:val="28"/>
              </w:rPr>
              <w:t>@200K</w:t>
            </w:r>
          </w:p>
        </w:tc>
        <w:tc>
          <w:tcPr>
            <w:tcW w:w="1649" w:type="dxa"/>
          </w:tcPr>
          <w:p w14:paraId="4649D700" w14:textId="50CC61DE"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2.5E6</w:t>
            </w:r>
          </w:p>
        </w:tc>
        <w:tc>
          <w:tcPr>
            <w:tcW w:w="1730" w:type="dxa"/>
          </w:tcPr>
          <w:p w14:paraId="19CA039A" w14:textId="7A20238F"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600</w:t>
            </w:r>
          </w:p>
        </w:tc>
        <w:tc>
          <w:tcPr>
            <w:tcW w:w="1637" w:type="dxa"/>
          </w:tcPr>
          <w:p w14:paraId="75F8F44C" w14:textId="295B750A"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3.75E15</w:t>
            </w:r>
          </w:p>
        </w:tc>
        <w:tc>
          <w:tcPr>
            <w:tcW w:w="1627" w:type="dxa"/>
            <w:vAlign w:val="center"/>
          </w:tcPr>
          <w:p w14:paraId="6AC10124" w14:textId="156324BD" w:rsidR="0076649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{"citationID":"L2bZHCo1","properties":{"formattedCitation":"\\super 32\\nosupersub{}","plainCitation":"32","noteIndex":0},"citationItems":[{"id":213,"uris":["http://zotero.org/users/10460666/items/Q3I62BCH"],"itemData":{"id":213,"type":"article-journal","abstract":"Spin–orbit torque (SOT)-driven deterministic control of the magnetic state of a ferromagnet with perpendicular magnetic anisotropy is key to next-generation spintronic applications including non-volatile, ultrafast and energy-efficient data-storage devices. However, field-free deterministic switching of perpendicular magnetization remains a challenge because it requires an out-of-plane antidamping torque, which is not allowed in conventional spin-source materials such as heavy metals and topological insulators due to the system’s symmetry. The exploitation of low-crystal symmetries in emergent quantum materials offers a unique approach to achieve SOTs with unconventional forms. Here we report an experimental realization of field-free deterministic magnetic switching of a perpendicularly polarized van der Waals magnet employing an out-of-plane antidamping SOT generated in layered WTe2, a quantum material with a low-symmetry crystal structure. Our numerical simulations suggest that the out-of-plane antidamping torque in WTe2 is essential to explain the observed magnetization switching.","container-title":"Nature Materials","DOI":"10.1038/s41563-022-01275-5","ISSN":"1476-4660","issue":"9","journalAbbreviation":"Nat. Mater.","language":"en","license":"2022 The Author(s), under exclusive licence to Springer Nature Limited","note":"number: 9","page":"1029-1034","publisher":"Nature Publishing Group","source":"www.nature.com","title":"Deterministic switching of a perpendicularly polarized magnet using unconventional spin–orbit torques in WTe&lt;sub&gt;2&lt;/sub&gt;","volume":"21","author":[{"family":"Kao","given":"I.-Hsuan"},{"family":"Muzzio","given":"Ryan"},{"family":"Zhang","given":"Hantao"},{"family":"Zhu","given":"Menglin"},{"family":"Gobbo","given":"Jacob"},{"family":"Yuan","given":"Sean"},{"family":"Weber","given":"Daniel"},{"family":"Rao","given":"Rahul"},{"family":"Li","given":"Jiahan"},{"family":"Edgar","given":"James H."},{"family":"Goldberger","given":"Joshua E."},{"family":"Yan","given":"Jiaqiang"},{"family":"Mandrus","given":"David G."},{"family":"Hwang","given":"Jinwoo"},{"family":"Cheng","given":"Ran"},{"family":"Katoch","given":"Jyoti"},{"family":"Singh","given":"Simranjeet"}],"issued":{"date-parts":[["2022",9]]}}}],"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32</w:t>
            </w:r>
            <w:r w:rsidRPr="00704B79">
              <w:rPr>
                <w:rFonts w:ascii="Times New Roman" w:hAnsi="Times New Roman" w:cs="Times New Roman"/>
                <w:sz w:val="24"/>
                <w:szCs w:val="28"/>
              </w:rPr>
              <w:fldChar w:fldCharType="end"/>
            </w:r>
          </w:p>
        </w:tc>
      </w:tr>
      <w:tr w:rsidR="00766495" w:rsidRPr="004403B4" w14:paraId="4A53F9F8" w14:textId="77777777" w:rsidTr="00704B79">
        <w:tc>
          <w:tcPr>
            <w:tcW w:w="1653" w:type="dxa"/>
          </w:tcPr>
          <w:p w14:paraId="11BC1FCE" w14:textId="1920029E"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WTe</w:t>
            </w:r>
            <w:r w:rsidRPr="004403B4">
              <w:rPr>
                <w:rFonts w:ascii="Times New Roman" w:hAnsi="Times New Roman" w:cs="Times New Roman"/>
                <w:sz w:val="24"/>
                <w:szCs w:val="28"/>
                <w:vertAlign w:val="subscript"/>
              </w:rPr>
              <w:t>2</w:t>
            </w:r>
            <w:r w:rsidR="00D207E7" w:rsidRPr="004403B4">
              <w:rPr>
                <w:rFonts w:ascii="Times New Roman" w:hAnsi="Times New Roman" w:cs="Times New Roman"/>
                <w:sz w:val="24"/>
                <w:szCs w:val="28"/>
              </w:rPr>
              <w:t>@140K</w:t>
            </w:r>
          </w:p>
        </w:tc>
        <w:tc>
          <w:tcPr>
            <w:tcW w:w="1649" w:type="dxa"/>
          </w:tcPr>
          <w:p w14:paraId="791CC98B" w14:textId="35387873"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9.8E6</w:t>
            </w:r>
          </w:p>
        </w:tc>
        <w:tc>
          <w:tcPr>
            <w:tcW w:w="1730" w:type="dxa"/>
          </w:tcPr>
          <w:p w14:paraId="606CE409" w14:textId="7603ACB0"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470</w:t>
            </w:r>
          </w:p>
        </w:tc>
        <w:tc>
          <w:tcPr>
            <w:tcW w:w="1637" w:type="dxa"/>
          </w:tcPr>
          <w:p w14:paraId="4C7527ED" w14:textId="2EB90C64"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4.51E16</w:t>
            </w:r>
          </w:p>
        </w:tc>
        <w:tc>
          <w:tcPr>
            <w:tcW w:w="1627" w:type="dxa"/>
            <w:vAlign w:val="center"/>
          </w:tcPr>
          <w:p w14:paraId="45899633" w14:textId="05BEA260" w:rsidR="0076649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{"citationID":"P5zdYSZC","properties":{"formattedCitation":"\\super 32\\nosupersub{}","plainCitation":"32","noteIndex":0},"citationItems":[{"id":213,"uris":["http://zotero.org/users/10460666/items/Q3I62BCH"],"itemData":{"id":213,"type":"article-journal","abstract":"Spin–orbit torque (SOT)-driven deterministic control of the magnetic state of a ferromagnet with perpendicular magnetic anisotropy is key to next-generation spintronic applications including non-volatile, ultrafast and energy-efficient data-storage devices. However, field-free deterministic switching of perpendicular magnetization remains a challenge because it requires an out-of-plane antidamping torque, which is not allowed in conventional spin-source materials such as heavy metals and topological insulators due to the system’s symmetry. The exploitation of low-crystal symmetries in emergent quantum materials offers a unique approach to achieve SOTs with unconventional forms. Here we report an experimental realization of field-free deterministic magnetic switching of a perpendicularly polarized van der Waals magnet employing an out-of-plane antidamping SOT generated in layered WTe2, a quantum material with a low-symmetry crystal structure. Our numerical simulations suggest that the out-of-plane antidamping torque in WTe2 is essential to explain the observed magnetization switching.","container-title":"Nature Materials","DOI":"10.1038/s41563-022-01275-5","ISSN":"1476-4660","issue":"9","journalAbbreviation":"Nat. Mater.","language":"en","license":"2022 The Author(s), under exclusive licence to Springer Nature Limited","note":"number: 9","page":"1029-1034","publisher":"Nature Publishing Group","source":"www.nature.com","title":"Deterministic switching of a perpendicularly polarized magnet using unconventional spin–orbit torques in WTe&lt;sub&gt;2&lt;/sub&gt;","volume":"21","author":[{"family":"Kao","given":"I.-Hsuan"},{"family":"Muzzio","given":"Ryan"},{"family":"Zhang","given":"Hantao"},{"family":"Zhu","given":"Menglin"},{"family":"Gobbo","given":"Jacob"},{"family":"Yuan","given":"Sean"},{"family":"Weber","given":"Daniel"},{"family":"Rao","given":"Rahul"},{"family":"Li","given":"Jiahan"},{"family":"Edgar","given":"James H."},{"family":"Goldberger","given":"Joshua E."},{"family":"Yan","given":"Jiaqiang"},{"family":"Mandrus","given":"David G."},{"family":"Hwang","given":"Jinwoo"},{"family":"Cheng","given":"Ran"},{"family":"Katoch","given":"Jyoti"},{"family":"Singh","given":"Simranjeet"}],"issued":{"date-parts":[["2022",9]]}}}],"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32</w:t>
            </w:r>
            <w:r w:rsidRPr="00704B79">
              <w:rPr>
                <w:rFonts w:ascii="Times New Roman" w:hAnsi="Times New Roman" w:cs="Times New Roman"/>
                <w:sz w:val="24"/>
                <w:szCs w:val="28"/>
              </w:rPr>
              <w:fldChar w:fldCharType="end"/>
            </w:r>
          </w:p>
        </w:tc>
      </w:tr>
      <w:tr w:rsidR="00766495" w:rsidRPr="004403B4" w14:paraId="45C795E3" w14:textId="77777777" w:rsidTr="00704B79">
        <w:tc>
          <w:tcPr>
            <w:tcW w:w="1653" w:type="dxa"/>
          </w:tcPr>
          <w:p w14:paraId="3507E732" w14:textId="34553ED6" w:rsidR="00766495" w:rsidRPr="004403B4" w:rsidRDefault="00766495">
            <w:pPr>
              <w:widowControl/>
              <w:rPr>
                <w:rFonts w:ascii="Times New Roman" w:hAnsi="Times New Roman" w:cs="Times New Roman"/>
                <w:sz w:val="24"/>
                <w:szCs w:val="28"/>
              </w:rPr>
            </w:pPr>
            <w:r w:rsidRPr="004403B4">
              <w:rPr>
                <w:rFonts w:ascii="Times New Roman" w:hAnsi="Times New Roman" w:cs="Times New Roman"/>
                <w:sz w:val="24"/>
                <w:szCs w:val="28"/>
              </w:rPr>
              <w:t>WTe</w:t>
            </w:r>
            <w:r w:rsidRPr="004403B4">
              <w:rPr>
                <w:rFonts w:ascii="Times New Roman" w:hAnsi="Times New Roman" w:cs="Times New Roman"/>
                <w:sz w:val="24"/>
                <w:szCs w:val="28"/>
                <w:vertAlign w:val="subscript"/>
              </w:rPr>
              <w:t>2</w:t>
            </w:r>
          </w:p>
        </w:tc>
        <w:tc>
          <w:tcPr>
            <w:tcW w:w="1649" w:type="dxa"/>
          </w:tcPr>
          <w:p w14:paraId="0B3D3CCA" w14:textId="397A868E"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2.23E6</w:t>
            </w:r>
          </w:p>
        </w:tc>
        <w:tc>
          <w:tcPr>
            <w:tcW w:w="1730" w:type="dxa"/>
          </w:tcPr>
          <w:p w14:paraId="4751B9C5" w14:textId="062AB18F"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780</w:t>
            </w:r>
          </w:p>
        </w:tc>
        <w:tc>
          <w:tcPr>
            <w:tcW w:w="1637" w:type="dxa"/>
          </w:tcPr>
          <w:p w14:paraId="255090BC" w14:textId="6FD39512" w:rsidR="00766495" w:rsidRPr="004403B4" w:rsidRDefault="00D207E7">
            <w:pPr>
              <w:widowControl/>
              <w:rPr>
                <w:rFonts w:ascii="Times New Roman" w:hAnsi="Times New Roman" w:cs="Times New Roman"/>
                <w:sz w:val="24"/>
                <w:szCs w:val="28"/>
              </w:rPr>
            </w:pPr>
            <w:r w:rsidRPr="004403B4">
              <w:rPr>
                <w:rFonts w:ascii="Times New Roman" w:hAnsi="Times New Roman" w:cs="Times New Roman"/>
                <w:sz w:val="24"/>
                <w:szCs w:val="28"/>
              </w:rPr>
              <w:t>3.88E15</w:t>
            </w:r>
          </w:p>
        </w:tc>
        <w:tc>
          <w:tcPr>
            <w:tcW w:w="1627" w:type="dxa"/>
            <w:vAlign w:val="center"/>
          </w:tcPr>
          <w:p w14:paraId="1ECD51CB" w14:textId="4BA35EA8" w:rsidR="00766495"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{"citationID":"gKZdyIcz","properties":{"formattedCitation":"\\super 33\\nosupersub{}","plainCitation":"33","noteIndex":0},"citationItems":[{"id":537,"uris":["http://zotero.org/users/10460666/items/C9WJ7RQ7"],"itemData":{"id":537,"type":"article-journal","abstract":"Two-dimensional van der Waals (vdW) magnetic materials hold promise for the development of high-density, energy-efficient spintronic devices for memory and computation. Recent breakthroughs in material discoveries and spin-orbit torque control of vdW ferromagnets have opened a path for integration of vdW magnets in commercial spintronic devices. However, a solution for field-free electric control of perpendicular magnetic anisotropy (PMA) vdW magnets at room temperatures, essential for building compact and thermally stable spintronic devices, is still missing. Here, we report a solution for the field-free, deterministic, and nonvolatile switching of a PMA vdW ferromagnet, Fe3GaTe2, above room temperature (up to 320 K). We use the unconventional out-of-plane anti-damping torque from an adjacent WTe2 layer to enable such switching with a low current density of 2.23 × 106 A cm−2. This study exemplifies the efficacy of low-symmetry vdW materials for spin-orbit torque control of vdW ferromagnets and provides an all-vdW solution for the next generation of scalable and energy-efficient spintronic devices.","container-title":"Science Advances","DOI":"10.1126/sciadv.adk8669","issue":"11","journalAbbreviation":"Sci. Adv.","language":"en-US","page":"eadk8669","publisher":"American Association for the Advancement of Science","source":"science.org (Atypon)","title":"Field-free deterministic switching of all–van der Waals spin-orbit torque system above room temperature","volume":"10","author":[{"family":"Kajale","given":"Shivam N."},{"family":"Nguyen","given":"Thanh"},{"family":"Hung","given":"Nguyen Tuan"},{"family":"Li","given":"Mingda"},{"family":"Sarkar","given":"Deblina"}],"issued":{"date-parts":[["2024",3,15]]}}}],"schema":"https://github.com/citation-style-language/schema/raw/master/csl-citation.json"}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33</w:t>
            </w:r>
            <w:r w:rsidRPr="00704B79">
              <w:rPr>
                <w:rFonts w:ascii="Times New Roman" w:hAnsi="Times New Roman" w:cs="Times New Roman"/>
                <w:sz w:val="24"/>
                <w:szCs w:val="28"/>
              </w:rPr>
              <w:fldChar w:fldCharType="end"/>
            </w:r>
          </w:p>
        </w:tc>
      </w:tr>
      <w:tr w:rsidR="006C0491" w:rsidRPr="004403B4" w14:paraId="12B789FE" w14:textId="77777777" w:rsidTr="00704B79">
        <w:tc>
          <w:tcPr>
            <w:tcW w:w="1653" w:type="dxa"/>
            <w:vMerge w:val="restart"/>
          </w:tcPr>
          <w:p w14:paraId="5F18BE0C" w14:textId="5CB950F1"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TaIrTe</w:t>
            </w:r>
            <w:r w:rsidRPr="004403B4">
              <w:rPr>
                <w:rFonts w:ascii="Times New Roman" w:hAnsi="Times New Roman" w:cs="Times New Roman"/>
                <w:sz w:val="24"/>
                <w:szCs w:val="28"/>
                <w:vertAlign w:val="subscript"/>
              </w:rPr>
              <w:t>4</w:t>
            </w:r>
          </w:p>
        </w:tc>
        <w:tc>
          <w:tcPr>
            <w:tcW w:w="1649" w:type="dxa"/>
          </w:tcPr>
          <w:p w14:paraId="533FAEF8" w14:textId="7F6A273D"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2.35E6</w:t>
            </w:r>
          </w:p>
        </w:tc>
        <w:tc>
          <w:tcPr>
            <w:tcW w:w="1730" w:type="dxa"/>
          </w:tcPr>
          <w:p w14:paraId="4D284D6A" w14:textId="41A27FEB"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203.67</w:t>
            </w:r>
          </w:p>
        </w:tc>
        <w:tc>
          <w:tcPr>
            <w:tcW w:w="1637" w:type="dxa"/>
          </w:tcPr>
          <w:p w14:paraId="1E2EB5E0" w14:textId="6F418961" w:rsidR="006C0491" w:rsidRPr="004403B4" w:rsidRDefault="006C0491" w:rsidP="00D207E7">
            <w:pPr>
              <w:widowControl/>
              <w:rPr>
                <w:rFonts w:ascii="Times New Roman" w:hAnsi="Times New Roman" w:cs="Times New Roman"/>
                <w:sz w:val="24"/>
                <w:szCs w:val="28"/>
              </w:rPr>
            </w:pPr>
            <w:r w:rsidRPr="004403B4">
              <w:rPr>
                <w:rFonts w:ascii="Times New Roman" w:hAnsi="Times New Roman" w:cs="Times New Roman"/>
                <w:sz w:val="24"/>
                <w:szCs w:val="28"/>
              </w:rPr>
              <w:t>1.12E15</w:t>
            </w:r>
          </w:p>
        </w:tc>
        <w:tc>
          <w:tcPr>
            <w:tcW w:w="1627" w:type="dxa"/>
            <w:vMerge w:val="restart"/>
            <w:vAlign w:val="center"/>
          </w:tcPr>
          <w:p w14:paraId="0104081A" w14:textId="01306E8D" w:rsidR="006C0491"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{"citationID":"KIeADV1a","properties":{"formattedCitation":"\\super 12\\nosupersub{}","plainCitation":"12","noteIndex":0},"citationItems":[{"id":536,"uris":["http://zotero.org/users/10460666/items/X5FP5AIB"],"itemData":{"id":536,"type":"article-journal","abstract":"Spin-orbit torque (SOT) is a promising strategy to deterministically switch the perpendicular magnetization, but usually requires an in-plane magnetic field for breaking the mirror symmetry, which is not suitable for most advanced industrial applications. Van der Waals (vdW) materials with low crystalline symmetry and topological band structures, e.g., Weyl semimetals (WSMs), potentially serve as an outstanding system that may simultaneously realize field-free switching and high energy efficiency. Yet, the demonstration of these superiorities at room temperature has not been realized. Here, we achieve a field-free switching of perpendicular magnetization by using a layered type II WSM, TaIrTe4, in a TaIrTe4/Ti/CoFeB system at room temperature with the critical switching current density ~2.4 × 106 A cm−2. The field-free switching is ascribed to the out-of-plane SOT allowed by the low crystal symmetry. Our work suggests that using low-symmetry materials to generate SOT is a promising route for the manipulation of perpendicular magnetization at room temperature.","container-title":"Science Advances","DOI":"10.1126/sciadv.adg9819","issue":"44","journalAbbreviation":"Sci. Adv.","language":"en-US","page":"eadg9819","publisher":"American Association for the Advancement of Science","source":"science.org (Atypon)","title":"Room temperature field-free switching of perpendicular magnetization through spin-orbit torque originating from low-symmetry type II Weyl semimetal","volume":"9","author":[{"family":"Zhang","given":"Yu"},{"family":"Xu","given":"Hongjun"},{"family":"Jia","given":"Ke"},{"family":"Lan","given":"Guibin"},{"family":"Huang","given":"Zhiheng"},{"family":"He","given":"Bin"},{"family":"He","given":"Congli"},{"family":"Shao","given":"Qiming"},{"family":"Wang","given":"Yizhan"},{"family":"Zhao","given":"Mingkun"},{"family":"Ma","given":"Tianyi"},{"family":"Dong","given":"Jing"},{"family":"Guo","given":"Chenyang"},{"family":"Cheng","given":"Chen"},{"family":"Feng","given":"Jiafeng"},{"family":"Wan","given":"Caihua"},{"family":"Wei","given":"Hongxiang"},{"family":"Shi","given":"Youguo"},{"family":"Zhang","given":"Guangyu"},{"family":"Han","given":"Xiufeng"},{"family":"Yu","given":"Guoqiang"}],"issued":{"date-parts":[["2023",11]]}}}],"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12</w:t>
            </w:r>
            <w:r w:rsidRPr="00704B79">
              <w:rPr>
                <w:rFonts w:ascii="Times New Roman" w:hAnsi="Times New Roman" w:cs="Times New Roman"/>
                <w:sz w:val="24"/>
                <w:szCs w:val="28"/>
              </w:rPr>
              <w:fldChar w:fldCharType="end"/>
            </w:r>
          </w:p>
        </w:tc>
      </w:tr>
      <w:tr w:rsidR="006C0491" w:rsidRPr="004403B4" w14:paraId="67D252AD" w14:textId="77777777" w:rsidTr="00704B79">
        <w:tc>
          <w:tcPr>
            <w:tcW w:w="1653" w:type="dxa"/>
            <w:vMerge/>
          </w:tcPr>
          <w:p w14:paraId="31BE0428" w14:textId="77777777" w:rsidR="006C0491" w:rsidRPr="004403B4" w:rsidRDefault="006C0491">
            <w:pPr>
              <w:widowControl/>
              <w:rPr>
                <w:rFonts w:ascii="Times New Roman" w:hAnsi="Times New Roman" w:cs="Times New Roman"/>
                <w:sz w:val="24"/>
                <w:szCs w:val="28"/>
              </w:rPr>
            </w:pPr>
          </w:p>
        </w:tc>
        <w:tc>
          <w:tcPr>
            <w:tcW w:w="1649" w:type="dxa"/>
          </w:tcPr>
          <w:p w14:paraId="61B2458D" w14:textId="1B0DB648"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7.65E6</w:t>
            </w:r>
          </w:p>
        </w:tc>
        <w:tc>
          <w:tcPr>
            <w:tcW w:w="1730" w:type="dxa"/>
          </w:tcPr>
          <w:p w14:paraId="0F2315F5" w14:textId="1F78750D"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209.73</w:t>
            </w:r>
          </w:p>
        </w:tc>
        <w:tc>
          <w:tcPr>
            <w:tcW w:w="1637" w:type="dxa"/>
          </w:tcPr>
          <w:p w14:paraId="500E026A" w14:textId="64A1C455" w:rsidR="006C0491" w:rsidRPr="004403B4" w:rsidRDefault="006C0491" w:rsidP="00D207E7">
            <w:pPr>
              <w:widowControl/>
              <w:rPr>
                <w:rFonts w:ascii="Times New Roman" w:hAnsi="Times New Roman" w:cs="Times New Roman"/>
                <w:sz w:val="24"/>
                <w:szCs w:val="28"/>
              </w:rPr>
            </w:pPr>
            <w:r w:rsidRPr="004403B4">
              <w:rPr>
                <w:rFonts w:ascii="Times New Roman" w:hAnsi="Times New Roman" w:cs="Times New Roman"/>
                <w:sz w:val="24"/>
                <w:szCs w:val="28"/>
              </w:rPr>
              <w:t>1.23E16</w:t>
            </w:r>
          </w:p>
        </w:tc>
        <w:tc>
          <w:tcPr>
            <w:tcW w:w="1627" w:type="dxa"/>
            <w:vMerge/>
            <w:vAlign w:val="center"/>
          </w:tcPr>
          <w:p w14:paraId="447F6F01" w14:textId="77777777" w:rsidR="006C0491" w:rsidRPr="001A6FED" w:rsidRDefault="006C0491" w:rsidP="00704B79">
            <w:pPr>
              <w:widowControl/>
              <w:jc w:val="both"/>
              <w:rPr>
                <w:rFonts w:ascii="Times New Roman" w:hAnsi="Times New Roman" w:cs="Times New Roman"/>
                <w:sz w:val="24"/>
                <w:szCs w:val="28"/>
              </w:rPr>
            </w:pPr>
          </w:p>
        </w:tc>
      </w:tr>
      <w:tr w:rsidR="004C0F1F" w:rsidRPr="004403B4" w14:paraId="35E4DCF0" w14:textId="77777777" w:rsidTr="00704B79">
        <w:tc>
          <w:tcPr>
            <w:tcW w:w="1653" w:type="dxa"/>
          </w:tcPr>
          <w:p w14:paraId="1AACA512" w14:textId="70A6E49C"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SrRuO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@70K</w:t>
            </w:r>
          </w:p>
        </w:tc>
        <w:tc>
          <w:tcPr>
            <w:tcW w:w="1649" w:type="dxa"/>
          </w:tcPr>
          <w:p w14:paraId="6C45549D" w14:textId="4CCA8F28"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8E6</w:t>
            </w:r>
          </w:p>
        </w:tc>
        <w:tc>
          <w:tcPr>
            <w:tcW w:w="1730" w:type="dxa"/>
          </w:tcPr>
          <w:p w14:paraId="3ACC0A44" w14:textId="77777777" w:rsidR="004C0F1F" w:rsidRPr="004403B4" w:rsidRDefault="004C0F1F">
            <w:pPr>
              <w:widowControl/>
              <w:rPr>
                <w:rFonts w:ascii="Times New Roman" w:hAnsi="Times New Roman" w:cs="Times New Roman"/>
                <w:sz w:val="24"/>
                <w:szCs w:val="28"/>
              </w:rPr>
            </w:pPr>
          </w:p>
        </w:tc>
        <w:tc>
          <w:tcPr>
            <w:tcW w:w="1637" w:type="dxa"/>
          </w:tcPr>
          <w:p w14:paraId="40B296AA" w14:textId="7FC59E33" w:rsidR="004C0F1F" w:rsidRPr="004403B4" w:rsidRDefault="004C0F1F" w:rsidP="00D207E7">
            <w:pPr>
              <w:widowControl/>
              <w:rPr>
                <w:rFonts w:ascii="Times New Roman" w:hAnsi="Times New Roman" w:cs="Times New Roman"/>
                <w:sz w:val="24"/>
                <w:szCs w:val="28"/>
              </w:rPr>
            </w:pPr>
            <w:r w:rsidRPr="004403B4">
              <w:rPr>
                <w:rFonts w:ascii="Times New Roman" w:hAnsi="Times New Roman" w:cs="Times New Roman"/>
                <w:sz w:val="24"/>
                <w:szCs w:val="28"/>
              </w:rPr>
              <w:t>5.77E15</w:t>
            </w:r>
          </w:p>
        </w:tc>
        <w:tc>
          <w:tcPr>
            <w:tcW w:w="1627" w:type="dxa"/>
            <w:vAlign w:val="center"/>
          </w:tcPr>
          <w:p w14:paraId="1E4AC7EF" w14:textId="383FFF61" w:rsidR="004C0F1F" w:rsidRPr="001A6FED" w:rsidRDefault="004403B4"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{"citationID":"Qc1SqhN2","properties":{"unsorted":false,"formattedCitation":"\\super 34\\nosupersub{}","plainCitation":"34","noteIndex":0},"citationItems":[{"id":30569,"uris":["http://zotero.org/users/10460666/items/UBWXDQWC"],"itemData":{"id":30569,"type":"article-journal","abstract":"Current-induced spin–orbit torque (SOT) offers substantial promise for the development of low-power, nonvolatile magnetic memory. Recently, a single-phase material concurrently exhibiting magnetism and the spin Hall effect has emerged as a scientifically and technologically interesting platform for realizing efficient and compact SOT systems. Here, we demonstrate external-magnetic-field-free switching of perpendicular magnetization in a single-phase ferromagnetic and spin Hall oxide SrRuO3. We delicately altered the local lattices of the top and bottom surface layers of SrRuO3, while retaining a quasi-homogeneous, single-crystalline nature of the SrRuO3 bulk. This leads to unbalanced spin Hall effects between the top and bottom layers, enabling net SOT performance within single-layer ferromagnetic SrRuO3. Notably, our SrRuO3 exhibits the highest SOT efficiency and lowest power consumption among all known single-layer systems under field-free conditions. Our method of artificially manipulating the local atomic structures will pave the way for advances in spin-orbitronics and the exploration of new SOT materials.","container-title":"Nano Letters","DOI":"10.1021/acs.nanolett.4c01788","ISSN":"1530-6984","issue":"23","journalAbbreviation":"Nano Lett.","page":"7100-7107","publisher":"American Chemical Society","source":"ACS Publications","title":"Field-Free Spin–Orbit Torque Magnetization Switching in a Single-Phase Ferromagnetic and Spin Hall Oxide","volume":"24","author":[{"family":"Jo","given":"Yongjoo"},{"family":"Kim","given":"Younji"},{"family":"Kim","given":"Sanghyeon"},{"family":"Ryoo","given":"Eunjo"},{"family":"Noh","given":"Gahee"},{"family":"Han","given":"Gi-Jeong"},{"family":"Lee","given":"Ji Hye"},{"family":"Cho","given":"Won Joon"},{"family":"Lee","given":"Gil-Ho"},{"family":"Choi","given":"Si-Young"},{"family":"Lee","given":"Daesu"}],"issued":{"date-parts":[["2024",6,12]]}}}],"schema":"https://github.com/citation-style-language/schema/raw/master/csl-citation.json"}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34</w:t>
            </w:r>
            <w:r w:rsidRPr="00704B79">
              <w:rPr>
                <w:rFonts w:ascii="Times New Roman" w:hAnsi="Times New Roman" w:cs="Times New Roman"/>
                <w:sz w:val="24"/>
                <w:szCs w:val="28"/>
              </w:rPr>
              <w:fldChar w:fldCharType="end"/>
            </w:r>
          </w:p>
        </w:tc>
      </w:tr>
      <w:tr w:rsidR="004C0F1F" w:rsidRPr="004403B4" w14:paraId="2B26C3C2" w14:textId="77777777" w:rsidTr="00704B79">
        <w:tc>
          <w:tcPr>
            <w:tcW w:w="1653" w:type="dxa"/>
          </w:tcPr>
          <w:p w14:paraId="432A007F" w14:textId="6FB6C7FA"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SrIrO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@40K</w:t>
            </w:r>
          </w:p>
        </w:tc>
        <w:tc>
          <w:tcPr>
            <w:tcW w:w="1649" w:type="dxa"/>
          </w:tcPr>
          <w:p w14:paraId="3D61EA4B" w14:textId="3B68FE35"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2.7E6</w:t>
            </w:r>
          </w:p>
        </w:tc>
        <w:tc>
          <w:tcPr>
            <w:tcW w:w="1730" w:type="dxa"/>
          </w:tcPr>
          <w:p w14:paraId="70661722" w14:textId="7131B9F8"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3.37E6</w:t>
            </w:r>
          </w:p>
        </w:tc>
        <w:tc>
          <w:tcPr>
            <w:tcW w:w="1637" w:type="dxa"/>
          </w:tcPr>
          <w:p w14:paraId="17927607" w14:textId="4C9C2334" w:rsidR="004C0F1F" w:rsidRPr="004403B4" w:rsidRDefault="004C0F1F" w:rsidP="00D207E7">
            <w:pPr>
              <w:widowControl/>
              <w:rPr>
                <w:rFonts w:ascii="Times New Roman" w:hAnsi="Times New Roman" w:cs="Times New Roman"/>
                <w:sz w:val="24"/>
                <w:szCs w:val="28"/>
              </w:rPr>
            </w:pPr>
            <w:r w:rsidRPr="004403B4">
              <w:rPr>
                <w:rFonts w:ascii="Times New Roman" w:hAnsi="Times New Roman" w:cs="Times New Roman"/>
                <w:sz w:val="24"/>
                <w:szCs w:val="28"/>
              </w:rPr>
              <w:t>2.46E19</w:t>
            </w:r>
          </w:p>
        </w:tc>
        <w:tc>
          <w:tcPr>
            <w:tcW w:w="1627" w:type="dxa"/>
            <w:vAlign w:val="center"/>
          </w:tcPr>
          <w:p w14:paraId="68C6BBFD" w14:textId="54918908" w:rsidR="004C0F1F" w:rsidRPr="001A6FED" w:rsidRDefault="004403B4"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{"citationID":"qqujS0if","properties":{"unsorted":false,"formattedCitation":"\\super 35,36\\nosupersub{}","plainCitation":"35,36","noteIndex":0},"citationItems":[{"id":30571,"uris":["http://zotero.org/users/10460666/items/UXISVHWD"],"itemData":{"id":30571,"type":"article-journal","abstract":"Spin-orbit torque resulting from non-magnetic materials with strong spin-orbit coupling enables electrically controlled magnetization switching, offering potential applications in ultralow-power memory and logic devices. However, such switching of perpendicular magnetization usually requires an in-plane magnetic field along the applied current direction, which limits its use. To address this challenge, an all-oxide superlattice is designed and fabricated that show both the perpendicular magneto-crystalline anisotropy and in-plane magnetic anisotropies induced by interfacial engineering. The results demonstrate that the coexistence of perpendicular and in plane magnetic anisotropy breaks the symmetry and thus enables the pure electrical switching of perpendicular magnetization.","container-title":"Advanced Functional Materials","DOI":"10.1002/adfm.202312746","ISSN":"1616-3028","issue":"21","journalAbbreviation":"Adv. Funct. Mater.","language":"en","license":"© 2024 Wiley-VCH GmbH","note":"_eprint: https://advanced.onlinelibrary.wiley.com/doi/pdf/10.1002/adfm.202312746","page":"2312746","source":"Wiley Online Library","title":"Field-Free Switching of Magnetization in Oxide Superlattice by Engineering the Interfacial Reconstruction","volume":"34","author":[{"family":"Zheng","given":"Dongxing"},{"family":"Fang","given":"Yue-Wen"},{"family":"Wen","given":"Yan"},{"family":"Song","given":"Kepeng"},{"family":"Li","given":"Yan"},{"family":"Fang","given":"Bin"},{"family":"Zhang","given":"Chenhui"},{"family":"Chen","given":"Aitian"},{"family":"Liu","given":"Chen"},{"family":"Algaidi","given":"Hanin"},{"family":"Tang","given":"Meng"},{"family":"Ma","given":"Yinchang"},{"family":"Li","given":"Peng"},{"family":"Zhang","given":"Xixiang"}],"issued":{"date-parts":[["2024"]]}}},{"id":30577,"uris":["http://zotero.org/users/10460666/items/5EM88IT5"],"itemData":{"id":30577,"type":"article-journal","abstract":"In this study, we report a tetragonal perovskite structure of SrIrO3 (P4/mmm, a = 3.9362(9) Å, c = 7.880(3) Å) synthesized at 6 GPa and 1400 °C, employing the ambient pressure monoclinic SrIrO3 with distorted 6H structure as a precursor. The crystal structure of tetragonal SrIrO3 was evaluated on the basis of single-crystal and powder X-ray diffraction. A cubic indexing was observed, which was attributed to overlooked superlattice reflections. Weak fractional peaks in the H and K dimensions suggest possible structure modulation by oxygen defects. Magnetization study reveals weak paramagnetic behavior down to 2 K, indicative of the interplay between spin–orbit coupling, electron correlations, and the crystal electric field. Additionally, measurements of electrical resistivity display metallic behavior with an upturn at about 54 K, which is ascribed to weak electron localization and possible structural defects.","container-title":"ACS Applied Electronic Materials","DOI":"10.1021/acsaelm.4c01214","issue":"9","journalAbbreviation":"ACS Appl. Electron. Mater.","page":"6820-6825","publisher":"American Chemical Society","source":"ACS Publications","title":"Pseudosymmetry in Tetragonal Perovskite SrIrO&lt;sub&gt;3&lt;/sub&gt; Synthesized under High Pressure","volume":"6","author":[{"family":"Wang","given":"Haozhe"},{"family":"Torre","given":"Alberto","non-dropping-particle":"de la"},{"family":"Race","given":"Joseph T."},{"family":"Wang","given":"Qiaochu"},{"family":"Ruff","given":"Jacob P. C."},{"family":"Woodward","given":"Patrick M."},{"family":"Plumb","given":"Kemp W."},{"family":"Walker","given":"David"},{"family":"Xie","given":"Weiwei"}],"issued":{"date-parts":[["2024",9,24]]}}}],"schema":"https://github.com/citation-style-language/schema/raw/master/csl-citation.json"}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35,36</w:t>
            </w:r>
            <w:r w:rsidRPr="00704B79">
              <w:rPr>
                <w:rFonts w:ascii="Times New Roman" w:hAnsi="Times New Roman" w:cs="Times New Roman"/>
                <w:sz w:val="24"/>
                <w:szCs w:val="28"/>
              </w:rPr>
              <w:fldChar w:fldCharType="end"/>
            </w:r>
          </w:p>
        </w:tc>
      </w:tr>
      <w:tr w:rsidR="004C0F1F" w:rsidRPr="004403B4" w14:paraId="266B4109" w14:textId="77777777" w:rsidTr="00704B79">
        <w:tc>
          <w:tcPr>
            <w:tcW w:w="1653" w:type="dxa"/>
          </w:tcPr>
          <w:p w14:paraId="12B2FA4D" w14:textId="717C5E6D"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SrTiO</w:t>
            </w:r>
            <w:r w:rsidRPr="004403B4">
              <w:rPr>
                <w:rFonts w:ascii="Times New Roman" w:hAnsi="Times New Roman" w:cs="Times New Roman"/>
                <w:sz w:val="24"/>
                <w:szCs w:val="28"/>
                <w:vertAlign w:val="subscript"/>
              </w:rPr>
              <w:t>3</w:t>
            </w:r>
            <w:r w:rsidRPr="004403B4">
              <w:rPr>
                <w:rFonts w:ascii="Times New Roman" w:hAnsi="Times New Roman" w:cs="Times New Roman"/>
                <w:sz w:val="24"/>
                <w:szCs w:val="28"/>
              </w:rPr>
              <w:t>@130K</w:t>
            </w:r>
          </w:p>
        </w:tc>
        <w:tc>
          <w:tcPr>
            <w:tcW w:w="1649" w:type="dxa"/>
          </w:tcPr>
          <w:p w14:paraId="77391331" w14:textId="243B3193"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6E6</w:t>
            </w:r>
          </w:p>
        </w:tc>
        <w:tc>
          <w:tcPr>
            <w:tcW w:w="1730" w:type="dxa"/>
          </w:tcPr>
          <w:p w14:paraId="63A239FB" w14:textId="742C5BA3" w:rsidR="004C0F1F" w:rsidRPr="004403B4" w:rsidRDefault="004C0F1F">
            <w:pPr>
              <w:widowControl/>
              <w:rPr>
                <w:rFonts w:ascii="Times New Roman" w:hAnsi="Times New Roman" w:cs="Times New Roman"/>
                <w:sz w:val="24"/>
                <w:szCs w:val="28"/>
              </w:rPr>
            </w:pPr>
            <w:r w:rsidRPr="004403B4">
              <w:rPr>
                <w:rFonts w:ascii="Times New Roman" w:hAnsi="Times New Roman" w:cs="Times New Roman"/>
                <w:sz w:val="24"/>
                <w:szCs w:val="28"/>
              </w:rPr>
              <w:t>1057.79</w:t>
            </w:r>
          </w:p>
        </w:tc>
        <w:tc>
          <w:tcPr>
            <w:tcW w:w="1637" w:type="dxa"/>
          </w:tcPr>
          <w:p w14:paraId="619743B3" w14:textId="3980BA5F" w:rsidR="004C0F1F" w:rsidRPr="004403B4" w:rsidRDefault="004C0F1F" w:rsidP="00D207E7">
            <w:pPr>
              <w:widowControl/>
              <w:rPr>
                <w:rFonts w:ascii="Times New Roman" w:hAnsi="Times New Roman" w:cs="Times New Roman"/>
                <w:sz w:val="24"/>
                <w:szCs w:val="28"/>
              </w:rPr>
            </w:pPr>
            <w:r w:rsidRPr="004403B4">
              <w:rPr>
                <w:rFonts w:ascii="Times New Roman" w:hAnsi="Times New Roman" w:cs="Times New Roman"/>
                <w:sz w:val="24"/>
                <w:szCs w:val="28"/>
              </w:rPr>
              <w:t>3.81E16</w:t>
            </w:r>
          </w:p>
        </w:tc>
        <w:tc>
          <w:tcPr>
            <w:tcW w:w="1627" w:type="dxa"/>
            <w:vAlign w:val="center"/>
          </w:tcPr>
          <w:p w14:paraId="030D0AFD" w14:textId="227E42BE" w:rsidR="004C0F1F" w:rsidRPr="001A6FED" w:rsidRDefault="004403B4"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{"citationID":"KIpc2MZr","properties":{"unsorted":false,"formattedCitation":"\\super 37\\nosupersub{}","plainCitation":"37","noteIndex":0},"citationItems":[{"id":30574,"uris":["http://zotero.org/users/10460666/items/9CN9J25G"],"itemData":{"id":30574,"type":"article-journal","abstract":"Magnetization switching by charge current without a magnetic field is essential for device applications and information technology. It generally requires a current-induced out-of-plane spin polarization beyond the capability of conventional ferromagnet/heavy-metal systems, where the current-induced spin polarization aligns in-plane orthogonal to the in-plane charge current and out-of-plane spin current. Here, a new approach is demonstrated for magnetic-field-free switching by fabricating a van-der-Waals magnet and oxide Fe3GeTe2/SrTiO3 heterostructure. This new magnetic-field-free switching is possible because the current-driven accumulated spins at the Rashba interface precess around an emergent interface magnetism, eventually producing an ultimate out-of-plane spin polarization. This interpretation is further confirmed by the switching polarity change controlled by the in-plane initialization magnetic fields with clear hysteresis. Van-der-Waals magnet and oxide are successfully combined for the first time, especially taking advantage of spin-orbit torque on the SrTiO3 oxide. This allows this study to establish a new way of magnetic field-free switching. This work demonstrates an unusual perpendicular switching application of large spin Hall angle materials and precession of accumulated spins, and in doing so, opens up a new field and opportunities for van-der-Waals magnets and oxide spintronics.","container-title":"Advanced Materials","DOI":"10.1002/adma.202412037","ISSN":"1521-4095","issue":"8","journalAbbreviation":"Adv. Mater.","language":"en","license":"© 2025 Wiley-VCH GmbH","note":"_eprint: https://advanced.onlinelibrary.wiley.com/doi/pdf/10.1002/adma.202412037","page":"2412037","source":"Wiley Online Library","title":"Novel Magnetic-Field-Free Switching Behavior in vdW-Magnet/Oxide Heterostructure","volume":"37","author":[{"family":"Keum","given":"Jihoon"},{"family":"Zhang","given":"Kai-Xuan"},{"family":"Cheon","given":"Suik"},{"family":"Kim","given":"Hyuncheol"},{"family":"Cui","given":"Jingyuan"},{"family":"Park","given":"Giung"},{"family":"Chang","given":"Yunyeong"},{"family":"Kim","given":"Miyoung"},{"family":"Lee","given":"Hyun-Woo"},{"family":"Park","given":"Je-Geun"}],"issued":{"date-parts":[["2025"]]}}}],"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37</w:t>
            </w:r>
            <w:r w:rsidRPr="00704B79">
              <w:rPr>
                <w:rFonts w:ascii="Times New Roman" w:hAnsi="Times New Roman" w:cs="Times New Roman"/>
                <w:sz w:val="24"/>
                <w:szCs w:val="28"/>
              </w:rPr>
              <w:fldChar w:fldCharType="end"/>
            </w:r>
          </w:p>
        </w:tc>
      </w:tr>
      <w:tr w:rsidR="006C0491" w:rsidRPr="004403B4" w14:paraId="7530E4E0" w14:textId="77777777" w:rsidTr="00704B79">
        <w:tc>
          <w:tcPr>
            <w:tcW w:w="1653" w:type="dxa"/>
            <w:vMerge w:val="restart"/>
          </w:tcPr>
          <w:p w14:paraId="01D92467" w14:textId="4F7379C3"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(BiSb)</w:t>
            </w:r>
            <w:r w:rsidRPr="004403B4">
              <w:rPr>
                <w:rFonts w:ascii="Times New Roman" w:hAnsi="Times New Roman" w:cs="Times New Roman"/>
                <w:sz w:val="24"/>
                <w:szCs w:val="28"/>
                <w:vertAlign w:val="subscript"/>
              </w:rPr>
              <w:t>2</w:t>
            </w:r>
            <w:r w:rsidRPr="004403B4">
              <w:rPr>
                <w:rFonts w:ascii="Times New Roman" w:hAnsi="Times New Roman" w:cs="Times New Roman"/>
                <w:sz w:val="24"/>
                <w:szCs w:val="28"/>
              </w:rPr>
              <w:t>Te</w:t>
            </w:r>
            <w:r w:rsidRPr="004403B4">
              <w:rPr>
                <w:rFonts w:ascii="Times New Roman" w:hAnsi="Times New Roman" w:cs="Times New Roman"/>
                <w:sz w:val="24"/>
                <w:szCs w:val="28"/>
                <w:vertAlign w:val="subscript"/>
              </w:rPr>
              <w:t>3</w:t>
            </w:r>
          </w:p>
        </w:tc>
        <w:tc>
          <w:tcPr>
            <w:tcW w:w="1649" w:type="dxa"/>
          </w:tcPr>
          <w:p w14:paraId="1357F27F" w14:textId="77777777"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1.19E5 (SOT)</w:t>
            </w:r>
          </w:p>
          <w:p w14:paraId="02563626" w14:textId="5444AC05" w:rsidR="006C0491" w:rsidRPr="004403B4" w:rsidRDefault="006C0491" w:rsidP="00154A39">
            <w:pPr>
              <w:widowControl/>
              <w:rPr>
                <w:rFonts w:ascii="Times New Roman" w:hAnsi="Times New Roman" w:cs="Times New Roman"/>
                <w:sz w:val="24"/>
                <w:szCs w:val="28"/>
              </w:rPr>
            </w:pPr>
            <w:r w:rsidRPr="004403B4">
              <w:rPr>
                <w:rFonts w:ascii="Times New Roman" w:hAnsi="Times New Roman" w:cs="Times New Roman"/>
                <w:sz w:val="24"/>
                <w:szCs w:val="28"/>
              </w:rPr>
              <w:t>2E3(STT)</w:t>
            </w:r>
          </w:p>
        </w:tc>
        <w:tc>
          <w:tcPr>
            <w:tcW w:w="1730" w:type="dxa"/>
          </w:tcPr>
          <w:p w14:paraId="0B358315" w14:textId="204B958D"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4680(SOT)</w:t>
            </w:r>
          </w:p>
          <w:p w14:paraId="40680229" w14:textId="3069D5DF"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6.6E7(junction)</w:t>
            </w:r>
          </w:p>
        </w:tc>
        <w:tc>
          <w:tcPr>
            <w:tcW w:w="1637" w:type="dxa"/>
          </w:tcPr>
          <w:p w14:paraId="7127ABC3" w14:textId="29E35021" w:rsidR="006C0491" w:rsidRPr="004403B4" w:rsidRDefault="006C0491">
            <w:pPr>
              <w:widowControl/>
              <w:rPr>
                <w:rFonts w:ascii="Times New Roman" w:hAnsi="Times New Roman" w:cs="Times New Roman"/>
                <w:sz w:val="24"/>
                <w:szCs w:val="28"/>
              </w:rPr>
            </w:pPr>
            <w:r w:rsidRPr="004403B4">
              <w:rPr>
                <w:rFonts w:ascii="Times New Roman" w:hAnsi="Times New Roman" w:cs="Times New Roman"/>
                <w:sz w:val="24"/>
                <w:szCs w:val="28"/>
              </w:rPr>
              <w:t>3.30E14</w:t>
            </w:r>
          </w:p>
        </w:tc>
        <w:tc>
          <w:tcPr>
            <w:tcW w:w="1627" w:type="dxa"/>
            <w:vMerge w:val="restart"/>
            <w:vAlign w:val="center"/>
          </w:tcPr>
          <w:p w14:paraId="19F55E57" w14:textId="29B422CB" w:rsidR="006C0491" w:rsidRPr="001A6FED" w:rsidRDefault="00CD10D3" w:rsidP="00704B79">
            <w:pPr>
              <w:widowControl/>
              <w:jc w:val="both"/>
              <w:rPr>
                <w:rFonts w:ascii="Times New Roman" w:hAnsi="Times New Roman" w:cs="Times New Roman"/>
                <w:sz w:val="24"/>
                <w:szCs w:val="28"/>
              </w:rPr>
            </w:pPr>
            <w:r w:rsidRPr="00704B79">
              <w:rPr>
                <w:rFonts w:ascii="Times New Roman" w:hAnsi="Times New Roman" w:cs="Times New Roman"/>
                <w:sz w:val="24"/>
                <w:szCs w:val="28"/>
              </w:rPr>
              <w:fldChar w:fldCharType="begin"/>
            </w:r>
            <w:r w:rsidR="008001BB">
              <w:rPr>
                <w:rFonts w:ascii="Times New Roman" w:hAnsi="Times New Roman" w:cs="Times New Roman"/>
                <w:sz w:val="24"/>
                <w:szCs w:val="28"/>
              </w:rPr>
              <w:instrText xml:space="preserve"> ADDIN ZOTERO_ITEM CSL_CITATION {"citationID":"SdhG56gM","properties":{"formattedCitation":"\\super 38\\nosupersub{}","plainCitation":"38","noteIndex":0},"citationItems":[{"id":332,"uris":["http://zotero.org/users/10460666/items/PHHUF2VI"],"itemData":{"id":332,"type":"article-journal","abstract":"Giant spin–orbit torque (SOT) from topological insulators (TIs) has great potential for low-power SOT-driven magnetic random-access memory (SOT-MRAM). In this work, a functional 3-terminal SOT-MRAM device is demonstrated by integrating the TI [(BiSb)2Te3] with perpendicular magnetic tunnel junctions (pMTJs), where the tunneling magnetoresistance is employed for the effective reading method. An ultralow switching current density of 1.5 × 105 A cm−2 is achieved in the TI-pMTJ device at room temperature, which is 1–2 orders of magnitude lower than that in conventional heavy–metals-based systems, due to the high SOT efficiency θSH = 1.16 of (BiSb)2Te3. Furthermore, all-electrical field-free writing is realized by the synergistic effect of a small spin-transfer torque current during the SOT. The thermal stability factor (Δ = 66) shows the high retention time (&gt;10 years) of the TI-pMTJ device. This work sheds light to the future low-power, high-density, and high-endurance/retention magnetic memory technology based on quantum materials.","container-title":"Advanced Materials","DOI":"10.1002/adma.202302350","ISSN":"1521-4095","issue":"31","journalAbbreviation":"Adv. Mater.","language":"en","license":"© 2023 Wiley-VCH GmbH","note":"_eprint: https://onlinelibrary.wiley.com/doi/pdf/10.1002/adma.202302350","page":"2302350","source":"Wiley Online Library","title":"Low-Power and Field-Free Perpendicular Magnetic Memory Driven by Topological Insulators","volume":"35","author":[{"family":"Cui","given":"Baoshan"},{"family":"Chen","given":"Aitian"},{"family":"Zhang","given":"Xu"},{"family":"Fang","given":"Bin"},{"family":"Zeng","given":"Zhaozhuo"},{"family":"Zhang","given":"Peng"},{"family":"Zhang","given":"Jing"},{"family":"He","given":"Wenqing"},{"family":"Yu","given":"Guoqiang"},{"family":"Yan","given":"Peng"},{"family":"Han","given":"Xiufeng"},{"family":"Wang","given":"Kang L."},{"family":"Zhang","given":"Xixiang"},{"family":"Wu","given":"Hao"}],"issued":{"date-parts":[["2023"]]}}}],"schema":"https://github.com/citation-style-language/schema/raw/master/csl-citation.json"} </w:instrText>
            </w:r>
            <w:r w:rsidRPr="00704B79">
              <w:rPr>
                <w:rFonts w:ascii="Times New Roman" w:hAnsi="Times New Roman" w:cs="Times New Roman"/>
                <w:sz w:val="24"/>
                <w:szCs w:val="28"/>
              </w:rPr>
              <w:fldChar w:fldCharType="separate"/>
            </w:r>
            <w:r w:rsidR="008001BB" w:rsidRPr="008001BB">
              <w:rPr>
                <w:rFonts w:ascii="等线" w:eastAsia="等线" w:hAnsi="等线" w:cs="Times New Roman"/>
                <w:kern w:val="0"/>
                <w:sz w:val="24"/>
                <w:vertAlign w:val="superscript"/>
              </w:rPr>
              <w:t>38</w:t>
            </w:r>
            <w:r w:rsidRPr="00704B79">
              <w:rPr>
                <w:rFonts w:ascii="Times New Roman" w:hAnsi="Times New Roman" w:cs="Times New Roman"/>
                <w:sz w:val="24"/>
                <w:szCs w:val="28"/>
              </w:rPr>
              <w:fldChar w:fldCharType="end"/>
            </w:r>
          </w:p>
        </w:tc>
      </w:tr>
      <w:tr w:rsidR="006C0491" w:rsidRPr="004403B4" w14:paraId="1F54E6A0" w14:textId="77777777" w:rsidTr="00704B79">
        <w:tc>
          <w:tcPr>
            <w:tcW w:w="1653" w:type="dxa"/>
            <w:vMerge/>
          </w:tcPr>
          <w:p w14:paraId="43C789DB" w14:textId="77777777" w:rsidR="006C0491" w:rsidRPr="004403B4" w:rsidRDefault="006C0491" w:rsidP="00890D1E">
            <w:pPr>
              <w:widowControl/>
              <w:rPr>
                <w:rFonts w:ascii="Times New Roman" w:hAnsi="Times New Roman" w:cs="Times New Roman"/>
                <w:sz w:val="24"/>
                <w:szCs w:val="28"/>
              </w:rPr>
            </w:pPr>
          </w:p>
        </w:tc>
        <w:tc>
          <w:tcPr>
            <w:tcW w:w="1649" w:type="dxa"/>
          </w:tcPr>
          <w:p w14:paraId="5C46E53A" w14:textId="3AB5D0FD" w:rsidR="006C0491" w:rsidRPr="004403B4" w:rsidRDefault="006C0491" w:rsidP="00890D1E">
            <w:pPr>
              <w:widowControl/>
              <w:rPr>
                <w:rFonts w:ascii="Times New Roman" w:hAnsi="Times New Roman" w:cs="Times New Roman"/>
                <w:sz w:val="24"/>
                <w:szCs w:val="28"/>
              </w:rPr>
            </w:pPr>
            <w:r w:rsidRPr="004403B4">
              <w:rPr>
                <w:rFonts w:ascii="Times New Roman" w:hAnsi="Times New Roman" w:cs="Times New Roman"/>
                <w:sz w:val="24"/>
                <w:szCs w:val="28"/>
              </w:rPr>
              <w:t>9.22E4 (SOT)</w:t>
            </w:r>
          </w:p>
          <w:p w14:paraId="5900744B" w14:textId="1639BC87" w:rsidR="006C0491" w:rsidRPr="004403B4" w:rsidRDefault="006C0491" w:rsidP="00154A39">
            <w:pPr>
              <w:widowControl/>
              <w:rPr>
                <w:rFonts w:ascii="Times New Roman" w:hAnsi="Times New Roman" w:cs="Times New Roman"/>
                <w:sz w:val="24"/>
                <w:szCs w:val="28"/>
              </w:rPr>
            </w:pPr>
            <w:r w:rsidRPr="004403B4">
              <w:rPr>
                <w:rFonts w:ascii="Times New Roman" w:hAnsi="Times New Roman" w:cs="Times New Roman"/>
                <w:sz w:val="24"/>
                <w:szCs w:val="28"/>
              </w:rPr>
              <w:t>4.4E4(STT)</w:t>
            </w:r>
          </w:p>
        </w:tc>
        <w:tc>
          <w:tcPr>
            <w:tcW w:w="1730" w:type="dxa"/>
          </w:tcPr>
          <w:p w14:paraId="4C19B5B8" w14:textId="6CFF6E86" w:rsidR="006C0491" w:rsidRPr="004403B4" w:rsidRDefault="006C0491" w:rsidP="00890D1E">
            <w:pPr>
              <w:widowControl/>
              <w:rPr>
                <w:rFonts w:ascii="Times New Roman" w:hAnsi="Times New Roman" w:cs="Times New Roman"/>
                <w:sz w:val="24"/>
                <w:szCs w:val="28"/>
              </w:rPr>
            </w:pPr>
            <w:r w:rsidRPr="004403B4">
              <w:rPr>
                <w:rFonts w:ascii="Times New Roman" w:hAnsi="Times New Roman" w:cs="Times New Roman"/>
                <w:sz w:val="24"/>
                <w:szCs w:val="28"/>
              </w:rPr>
              <w:t>4680(SOT)</w:t>
            </w:r>
          </w:p>
          <w:p w14:paraId="017A4401" w14:textId="746CA779" w:rsidR="006C0491" w:rsidRPr="004403B4" w:rsidRDefault="006C0491" w:rsidP="00890D1E">
            <w:pPr>
              <w:widowControl/>
              <w:rPr>
                <w:rFonts w:ascii="Times New Roman" w:hAnsi="Times New Roman" w:cs="Times New Roman"/>
                <w:sz w:val="24"/>
                <w:szCs w:val="28"/>
              </w:rPr>
            </w:pPr>
            <w:r w:rsidRPr="004403B4">
              <w:rPr>
                <w:rFonts w:ascii="Times New Roman" w:hAnsi="Times New Roman" w:cs="Times New Roman"/>
                <w:sz w:val="24"/>
                <w:szCs w:val="28"/>
              </w:rPr>
              <w:t>6.6E7(junction)</w:t>
            </w:r>
          </w:p>
        </w:tc>
        <w:tc>
          <w:tcPr>
            <w:tcW w:w="1637" w:type="dxa"/>
          </w:tcPr>
          <w:p w14:paraId="4A8F9D46" w14:textId="01250C58" w:rsidR="006C0491" w:rsidRPr="004403B4" w:rsidRDefault="006C0491" w:rsidP="00890D1E">
            <w:pPr>
              <w:widowControl/>
              <w:rPr>
                <w:rFonts w:ascii="Times New Roman" w:hAnsi="Times New Roman" w:cs="Times New Roman"/>
                <w:sz w:val="24"/>
                <w:szCs w:val="28"/>
              </w:rPr>
            </w:pPr>
            <w:r w:rsidRPr="004403B4">
              <w:rPr>
                <w:rFonts w:ascii="Times New Roman" w:hAnsi="Times New Roman" w:cs="Times New Roman"/>
                <w:sz w:val="24"/>
                <w:szCs w:val="28"/>
              </w:rPr>
              <w:t>1.28E17</w:t>
            </w:r>
          </w:p>
        </w:tc>
        <w:tc>
          <w:tcPr>
            <w:tcW w:w="1627" w:type="dxa"/>
            <w:vMerge/>
            <w:vAlign w:val="center"/>
          </w:tcPr>
          <w:p w14:paraId="02916824" w14:textId="77777777" w:rsidR="006C0491" w:rsidRPr="001A6FED" w:rsidRDefault="006C0491" w:rsidP="00704B79">
            <w:pPr>
              <w:widowControl/>
              <w:jc w:val="both"/>
              <w:rPr>
                <w:rFonts w:ascii="Times New Roman" w:hAnsi="Times New Roman" w:cs="Times New Roman"/>
                <w:sz w:val="24"/>
                <w:szCs w:val="28"/>
              </w:rPr>
            </w:pPr>
          </w:p>
        </w:tc>
      </w:tr>
      <w:tr w:rsidR="00E72484" w:rsidRPr="004403B4" w14:paraId="0C45551C" w14:textId="77777777" w:rsidTr="00704B79">
        <w:tc>
          <w:tcPr>
            <w:tcW w:w="1653" w:type="dxa"/>
            <w:vMerge w:val="restart"/>
          </w:tcPr>
          <w:p w14:paraId="4A6BBDA2" w14:textId="2434C87A" w:rsidR="00E72484" w:rsidRPr="004403B4" w:rsidRDefault="00BD127E" w:rsidP="00890D1E">
            <w:pPr>
              <w:widowControl/>
              <w:rPr>
                <w:rFonts w:ascii="Times New Roman" w:hAnsi="Times New Roman" w:cs="Times New Roman"/>
                <w:sz w:val="24"/>
                <w:szCs w:val="28"/>
              </w:rPr>
            </w:pPr>
            <w:r w:rsidRPr="004403B4">
              <w:rPr>
                <w:rFonts w:ascii="Times New Roman" w:hAnsi="Times New Roman" w:cs="Times New Roman"/>
                <w:sz w:val="24"/>
                <w:szCs w:val="28"/>
              </w:rPr>
              <w:t>Q-</w:t>
            </w:r>
            <w:r w:rsidR="00E72484" w:rsidRPr="004403B4">
              <w:rPr>
                <w:rFonts w:ascii="Times New Roman" w:hAnsi="Times New Roman" w:cs="Times New Roman"/>
                <w:sz w:val="24"/>
                <w:szCs w:val="28"/>
              </w:rPr>
              <w:t>2DEG</w:t>
            </w:r>
          </w:p>
        </w:tc>
        <w:tc>
          <w:tcPr>
            <w:tcW w:w="1649" w:type="dxa"/>
          </w:tcPr>
          <w:p w14:paraId="2256DBFA" w14:textId="20C91E02" w:rsidR="00E72484" w:rsidRPr="004403B4" w:rsidRDefault="00E72484" w:rsidP="00221A44">
            <w:pPr>
              <w:widowControl/>
              <w:rPr>
                <w:rFonts w:ascii="Times New Roman" w:hAnsi="Times New Roman" w:cs="Times New Roman"/>
                <w:sz w:val="24"/>
                <w:szCs w:val="28"/>
              </w:rPr>
            </w:pPr>
            <w:r w:rsidRPr="004403B4">
              <w:rPr>
                <w:rFonts w:ascii="Times New Roman" w:hAnsi="Times New Roman" w:cs="Times New Roman"/>
                <w:sz w:val="24"/>
                <w:szCs w:val="28"/>
              </w:rPr>
              <w:t>8.</w:t>
            </w:r>
            <w:r w:rsidR="00221A44" w:rsidRPr="004403B4">
              <w:rPr>
                <w:rFonts w:ascii="Times New Roman" w:hAnsi="Times New Roman" w:cs="Times New Roman"/>
                <w:sz w:val="24"/>
                <w:szCs w:val="28"/>
              </w:rPr>
              <w:t>06</w:t>
            </w:r>
            <w:r w:rsidRPr="004403B4">
              <w:rPr>
                <w:rFonts w:ascii="Times New Roman" w:hAnsi="Times New Roman" w:cs="Times New Roman"/>
                <w:sz w:val="24"/>
                <w:szCs w:val="28"/>
              </w:rPr>
              <w:t>E4</w:t>
            </w:r>
          </w:p>
        </w:tc>
        <w:tc>
          <w:tcPr>
            <w:tcW w:w="1730" w:type="dxa"/>
          </w:tcPr>
          <w:p w14:paraId="7941BD6A" w14:textId="45CF81BD" w:rsidR="00E72484" w:rsidRPr="004403B4" w:rsidRDefault="00E72484" w:rsidP="00890D1E">
            <w:pPr>
              <w:widowControl/>
              <w:rPr>
                <w:rFonts w:ascii="Times New Roman" w:hAnsi="Times New Roman" w:cs="Times New Roman"/>
                <w:sz w:val="24"/>
                <w:szCs w:val="28"/>
              </w:rPr>
            </w:pPr>
            <w:r w:rsidRPr="004403B4">
              <w:rPr>
                <w:rFonts w:ascii="Times New Roman" w:hAnsi="Times New Roman" w:cs="Times New Roman"/>
                <w:sz w:val="24"/>
                <w:szCs w:val="28"/>
              </w:rPr>
              <w:t>1057.79</w:t>
            </w:r>
          </w:p>
        </w:tc>
        <w:tc>
          <w:tcPr>
            <w:tcW w:w="1637" w:type="dxa"/>
          </w:tcPr>
          <w:p w14:paraId="6A0C832B" w14:textId="0AF3A004"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6.87</w:t>
            </w:r>
            <w:r w:rsidR="00E72484" w:rsidRPr="004403B4">
              <w:rPr>
                <w:rFonts w:ascii="Times New Roman" w:hAnsi="Times New Roman" w:cs="Times New Roman"/>
                <w:sz w:val="24"/>
                <w:szCs w:val="28"/>
              </w:rPr>
              <w:t>E12</w:t>
            </w:r>
          </w:p>
        </w:tc>
        <w:tc>
          <w:tcPr>
            <w:tcW w:w="1627" w:type="dxa"/>
            <w:vMerge w:val="restart"/>
            <w:vAlign w:val="center"/>
          </w:tcPr>
          <w:p w14:paraId="7D10E59B" w14:textId="5130CC9E" w:rsidR="00E72484" w:rsidRPr="001A6FED" w:rsidRDefault="00E72484" w:rsidP="00704B79">
            <w:pPr>
              <w:widowControl/>
              <w:jc w:val="both"/>
              <w:rPr>
                <w:rFonts w:ascii="Times New Roman" w:hAnsi="Times New Roman" w:cs="Times New Roman"/>
                <w:sz w:val="24"/>
                <w:szCs w:val="28"/>
              </w:rPr>
            </w:pPr>
            <w:r w:rsidRPr="001A6FED">
              <w:rPr>
                <w:rFonts w:ascii="Times New Roman" w:hAnsi="Times New Roman" w:cs="Times New Roman"/>
                <w:sz w:val="24"/>
                <w:szCs w:val="28"/>
              </w:rPr>
              <w:t>Our work</w:t>
            </w:r>
          </w:p>
        </w:tc>
      </w:tr>
      <w:tr w:rsidR="00E72484" w:rsidRPr="004403B4" w14:paraId="72E298B3" w14:textId="77777777" w:rsidTr="007B199E">
        <w:tc>
          <w:tcPr>
            <w:tcW w:w="1653" w:type="dxa"/>
            <w:vMerge/>
          </w:tcPr>
          <w:p w14:paraId="3E71E1A3" w14:textId="2550958E" w:rsidR="00E72484" w:rsidRPr="004403B4" w:rsidRDefault="00E72484" w:rsidP="00890D1E">
            <w:pPr>
              <w:widowControl/>
              <w:rPr>
                <w:rFonts w:ascii="Times New Roman" w:hAnsi="Times New Roman" w:cs="Times New Roman"/>
                <w:sz w:val="24"/>
                <w:szCs w:val="28"/>
              </w:rPr>
            </w:pPr>
          </w:p>
        </w:tc>
        <w:tc>
          <w:tcPr>
            <w:tcW w:w="1649" w:type="dxa"/>
          </w:tcPr>
          <w:p w14:paraId="31E9F2E5" w14:textId="14DCB702"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8.24</w:t>
            </w:r>
            <w:r w:rsidR="00E72484" w:rsidRPr="004403B4">
              <w:rPr>
                <w:rFonts w:ascii="Times New Roman" w:hAnsi="Times New Roman" w:cs="Times New Roman"/>
                <w:sz w:val="24"/>
                <w:szCs w:val="28"/>
              </w:rPr>
              <w:t>E4</w:t>
            </w:r>
          </w:p>
        </w:tc>
        <w:tc>
          <w:tcPr>
            <w:tcW w:w="1730" w:type="dxa"/>
          </w:tcPr>
          <w:p w14:paraId="77181C5F" w14:textId="09635D95" w:rsidR="00E72484" w:rsidRPr="004403B4" w:rsidRDefault="00E72484" w:rsidP="00221A44">
            <w:pPr>
              <w:widowControl/>
              <w:rPr>
                <w:rFonts w:ascii="Times New Roman" w:hAnsi="Times New Roman" w:cs="Times New Roman"/>
                <w:sz w:val="24"/>
                <w:szCs w:val="28"/>
              </w:rPr>
            </w:pPr>
            <w:r w:rsidRPr="004403B4">
              <w:rPr>
                <w:rFonts w:ascii="Times New Roman" w:hAnsi="Times New Roman" w:cs="Times New Roman"/>
                <w:sz w:val="24"/>
                <w:szCs w:val="28"/>
              </w:rPr>
              <w:t>1</w:t>
            </w:r>
            <w:r w:rsidR="00221A44" w:rsidRPr="004403B4">
              <w:rPr>
                <w:rFonts w:ascii="Times New Roman" w:hAnsi="Times New Roman" w:cs="Times New Roman"/>
                <w:sz w:val="24"/>
                <w:szCs w:val="28"/>
              </w:rPr>
              <w:t>594.51</w:t>
            </w:r>
          </w:p>
        </w:tc>
        <w:tc>
          <w:tcPr>
            <w:tcW w:w="1637" w:type="dxa"/>
          </w:tcPr>
          <w:p w14:paraId="730558E7" w14:textId="482A91F5"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1.08E13</w:t>
            </w:r>
          </w:p>
        </w:tc>
        <w:tc>
          <w:tcPr>
            <w:tcW w:w="1627" w:type="dxa"/>
            <w:vMerge/>
          </w:tcPr>
          <w:p w14:paraId="2F308171" w14:textId="77777777" w:rsidR="00E72484" w:rsidRPr="004403B4" w:rsidRDefault="00E72484" w:rsidP="00890D1E">
            <w:pPr>
              <w:widowControl/>
              <w:rPr>
                <w:rFonts w:ascii="Times New Roman" w:hAnsi="Times New Roman" w:cs="Times New Roman"/>
                <w:sz w:val="24"/>
                <w:szCs w:val="28"/>
              </w:rPr>
            </w:pPr>
          </w:p>
        </w:tc>
      </w:tr>
      <w:tr w:rsidR="00E72484" w:rsidRPr="004403B4" w14:paraId="1B5CC54A" w14:textId="77777777" w:rsidTr="007B199E">
        <w:tc>
          <w:tcPr>
            <w:tcW w:w="1653" w:type="dxa"/>
            <w:vMerge/>
          </w:tcPr>
          <w:p w14:paraId="6935B72C" w14:textId="77777777" w:rsidR="00E72484" w:rsidRPr="004403B4" w:rsidRDefault="00E72484" w:rsidP="00890D1E">
            <w:pPr>
              <w:widowControl/>
              <w:rPr>
                <w:rFonts w:ascii="Times New Roman" w:hAnsi="Times New Roman" w:cs="Times New Roman"/>
                <w:sz w:val="24"/>
                <w:szCs w:val="28"/>
              </w:rPr>
            </w:pPr>
          </w:p>
        </w:tc>
        <w:tc>
          <w:tcPr>
            <w:tcW w:w="1649" w:type="dxa"/>
          </w:tcPr>
          <w:p w14:paraId="4CC0F537" w14:textId="23F2C6F1"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8.08E4</w:t>
            </w:r>
          </w:p>
        </w:tc>
        <w:tc>
          <w:tcPr>
            <w:tcW w:w="1730" w:type="dxa"/>
          </w:tcPr>
          <w:p w14:paraId="218C1DD8" w14:textId="0DA4B7F3" w:rsidR="00E72484" w:rsidRPr="004403B4" w:rsidRDefault="00E72484" w:rsidP="00221A44">
            <w:pPr>
              <w:widowControl/>
              <w:rPr>
                <w:rFonts w:ascii="Times New Roman" w:hAnsi="Times New Roman" w:cs="Times New Roman"/>
                <w:sz w:val="24"/>
                <w:szCs w:val="28"/>
              </w:rPr>
            </w:pPr>
            <w:r w:rsidRPr="004403B4">
              <w:rPr>
                <w:rFonts w:ascii="Times New Roman" w:hAnsi="Times New Roman" w:cs="Times New Roman"/>
                <w:sz w:val="24"/>
                <w:szCs w:val="28"/>
              </w:rPr>
              <w:t>1</w:t>
            </w:r>
            <w:r w:rsidR="00221A44" w:rsidRPr="004403B4">
              <w:rPr>
                <w:rFonts w:ascii="Times New Roman" w:hAnsi="Times New Roman" w:cs="Times New Roman"/>
                <w:sz w:val="24"/>
                <w:szCs w:val="28"/>
              </w:rPr>
              <w:t>926</w:t>
            </w:r>
            <w:r w:rsidRPr="004403B4">
              <w:rPr>
                <w:rFonts w:ascii="Times New Roman" w:hAnsi="Times New Roman" w:cs="Times New Roman"/>
                <w:sz w:val="24"/>
                <w:szCs w:val="28"/>
              </w:rPr>
              <w:t>.</w:t>
            </w:r>
            <w:r w:rsidR="00221A44" w:rsidRPr="004403B4">
              <w:rPr>
                <w:rFonts w:ascii="Times New Roman" w:hAnsi="Times New Roman" w:cs="Times New Roman"/>
                <w:sz w:val="24"/>
                <w:szCs w:val="28"/>
              </w:rPr>
              <w:t>87</w:t>
            </w:r>
          </w:p>
        </w:tc>
        <w:tc>
          <w:tcPr>
            <w:tcW w:w="1637" w:type="dxa"/>
          </w:tcPr>
          <w:p w14:paraId="1761994D" w14:textId="3A83E0FD" w:rsidR="00E72484" w:rsidRPr="004403B4" w:rsidRDefault="00E72484" w:rsidP="00221A44">
            <w:pPr>
              <w:widowControl/>
              <w:rPr>
                <w:rFonts w:ascii="Times New Roman" w:hAnsi="Times New Roman" w:cs="Times New Roman"/>
                <w:sz w:val="24"/>
                <w:szCs w:val="28"/>
              </w:rPr>
            </w:pPr>
            <w:r w:rsidRPr="004403B4">
              <w:rPr>
                <w:rFonts w:ascii="Times New Roman" w:hAnsi="Times New Roman" w:cs="Times New Roman"/>
                <w:sz w:val="24"/>
                <w:szCs w:val="28"/>
              </w:rPr>
              <w:t>1.</w:t>
            </w:r>
            <w:r w:rsidR="00221A44" w:rsidRPr="004403B4">
              <w:rPr>
                <w:rFonts w:ascii="Times New Roman" w:hAnsi="Times New Roman" w:cs="Times New Roman"/>
                <w:sz w:val="24"/>
                <w:szCs w:val="28"/>
              </w:rPr>
              <w:t>26</w:t>
            </w:r>
            <w:r w:rsidRPr="004403B4">
              <w:rPr>
                <w:rFonts w:ascii="Times New Roman" w:hAnsi="Times New Roman" w:cs="Times New Roman"/>
                <w:sz w:val="24"/>
                <w:szCs w:val="28"/>
              </w:rPr>
              <w:t>E13</w:t>
            </w:r>
          </w:p>
        </w:tc>
        <w:tc>
          <w:tcPr>
            <w:tcW w:w="1627" w:type="dxa"/>
            <w:vMerge/>
          </w:tcPr>
          <w:p w14:paraId="1642CA6F" w14:textId="77777777" w:rsidR="00E72484" w:rsidRPr="004403B4" w:rsidRDefault="00E72484" w:rsidP="00890D1E">
            <w:pPr>
              <w:widowControl/>
              <w:rPr>
                <w:rFonts w:ascii="Times New Roman" w:hAnsi="Times New Roman" w:cs="Times New Roman"/>
                <w:sz w:val="24"/>
                <w:szCs w:val="28"/>
              </w:rPr>
            </w:pPr>
          </w:p>
        </w:tc>
      </w:tr>
      <w:tr w:rsidR="00E72484" w:rsidRPr="004403B4" w14:paraId="5BFE3361" w14:textId="77777777" w:rsidTr="007B199E">
        <w:tc>
          <w:tcPr>
            <w:tcW w:w="1653" w:type="dxa"/>
            <w:vMerge/>
            <w:tcBorders>
              <w:bottom w:val="single" w:sz="4" w:space="0" w:color="auto"/>
            </w:tcBorders>
          </w:tcPr>
          <w:p w14:paraId="2FB82976" w14:textId="77777777" w:rsidR="00E72484" w:rsidRPr="004403B4" w:rsidRDefault="00E72484" w:rsidP="00890D1E">
            <w:pPr>
              <w:widowControl/>
              <w:rPr>
                <w:rFonts w:ascii="Times New Roman" w:hAnsi="Times New Roman" w:cs="Times New Roman"/>
                <w:sz w:val="24"/>
                <w:szCs w:val="28"/>
              </w:rPr>
            </w:pPr>
          </w:p>
        </w:tc>
        <w:tc>
          <w:tcPr>
            <w:tcW w:w="1649" w:type="dxa"/>
            <w:tcBorders>
              <w:bottom w:val="single" w:sz="4" w:space="0" w:color="auto"/>
            </w:tcBorders>
          </w:tcPr>
          <w:p w14:paraId="471B5115" w14:textId="0CBDB76B"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8.32E4</w:t>
            </w:r>
          </w:p>
        </w:tc>
        <w:tc>
          <w:tcPr>
            <w:tcW w:w="1730" w:type="dxa"/>
            <w:tcBorders>
              <w:bottom w:val="single" w:sz="4" w:space="0" w:color="auto"/>
            </w:tcBorders>
          </w:tcPr>
          <w:p w14:paraId="7E027BD3" w14:textId="34C1D926"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3199.81</w:t>
            </w:r>
          </w:p>
        </w:tc>
        <w:tc>
          <w:tcPr>
            <w:tcW w:w="1637" w:type="dxa"/>
            <w:tcBorders>
              <w:bottom w:val="single" w:sz="4" w:space="0" w:color="auto"/>
            </w:tcBorders>
          </w:tcPr>
          <w:p w14:paraId="40554EC1" w14:textId="12D8A01B" w:rsidR="00E72484" w:rsidRPr="004403B4" w:rsidRDefault="00221A44" w:rsidP="00890D1E">
            <w:pPr>
              <w:widowControl/>
              <w:rPr>
                <w:rFonts w:ascii="Times New Roman" w:hAnsi="Times New Roman" w:cs="Times New Roman"/>
                <w:sz w:val="24"/>
                <w:szCs w:val="28"/>
              </w:rPr>
            </w:pPr>
            <w:r w:rsidRPr="004403B4">
              <w:rPr>
                <w:rFonts w:ascii="Times New Roman" w:hAnsi="Times New Roman" w:cs="Times New Roman"/>
                <w:sz w:val="24"/>
                <w:szCs w:val="28"/>
              </w:rPr>
              <w:t>2.21</w:t>
            </w:r>
            <w:r w:rsidR="00E72484" w:rsidRPr="004403B4">
              <w:rPr>
                <w:rFonts w:ascii="Times New Roman" w:hAnsi="Times New Roman" w:cs="Times New Roman"/>
                <w:sz w:val="24"/>
                <w:szCs w:val="28"/>
              </w:rPr>
              <w:t>E13</w:t>
            </w:r>
          </w:p>
        </w:tc>
        <w:tc>
          <w:tcPr>
            <w:tcW w:w="1627" w:type="dxa"/>
            <w:vMerge/>
            <w:tcBorders>
              <w:bottom w:val="single" w:sz="4" w:space="0" w:color="auto"/>
            </w:tcBorders>
          </w:tcPr>
          <w:p w14:paraId="23BB1AC1" w14:textId="309B4EF5" w:rsidR="00E72484" w:rsidRPr="004403B4" w:rsidRDefault="00E72484" w:rsidP="00890D1E">
            <w:pPr>
              <w:widowControl/>
              <w:rPr>
                <w:rFonts w:ascii="Times New Roman" w:hAnsi="Times New Roman" w:cs="Times New Roman"/>
                <w:sz w:val="24"/>
                <w:szCs w:val="28"/>
              </w:rPr>
            </w:pPr>
          </w:p>
        </w:tc>
      </w:tr>
    </w:tbl>
    <w:p w14:paraId="569CD1A4" w14:textId="59235698" w:rsidR="00846335" w:rsidRPr="004403B4" w:rsidRDefault="00846335">
      <w:pPr>
        <w:widowControl/>
        <w:rPr>
          <w:rFonts w:ascii="Times New Roman" w:hAnsi="Times New Roman" w:cs="Times New Roman"/>
          <w:sz w:val="24"/>
          <w:szCs w:val="28"/>
        </w:rPr>
      </w:pPr>
    </w:p>
    <w:p w14:paraId="040C7F87" w14:textId="77777777" w:rsidR="004166CC" w:rsidRPr="004403B4" w:rsidRDefault="004166CC" w:rsidP="004166CC">
      <w:pPr>
        <w:widowControl/>
        <w:rPr>
          <w:rFonts w:ascii="Times New Roman" w:hAnsi="Times New Roman" w:cs="Times New Roman"/>
          <w:sz w:val="24"/>
          <w:szCs w:val="28"/>
        </w:rPr>
      </w:pPr>
      <w:r w:rsidRPr="004403B4">
        <w:rPr>
          <w:rFonts w:ascii="Times New Roman" w:hAnsi="Times New Roman" w:cs="Times New Roman"/>
          <w:sz w:val="24"/>
          <w:szCs w:val="28"/>
        </w:rPr>
        <w:br w:type="page"/>
      </w:r>
    </w:p>
    <w:p w14:paraId="7D474319" w14:textId="2C6E4501" w:rsidR="00B606FD" w:rsidRPr="004403B4" w:rsidRDefault="00550CC4">
      <w:pPr>
        <w:widowControl/>
        <w:rPr>
          <w:rFonts w:ascii="Times New Roman" w:hAnsi="Times New Roman" w:cs="Times New Roman"/>
          <w:sz w:val="24"/>
          <w:szCs w:val="28"/>
        </w:rPr>
      </w:pPr>
      <w:r w:rsidRPr="004403B4">
        <w:rPr>
          <w:rFonts w:ascii="Times New Roman" w:hAnsi="Times New Roman" w:cs="Times New Roman"/>
          <w:sz w:val="24"/>
          <w:szCs w:val="28"/>
        </w:rPr>
        <w:lastRenderedPageBreak/>
        <w:t>Ref</w:t>
      </w:r>
      <w:r w:rsidR="00EC5778" w:rsidRPr="004403B4">
        <w:rPr>
          <w:rFonts w:ascii="Times New Roman" w:hAnsi="Times New Roman" w:cs="Times New Roman"/>
          <w:sz w:val="24"/>
          <w:szCs w:val="28"/>
        </w:rPr>
        <w:t>erences</w:t>
      </w:r>
    </w:p>
    <w:p w14:paraId="2EB9E14D" w14:textId="77777777" w:rsidR="008001BB" w:rsidRPr="008001BB" w:rsidRDefault="00550CC4" w:rsidP="008001BB">
      <w:pPr>
        <w:pStyle w:val="af"/>
      </w:pPr>
      <w:r w:rsidRPr="004403B4">
        <w:rPr>
          <w:sz w:val="22"/>
          <w:szCs w:val="28"/>
        </w:rPr>
        <w:fldChar w:fldCharType="begin"/>
      </w:r>
      <w:r w:rsidR="008001BB">
        <w:rPr>
          <w:szCs w:val="28"/>
        </w:rPr>
        <w:instrText xml:space="preserve"> ADDIN ZOTERO_BIBL {"uncited":[],"omitted":[],"custom":[]} CSL_BIBLIOGRAPHY </w:instrText>
      </w:r>
      <w:r w:rsidRPr="004403B4">
        <w:rPr>
          <w:sz w:val="22"/>
          <w:szCs w:val="28"/>
        </w:rPr>
        <w:fldChar w:fldCharType="separate"/>
      </w:r>
      <w:r w:rsidR="008001BB" w:rsidRPr="008001BB">
        <w:t>1.</w:t>
      </w:r>
      <w:r w:rsidR="008001BB" w:rsidRPr="008001BB">
        <w:tab/>
        <w:t xml:space="preserve">Reagor, D. W. &amp; Butko, V. Y. Highly conductive nanolayers on strontium titanate produced by preferential ion-beam etching. </w:t>
      </w:r>
      <w:r w:rsidR="008001BB" w:rsidRPr="008001BB">
        <w:rPr>
          <w:i/>
          <w:iCs/>
        </w:rPr>
        <w:t>Nat. Mater.</w:t>
      </w:r>
      <w:r w:rsidR="008001BB" w:rsidRPr="008001BB">
        <w:t xml:space="preserve"> </w:t>
      </w:r>
      <w:r w:rsidR="008001BB" w:rsidRPr="008001BB">
        <w:rPr>
          <w:b/>
          <w:bCs/>
        </w:rPr>
        <w:t>4</w:t>
      </w:r>
      <w:r w:rsidR="008001BB" w:rsidRPr="008001BB">
        <w:t>, 593–596 (2005).</w:t>
      </w:r>
    </w:p>
    <w:p w14:paraId="2C051713" w14:textId="77777777" w:rsidR="008001BB" w:rsidRPr="008001BB" w:rsidRDefault="008001BB" w:rsidP="008001BB">
      <w:pPr>
        <w:pStyle w:val="af"/>
      </w:pPr>
      <w:r w:rsidRPr="008001BB">
        <w:t>2.</w:t>
      </w:r>
      <w:r w:rsidRPr="008001BB">
        <w:tab/>
        <w:t xml:space="preserve">Wu, S. </w:t>
      </w:r>
      <w:r w:rsidRPr="008001BB">
        <w:rPr>
          <w:i/>
          <w:iCs/>
        </w:rPr>
        <w:t>et al.</w:t>
      </w:r>
      <w:r w:rsidRPr="008001BB">
        <w:t xml:space="preserve"> Nonvolatile Resistive Switching in Pt/LaAlO3/SrTiO3 Heterostructures. </w:t>
      </w:r>
      <w:r w:rsidRPr="008001BB">
        <w:rPr>
          <w:i/>
          <w:iCs/>
        </w:rPr>
        <w:t>Phys. Rev. X</w:t>
      </w:r>
      <w:r w:rsidRPr="008001BB">
        <w:t xml:space="preserve"> </w:t>
      </w:r>
      <w:r w:rsidRPr="008001BB">
        <w:rPr>
          <w:b/>
          <w:bCs/>
        </w:rPr>
        <w:t>3</w:t>
      </w:r>
      <w:r w:rsidRPr="008001BB">
        <w:t>, 041027 (2013).</w:t>
      </w:r>
    </w:p>
    <w:p w14:paraId="5A52EE0C" w14:textId="77777777" w:rsidR="008001BB" w:rsidRPr="008001BB" w:rsidRDefault="008001BB" w:rsidP="008001BB">
      <w:pPr>
        <w:pStyle w:val="af"/>
      </w:pPr>
      <w:r w:rsidRPr="008001BB">
        <w:t>3.</w:t>
      </w:r>
      <w:r w:rsidRPr="008001BB">
        <w:tab/>
        <w:t xml:space="preserve">Wang, Q. </w:t>
      </w:r>
      <w:r w:rsidRPr="008001BB">
        <w:rPr>
          <w:i/>
          <w:iCs/>
        </w:rPr>
        <w:t>et al.</w:t>
      </w:r>
      <w:r w:rsidRPr="008001BB">
        <w:t xml:space="preserve"> Spin-orbit torque switching in Co/Ni multilayers with strong domain wall pinning. </w:t>
      </w:r>
      <w:r w:rsidRPr="008001BB">
        <w:rPr>
          <w:i/>
          <w:iCs/>
        </w:rPr>
        <w:t>Appl. Phys. Lett.</w:t>
      </w:r>
      <w:r w:rsidRPr="008001BB">
        <w:t xml:space="preserve"> </w:t>
      </w:r>
      <w:r w:rsidRPr="008001BB">
        <w:rPr>
          <w:b/>
          <w:bCs/>
        </w:rPr>
        <w:t>126</w:t>
      </w:r>
      <w:r w:rsidRPr="008001BB">
        <w:t>, 122405 (2025).</w:t>
      </w:r>
    </w:p>
    <w:p w14:paraId="3A831A67" w14:textId="77777777" w:rsidR="008001BB" w:rsidRPr="008001BB" w:rsidRDefault="008001BB" w:rsidP="008001BB">
      <w:pPr>
        <w:pStyle w:val="af"/>
      </w:pPr>
      <w:r w:rsidRPr="008001BB">
        <w:t>4.</w:t>
      </w:r>
      <w:r w:rsidRPr="008001BB">
        <w:tab/>
        <w:t xml:space="preserve">Hazra, B. K. </w:t>
      </w:r>
      <w:r w:rsidRPr="008001BB">
        <w:rPr>
          <w:i/>
          <w:iCs/>
        </w:rPr>
        <w:t>et al.</w:t>
      </w:r>
      <w:r w:rsidRPr="008001BB">
        <w:t xml:space="preserve"> Generation of out-of-plane polarized spin current by spin swapping. </w:t>
      </w:r>
      <w:r w:rsidRPr="008001BB">
        <w:rPr>
          <w:i/>
          <w:iCs/>
        </w:rPr>
        <w:t>Nat. Commun.</w:t>
      </w:r>
      <w:r w:rsidRPr="008001BB">
        <w:t xml:space="preserve"> </w:t>
      </w:r>
      <w:r w:rsidRPr="008001BB">
        <w:rPr>
          <w:b/>
          <w:bCs/>
        </w:rPr>
        <w:t>14</w:t>
      </w:r>
      <w:r w:rsidRPr="008001BB">
        <w:t>, 4549 (2023).</w:t>
      </w:r>
    </w:p>
    <w:p w14:paraId="5298A54D" w14:textId="77777777" w:rsidR="008001BB" w:rsidRPr="008001BB" w:rsidRDefault="008001BB" w:rsidP="008001BB">
      <w:pPr>
        <w:pStyle w:val="af"/>
      </w:pPr>
      <w:r w:rsidRPr="008001BB">
        <w:t>5.</w:t>
      </w:r>
      <w:r w:rsidRPr="008001BB">
        <w:tab/>
        <w:t xml:space="preserve">Soya, N., Yoshikawa, S., Katase, T. &amp; Ando, K. Spin-torque ferromagnetic resonance in SrTiO3-based systems: impact of out-of-phase Oersted field torque. </w:t>
      </w:r>
      <w:r w:rsidRPr="008001BB">
        <w:rPr>
          <w:i/>
          <w:iCs/>
        </w:rPr>
        <w:t>npj Spintronics</w:t>
      </w:r>
      <w:r w:rsidRPr="008001BB">
        <w:t xml:space="preserve"> </w:t>
      </w:r>
      <w:r w:rsidRPr="008001BB">
        <w:rPr>
          <w:b/>
          <w:bCs/>
        </w:rPr>
        <w:t>3</w:t>
      </w:r>
      <w:r w:rsidRPr="008001BB">
        <w:t>, 38 (2025).</w:t>
      </w:r>
    </w:p>
    <w:p w14:paraId="450A6A8A" w14:textId="77777777" w:rsidR="008001BB" w:rsidRPr="008001BB" w:rsidRDefault="008001BB" w:rsidP="008001BB">
      <w:pPr>
        <w:pStyle w:val="af"/>
      </w:pPr>
      <w:r w:rsidRPr="008001BB">
        <w:t>6.</w:t>
      </w:r>
      <w:r w:rsidRPr="008001BB">
        <w:tab/>
        <w:t xml:space="preserve">Kim, J. </w:t>
      </w:r>
      <w:r w:rsidRPr="008001BB">
        <w:rPr>
          <w:i/>
          <w:iCs/>
        </w:rPr>
        <w:t>et al.</w:t>
      </w:r>
      <w:r w:rsidRPr="008001BB">
        <w:t xml:space="preserve"> Layer thickness dependence of the current-induced effective field vector in Ta|CoFeB|MgO. </w:t>
      </w:r>
      <w:r w:rsidRPr="008001BB">
        <w:rPr>
          <w:i/>
          <w:iCs/>
        </w:rPr>
        <w:t>Nat. Mater.</w:t>
      </w:r>
      <w:r w:rsidRPr="008001BB">
        <w:t xml:space="preserve"> </w:t>
      </w:r>
      <w:r w:rsidRPr="008001BB">
        <w:rPr>
          <w:b/>
          <w:bCs/>
        </w:rPr>
        <w:t>12</w:t>
      </w:r>
      <w:r w:rsidRPr="008001BB">
        <w:t>, 240–245 (2013).</w:t>
      </w:r>
    </w:p>
    <w:p w14:paraId="3BA61BBB" w14:textId="77777777" w:rsidR="008001BB" w:rsidRPr="008001BB" w:rsidRDefault="008001BB" w:rsidP="008001BB">
      <w:pPr>
        <w:pStyle w:val="af"/>
      </w:pPr>
      <w:r w:rsidRPr="008001BB">
        <w:t>7.</w:t>
      </w:r>
      <w:r w:rsidRPr="008001BB">
        <w:tab/>
        <w:t xml:space="preserve">Yang, M. </w:t>
      </w:r>
      <w:r w:rsidRPr="008001BB">
        <w:rPr>
          <w:i/>
          <w:iCs/>
        </w:rPr>
        <w:t>et al.</w:t>
      </w:r>
      <w:r w:rsidRPr="008001BB">
        <w:t xml:space="preserve"> Spin-orbit torque in Pt/CoNiCo/Pt symmetric devices. </w:t>
      </w:r>
      <w:r w:rsidRPr="008001BB">
        <w:rPr>
          <w:i/>
          <w:iCs/>
        </w:rPr>
        <w:t>Sci. Rep.</w:t>
      </w:r>
      <w:r w:rsidRPr="008001BB">
        <w:t xml:space="preserve"> </w:t>
      </w:r>
      <w:r w:rsidRPr="008001BB">
        <w:rPr>
          <w:b/>
          <w:bCs/>
        </w:rPr>
        <w:t>6</w:t>
      </w:r>
      <w:r w:rsidRPr="008001BB">
        <w:t>, 20778 (2016).</w:t>
      </w:r>
    </w:p>
    <w:p w14:paraId="6E82A87A" w14:textId="77777777" w:rsidR="008001BB" w:rsidRPr="008001BB" w:rsidRDefault="008001BB" w:rsidP="008001BB">
      <w:pPr>
        <w:pStyle w:val="af"/>
      </w:pPr>
      <w:r w:rsidRPr="008001BB">
        <w:t>8.</w:t>
      </w:r>
      <w:r w:rsidRPr="008001BB">
        <w:tab/>
        <w:t xml:space="preserve">Vansteenkiste, A. </w:t>
      </w:r>
      <w:r w:rsidRPr="008001BB">
        <w:rPr>
          <w:i/>
          <w:iCs/>
        </w:rPr>
        <w:t>et al.</w:t>
      </w:r>
      <w:r w:rsidRPr="008001BB">
        <w:t xml:space="preserve"> The design and verification of MuMax3. </w:t>
      </w:r>
      <w:r w:rsidRPr="008001BB">
        <w:rPr>
          <w:i/>
          <w:iCs/>
        </w:rPr>
        <w:t>AIP Adv.</w:t>
      </w:r>
      <w:r w:rsidRPr="008001BB">
        <w:t xml:space="preserve"> </w:t>
      </w:r>
      <w:r w:rsidRPr="008001BB">
        <w:rPr>
          <w:b/>
          <w:bCs/>
        </w:rPr>
        <w:t>4</w:t>
      </w:r>
      <w:r w:rsidRPr="008001BB">
        <w:t>, 107133 (2014).</w:t>
      </w:r>
    </w:p>
    <w:p w14:paraId="25863E78" w14:textId="77777777" w:rsidR="008001BB" w:rsidRPr="008001BB" w:rsidRDefault="008001BB" w:rsidP="008001BB">
      <w:pPr>
        <w:pStyle w:val="af"/>
      </w:pPr>
      <w:r w:rsidRPr="008001BB">
        <w:t>9.</w:t>
      </w:r>
      <w:r w:rsidRPr="008001BB">
        <w:tab/>
        <w:t xml:space="preserve">Deng, Y. </w:t>
      </w:r>
      <w:r w:rsidRPr="008001BB">
        <w:rPr>
          <w:i/>
          <w:iCs/>
        </w:rPr>
        <w:t>et al.</w:t>
      </w:r>
      <w:r w:rsidRPr="008001BB">
        <w:t xml:space="preserve"> Field-Free Switching of Spin Crossbar Arrays by Asymmetric Spin Current Gradient. </w:t>
      </w:r>
      <w:r w:rsidRPr="008001BB">
        <w:rPr>
          <w:i/>
          <w:iCs/>
        </w:rPr>
        <w:t>Adv. Funct. Mater.</w:t>
      </w:r>
      <w:r w:rsidRPr="008001BB">
        <w:t xml:space="preserve"> </w:t>
      </w:r>
      <w:r w:rsidRPr="008001BB">
        <w:rPr>
          <w:b/>
          <w:bCs/>
        </w:rPr>
        <w:t>34</w:t>
      </w:r>
      <w:r w:rsidRPr="008001BB">
        <w:t>, 2307612 (2024).</w:t>
      </w:r>
    </w:p>
    <w:p w14:paraId="2A1735AC" w14:textId="77777777" w:rsidR="008001BB" w:rsidRPr="008001BB" w:rsidRDefault="008001BB" w:rsidP="008001BB">
      <w:pPr>
        <w:pStyle w:val="af"/>
      </w:pPr>
      <w:r w:rsidRPr="008001BB">
        <w:t>10.</w:t>
      </w:r>
      <w:r w:rsidRPr="008001BB">
        <w:tab/>
        <w:t xml:space="preserve">Murray, N. </w:t>
      </w:r>
      <w:r w:rsidRPr="008001BB">
        <w:rPr>
          <w:i/>
          <w:iCs/>
        </w:rPr>
        <w:t>et al.</w:t>
      </w:r>
      <w:r w:rsidRPr="008001BB">
        <w:t xml:space="preserve"> Field-free spin-orbit torque switching through domain wall motion. </w:t>
      </w:r>
      <w:r w:rsidRPr="008001BB">
        <w:rPr>
          <w:i/>
          <w:iCs/>
        </w:rPr>
        <w:t>Phys. Rev. B</w:t>
      </w:r>
      <w:r w:rsidRPr="008001BB">
        <w:t xml:space="preserve"> </w:t>
      </w:r>
      <w:r w:rsidRPr="008001BB">
        <w:rPr>
          <w:b/>
          <w:bCs/>
        </w:rPr>
        <w:t>100</w:t>
      </w:r>
      <w:r w:rsidRPr="008001BB">
        <w:t>, 104441 (2019).</w:t>
      </w:r>
    </w:p>
    <w:p w14:paraId="5772C42D" w14:textId="77777777" w:rsidR="008001BB" w:rsidRPr="008001BB" w:rsidRDefault="008001BB" w:rsidP="008001BB">
      <w:pPr>
        <w:pStyle w:val="af"/>
      </w:pPr>
      <w:r w:rsidRPr="008001BB">
        <w:lastRenderedPageBreak/>
        <w:t>11.</w:t>
      </w:r>
      <w:r w:rsidRPr="008001BB">
        <w:tab/>
        <w:t xml:space="preserve">Bainsla, L. </w:t>
      </w:r>
      <w:r w:rsidRPr="008001BB">
        <w:rPr>
          <w:i/>
          <w:iCs/>
        </w:rPr>
        <w:t>et al.</w:t>
      </w:r>
      <w:r w:rsidRPr="008001BB">
        <w:t xml:space="preserve"> Large out-of-plane spin–orbit torque in topological Weyl semimetal TaIrTe</w:t>
      </w:r>
      <w:r w:rsidRPr="008001BB">
        <w:rPr>
          <w:vertAlign w:val="subscript"/>
        </w:rPr>
        <w:t>4</w:t>
      </w:r>
      <w:r w:rsidRPr="008001BB">
        <w:t xml:space="preserve">. </w:t>
      </w:r>
      <w:r w:rsidRPr="008001BB">
        <w:rPr>
          <w:i/>
          <w:iCs/>
        </w:rPr>
        <w:t>Nat. Commun.</w:t>
      </w:r>
      <w:r w:rsidRPr="008001BB">
        <w:t xml:space="preserve"> </w:t>
      </w:r>
      <w:r w:rsidRPr="008001BB">
        <w:rPr>
          <w:b/>
          <w:bCs/>
        </w:rPr>
        <w:t>15</w:t>
      </w:r>
      <w:r w:rsidRPr="008001BB">
        <w:t>, 4649 (2024).</w:t>
      </w:r>
    </w:p>
    <w:p w14:paraId="68DCD121" w14:textId="77777777" w:rsidR="008001BB" w:rsidRPr="008001BB" w:rsidRDefault="008001BB" w:rsidP="008001BB">
      <w:pPr>
        <w:pStyle w:val="af"/>
      </w:pPr>
      <w:r w:rsidRPr="008001BB">
        <w:t>12.</w:t>
      </w:r>
      <w:r w:rsidRPr="008001BB">
        <w:tab/>
        <w:t xml:space="preserve">Zhang, Y. </w:t>
      </w:r>
      <w:r w:rsidRPr="008001BB">
        <w:rPr>
          <w:i/>
          <w:iCs/>
        </w:rPr>
        <w:t>et al.</w:t>
      </w:r>
      <w:r w:rsidRPr="008001BB">
        <w:t xml:space="preserve"> Room temperature field-free switching of perpendicular magnetization through spin-orbit torque originating from low-symmetry type II Weyl semimetal. </w:t>
      </w:r>
      <w:r w:rsidRPr="008001BB">
        <w:rPr>
          <w:i/>
          <w:iCs/>
        </w:rPr>
        <w:t>Sci. Adv.</w:t>
      </w:r>
      <w:r w:rsidRPr="008001BB">
        <w:t xml:space="preserve"> </w:t>
      </w:r>
      <w:r w:rsidRPr="008001BB">
        <w:rPr>
          <w:b/>
          <w:bCs/>
        </w:rPr>
        <w:t>9</w:t>
      </w:r>
      <w:r w:rsidRPr="008001BB">
        <w:t>, eadg9819 (2023).</w:t>
      </w:r>
    </w:p>
    <w:p w14:paraId="7A4FD692" w14:textId="77777777" w:rsidR="008001BB" w:rsidRPr="008001BB" w:rsidRDefault="008001BB" w:rsidP="008001BB">
      <w:pPr>
        <w:pStyle w:val="af"/>
      </w:pPr>
      <w:r w:rsidRPr="008001BB">
        <w:t>13.</w:t>
      </w:r>
      <w:r w:rsidRPr="008001BB">
        <w:tab/>
        <w:t xml:space="preserve">Liu, Y. </w:t>
      </w:r>
      <w:r w:rsidRPr="008001BB">
        <w:rPr>
          <w:i/>
          <w:iCs/>
        </w:rPr>
        <w:t>et al.</w:t>
      </w:r>
      <w:r w:rsidRPr="008001BB">
        <w:t xml:space="preserve"> Field-free switching of perpendicular magnetization at room temperature using out-of-plane spins from TaIrTe</w:t>
      </w:r>
      <w:r w:rsidRPr="008001BB">
        <w:rPr>
          <w:vertAlign w:val="subscript"/>
        </w:rPr>
        <w:t>4</w:t>
      </w:r>
      <w:r w:rsidRPr="008001BB">
        <w:t xml:space="preserve">. </w:t>
      </w:r>
      <w:r w:rsidRPr="008001BB">
        <w:rPr>
          <w:i/>
          <w:iCs/>
        </w:rPr>
        <w:t>Nat. Electron.</w:t>
      </w:r>
      <w:r w:rsidRPr="008001BB">
        <w:t xml:space="preserve"> </w:t>
      </w:r>
      <w:r w:rsidRPr="008001BB">
        <w:rPr>
          <w:b/>
          <w:bCs/>
        </w:rPr>
        <w:t>6</w:t>
      </w:r>
      <w:r w:rsidRPr="008001BB">
        <w:t>, 732–738 (2023).</w:t>
      </w:r>
    </w:p>
    <w:p w14:paraId="63E79B58" w14:textId="77777777" w:rsidR="008001BB" w:rsidRPr="008001BB" w:rsidRDefault="008001BB" w:rsidP="008001BB">
      <w:pPr>
        <w:pStyle w:val="af"/>
      </w:pPr>
      <w:r w:rsidRPr="008001BB">
        <w:t>14.</w:t>
      </w:r>
      <w:r w:rsidRPr="008001BB">
        <w:tab/>
        <w:t xml:space="preserve">MacNeill, D. </w:t>
      </w:r>
      <w:r w:rsidRPr="008001BB">
        <w:rPr>
          <w:i/>
          <w:iCs/>
        </w:rPr>
        <w:t>et al.</w:t>
      </w:r>
      <w:r w:rsidRPr="008001BB">
        <w:t xml:space="preserve"> Control of spin–orbit torques through crystal symmetry in WTe</w:t>
      </w:r>
      <w:r w:rsidRPr="008001BB">
        <w:rPr>
          <w:vertAlign w:val="subscript"/>
        </w:rPr>
        <w:t>2</w:t>
      </w:r>
      <w:r w:rsidRPr="008001BB">
        <w:t xml:space="preserve">/ferromagnet bilayers. </w:t>
      </w:r>
      <w:r w:rsidRPr="008001BB">
        <w:rPr>
          <w:i/>
          <w:iCs/>
        </w:rPr>
        <w:t>Nat. Phys.</w:t>
      </w:r>
      <w:r w:rsidRPr="008001BB">
        <w:t xml:space="preserve"> </w:t>
      </w:r>
      <w:r w:rsidRPr="008001BB">
        <w:rPr>
          <w:b/>
          <w:bCs/>
        </w:rPr>
        <w:t>13</w:t>
      </w:r>
      <w:r w:rsidRPr="008001BB">
        <w:t>, 300–305 (2017).</w:t>
      </w:r>
    </w:p>
    <w:p w14:paraId="473F65FF" w14:textId="77777777" w:rsidR="008001BB" w:rsidRPr="008001BB" w:rsidRDefault="008001BB" w:rsidP="008001BB">
      <w:pPr>
        <w:pStyle w:val="af"/>
      </w:pPr>
      <w:r w:rsidRPr="008001BB">
        <w:t>15.</w:t>
      </w:r>
      <w:r w:rsidRPr="008001BB">
        <w:tab/>
        <w:t xml:space="preserve">Stiehl, G. M. </w:t>
      </w:r>
      <w:r w:rsidRPr="008001BB">
        <w:rPr>
          <w:i/>
          <w:iCs/>
        </w:rPr>
        <w:t>et al.</w:t>
      </w:r>
      <w:r w:rsidRPr="008001BB">
        <w:t xml:space="preserve"> Layer-dependent spin-orbit torques generated by the centrosymmetric transition metal dichalcogenide β−MoTe</w:t>
      </w:r>
      <w:r w:rsidRPr="008001BB">
        <w:rPr>
          <w:vertAlign w:val="subscript"/>
        </w:rPr>
        <w:t>2</w:t>
      </w:r>
      <w:r w:rsidRPr="008001BB">
        <w:t xml:space="preserve">. </w:t>
      </w:r>
      <w:r w:rsidRPr="008001BB">
        <w:rPr>
          <w:i/>
          <w:iCs/>
        </w:rPr>
        <w:t>Phys. Rev. B</w:t>
      </w:r>
      <w:r w:rsidRPr="008001BB">
        <w:t xml:space="preserve"> </w:t>
      </w:r>
      <w:r w:rsidRPr="008001BB">
        <w:rPr>
          <w:b/>
          <w:bCs/>
        </w:rPr>
        <w:t>100</w:t>
      </w:r>
      <w:r w:rsidRPr="008001BB">
        <w:t>, 184402 (2019).</w:t>
      </w:r>
    </w:p>
    <w:p w14:paraId="6638B81C" w14:textId="77777777" w:rsidR="008001BB" w:rsidRPr="008001BB" w:rsidRDefault="008001BB" w:rsidP="008001BB">
      <w:pPr>
        <w:pStyle w:val="af"/>
      </w:pPr>
      <w:r w:rsidRPr="008001BB">
        <w:t>16.</w:t>
      </w:r>
      <w:r w:rsidRPr="008001BB">
        <w:tab/>
        <w:t xml:space="preserve">Wang, F. </w:t>
      </w:r>
      <w:r w:rsidRPr="008001BB">
        <w:rPr>
          <w:i/>
          <w:iCs/>
        </w:rPr>
        <w:t>et al.</w:t>
      </w:r>
      <w:r w:rsidRPr="008001BB">
        <w:t xml:space="preserve"> Field-free switching of perpendicular magnetization by two-dimensional PtTe</w:t>
      </w:r>
      <w:r w:rsidRPr="008001BB">
        <w:rPr>
          <w:vertAlign w:val="subscript"/>
        </w:rPr>
        <w:t>2</w:t>
      </w:r>
      <w:r w:rsidRPr="008001BB">
        <w:t>/WTe</w:t>
      </w:r>
      <w:r w:rsidRPr="008001BB">
        <w:rPr>
          <w:vertAlign w:val="subscript"/>
        </w:rPr>
        <w:t>2</w:t>
      </w:r>
      <w:r w:rsidRPr="008001BB">
        <w:t xml:space="preserve"> van der Waals heterostructures with high spin Hall conductivity. </w:t>
      </w:r>
      <w:r w:rsidRPr="008001BB">
        <w:rPr>
          <w:i/>
          <w:iCs/>
        </w:rPr>
        <w:t>Nat. Mater.</w:t>
      </w:r>
      <w:r w:rsidRPr="008001BB">
        <w:t xml:space="preserve"> </w:t>
      </w:r>
      <w:r w:rsidRPr="008001BB">
        <w:rPr>
          <w:b/>
          <w:bCs/>
        </w:rPr>
        <w:t>23</w:t>
      </w:r>
      <w:r w:rsidRPr="008001BB">
        <w:t>, 768–774 (2024).</w:t>
      </w:r>
    </w:p>
    <w:p w14:paraId="28FBE729" w14:textId="77777777" w:rsidR="008001BB" w:rsidRPr="008001BB" w:rsidRDefault="008001BB" w:rsidP="008001BB">
      <w:pPr>
        <w:pStyle w:val="af"/>
      </w:pPr>
      <w:r w:rsidRPr="008001BB">
        <w:t>17.</w:t>
      </w:r>
      <w:r w:rsidRPr="008001BB">
        <w:tab/>
        <w:t xml:space="preserve">Nan, T. </w:t>
      </w:r>
      <w:r w:rsidRPr="008001BB">
        <w:rPr>
          <w:i/>
          <w:iCs/>
        </w:rPr>
        <w:t>et al.</w:t>
      </w:r>
      <w:r w:rsidRPr="008001BB">
        <w:t xml:space="preserve"> Controlling spin current polarization through non-collinear antiferromagnetism. </w:t>
      </w:r>
      <w:r w:rsidRPr="008001BB">
        <w:rPr>
          <w:i/>
          <w:iCs/>
        </w:rPr>
        <w:t>Nat. Commun.</w:t>
      </w:r>
      <w:r w:rsidRPr="008001BB">
        <w:t xml:space="preserve"> </w:t>
      </w:r>
      <w:r w:rsidRPr="008001BB">
        <w:rPr>
          <w:b/>
          <w:bCs/>
        </w:rPr>
        <w:t>11</w:t>
      </w:r>
      <w:r w:rsidRPr="008001BB">
        <w:t>, 4671 (2020).</w:t>
      </w:r>
    </w:p>
    <w:p w14:paraId="62DFD354" w14:textId="77777777" w:rsidR="008001BB" w:rsidRPr="008001BB" w:rsidRDefault="008001BB" w:rsidP="008001BB">
      <w:pPr>
        <w:pStyle w:val="af"/>
      </w:pPr>
      <w:r w:rsidRPr="008001BB">
        <w:t>18.</w:t>
      </w:r>
      <w:r w:rsidRPr="008001BB">
        <w:tab/>
        <w:t xml:space="preserve">Bose, A. </w:t>
      </w:r>
      <w:r w:rsidRPr="008001BB">
        <w:rPr>
          <w:i/>
          <w:iCs/>
        </w:rPr>
        <w:t>et al.</w:t>
      </w:r>
      <w:r w:rsidRPr="008001BB">
        <w:t xml:space="preserve"> Tilted spin current generated by the collinear antiferromagnet ruthenium dioxide. </w:t>
      </w:r>
      <w:r w:rsidRPr="008001BB">
        <w:rPr>
          <w:i/>
          <w:iCs/>
        </w:rPr>
        <w:t>Nat. Electron.</w:t>
      </w:r>
      <w:r w:rsidRPr="008001BB">
        <w:t xml:space="preserve"> </w:t>
      </w:r>
      <w:r w:rsidRPr="008001BB">
        <w:rPr>
          <w:b/>
          <w:bCs/>
        </w:rPr>
        <w:t>5</w:t>
      </w:r>
      <w:r w:rsidRPr="008001BB">
        <w:t>, 267–274 (2022).</w:t>
      </w:r>
    </w:p>
    <w:p w14:paraId="3FBB29A3" w14:textId="77777777" w:rsidR="008001BB" w:rsidRPr="008001BB" w:rsidRDefault="008001BB" w:rsidP="008001BB">
      <w:pPr>
        <w:pStyle w:val="af"/>
      </w:pPr>
      <w:r w:rsidRPr="008001BB">
        <w:t>19.</w:t>
      </w:r>
      <w:r w:rsidRPr="008001BB">
        <w:tab/>
        <w:t xml:space="preserve">Wang, M. </w:t>
      </w:r>
      <w:r w:rsidRPr="008001BB">
        <w:rPr>
          <w:i/>
          <w:iCs/>
        </w:rPr>
        <w:t>et al.</w:t>
      </w:r>
      <w:r w:rsidRPr="008001BB">
        <w:t xml:space="preserve"> Field-free spin-orbit torque switching via out-of-plane spin-polarization induced by an antiferromagnetic insulator/heavy metal interface. </w:t>
      </w:r>
      <w:r w:rsidRPr="008001BB">
        <w:rPr>
          <w:i/>
          <w:iCs/>
        </w:rPr>
        <w:t xml:space="preserve">Nat. </w:t>
      </w:r>
      <w:r w:rsidRPr="008001BB">
        <w:rPr>
          <w:i/>
          <w:iCs/>
        </w:rPr>
        <w:lastRenderedPageBreak/>
        <w:t>Commun.</w:t>
      </w:r>
      <w:r w:rsidRPr="008001BB">
        <w:t xml:space="preserve"> </w:t>
      </w:r>
      <w:r w:rsidRPr="008001BB">
        <w:rPr>
          <w:b/>
          <w:bCs/>
        </w:rPr>
        <w:t>14</w:t>
      </w:r>
      <w:r w:rsidRPr="008001BB">
        <w:t>, 2871 (2023).</w:t>
      </w:r>
    </w:p>
    <w:p w14:paraId="0A39302E" w14:textId="77777777" w:rsidR="008001BB" w:rsidRPr="008001BB" w:rsidRDefault="008001BB" w:rsidP="008001BB">
      <w:pPr>
        <w:pStyle w:val="af"/>
      </w:pPr>
      <w:r w:rsidRPr="008001BB">
        <w:t>20.</w:t>
      </w:r>
      <w:r w:rsidRPr="008001BB">
        <w:tab/>
        <w:t xml:space="preserve">Lau, Y.-C., Betto, D., Rode, K., Coey, J. M. D. &amp; Stamenov, P. Spin–orbit torque switching without an external field using interlayer exchange coupling. </w:t>
      </w:r>
      <w:r w:rsidRPr="008001BB">
        <w:rPr>
          <w:i/>
          <w:iCs/>
        </w:rPr>
        <w:t>Nat. Nanotechnol.</w:t>
      </w:r>
      <w:r w:rsidRPr="008001BB">
        <w:t xml:space="preserve"> </w:t>
      </w:r>
      <w:r w:rsidRPr="008001BB">
        <w:rPr>
          <w:b/>
          <w:bCs/>
        </w:rPr>
        <w:t>11</w:t>
      </w:r>
      <w:r w:rsidRPr="008001BB">
        <w:t>, 758–762 (2016).</w:t>
      </w:r>
    </w:p>
    <w:p w14:paraId="4EF9FFA5" w14:textId="77777777" w:rsidR="008001BB" w:rsidRPr="008001BB" w:rsidRDefault="008001BB" w:rsidP="008001BB">
      <w:pPr>
        <w:pStyle w:val="af"/>
      </w:pPr>
      <w:r w:rsidRPr="008001BB">
        <w:t>21.</w:t>
      </w:r>
      <w:r w:rsidRPr="008001BB">
        <w:tab/>
        <w:t xml:space="preserve">Ma, Q. </w:t>
      </w:r>
      <w:r w:rsidRPr="008001BB">
        <w:rPr>
          <w:i/>
          <w:iCs/>
        </w:rPr>
        <w:t>et al.</w:t>
      </w:r>
      <w:r w:rsidRPr="008001BB">
        <w:t xml:space="preserve"> Switching a Perpendicular Ferromagnetic Layer by Competing Spin Currents. </w:t>
      </w:r>
      <w:r w:rsidRPr="008001BB">
        <w:rPr>
          <w:i/>
          <w:iCs/>
        </w:rPr>
        <w:t>Phys. Rev. Lett.</w:t>
      </w:r>
      <w:r w:rsidRPr="008001BB">
        <w:t xml:space="preserve"> </w:t>
      </w:r>
      <w:r w:rsidRPr="008001BB">
        <w:rPr>
          <w:b/>
          <w:bCs/>
        </w:rPr>
        <w:t>120</w:t>
      </w:r>
      <w:r w:rsidRPr="008001BB">
        <w:t>, 117703 (2018).</w:t>
      </w:r>
    </w:p>
    <w:p w14:paraId="67D139DA" w14:textId="77777777" w:rsidR="008001BB" w:rsidRPr="008001BB" w:rsidRDefault="008001BB" w:rsidP="008001BB">
      <w:pPr>
        <w:pStyle w:val="af"/>
      </w:pPr>
      <w:r w:rsidRPr="008001BB">
        <w:t>22.</w:t>
      </w:r>
      <w:r w:rsidRPr="008001BB">
        <w:tab/>
        <w:t xml:space="preserve">Liu, L. </w:t>
      </w:r>
      <w:r w:rsidRPr="008001BB">
        <w:rPr>
          <w:i/>
          <w:iCs/>
        </w:rPr>
        <w:t>et al.</w:t>
      </w:r>
      <w:r w:rsidRPr="008001BB">
        <w:t xml:space="preserve"> Symmetry-dependent field-free switching of perpendicular magnetization. </w:t>
      </w:r>
      <w:r w:rsidRPr="008001BB">
        <w:rPr>
          <w:i/>
          <w:iCs/>
        </w:rPr>
        <w:t>Nat. Nanotechnol.</w:t>
      </w:r>
      <w:r w:rsidRPr="008001BB">
        <w:t xml:space="preserve"> </w:t>
      </w:r>
      <w:r w:rsidRPr="008001BB">
        <w:rPr>
          <w:b/>
          <w:bCs/>
        </w:rPr>
        <w:t>16</w:t>
      </w:r>
      <w:r w:rsidRPr="008001BB">
        <w:t>, 277–282 (2021).</w:t>
      </w:r>
    </w:p>
    <w:p w14:paraId="60A54306" w14:textId="77777777" w:rsidR="008001BB" w:rsidRPr="008001BB" w:rsidRDefault="008001BB" w:rsidP="008001BB">
      <w:pPr>
        <w:pStyle w:val="af"/>
      </w:pPr>
      <w:r w:rsidRPr="008001BB">
        <w:t>23.</w:t>
      </w:r>
      <w:r w:rsidRPr="008001BB">
        <w:tab/>
        <w:t xml:space="preserve">Tian, K. &amp; Tiwari, A. CuPt Alloy Thin Films for Application in Spin Thermoelectrics. </w:t>
      </w:r>
      <w:r w:rsidRPr="008001BB">
        <w:rPr>
          <w:i/>
          <w:iCs/>
        </w:rPr>
        <w:t>Sci. Rep.</w:t>
      </w:r>
      <w:r w:rsidRPr="008001BB">
        <w:t xml:space="preserve"> </w:t>
      </w:r>
      <w:r w:rsidRPr="008001BB">
        <w:rPr>
          <w:b/>
          <w:bCs/>
        </w:rPr>
        <w:t>9</w:t>
      </w:r>
      <w:r w:rsidRPr="008001BB">
        <w:t>, 3133 (2019).</w:t>
      </w:r>
    </w:p>
    <w:p w14:paraId="3F092D6C" w14:textId="77777777" w:rsidR="008001BB" w:rsidRPr="008001BB" w:rsidRDefault="008001BB" w:rsidP="008001BB">
      <w:pPr>
        <w:pStyle w:val="af"/>
      </w:pPr>
      <w:r w:rsidRPr="008001BB">
        <w:t>24.</w:t>
      </w:r>
      <w:r w:rsidRPr="008001BB">
        <w:tab/>
        <w:t xml:space="preserve">Fukami, S., Zhang, C., DuttaGupta, S., Kurenkov, A. &amp; Ohno, H. Magnetization switching by spin–orbit torque in an antiferromagnet–ferromagnet bilayer system. </w:t>
      </w:r>
      <w:r w:rsidRPr="008001BB">
        <w:rPr>
          <w:i/>
          <w:iCs/>
        </w:rPr>
        <w:t>Nat. Mater.</w:t>
      </w:r>
      <w:r w:rsidRPr="008001BB">
        <w:t xml:space="preserve"> </w:t>
      </w:r>
      <w:r w:rsidRPr="008001BB">
        <w:rPr>
          <w:b/>
          <w:bCs/>
        </w:rPr>
        <w:t>15</w:t>
      </w:r>
      <w:r w:rsidRPr="008001BB">
        <w:t>, 535–541 (2016).</w:t>
      </w:r>
    </w:p>
    <w:p w14:paraId="5E2065D1" w14:textId="77777777" w:rsidR="008001BB" w:rsidRPr="008001BB" w:rsidRDefault="008001BB" w:rsidP="008001BB">
      <w:pPr>
        <w:pStyle w:val="af"/>
      </w:pPr>
      <w:r w:rsidRPr="008001BB">
        <w:t>25.</w:t>
      </w:r>
      <w:r w:rsidRPr="008001BB">
        <w:tab/>
        <w:t xml:space="preserve">Ou, Y., Shi, S., Ralph, D. C. &amp; Buhrman, R. A. Strong spin Hall effect in the antiferromagnet PtMn. </w:t>
      </w:r>
      <w:r w:rsidRPr="008001BB">
        <w:rPr>
          <w:i/>
          <w:iCs/>
        </w:rPr>
        <w:t>Phys. Rev. B</w:t>
      </w:r>
      <w:r w:rsidRPr="008001BB">
        <w:t xml:space="preserve"> </w:t>
      </w:r>
      <w:r w:rsidRPr="008001BB">
        <w:rPr>
          <w:b/>
          <w:bCs/>
        </w:rPr>
        <w:t>93</w:t>
      </w:r>
      <w:r w:rsidRPr="008001BB">
        <w:t>, 220405 (2016).</w:t>
      </w:r>
    </w:p>
    <w:p w14:paraId="1BEEFE1C" w14:textId="77777777" w:rsidR="008001BB" w:rsidRPr="008001BB" w:rsidRDefault="008001BB" w:rsidP="008001BB">
      <w:pPr>
        <w:pStyle w:val="af"/>
      </w:pPr>
      <w:r w:rsidRPr="008001BB">
        <w:t>26.</w:t>
      </w:r>
      <w:r w:rsidRPr="008001BB">
        <w:tab/>
        <w:t xml:space="preserve">Yu, G. </w:t>
      </w:r>
      <w:r w:rsidRPr="008001BB">
        <w:rPr>
          <w:i/>
          <w:iCs/>
        </w:rPr>
        <w:t>et al.</w:t>
      </w:r>
      <w:r w:rsidRPr="008001BB">
        <w:t xml:space="preserve"> Switching of perpendicular magnetization by spin–orbit torques in the absence of external magnetic fields. </w:t>
      </w:r>
      <w:r w:rsidRPr="008001BB">
        <w:rPr>
          <w:i/>
          <w:iCs/>
        </w:rPr>
        <w:t>Nat. Nanotechnol.</w:t>
      </w:r>
      <w:r w:rsidRPr="008001BB">
        <w:t xml:space="preserve"> </w:t>
      </w:r>
      <w:r w:rsidRPr="008001BB">
        <w:rPr>
          <w:b/>
          <w:bCs/>
        </w:rPr>
        <w:t>9</w:t>
      </w:r>
      <w:r w:rsidRPr="008001BB">
        <w:t>, 548–554 (2014).</w:t>
      </w:r>
    </w:p>
    <w:p w14:paraId="3A974353" w14:textId="77777777" w:rsidR="008001BB" w:rsidRPr="008001BB" w:rsidRDefault="008001BB" w:rsidP="008001BB">
      <w:pPr>
        <w:pStyle w:val="af"/>
      </w:pPr>
      <w:r w:rsidRPr="008001BB">
        <w:t>27.</w:t>
      </w:r>
      <w:r w:rsidRPr="008001BB">
        <w:tab/>
        <w:t xml:space="preserve">Hao, Q. &amp; Xiao, G. Giant spin Hall effect and magnetotransport in a Ta/CoFeB/MgO layered structure: A temperature dependence study. </w:t>
      </w:r>
      <w:r w:rsidRPr="008001BB">
        <w:rPr>
          <w:i/>
          <w:iCs/>
        </w:rPr>
        <w:t>Phys. Rev. B</w:t>
      </w:r>
      <w:r w:rsidRPr="008001BB">
        <w:t xml:space="preserve"> </w:t>
      </w:r>
      <w:r w:rsidRPr="008001BB">
        <w:rPr>
          <w:b/>
          <w:bCs/>
        </w:rPr>
        <w:t>91</w:t>
      </w:r>
      <w:r w:rsidRPr="008001BB">
        <w:t>, 224413 (2015).</w:t>
      </w:r>
    </w:p>
    <w:p w14:paraId="57FEA81C" w14:textId="77777777" w:rsidR="008001BB" w:rsidRPr="008001BB" w:rsidRDefault="008001BB" w:rsidP="008001BB">
      <w:pPr>
        <w:pStyle w:val="af"/>
      </w:pPr>
      <w:r w:rsidRPr="008001BB">
        <w:t>28.</w:t>
      </w:r>
      <w:r w:rsidRPr="008001BB">
        <w:tab/>
        <w:t xml:space="preserve">Zhang, Z. </w:t>
      </w:r>
      <w:r w:rsidRPr="008001BB">
        <w:rPr>
          <w:i/>
          <w:iCs/>
        </w:rPr>
        <w:t>et al.</w:t>
      </w:r>
      <w:r w:rsidRPr="008001BB">
        <w:t xml:space="preserve"> Field-Free Spin-Orbit Torque Switching in Perpendicularly Magnetized Ta/CoFeB/MgO/NiO/Ta with a Canted Antiferromagnetic Insulator </w:t>
      </w:r>
      <w:r w:rsidRPr="008001BB">
        <w:lastRenderedPageBreak/>
        <w:t xml:space="preserve">NiO Interlayer. </w:t>
      </w:r>
      <w:r w:rsidRPr="008001BB">
        <w:rPr>
          <w:i/>
          <w:iCs/>
        </w:rPr>
        <w:t>Adv. Funct. Mater.</w:t>
      </w:r>
      <w:r w:rsidRPr="008001BB">
        <w:t xml:space="preserve"> </w:t>
      </w:r>
      <w:r w:rsidRPr="008001BB">
        <w:rPr>
          <w:b/>
          <w:bCs/>
        </w:rPr>
        <w:t>35</w:t>
      </w:r>
      <w:r w:rsidRPr="008001BB">
        <w:t>, 2414643 (2025).</w:t>
      </w:r>
    </w:p>
    <w:p w14:paraId="5F8415A8" w14:textId="77777777" w:rsidR="008001BB" w:rsidRPr="008001BB" w:rsidRDefault="008001BB" w:rsidP="008001BB">
      <w:pPr>
        <w:pStyle w:val="af"/>
      </w:pPr>
      <w:r w:rsidRPr="008001BB">
        <w:t>29.</w:t>
      </w:r>
      <w:r w:rsidRPr="008001BB">
        <w:tab/>
        <w:t xml:space="preserve">Takeuchi, Y. </w:t>
      </w:r>
      <w:r w:rsidRPr="008001BB">
        <w:rPr>
          <w:i/>
          <w:iCs/>
        </w:rPr>
        <w:t>et al.</w:t>
      </w:r>
      <w:r w:rsidRPr="008001BB">
        <w:t xml:space="preserve"> Spin-orbit torques in high-resistivity-W/CoFeB/MgO. </w:t>
      </w:r>
      <w:r w:rsidRPr="008001BB">
        <w:rPr>
          <w:i/>
          <w:iCs/>
        </w:rPr>
        <w:t>Appl. Phys. Lett.</w:t>
      </w:r>
      <w:r w:rsidRPr="008001BB">
        <w:t xml:space="preserve"> </w:t>
      </w:r>
      <w:r w:rsidRPr="008001BB">
        <w:rPr>
          <w:b/>
          <w:bCs/>
        </w:rPr>
        <w:t>112</w:t>
      </w:r>
      <w:r w:rsidRPr="008001BB">
        <w:t>, 192408 (2018).</w:t>
      </w:r>
    </w:p>
    <w:p w14:paraId="693FC5EA" w14:textId="77777777" w:rsidR="008001BB" w:rsidRPr="008001BB" w:rsidRDefault="008001BB" w:rsidP="008001BB">
      <w:pPr>
        <w:pStyle w:val="af"/>
      </w:pPr>
      <w:r w:rsidRPr="008001BB">
        <w:t>30.</w:t>
      </w:r>
      <w:r w:rsidRPr="008001BB">
        <w:tab/>
        <w:t xml:space="preserve">Dc, M. </w:t>
      </w:r>
      <w:r w:rsidRPr="008001BB">
        <w:rPr>
          <w:i/>
          <w:iCs/>
        </w:rPr>
        <w:t>et al.</w:t>
      </w:r>
      <w:r w:rsidRPr="008001BB">
        <w:t xml:space="preserve"> Observation of anti-damping spin–orbit torques generated by in-plane and out-of-plane spin polarizations in MnPd</w:t>
      </w:r>
      <w:r w:rsidRPr="008001BB">
        <w:rPr>
          <w:vertAlign w:val="subscript"/>
        </w:rPr>
        <w:t>3</w:t>
      </w:r>
      <w:r w:rsidRPr="008001BB">
        <w:t xml:space="preserve">. </w:t>
      </w:r>
      <w:r w:rsidRPr="008001BB">
        <w:rPr>
          <w:i/>
          <w:iCs/>
        </w:rPr>
        <w:t>Nat. Mater.</w:t>
      </w:r>
      <w:r w:rsidRPr="008001BB">
        <w:t xml:space="preserve"> </w:t>
      </w:r>
      <w:r w:rsidRPr="008001BB">
        <w:rPr>
          <w:b/>
          <w:bCs/>
        </w:rPr>
        <w:t>22</w:t>
      </w:r>
      <w:r w:rsidRPr="008001BB">
        <w:t>, 591–598 (2023).</w:t>
      </w:r>
    </w:p>
    <w:p w14:paraId="4E9893D3" w14:textId="77777777" w:rsidR="008001BB" w:rsidRPr="008001BB" w:rsidRDefault="008001BB" w:rsidP="008001BB">
      <w:pPr>
        <w:pStyle w:val="af"/>
      </w:pPr>
      <w:r w:rsidRPr="008001BB">
        <w:t>31.</w:t>
      </w:r>
      <w:r w:rsidRPr="008001BB">
        <w:tab/>
        <w:t xml:space="preserve">Hu, S. </w:t>
      </w:r>
      <w:r w:rsidRPr="008001BB">
        <w:rPr>
          <w:i/>
          <w:iCs/>
        </w:rPr>
        <w:t>et al.</w:t>
      </w:r>
      <w:r w:rsidRPr="008001BB">
        <w:t xml:space="preserve"> Efficient perpendicular magnetization switching by a magnetic spin Hall effect in a noncollinear antiferromagnet. </w:t>
      </w:r>
      <w:r w:rsidRPr="008001BB">
        <w:rPr>
          <w:i/>
          <w:iCs/>
        </w:rPr>
        <w:t>Nat. Commun.</w:t>
      </w:r>
      <w:r w:rsidRPr="008001BB">
        <w:t xml:space="preserve"> </w:t>
      </w:r>
      <w:r w:rsidRPr="008001BB">
        <w:rPr>
          <w:b/>
          <w:bCs/>
        </w:rPr>
        <w:t>13</w:t>
      </w:r>
      <w:r w:rsidRPr="008001BB">
        <w:t>, 4447 (2022).</w:t>
      </w:r>
    </w:p>
    <w:p w14:paraId="4E6BDC1E" w14:textId="77777777" w:rsidR="008001BB" w:rsidRPr="008001BB" w:rsidRDefault="008001BB" w:rsidP="008001BB">
      <w:pPr>
        <w:pStyle w:val="af"/>
      </w:pPr>
      <w:r w:rsidRPr="008001BB">
        <w:t>32.</w:t>
      </w:r>
      <w:r w:rsidRPr="008001BB">
        <w:tab/>
        <w:t xml:space="preserve">Kao, I.-H. </w:t>
      </w:r>
      <w:r w:rsidRPr="008001BB">
        <w:rPr>
          <w:i/>
          <w:iCs/>
        </w:rPr>
        <w:t>et al.</w:t>
      </w:r>
      <w:r w:rsidRPr="008001BB">
        <w:t xml:space="preserve"> Deterministic switching of a perpendicularly polarized magnet using unconventional spin–orbit torques in WTe</w:t>
      </w:r>
      <w:r w:rsidRPr="008001BB">
        <w:rPr>
          <w:vertAlign w:val="subscript"/>
        </w:rPr>
        <w:t>2</w:t>
      </w:r>
      <w:r w:rsidRPr="008001BB">
        <w:t xml:space="preserve">. </w:t>
      </w:r>
      <w:r w:rsidRPr="008001BB">
        <w:rPr>
          <w:i/>
          <w:iCs/>
        </w:rPr>
        <w:t>Nat. Mater.</w:t>
      </w:r>
      <w:r w:rsidRPr="008001BB">
        <w:t xml:space="preserve"> </w:t>
      </w:r>
      <w:r w:rsidRPr="008001BB">
        <w:rPr>
          <w:b/>
          <w:bCs/>
        </w:rPr>
        <w:t>21</w:t>
      </w:r>
      <w:r w:rsidRPr="008001BB">
        <w:t>, 1029–1034 (2022).</w:t>
      </w:r>
    </w:p>
    <w:p w14:paraId="1AE85C44" w14:textId="77777777" w:rsidR="008001BB" w:rsidRPr="008001BB" w:rsidRDefault="008001BB" w:rsidP="008001BB">
      <w:pPr>
        <w:pStyle w:val="af"/>
      </w:pPr>
      <w:r w:rsidRPr="008001BB">
        <w:t>33.</w:t>
      </w:r>
      <w:r w:rsidRPr="008001BB">
        <w:tab/>
        <w:t xml:space="preserve">Kajale, S. N., Nguyen, T., Hung, N. T., Li, M. &amp; Sarkar, D. Field-free deterministic switching of all–van der Waals spin-orbit torque system above room temperature. </w:t>
      </w:r>
      <w:r w:rsidRPr="008001BB">
        <w:rPr>
          <w:i/>
          <w:iCs/>
        </w:rPr>
        <w:t>Sci. Adv.</w:t>
      </w:r>
      <w:r w:rsidRPr="008001BB">
        <w:t xml:space="preserve"> </w:t>
      </w:r>
      <w:r w:rsidRPr="008001BB">
        <w:rPr>
          <w:b/>
          <w:bCs/>
        </w:rPr>
        <w:t>10</w:t>
      </w:r>
      <w:r w:rsidRPr="008001BB">
        <w:t>, eadk8669 (2024).</w:t>
      </w:r>
    </w:p>
    <w:p w14:paraId="5F286FB9" w14:textId="77777777" w:rsidR="008001BB" w:rsidRPr="008001BB" w:rsidRDefault="008001BB" w:rsidP="008001BB">
      <w:pPr>
        <w:pStyle w:val="af"/>
      </w:pPr>
      <w:r w:rsidRPr="008001BB">
        <w:t>34.</w:t>
      </w:r>
      <w:r w:rsidRPr="008001BB">
        <w:tab/>
        <w:t xml:space="preserve">Jo, Y. </w:t>
      </w:r>
      <w:r w:rsidRPr="008001BB">
        <w:rPr>
          <w:i/>
          <w:iCs/>
        </w:rPr>
        <w:t>et al.</w:t>
      </w:r>
      <w:r w:rsidRPr="008001BB">
        <w:t xml:space="preserve"> Field-Free Spin–Orbit Torque Magnetization Switching in a Single-Phase Ferromagnetic and Spin Hall Oxide. </w:t>
      </w:r>
      <w:r w:rsidRPr="008001BB">
        <w:rPr>
          <w:i/>
          <w:iCs/>
        </w:rPr>
        <w:t>Nano Lett.</w:t>
      </w:r>
      <w:r w:rsidRPr="008001BB">
        <w:t xml:space="preserve"> </w:t>
      </w:r>
      <w:r w:rsidRPr="008001BB">
        <w:rPr>
          <w:b/>
          <w:bCs/>
        </w:rPr>
        <w:t>24</w:t>
      </w:r>
      <w:r w:rsidRPr="008001BB">
        <w:t>, 7100–7107 (2024).</w:t>
      </w:r>
    </w:p>
    <w:p w14:paraId="2D52EFF0" w14:textId="77777777" w:rsidR="008001BB" w:rsidRPr="008001BB" w:rsidRDefault="008001BB" w:rsidP="008001BB">
      <w:pPr>
        <w:pStyle w:val="af"/>
      </w:pPr>
      <w:r w:rsidRPr="008001BB">
        <w:t>35.</w:t>
      </w:r>
      <w:r w:rsidRPr="008001BB">
        <w:tab/>
        <w:t xml:space="preserve">Zheng, D. </w:t>
      </w:r>
      <w:r w:rsidRPr="008001BB">
        <w:rPr>
          <w:i/>
          <w:iCs/>
        </w:rPr>
        <w:t>et al.</w:t>
      </w:r>
      <w:r w:rsidRPr="008001BB">
        <w:t xml:space="preserve"> Field-Free Switching of Magnetization in Oxide Superlattice by Engineering the Interfacial Reconstruction. </w:t>
      </w:r>
      <w:r w:rsidRPr="008001BB">
        <w:rPr>
          <w:i/>
          <w:iCs/>
        </w:rPr>
        <w:t>Adv. Funct. Mater.</w:t>
      </w:r>
      <w:r w:rsidRPr="008001BB">
        <w:t xml:space="preserve"> </w:t>
      </w:r>
      <w:r w:rsidRPr="008001BB">
        <w:rPr>
          <w:b/>
          <w:bCs/>
        </w:rPr>
        <w:t>34</w:t>
      </w:r>
      <w:r w:rsidRPr="008001BB">
        <w:t>, 2312746 (2024).</w:t>
      </w:r>
    </w:p>
    <w:p w14:paraId="61CB9AF5" w14:textId="77777777" w:rsidR="008001BB" w:rsidRPr="008001BB" w:rsidRDefault="008001BB" w:rsidP="008001BB">
      <w:pPr>
        <w:pStyle w:val="af"/>
      </w:pPr>
      <w:r w:rsidRPr="008001BB">
        <w:t>36.</w:t>
      </w:r>
      <w:r w:rsidRPr="008001BB">
        <w:tab/>
        <w:t xml:space="preserve">Wang, H. </w:t>
      </w:r>
      <w:r w:rsidRPr="008001BB">
        <w:rPr>
          <w:i/>
          <w:iCs/>
        </w:rPr>
        <w:t>et al.</w:t>
      </w:r>
      <w:r w:rsidRPr="008001BB">
        <w:t xml:space="preserve"> Pseudosymmetry in Tetragonal Perovskite SrIrO</w:t>
      </w:r>
      <w:r w:rsidRPr="008001BB">
        <w:rPr>
          <w:vertAlign w:val="subscript"/>
        </w:rPr>
        <w:t>3</w:t>
      </w:r>
      <w:r w:rsidRPr="008001BB">
        <w:t xml:space="preserve"> Synthesized under High Pressure. </w:t>
      </w:r>
      <w:r w:rsidRPr="008001BB">
        <w:rPr>
          <w:i/>
          <w:iCs/>
        </w:rPr>
        <w:t>ACS Appl. Electron. Mater.</w:t>
      </w:r>
      <w:r w:rsidRPr="008001BB">
        <w:t xml:space="preserve"> </w:t>
      </w:r>
      <w:r w:rsidRPr="008001BB">
        <w:rPr>
          <w:b/>
          <w:bCs/>
        </w:rPr>
        <w:t>6</w:t>
      </w:r>
      <w:r w:rsidRPr="008001BB">
        <w:t>, 6820–6825 (2024).</w:t>
      </w:r>
    </w:p>
    <w:p w14:paraId="5B04A1DD" w14:textId="77777777" w:rsidR="008001BB" w:rsidRPr="008001BB" w:rsidRDefault="008001BB" w:rsidP="008001BB">
      <w:pPr>
        <w:pStyle w:val="af"/>
      </w:pPr>
      <w:r w:rsidRPr="008001BB">
        <w:t>37.</w:t>
      </w:r>
      <w:r w:rsidRPr="008001BB">
        <w:tab/>
        <w:t xml:space="preserve">Keum, J. </w:t>
      </w:r>
      <w:r w:rsidRPr="008001BB">
        <w:rPr>
          <w:i/>
          <w:iCs/>
        </w:rPr>
        <w:t>et al.</w:t>
      </w:r>
      <w:r w:rsidRPr="008001BB">
        <w:t xml:space="preserve"> Novel Magnetic-Field-Free Switching Behavior in vdW-</w:t>
      </w:r>
      <w:r w:rsidRPr="008001BB">
        <w:lastRenderedPageBreak/>
        <w:t xml:space="preserve">Magnet/Oxide Heterostructure. </w:t>
      </w:r>
      <w:r w:rsidRPr="008001BB">
        <w:rPr>
          <w:i/>
          <w:iCs/>
        </w:rPr>
        <w:t>Adv. Mater.</w:t>
      </w:r>
      <w:r w:rsidRPr="008001BB">
        <w:t xml:space="preserve"> </w:t>
      </w:r>
      <w:r w:rsidRPr="008001BB">
        <w:rPr>
          <w:b/>
          <w:bCs/>
        </w:rPr>
        <w:t>37</w:t>
      </w:r>
      <w:r w:rsidRPr="008001BB">
        <w:t>, 2412037 (2025).</w:t>
      </w:r>
    </w:p>
    <w:p w14:paraId="5BC27499" w14:textId="77777777" w:rsidR="008001BB" w:rsidRPr="008001BB" w:rsidRDefault="008001BB" w:rsidP="008001BB">
      <w:pPr>
        <w:pStyle w:val="af"/>
      </w:pPr>
      <w:r w:rsidRPr="008001BB">
        <w:t>38.</w:t>
      </w:r>
      <w:r w:rsidRPr="008001BB">
        <w:tab/>
        <w:t xml:space="preserve">Cui, B. </w:t>
      </w:r>
      <w:r w:rsidRPr="008001BB">
        <w:rPr>
          <w:i/>
          <w:iCs/>
        </w:rPr>
        <w:t>et al.</w:t>
      </w:r>
      <w:r w:rsidRPr="008001BB">
        <w:t xml:space="preserve"> Low-Power and Field-Free Perpendicular Magnetic Memory Driven by Topological Insulators. </w:t>
      </w:r>
      <w:r w:rsidRPr="008001BB">
        <w:rPr>
          <w:i/>
          <w:iCs/>
        </w:rPr>
        <w:t>Adv. Mater.</w:t>
      </w:r>
      <w:r w:rsidRPr="008001BB">
        <w:t xml:space="preserve"> </w:t>
      </w:r>
      <w:r w:rsidRPr="008001BB">
        <w:rPr>
          <w:b/>
          <w:bCs/>
        </w:rPr>
        <w:t>35</w:t>
      </w:r>
      <w:r w:rsidRPr="008001BB">
        <w:t>, 2302350 (2023).</w:t>
      </w:r>
    </w:p>
    <w:p w14:paraId="1A242A59" w14:textId="70EE3DC3" w:rsidR="00550CC4" w:rsidRPr="004403B4" w:rsidRDefault="00550CC4">
      <w:pPr>
        <w:widowControl/>
        <w:rPr>
          <w:rFonts w:ascii="Times New Roman" w:hAnsi="Times New Roman" w:cs="Times New Roman"/>
          <w:sz w:val="24"/>
          <w:szCs w:val="28"/>
        </w:rPr>
      </w:pPr>
      <w:r w:rsidRPr="004403B4">
        <w:rPr>
          <w:rFonts w:ascii="Times New Roman" w:hAnsi="Times New Roman" w:cs="Times New Roman"/>
          <w:sz w:val="24"/>
          <w:szCs w:val="28"/>
        </w:rPr>
        <w:fldChar w:fldCharType="end"/>
      </w:r>
    </w:p>
    <w:sectPr w:rsidR="00550CC4" w:rsidRPr="004403B4" w:rsidSect="002A46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C5D85" w14:textId="77777777" w:rsidR="002B0AFD" w:rsidRDefault="002B0AFD" w:rsidP="005A1D9F">
      <w:pPr>
        <w:spacing w:after="0" w:line="240" w:lineRule="auto"/>
        <w:rPr>
          <w:rFonts w:hint="eastAsia"/>
        </w:rPr>
      </w:pPr>
      <w:r>
        <w:separator/>
      </w:r>
    </w:p>
  </w:endnote>
  <w:endnote w:type="continuationSeparator" w:id="0">
    <w:p w14:paraId="0EA8C083" w14:textId="77777777" w:rsidR="002B0AFD" w:rsidRDefault="002B0AFD" w:rsidP="005A1D9F">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955B" w14:textId="77777777" w:rsidR="002B0AFD" w:rsidRDefault="002B0AFD" w:rsidP="005A1D9F">
      <w:pPr>
        <w:spacing w:after="0" w:line="240" w:lineRule="auto"/>
        <w:rPr>
          <w:rFonts w:hint="eastAsia"/>
        </w:rPr>
      </w:pPr>
      <w:r>
        <w:separator/>
      </w:r>
    </w:p>
  </w:footnote>
  <w:footnote w:type="continuationSeparator" w:id="0">
    <w:p w14:paraId="7D1E948D" w14:textId="77777777" w:rsidR="002B0AFD" w:rsidRDefault="002B0AFD" w:rsidP="005A1D9F">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11A"/>
    <w:rsid w:val="000057EE"/>
    <w:rsid w:val="00005E60"/>
    <w:rsid w:val="00014B22"/>
    <w:rsid w:val="00015F05"/>
    <w:rsid w:val="00023AAA"/>
    <w:rsid w:val="00025AD7"/>
    <w:rsid w:val="00025E50"/>
    <w:rsid w:val="00027892"/>
    <w:rsid w:val="000302F4"/>
    <w:rsid w:val="000329C8"/>
    <w:rsid w:val="00034556"/>
    <w:rsid w:val="00046658"/>
    <w:rsid w:val="0004736A"/>
    <w:rsid w:val="000473E3"/>
    <w:rsid w:val="00050C92"/>
    <w:rsid w:val="00051027"/>
    <w:rsid w:val="00056521"/>
    <w:rsid w:val="00056741"/>
    <w:rsid w:val="00061766"/>
    <w:rsid w:val="00064FE7"/>
    <w:rsid w:val="00065671"/>
    <w:rsid w:val="0006616E"/>
    <w:rsid w:val="00071A37"/>
    <w:rsid w:val="00077826"/>
    <w:rsid w:val="0008078C"/>
    <w:rsid w:val="0008308F"/>
    <w:rsid w:val="00083E90"/>
    <w:rsid w:val="00084462"/>
    <w:rsid w:val="000852D2"/>
    <w:rsid w:val="00087FDA"/>
    <w:rsid w:val="00091E49"/>
    <w:rsid w:val="000923C4"/>
    <w:rsid w:val="00095505"/>
    <w:rsid w:val="00095D97"/>
    <w:rsid w:val="0009716C"/>
    <w:rsid w:val="00097B07"/>
    <w:rsid w:val="000A3CA6"/>
    <w:rsid w:val="000B3AB7"/>
    <w:rsid w:val="000C43EC"/>
    <w:rsid w:val="000D3188"/>
    <w:rsid w:val="000D3B5F"/>
    <w:rsid w:val="000D5D59"/>
    <w:rsid w:val="000E747D"/>
    <w:rsid w:val="000E77C4"/>
    <w:rsid w:val="000E7AD6"/>
    <w:rsid w:val="000F0BB4"/>
    <w:rsid w:val="000F36F3"/>
    <w:rsid w:val="000F6D04"/>
    <w:rsid w:val="000F764E"/>
    <w:rsid w:val="00100D45"/>
    <w:rsid w:val="001033DA"/>
    <w:rsid w:val="001067A3"/>
    <w:rsid w:val="00120C1B"/>
    <w:rsid w:val="00120FE5"/>
    <w:rsid w:val="001262C8"/>
    <w:rsid w:val="00133F83"/>
    <w:rsid w:val="001363D5"/>
    <w:rsid w:val="00136668"/>
    <w:rsid w:val="00136ECB"/>
    <w:rsid w:val="001400D7"/>
    <w:rsid w:val="001420CD"/>
    <w:rsid w:val="00151084"/>
    <w:rsid w:val="00151E6B"/>
    <w:rsid w:val="00154A39"/>
    <w:rsid w:val="00156506"/>
    <w:rsid w:val="001603FB"/>
    <w:rsid w:val="00160AF7"/>
    <w:rsid w:val="00166A9C"/>
    <w:rsid w:val="00174043"/>
    <w:rsid w:val="00180B80"/>
    <w:rsid w:val="00183024"/>
    <w:rsid w:val="00184B5D"/>
    <w:rsid w:val="00192B82"/>
    <w:rsid w:val="001A0206"/>
    <w:rsid w:val="001A3405"/>
    <w:rsid w:val="001A36DC"/>
    <w:rsid w:val="001A3AA5"/>
    <w:rsid w:val="001A4C86"/>
    <w:rsid w:val="001A6FED"/>
    <w:rsid w:val="001B2639"/>
    <w:rsid w:val="001B648C"/>
    <w:rsid w:val="001C718C"/>
    <w:rsid w:val="001D2073"/>
    <w:rsid w:val="001D72C1"/>
    <w:rsid w:val="001E3B9E"/>
    <w:rsid w:val="001E593F"/>
    <w:rsid w:val="001F26F5"/>
    <w:rsid w:val="001F46C4"/>
    <w:rsid w:val="00200894"/>
    <w:rsid w:val="00200BB5"/>
    <w:rsid w:val="002041BF"/>
    <w:rsid w:val="00204AB0"/>
    <w:rsid w:val="002057C8"/>
    <w:rsid w:val="00205D6B"/>
    <w:rsid w:val="00216655"/>
    <w:rsid w:val="0021783F"/>
    <w:rsid w:val="002206DE"/>
    <w:rsid w:val="00221A44"/>
    <w:rsid w:val="00235D66"/>
    <w:rsid w:val="00237808"/>
    <w:rsid w:val="00242349"/>
    <w:rsid w:val="0024274C"/>
    <w:rsid w:val="00244075"/>
    <w:rsid w:val="00244A51"/>
    <w:rsid w:val="002556A2"/>
    <w:rsid w:val="00257311"/>
    <w:rsid w:val="00261EA0"/>
    <w:rsid w:val="00262B22"/>
    <w:rsid w:val="002642E2"/>
    <w:rsid w:val="002760C6"/>
    <w:rsid w:val="00281768"/>
    <w:rsid w:val="00285362"/>
    <w:rsid w:val="00286C06"/>
    <w:rsid w:val="002877A2"/>
    <w:rsid w:val="0029018D"/>
    <w:rsid w:val="00296782"/>
    <w:rsid w:val="00296EF3"/>
    <w:rsid w:val="002A2053"/>
    <w:rsid w:val="002A4651"/>
    <w:rsid w:val="002A5454"/>
    <w:rsid w:val="002A79D0"/>
    <w:rsid w:val="002A7F4E"/>
    <w:rsid w:val="002B0AFD"/>
    <w:rsid w:val="002B40D9"/>
    <w:rsid w:val="002B6FC9"/>
    <w:rsid w:val="002B7043"/>
    <w:rsid w:val="002C0FE4"/>
    <w:rsid w:val="002C112F"/>
    <w:rsid w:val="002C1338"/>
    <w:rsid w:val="002C2C49"/>
    <w:rsid w:val="002C4D0C"/>
    <w:rsid w:val="002C5D08"/>
    <w:rsid w:val="002D47D2"/>
    <w:rsid w:val="002D5C6F"/>
    <w:rsid w:val="002E1505"/>
    <w:rsid w:val="002E189A"/>
    <w:rsid w:val="002E1C33"/>
    <w:rsid w:val="002E3222"/>
    <w:rsid w:val="002E7757"/>
    <w:rsid w:val="002F1AD7"/>
    <w:rsid w:val="002F46C2"/>
    <w:rsid w:val="00300EBA"/>
    <w:rsid w:val="003034DE"/>
    <w:rsid w:val="003152AC"/>
    <w:rsid w:val="00333598"/>
    <w:rsid w:val="003337BD"/>
    <w:rsid w:val="003350C9"/>
    <w:rsid w:val="00336776"/>
    <w:rsid w:val="00340695"/>
    <w:rsid w:val="00340D67"/>
    <w:rsid w:val="003465F6"/>
    <w:rsid w:val="00346DCA"/>
    <w:rsid w:val="003472F8"/>
    <w:rsid w:val="00354299"/>
    <w:rsid w:val="003659D9"/>
    <w:rsid w:val="00365A08"/>
    <w:rsid w:val="00373B00"/>
    <w:rsid w:val="00384413"/>
    <w:rsid w:val="0039192F"/>
    <w:rsid w:val="003A327E"/>
    <w:rsid w:val="003A7E04"/>
    <w:rsid w:val="003B1536"/>
    <w:rsid w:val="003B21BE"/>
    <w:rsid w:val="003B3B4A"/>
    <w:rsid w:val="003B5BA2"/>
    <w:rsid w:val="003B70BB"/>
    <w:rsid w:val="003C0E53"/>
    <w:rsid w:val="003C175B"/>
    <w:rsid w:val="003C57AC"/>
    <w:rsid w:val="003C71FA"/>
    <w:rsid w:val="003D3042"/>
    <w:rsid w:val="003D4F2D"/>
    <w:rsid w:val="003D5F73"/>
    <w:rsid w:val="003D70A1"/>
    <w:rsid w:val="003E7072"/>
    <w:rsid w:val="003F0081"/>
    <w:rsid w:val="003F0D31"/>
    <w:rsid w:val="003F0FF9"/>
    <w:rsid w:val="003F33D9"/>
    <w:rsid w:val="004009D8"/>
    <w:rsid w:val="0040295A"/>
    <w:rsid w:val="004036D3"/>
    <w:rsid w:val="0041097E"/>
    <w:rsid w:val="00415136"/>
    <w:rsid w:val="004166CC"/>
    <w:rsid w:val="00417000"/>
    <w:rsid w:val="004210A9"/>
    <w:rsid w:val="00421F45"/>
    <w:rsid w:val="00425B51"/>
    <w:rsid w:val="00426BE7"/>
    <w:rsid w:val="00431BB4"/>
    <w:rsid w:val="00431D8A"/>
    <w:rsid w:val="00433BAA"/>
    <w:rsid w:val="00435075"/>
    <w:rsid w:val="004403B4"/>
    <w:rsid w:val="00441039"/>
    <w:rsid w:val="00444BF9"/>
    <w:rsid w:val="00453FCD"/>
    <w:rsid w:val="0045475F"/>
    <w:rsid w:val="00454F3C"/>
    <w:rsid w:val="00462068"/>
    <w:rsid w:val="00462755"/>
    <w:rsid w:val="004641CC"/>
    <w:rsid w:val="00464988"/>
    <w:rsid w:val="00465414"/>
    <w:rsid w:val="00467EEF"/>
    <w:rsid w:val="00470643"/>
    <w:rsid w:val="00473049"/>
    <w:rsid w:val="00474EB5"/>
    <w:rsid w:val="00477E46"/>
    <w:rsid w:val="004817A4"/>
    <w:rsid w:val="00484C2C"/>
    <w:rsid w:val="00485041"/>
    <w:rsid w:val="004851EC"/>
    <w:rsid w:val="0048554C"/>
    <w:rsid w:val="00485B6D"/>
    <w:rsid w:val="0048663E"/>
    <w:rsid w:val="0049049E"/>
    <w:rsid w:val="00490850"/>
    <w:rsid w:val="0049270F"/>
    <w:rsid w:val="004949E2"/>
    <w:rsid w:val="004A1F05"/>
    <w:rsid w:val="004A3560"/>
    <w:rsid w:val="004A38F1"/>
    <w:rsid w:val="004B02C3"/>
    <w:rsid w:val="004B50DA"/>
    <w:rsid w:val="004B626C"/>
    <w:rsid w:val="004C0F1F"/>
    <w:rsid w:val="004D6FEF"/>
    <w:rsid w:val="004E5A17"/>
    <w:rsid w:val="004F0993"/>
    <w:rsid w:val="004F29D4"/>
    <w:rsid w:val="004F30FF"/>
    <w:rsid w:val="004F78EE"/>
    <w:rsid w:val="00501F20"/>
    <w:rsid w:val="0050254F"/>
    <w:rsid w:val="0050643F"/>
    <w:rsid w:val="00510098"/>
    <w:rsid w:val="005101E3"/>
    <w:rsid w:val="00516FAD"/>
    <w:rsid w:val="00517C64"/>
    <w:rsid w:val="005220AA"/>
    <w:rsid w:val="00524573"/>
    <w:rsid w:val="00524EE9"/>
    <w:rsid w:val="00525813"/>
    <w:rsid w:val="00525E47"/>
    <w:rsid w:val="00531D9E"/>
    <w:rsid w:val="005326E9"/>
    <w:rsid w:val="005400B0"/>
    <w:rsid w:val="00540DDE"/>
    <w:rsid w:val="00543B04"/>
    <w:rsid w:val="00545A1A"/>
    <w:rsid w:val="00550026"/>
    <w:rsid w:val="00550C01"/>
    <w:rsid w:val="00550CAF"/>
    <w:rsid w:val="00550CC4"/>
    <w:rsid w:val="00552F9E"/>
    <w:rsid w:val="00555CD1"/>
    <w:rsid w:val="0056043F"/>
    <w:rsid w:val="00564539"/>
    <w:rsid w:val="0056580A"/>
    <w:rsid w:val="005720EA"/>
    <w:rsid w:val="00580E24"/>
    <w:rsid w:val="00582B29"/>
    <w:rsid w:val="00594E74"/>
    <w:rsid w:val="005A1D9F"/>
    <w:rsid w:val="005A3830"/>
    <w:rsid w:val="005A5EB2"/>
    <w:rsid w:val="005A7778"/>
    <w:rsid w:val="005C4989"/>
    <w:rsid w:val="005C513B"/>
    <w:rsid w:val="005D00DE"/>
    <w:rsid w:val="005D0D44"/>
    <w:rsid w:val="005D4BB7"/>
    <w:rsid w:val="005D7814"/>
    <w:rsid w:val="005E53C3"/>
    <w:rsid w:val="005E56DF"/>
    <w:rsid w:val="005E5E5E"/>
    <w:rsid w:val="005E698C"/>
    <w:rsid w:val="005E746C"/>
    <w:rsid w:val="005F1A92"/>
    <w:rsid w:val="005F2B3E"/>
    <w:rsid w:val="005F5971"/>
    <w:rsid w:val="005F6653"/>
    <w:rsid w:val="00600EB4"/>
    <w:rsid w:val="00600FD5"/>
    <w:rsid w:val="00601535"/>
    <w:rsid w:val="00605DCC"/>
    <w:rsid w:val="00612C87"/>
    <w:rsid w:val="0061400F"/>
    <w:rsid w:val="006205CA"/>
    <w:rsid w:val="006235D9"/>
    <w:rsid w:val="00625FE6"/>
    <w:rsid w:val="006306F5"/>
    <w:rsid w:val="00630E12"/>
    <w:rsid w:val="00631708"/>
    <w:rsid w:val="00631E9F"/>
    <w:rsid w:val="00633F00"/>
    <w:rsid w:val="00633FB7"/>
    <w:rsid w:val="006350BD"/>
    <w:rsid w:val="006351BD"/>
    <w:rsid w:val="0064236B"/>
    <w:rsid w:val="00643A91"/>
    <w:rsid w:val="00643D82"/>
    <w:rsid w:val="00645F19"/>
    <w:rsid w:val="00652C29"/>
    <w:rsid w:val="00653679"/>
    <w:rsid w:val="00654A7C"/>
    <w:rsid w:val="00655C21"/>
    <w:rsid w:val="006568D4"/>
    <w:rsid w:val="006715BD"/>
    <w:rsid w:val="00673082"/>
    <w:rsid w:val="00673F3B"/>
    <w:rsid w:val="00676879"/>
    <w:rsid w:val="006855B5"/>
    <w:rsid w:val="006868C9"/>
    <w:rsid w:val="00686C94"/>
    <w:rsid w:val="006876F3"/>
    <w:rsid w:val="006941A8"/>
    <w:rsid w:val="006A092B"/>
    <w:rsid w:val="006A3FAE"/>
    <w:rsid w:val="006A682E"/>
    <w:rsid w:val="006A6BA5"/>
    <w:rsid w:val="006B17E8"/>
    <w:rsid w:val="006B6ED7"/>
    <w:rsid w:val="006C0491"/>
    <w:rsid w:val="006C2277"/>
    <w:rsid w:val="006C2966"/>
    <w:rsid w:val="006C3384"/>
    <w:rsid w:val="006C3C8C"/>
    <w:rsid w:val="006D2686"/>
    <w:rsid w:val="006D2AF5"/>
    <w:rsid w:val="006D35CE"/>
    <w:rsid w:val="006D42E9"/>
    <w:rsid w:val="006D4452"/>
    <w:rsid w:val="006E0675"/>
    <w:rsid w:val="006E6991"/>
    <w:rsid w:val="006F3ECE"/>
    <w:rsid w:val="00701189"/>
    <w:rsid w:val="00704AE3"/>
    <w:rsid w:val="00704B44"/>
    <w:rsid w:val="00704B79"/>
    <w:rsid w:val="007108FE"/>
    <w:rsid w:val="00713480"/>
    <w:rsid w:val="00722737"/>
    <w:rsid w:val="0072327C"/>
    <w:rsid w:val="00726AF1"/>
    <w:rsid w:val="00730FDA"/>
    <w:rsid w:val="00732632"/>
    <w:rsid w:val="007338C7"/>
    <w:rsid w:val="007416FA"/>
    <w:rsid w:val="00742A32"/>
    <w:rsid w:val="00750BBC"/>
    <w:rsid w:val="00751C7C"/>
    <w:rsid w:val="00751F53"/>
    <w:rsid w:val="00753710"/>
    <w:rsid w:val="00756B7F"/>
    <w:rsid w:val="00756E16"/>
    <w:rsid w:val="00762BA1"/>
    <w:rsid w:val="00765DB4"/>
    <w:rsid w:val="00766495"/>
    <w:rsid w:val="00767320"/>
    <w:rsid w:val="00773EEB"/>
    <w:rsid w:val="007755FB"/>
    <w:rsid w:val="007756CE"/>
    <w:rsid w:val="00776F16"/>
    <w:rsid w:val="0078131E"/>
    <w:rsid w:val="00785B73"/>
    <w:rsid w:val="00787E2C"/>
    <w:rsid w:val="00793DCF"/>
    <w:rsid w:val="00794728"/>
    <w:rsid w:val="007A578B"/>
    <w:rsid w:val="007A6165"/>
    <w:rsid w:val="007B11CD"/>
    <w:rsid w:val="007B199E"/>
    <w:rsid w:val="007B4560"/>
    <w:rsid w:val="007B6253"/>
    <w:rsid w:val="007B76D9"/>
    <w:rsid w:val="007C370D"/>
    <w:rsid w:val="007C50B1"/>
    <w:rsid w:val="007C56CA"/>
    <w:rsid w:val="007D7D99"/>
    <w:rsid w:val="007F0A3A"/>
    <w:rsid w:val="007F40E2"/>
    <w:rsid w:val="007F79B9"/>
    <w:rsid w:val="008001BB"/>
    <w:rsid w:val="00803B82"/>
    <w:rsid w:val="00806DD0"/>
    <w:rsid w:val="00811BFD"/>
    <w:rsid w:val="008125FD"/>
    <w:rsid w:val="008150E3"/>
    <w:rsid w:val="00816670"/>
    <w:rsid w:val="00817B91"/>
    <w:rsid w:val="00820BAF"/>
    <w:rsid w:val="00823AF2"/>
    <w:rsid w:val="00833B65"/>
    <w:rsid w:val="00834140"/>
    <w:rsid w:val="00836068"/>
    <w:rsid w:val="00837A3D"/>
    <w:rsid w:val="00844721"/>
    <w:rsid w:val="00846335"/>
    <w:rsid w:val="008515E7"/>
    <w:rsid w:val="008517FF"/>
    <w:rsid w:val="008628AD"/>
    <w:rsid w:val="008653EA"/>
    <w:rsid w:val="00865D03"/>
    <w:rsid w:val="00872EEC"/>
    <w:rsid w:val="00875A29"/>
    <w:rsid w:val="00881EA9"/>
    <w:rsid w:val="008826CA"/>
    <w:rsid w:val="00884CFC"/>
    <w:rsid w:val="008878EF"/>
    <w:rsid w:val="00890D1E"/>
    <w:rsid w:val="00891394"/>
    <w:rsid w:val="00893519"/>
    <w:rsid w:val="00893F11"/>
    <w:rsid w:val="00895027"/>
    <w:rsid w:val="00895835"/>
    <w:rsid w:val="00896FF8"/>
    <w:rsid w:val="008A0F6A"/>
    <w:rsid w:val="008A2E48"/>
    <w:rsid w:val="008B295E"/>
    <w:rsid w:val="008B29E4"/>
    <w:rsid w:val="008C070F"/>
    <w:rsid w:val="008C08D1"/>
    <w:rsid w:val="008C150A"/>
    <w:rsid w:val="008C75FB"/>
    <w:rsid w:val="008C7B59"/>
    <w:rsid w:val="008D092A"/>
    <w:rsid w:val="008D3045"/>
    <w:rsid w:val="008D3505"/>
    <w:rsid w:val="008D563B"/>
    <w:rsid w:val="008D60FD"/>
    <w:rsid w:val="008D6C2E"/>
    <w:rsid w:val="008E0EC9"/>
    <w:rsid w:val="008E159D"/>
    <w:rsid w:val="008E6647"/>
    <w:rsid w:val="008F0E14"/>
    <w:rsid w:val="008F172D"/>
    <w:rsid w:val="008F2107"/>
    <w:rsid w:val="008F77FA"/>
    <w:rsid w:val="00901651"/>
    <w:rsid w:val="00911CC5"/>
    <w:rsid w:val="0091459B"/>
    <w:rsid w:val="00917B51"/>
    <w:rsid w:val="0092302A"/>
    <w:rsid w:val="00923B59"/>
    <w:rsid w:val="009242E0"/>
    <w:rsid w:val="009309B4"/>
    <w:rsid w:val="00931D39"/>
    <w:rsid w:val="0093235D"/>
    <w:rsid w:val="00934636"/>
    <w:rsid w:val="00942122"/>
    <w:rsid w:val="0095017A"/>
    <w:rsid w:val="0095421F"/>
    <w:rsid w:val="009545F7"/>
    <w:rsid w:val="00961266"/>
    <w:rsid w:val="009629DB"/>
    <w:rsid w:val="009652E5"/>
    <w:rsid w:val="00967CF9"/>
    <w:rsid w:val="00971542"/>
    <w:rsid w:val="0097372C"/>
    <w:rsid w:val="009835D5"/>
    <w:rsid w:val="00987CD5"/>
    <w:rsid w:val="00992161"/>
    <w:rsid w:val="00992D31"/>
    <w:rsid w:val="009A10BA"/>
    <w:rsid w:val="009A244F"/>
    <w:rsid w:val="009A69F8"/>
    <w:rsid w:val="009B5971"/>
    <w:rsid w:val="009B762C"/>
    <w:rsid w:val="009B7B63"/>
    <w:rsid w:val="009D14AD"/>
    <w:rsid w:val="009E0AE3"/>
    <w:rsid w:val="009E1270"/>
    <w:rsid w:val="009E3769"/>
    <w:rsid w:val="009E7B63"/>
    <w:rsid w:val="009F1195"/>
    <w:rsid w:val="00A03A3B"/>
    <w:rsid w:val="00A060B0"/>
    <w:rsid w:val="00A11978"/>
    <w:rsid w:val="00A13052"/>
    <w:rsid w:val="00A21E3E"/>
    <w:rsid w:val="00A242C5"/>
    <w:rsid w:val="00A279D2"/>
    <w:rsid w:val="00A279D9"/>
    <w:rsid w:val="00A30DA1"/>
    <w:rsid w:val="00A32277"/>
    <w:rsid w:val="00A32658"/>
    <w:rsid w:val="00A34057"/>
    <w:rsid w:val="00A37786"/>
    <w:rsid w:val="00A421A2"/>
    <w:rsid w:val="00A44B30"/>
    <w:rsid w:val="00A47842"/>
    <w:rsid w:val="00A50121"/>
    <w:rsid w:val="00A50A07"/>
    <w:rsid w:val="00A511CC"/>
    <w:rsid w:val="00A52DCC"/>
    <w:rsid w:val="00A64821"/>
    <w:rsid w:val="00A65231"/>
    <w:rsid w:val="00A65480"/>
    <w:rsid w:val="00A679FF"/>
    <w:rsid w:val="00A703CF"/>
    <w:rsid w:val="00A72523"/>
    <w:rsid w:val="00A75BB1"/>
    <w:rsid w:val="00A879FD"/>
    <w:rsid w:val="00A9224E"/>
    <w:rsid w:val="00A927F2"/>
    <w:rsid w:val="00A94F69"/>
    <w:rsid w:val="00A978B1"/>
    <w:rsid w:val="00AA2D73"/>
    <w:rsid w:val="00AA4002"/>
    <w:rsid w:val="00AA5374"/>
    <w:rsid w:val="00AA6C3A"/>
    <w:rsid w:val="00AB2036"/>
    <w:rsid w:val="00AC0328"/>
    <w:rsid w:val="00AC2E72"/>
    <w:rsid w:val="00AC4968"/>
    <w:rsid w:val="00AC5D36"/>
    <w:rsid w:val="00AC77C5"/>
    <w:rsid w:val="00AE26FF"/>
    <w:rsid w:val="00AE2BB4"/>
    <w:rsid w:val="00AE557F"/>
    <w:rsid w:val="00AF1226"/>
    <w:rsid w:val="00AF3DCF"/>
    <w:rsid w:val="00B02035"/>
    <w:rsid w:val="00B05DD7"/>
    <w:rsid w:val="00B125F5"/>
    <w:rsid w:val="00B1423C"/>
    <w:rsid w:val="00B17A24"/>
    <w:rsid w:val="00B24436"/>
    <w:rsid w:val="00B27D40"/>
    <w:rsid w:val="00B30D67"/>
    <w:rsid w:val="00B32043"/>
    <w:rsid w:val="00B34B20"/>
    <w:rsid w:val="00B4159C"/>
    <w:rsid w:val="00B47768"/>
    <w:rsid w:val="00B53839"/>
    <w:rsid w:val="00B602BF"/>
    <w:rsid w:val="00B606FD"/>
    <w:rsid w:val="00B608F8"/>
    <w:rsid w:val="00B61BFB"/>
    <w:rsid w:val="00B64541"/>
    <w:rsid w:val="00B65513"/>
    <w:rsid w:val="00B665F6"/>
    <w:rsid w:val="00B7247A"/>
    <w:rsid w:val="00B724F9"/>
    <w:rsid w:val="00B75107"/>
    <w:rsid w:val="00B77CF2"/>
    <w:rsid w:val="00B80B4C"/>
    <w:rsid w:val="00B80D7F"/>
    <w:rsid w:val="00B81B99"/>
    <w:rsid w:val="00B84314"/>
    <w:rsid w:val="00B86C2F"/>
    <w:rsid w:val="00B91621"/>
    <w:rsid w:val="00B933BA"/>
    <w:rsid w:val="00B94663"/>
    <w:rsid w:val="00B956AC"/>
    <w:rsid w:val="00B96070"/>
    <w:rsid w:val="00B962C9"/>
    <w:rsid w:val="00B97983"/>
    <w:rsid w:val="00BA0970"/>
    <w:rsid w:val="00BA0C59"/>
    <w:rsid w:val="00BA35C0"/>
    <w:rsid w:val="00BA79C8"/>
    <w:rsid w:val="00BA79D0"/>
    <w:rsid w:val="00BB52FB"/>
    <w:rsid w:val="00BB6905"/>
    <w:rsid w:val="00BC2487"/>
    <w:rsid w:val="00BC6EF6"/>
    <w:rsid w:val="00BD127E"/>
    <w:rsid w:val="00BD1E64"/>
    <w:rsid w:val="00BE1081"/>
    <w:rsid w:val="00BE7A82"/>
    <w:rsid w:val="00BF25B4"/>
    <w:rsid w:val="00BF336B"/>
    <w:rsid w:val="00BF47F2"/>
    <w:rsid w:val="00BF4C2E"/>
    <w:rsid w:val="00C030AE"/>
    <w:rsid w:val="00C03A7E"/>
    <w:rsid w:val="00C0430B"/>
    <w:rsid w:val="00C10A43"/>
    <w:rsid w:val="00C118BA"/>
    <w:rsid w:val="00C16A52"/>
    <w:rsid w:val="00C224C1"/>
    <w:rsid w:val="00C229A4"/>
    <w:rsid w:val="00C27A9B"/>
    <w:rsid w:val="00C333B8"/>
    <w:rsid w:val="00C34FCF"/>
    <w:rsid w:val="00C35974"/>
    <w:rsid w:val="00C364E5"/>
    <w:rsid w:val="00C374B4"/>
    <w:rsid w:val="00C45231"/>
    <w:rsid w:val="00C5057C"/>
    <w:rsid w:val="00C63D99"/>
    <w:rsid w:val="00C67A16"/>
    <w:rsid w:val="00C71327"/>
    <w:rsid w:val="00C7151A"/>
    <w:rsid w:val="00C75E06"/>
    <w:rsid w:val="00C778E7"/>
    <w:rsid w:val="00C91C1D"/>
    <w:rsid w:val="00CA1248"/>
    <w:rsid w:val="00CA12D1"/>
    <w:rsid w:val="00CA2643"/>
    <w:rsid w:val="00CA4995"/>
    <w:rsid w:val="00CA4D80"/>
    <w:rsid w:val="00CA6D48"/>
    <w:rsid w:val="00CB068D"/>
    <w:rsid w:val="00CB12CD"/>
    <w:rsid w:val="00CB7554"/>
    <w:rsid w:val="00CC1057"/>
    <w:rsid w:val="00CC54C9"/>
    <w:rsid w:val="00CC680D"/>
    <w:rsid w:val="00CC765B"/>
    <w:rsid w:val="00CD10D3"/>
    <w:rsid w:val="00CD1576"/>
    <w:rsid w:val="00CD37B5"/>
    <w:rsid w:val="00CD71EE"/>
    <w:rsid w:val="00CE4574"/>
    <w:rsid w:val="00CE4A1E"/>
    <w:rsid w:val="00CE6D87"/>
    <w:rsid w:val="00CE7B3C"/>
    <w:rsid w:val="00CF214C"/>
    <w:rsid w:val="00CF2CD6"/>
    <w:rsid w:val="00CF2ED9"/>
    <w:rsid w:val="00CF6F2D"/>
    <w:rsid w:val="00CF733B"/>
    <w:rsid w:val="00D0160D"/>
    <w:rsid w:val="00D02CF2"/>
    <w:rsid w:val="00D03424"/>
    <w:rsid w:val="00D07658"/>
    <w:rsid w:val="00D115DB"/>
    <w:rsid w:val="00D15F1B"/>
    <w:rsid w:val="00D16C64"/>
    <w:rsid w:val="00D207E7"/>
    <w:rsid w:val="00D2264A"/>
    <w:rsid w:val="00D22BA3"/>
    <w:rsid w:val="00D252C7"/>
    <w:rsid w:val="00D25F55"/>
    <w:rsid w:val="00D279BB"/>
    <w:rsid w:val="00D31927"/>
    <w:rsid w:val="00D35330"/>
    <w:rsid w:val="00D40F40"/>
    <w:rsid w:val="00D43CAB"/>
    <w:rsid w:val="00D43D22"/>
    <w:rsid w:val="00D43FB6"/>
    <w:rsid w:val="00D444B6"/>
    <w:rsid w:val="00D52814"/>
    <w:rsid w:val="00D56D5D"/>
    <w:rsid w:val="00D64441"/>
    <w:rsid w:val="00D64ED9"/>
    <w:rsid w:val="00D70B34"/>
    <w:rsid w:val="00D720F6"/>
    <w:rsid w:val="00D72614"/>
    <w:rsid w:val="00D73952"/>
    <w:rsid w:val="00D73BF5"/>
    <w:rsid w:val="00D74A0F"/>
    <w:rsid w:val="00D95C8E"/>
    <w:rsid w:val="00D9611A"/>
    <w:rsid w:val="00D9653A"/>
    <w:rsid w:val="00DA51EA"/>
    <w:rsid w:val="00DB02E0"/>
    <w:rsid w:val="00DB4E5A"/>
    <w:rsid w:val="00DC2EEA"/>
    <w:rsid w:val="00DC6D24"/>
    <w:rsid w:val="00DD0010"/>
    <w:rsid w:val="00DD52BE"/>
    <w:rsid w:val="00DE0357"/>
    <w:rsid w:val="00DE3BAF"/>
    <w:rsid w:val="00DE6D1D"/>
    <w:rsid w:val="00DF00B4"/>
    <w:rsid w:val="00DF0B09"/>
    <w:rsid w:val="00DF4BB7"/>
    <w:rsid w:val="00DF5378"/>
    <w:rsid w:val="00DF781C"/>
    <w:rsid w:val="00E00F60"/>
    <w:rsid w:val="00E01D8F"/>
    <w:rsid w:val="00E01E94"/>
    <w:rsid w:val="00E11D45"/>
    <w:rsid w:val="00E20AAA"/>
    <w:rsid w:val="00E23325"/>
    <w:rsid w:val="00E2359A"/>
    <w:rsid w:val="00E23748"/>
    <w:rsid w:val="00E2485E"/>
    <w:rsid w:val="00E26DE8"/>
    <w:rsid w:val="00E351C9"/>
    <w:rsid w:val="00E36DC3"/>
    <w:rsid w:val="00E37121"/>
    <w:rsid w:val="00E406B2"/>
    <w:rsid w:val="00E408ED"/>
    <w:rsid w:val="00E45941"/>
    <w:rsid w:val="00E46690"/>
    <w:rsid w:val="00E46F57"/>
    <w:rsid w:val="00E506E9"/>
    <w:rsid w:val="00E50E89"/>
    <w:rsid w:val="00E52845"/>
    <w:rsid w:val="00E540A5"/>
    <w:rsid w:val="00E571B7"/>
    <w:rsid w:val="00E57673"/>
    <w:rsid w:val="00E60BA2"/>
    <w:rsid w:val="00E60F4A"/>
    <w:rsid w:val="00E61962"/>
    <w:rsid w:val="00E64685"/>
    <w:rsid w:val="00E64A09"/>
    <w:rsid w:val="00E65C71"/>
    <w:rsid w:val="00E72018"/>
    <w:rsid w:val="00E7225E"/>
    <w:rsid w:val="00E72484"/>
    <w:rsid w:val="00E7354B"/>
    <w:rsid w:val="00E75BBD"/>
    <w:rsid w:val="00E81781"/>
    <w:rsid w:val="00E82B76"/>
    <w:rsid w:val="00E87314"/>
    <w:rsid w:val="00E900DE"/>
    <w:rsid w:val="00E94E91"/>
    <w:rsid w:val="00E966D6"/>
    <w:rsid w:val="00E96963"/>
    <w:rsid w:val="00EA1564"/>
    <w:rsid w:val="00EA6EDA"/>
    <w:rsid w:val="00EA7D8F"/>
    <w:rsid w:val="00EB0F71"/>
    <w:rsid w:val="00EB157A"/>
    <w:rsid w:val="00EB2C7E"/>
    <w:rsid w:val="00EB4B97"/>
    <w:rsid w:val="00EB74F3"/>
    <w:rsid w:val="00EC08D0"/>
    <w:rsid w:val="00EC5778"/>
    <w:rsid w:val="00EC61D3"/>
    <w:rsid w:val="00EC6D3E"/>
    <w:rsid w:val="00EC727A"/>
    <w:rsid w:val="00ED1183"/>
    <w:rsid w:val="00ED240C"/>
    <w:rsid w:val="00ED2FC7"/>
    <w:rsid w:val="00ED5959"/>
    <w:rsid w:val="00ED646B"/>
    <w:rsid w:val="00ED6AD0"/>
    <w:rsid w:val="00EE2712"/>
    <w:rsid w:val="00EE3865"/>
    <w:rsid w:val="00EE38E2"/>
    <w:rsid w:val="00EE44AB"/>
    <w:rsid w:val="00EE768F"/>
    <w:rsid w:val="00EE7C42"/>
    <w:rsid w:val="00F01FD6"/>
    <w:rsid w:val="00F05021"/>
    <w:rsid w:val="00F11B0D"/>
    <w:rsid w:val="00F139CB"/>
    <w:rsid w:val="00F15D60"/>
    <w:rsid w:val="00F16EA4"/>
    <w:rsid w:val="00F1741D"/>
    <w:rsid w:val="00F2126E"/>
    <w:rsid w:val="00F242DB"/>
    <w:rsid w:val="00F24F9A"/>
    <w:rsid w:val="00F34B91"/>
    <w:rsid w:val="00F3739D"/>
    <w:rsid w:val="00F4080D"/>
    <w:rsid w:val="00F42B77"/>
    <w:rsid w:val="00F506BF"/>
    <w:rsid w:val="00F519D1"/>
    <w:rsid w:val="00F5582D"/>
    <w:rsid w:val="00F67212"/>
    <w:rsid w:val="00F73985"/>
    <w:rsid w:val="00F750EF"/>
    <w:rsid w:val="00F76719"/>
    <w:rsid w:val="00F777E2"/>
    <w:rsid w:val="00F778D6"/>
    <w:rsid w:val="00F82BBD"/>
    <w:rsid w:val="00F84857"/>
    <w:rsid w:val="00F8718D"/>
    <w:rsid w:val="00F9041B"/>
    <w:rsid w:val="00F90C33"/>
    <w:rsid w:val="00F90FCA"/>
    <w:rsid w:val="00F94463"/>
    <w:rsid w:val="00FA26E3"/>
    <w:rsid w:val="00FA5041"/>
    <w:rsid w:val="00FA6B93"/>
    <w:rsid w:val="00FB124F"/>
    <w:rsid w:val="00FB27AC"/>
    <w:rsid w:val="00FB2EB4"/>
    <w:rsid w:val="00FB4621"/>
    <w:rsid w:val="00FB5BE7"/>
    <w:rsid w:val="00FB6B32"/>
    <w:rsid w:val="00FC359A"/>
    <w:rsid w:val="00FC4896"/>
    <w:rsid w:val="00FC5868"/>
    <w:rsid w:val="00FD200D"/>
    <w:rsid w:val="00FD373F"/>
    <w:rsid w:val="00FE102F"/>
    <w:rsid w:val="00FE1C73"/>
    <w:rsid w:val="00FE372C"/>
    <w:rsid w:val="00FE42FD"/>
    <w:rsid w:val="00FE4E74"/>
    <w:rsid w:val="00FE52E3"/>
    <w:rsid w:val="00FE7197"/>
    <w:rsid w:val="00FE7296"/>
    <w:rsid w:val="00FF0139"/>
    <w:rsid w:val="00FF5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4BA41"/>
  <w15:chartTrackingRefBased/>
  <w15:docId w15:val="{418AC04A-FC9C-4276-A6CA-84214CAE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9611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9611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9611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9611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9611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D9611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9611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9611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9611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9611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9611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9611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9611A"/>
    <w:rPr>
      <w:rFonts w:cstheme="majorBidi"/>
      <w:color w:val="0F4761" w:themeColor="accent1" w:themeShade="BF"/>
      <w:sz w:val="28"/>
      <w:szCs w:val="28"/>
    </w:rPr>
  </w:style>
  <w:style w:type="character" w:customStyle="1" w:styleId="50">
    <w:name w:val="标题 5 字符"/>
    <w:basedOn w:val="a0"/>
    <w:link w:val="5"/>
    <w:uiPriority w:val="9"/>
    <w:semiHidden/>
    <w:rsid w:val="00D9611A"/>
    <w:rPr>
      <w:rFonts w:cstheme="majorBidi"/>
      <w:color w:val="0F4761" w:themeColor="accent1" w:themeShade="BF"/>
      <w:sz w:val="24"/>
    </w:rPr>
  </w:style>
  <w:style w:type="character" w:customStyle="1" w:styleId="60">
    <w:name w:val="标题 6 字符"/>
    <w:basedOn w:val="a0"/>
    <w:link w:val="6"/>
    <w:uiPriority w:val="9"/>
    <w:semiHidden/>
    <w:rsid w:val="00D9611A"/>
    <w:rPr>
      <w:rFonts w:cstheme="majorBidi"/>
      <w:b/>
      <w:bCs/>
      <w:color w:val="0F4761" w:themeColor="accent1" w:themeShade="BF"/>
    </w:rPr>
  </w:style>
  <w:style w:type="character" w:customStyle="1" w:styleId="70">
    <w:name w:val="标题 7 字符"/>
    <w:basedOn w:val="a0"/>
    <w:link w:val="7"/>
    <w:uiPriority w:val="9"/>
    <w:semiHidden/>
    <w:rsid w:val="00D9611A"/>
    <w:rPr>
      <w:rFonts w:cstheme="majorBidi"/>
      <w:b/>
      <w:bCs/>
      <w:color w:val="595959" w:themeColor="text1" w:themeTint="A6"/>
    </w:rPr>
  </w:style>
  <w:style w:type="character" w:customStyle="1" w:styleId="80">
    <w:name w:val="标题 8 字符"/>
    <w:basedOn w:val="a0"/>
    <w:link w:val="8"/>
    <w:uiPriority w:val="9"/>
    <w:semiHidden/>
    <w:rsid w:val="00D9611A"/>
    <w:rPr>
      <w:rFonts w:cstheme="majorBidi"/>
      <w:color w:val="595959" w:themeColor="text1" w:themeTint="A6"/>
    </w:rPr>
  </w:style>
  <w:style w:type="character" w:customStyle="1" w:styleId="90">
    <w:name w:val="标题 9 字符"/>
    <w:basedOn w:val="a0"/>
    <w:link w:val="9"/>
    <w:uiPriority w:val="9"/>
    <w:semiHidden/>
    <w:rsid w:val="00D9611A"/>
    <w:rPr>
      <w:rFonts w:eastAsiaTheme="majorEastAsia" w:cstheme="majorBidi"/>
      <w:color w:val="595959" w:themeColor="text1" w:themeTint="A6"/>
    </w:rPr>
  </w:style>
  <w:style w:type="paragraph" w:styleId="a3">
    <w:name w:val="Title"/>
    <w:basedOn w:val="a"/>
    <w:next w:val="a"/>
    <w:link w:val="a4"/>
    <w:uiPriority w:val="10"/>
    <w:qFormat/>
    <w:rsid w:val="00D9611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9611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9611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9611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9611A"/>
    <w:pPr>
      <w:spacing w:before="160"/>
      <w:jc w:val="center"/>
    </w:pPr>
    <w:rPr>
      <w:i/>
      <w:iCs/>
      <w:color w:val="404040" w:themeColor="text1" w:themeTint="BF"/>
    </w:rPr>
  </w:style>
  <w:style w:type="character" w:customStyle="1" w:styleId="a8">
    <w:name w:val="引用 字符"/>
    <w:basedOn w:val="a0"/>
    <w:link w:val="a7"/>
    <w:uiPriority w:val="29"/>
    <w:rsid w:val="00D9611A"/>
    <w:rPr>
      <w:i/>
      <w:iCs/>
      <w:color w:val="404040" w:themeColor="text1" w:themeTint="BF"/>
    </w:rPr>
  </w:style>
  <w:style w:type="paragraph" w:styleId="a9">
    <w:name w:val="List Paragraph"/>
    <w:basedOn w:val="a"/>
    <w:uiPriority w:val="34"/>
    <w:qFormat/>
    <w:rsid w:val="00D9611A"/>
    <w:pPr>
      <w:ind w:left="720"/>
      <w:contextualSpacing/>
    </w:pPr>
  </w:style>
  <w:style w:type="character" w:styleId="aa">
    <w:name w:val="Intense Emphasis"/>
    <w:basedOn w:val="a0"/>
    <w:uiPriority w:val="21"/>
    <w:qFormat/>
    <w:rsid w:val="00D9611A"/>
    <w:rPr>
      <w:i/>
      <w:iCs/>
      <w:color w:val="0F4761" w:themeColor="accent1" w:themeShade="BF"/>
    </w:rPr>
  </w:style>
  <w:style w:type="paragraph" w:styleId="ab">
    <w:name w:val="Intense Quote"/>
    <w:basedOn w:val="a"/>
    <w:next w:val="a"/>
    <w:link w:val="ac"/>
    <w:uiPriority w:val="30"/>
    <w:qFormat/>
    <w:rsid w:val="00D961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9611A"/>
    <w:rPr>
      <w:i/>
      <w:iCs/>
      <w:color w:val="0F4761" w:themeColor="accent1" w:themeShade="BF"/>
    </w:rPr>
  </w:style>
  <w:style w:type="character" w:styleId="ad">
    <w:name w:val="Intense Reference"/>
    <w:basedOn w:val="a0"/>
    <w:uiPriority w:val="32"/>
    <w:qFormat/>
    <w:rsid w:val="00D9611A"/>
    <w:rPr>
      <w:b/>
      <w:bCs/>
      <w:smallCaps/>
      <w:color w:val="0F4761" w:themeColor="accent1" w:themeShade="BF"/>
      <w:spacing w:val="5"/>
    </w:rPr>
  </w:style>
  <w:style w:type="character" w:styleId="ae">
    <w:name w:val="Placeholder Text"/>
    <w:basedOn w:val="a0"/>
    <w:uiPriority w:val="99"/>
    <w:semiHidden/>
    <w:rsid w:val="00CB12CD"/>
    <w:rPr>
      <w:color w:val="666666"/>
    </w:rPr>
  </w:style>
  <w:style w:type="paragraph" w:styleId="af">
    <w:name w:val="Bibliography"/>
    <w:basedOn w:val="a"/>
    <w:next w:val="a"/>
    <w:uiPriority w:val="37"/>
    <w:unhideWhenUsed/>
    <w:rsid w:val="00ED6AD0"/>
    <w:pPr>
      <w:tabs>
        <w:tab w:val="left" w:pos="384"/>
      </w:tabs>
      <w:spacing w:after="0" w:line="480" w:lineRule="auto"/>
      <w:ind w:left="384" w:hanging="384"/>
    </w:pPr>
    <w:rPr>
      <w:rFonts w:ascii="Times New Roman" w:eastAsia="Times New Roman" w:hAnsi="Times New Roman"/>
      <w:sz w:val="24"/>
    </w:rPr>
  </w:style>
  <w:style w:type="paragraph" w:styleId="af0">
    <w:name w:val="Revision"/>
    <w:hidden/>
    <w:uiPriority w:val="99"/>
    <w:semiHidden/>
    <w:rsid w:val="00645F19"/>
    <w:pPr>
      <w:spacing w:after="0" w:line="240" w:lineRule="auto"/>
    </w:pPr>
  </w:style>
  <w:style w:type="paragraph" w:styleId="af1">
    <w:name w:val="header"/>
    <w:basedOn w:val="a"/>
    <w:link w:val="af2"/>
    <w:uiPriority w:val="99"/>
    <w:unhideWhenUsed/>
    <w:rsid w:val="005A1D9F"/>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5A1D9F"/>
    <w:rPr>
      <w:sz w:val="18"/>
      <w:szCs w:val="18"/>
    </w:rPr>
  </w:style>
  <w:style w:type="paragraph" w:styleId="af3">
    <w:name w:val="footer"/>
    <w:basedOn w:val="a"/>
    <w:link w:val="af4"/>
    <w:uiPriority w:val="99"/>
    <w:unhideWhenUsed/>
    <w:rsid w:val="005A1D9F"/>
    <w:pPr>
      <w:tabs>
        <w:tab w:val="center" w:pos="4153"/>
        <w:tab w:val="right" w:pos="8306"/>
      </w:tabs>
      <w:snapToGrid w:val="0"/>
      <w:spacing w:line="240" w:lineRule="auto"/>
    </w:pPr>
    <w:rPr>
      <w:sz w:val="18"/>
      <w:szCs w:val="18"/>
    </w:rPr>
  </w:style>
  <w:style w:type="character" w:customStyle="1" w:styleId="af4">
    <w:name w:val="页脚 字符"/>
    <w:basedOn w:val="a0"/>
    <w:link w:val="af3"/>
    <w:uiPriority w:val="99"/>
    <w:rsid w:val="005A1D9F"/>
    <w:rPr>
      <w:sz w:val="18"/>
      <w:szCs w:val="18"/>
    </w:rPr>
  </w:style>
  <w:style w:type="table" w:styleId="af5">
    <w:name w:val="Table Grid"/>
    <w:basedOn w:val="a1"/>
    <w:uiPriority w:val="39"/>
    <w:rsid w:val="00846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公式样式"/>
    <w:basedOn w:val="a"/>
    <w:link w:val="af7"/>
    <w:qFormat/>
    <w:rsid w:val="00CE4574"/>
    <w:pPr>
      <w:tabs>
        <w:tab w:val="center" w:pos="4156"/>
        <w:tab w:val="right" w:pos="8312"/>
      </w:tabs>
      <w:jc w:val="center"/>
    </w:pPr>
    <w:rPr>
      <w:rFonts w:ascii="Cambria Math" w:hAnsi="Cambria Math" w:cs="Times New Roman"/>
      <w:i/>
      <w:sz w:val="24"/>
    </w:rPr>
  </w:style>
  <w:style w:type="character" w:customStyle="1" w:styleId="af7">
    <w:name w:val="公式样式 字符"/>
    <w:basedOn w:val="a0"/>
    <w:link w:val="af6"/>
    <w:rsid w:val="00CE4574"/>
    <w:rPr>
      <w:rFonts w:ascii="Cambria Math" w:hAnsi="Cambria Math" w:cs="Times New Roman"/>
      <w:i/>
      <w:sz w:val="24"/>
    </w:rPr>
  </w:style>
  <w:style w:type="paragraph" w:styleId="af8">
    <w:name w:val="Balloon Text"/>
    <w:basedOn w:val="a"/>
    <w:link w:val="af9"/>
    <w:uiPriority w:val="99"/>
    <w:semiHidden/>
    <w:unhideWhenUsed/>
    <w:rsid w:val="00E61962"/>
    <w:pPr>
      <w:spacing w:after="0" w:line="240" w:lineRule="auto"/>
    </w:pPr>
    <w:rPr>
      <w:sz w:val="18"/>
      <w:szCs w:val="18"/>
    </w:rPr>
  </w:style>
  <w:style w:type="character" w:customStyle="1" w:styleId="af9">
    <w:name w:val="批注框文本 字符"/>
    <w:basedOn w:val="a0"/>
    <w:link w:val="af8"/>
    <w:uiPriority w:val="99"/>
    <w:semiHidden/>
    <w:rsid w:val="00E61962"/>
    <w:rPr>
      <w:sz w:val="18"/>
      <w:szCs w:val="18"/>
    </w:rPr>
  </w:style>
  <w:style w:type="character" w:styleId="afa">
    <w:name w:val="Hyperlink"/>
    <w:basedOn w:val="a0"/>
    <w:uiPriority w:val="99"/>
    <w:unhideWhenUsed/>
    <w:rsid w:val="008E0EC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1660">
      <w:bodyDiv w:val="1"/>
      <w:marLeft w:val="0"/>
      <w:marRight w:val="0"/>
      <w:marTop w:val="0"/>
      <w:marBottom w:val="0"/>
      <w:divBdr>
        <w:top w:val="none" w:sz="0" w:space="0" w:color="auto"/>
        <w:left w:val="none" w:sz="0" w:space="0" w:color="auto"/>
        <w:bottom w:val="none" w:sz="0" w:space="0" w:color="auto"/>
        <w:right w:val="none" w:sz="0" w:space="0" w:color="auto"/>
      </w:divBdr>
      <w:divsChild>
        <w:div w:id="1282878794">
          <w:marLeft w:val="0"/>
          <w:marRight w:val="0"/>
          <w:marTop w:val="120"/>
          <w:marBottom w:val="120"/>
          <w:divBdr>
            <w:top w:val="single" w:sz="2" w:space="0" w:color="auto"/>
            <w:left w:val="single" w:sz="2" w:space="3" w:color="auto"/>
            <w:bottom w:val="single" w:sz="2" w:space="0" w:color="auto"/>
            <w:right w:val="single" w:sz="2" w:space="3" w:color="auto"/>
          </w:divBdr>
        </w:div>
        <w:div w:id="156073177">
          <w:marLeft w:val="0"/>
          <w:marRight w:val="0"/>
          <w:marTop w:val="120"/>
          <w:marBottom w:val="120"/>
          <w:divBdr>
            <w:top w:val="single" w:sz="2" w:space="0" w:color="auto"/>
            <w:left w:val="single" w:sz="2" w:space="3" w:color="auto"/>
            <w:bottom w:val="single" w:sz="2" w:space="0" w:color="auto"/>
            <w:right w:val="single" w:sz="2" w:space="3" w:color="auto"/>
          </w:divBdr>
        </w:div>
        <w:div w:id="965964124">
          <w:marLeft w:val="0"/>
          <w:marRight w:val="0"/>
          <w:marTop w:val="120"/>
          <w:marBottom w:val="120"/>
          <w:divBdr>
            <w:top w:val="single" w:sz="2" w:space="0" w:color="auto"/>
            <w:left w:val="single" w:sz="2" w:space="3" w:color="auto"/>
            <w:bottom w:val="single" w:sz="2" w:space="0" w:color="auto"/>
            <w:right w:val="single" w:sz="2" w:space="3" w:color="auto"/>
          </w:divBdr>
        </w:div>
      </w:divsChild>
    </w:div>
    <w:div w:id="393508213">
      <w:bodyDiv w:val="1"/>
      <w:marLeft w:val="0"/>
      <w:marRight w:val="0"/>
      <w:marTop w:val="0"/>
      <w:marBottom w:val="0"/>
      <w:divBdr>
        <w:top w:val="none" w:sz="0" w:space="0" w:color="auto"/>
        <w:left w:val="none" w:sz="0" w:space="0" w:color="auto"/>
        <w:bottom w:val="none" w:sz="0" w:space="0" w:color="auto"/>
        <w:right w:val="none" w:sz="0" w:space="0" w:color="auto"/>
      </w:divBdr>
    </w:div>
    <w:div w:id="566963838">
      <w:bodyDiv w:val="1"/>
      <w:marLeft w:val="0"/>
      <w:marRight w:val="0"/>
      <w:marTop w:val="0"/>
      <w:marBottom w:val="0"/>
      <w:divBdr>
        <w:top w:val="none" w:sz="0" w:space="0" w:color="auto"/>
        <w:left w:val="none" w:sz="0" w:space="0" w:color="auto"/>
        <w:bottom w:val="none" w:sz="0" w:space="0" w:color="auto"/>
        <w:right w:val="none" w:sz="0" w:space="0" w:color="auto"/>
      </w:divBdr>
      <w:divsChild>
        <w:div w:id="28842787">
          <w:marLeft w:val="0"/>
          <w:marRight w:val="0"/>
          <w:marTop w:val="0"/>
          <w:marBottom w:val="0"/>
          <w:divBdr>
            <w:top w:val="none" w:sz="0" w:space="0" w:color="auto"/>
            <w:left w:val="none" w:sz="0" w:space="0" w:color="auto"/>
            <w:bottom w:val="none" w:sz="0" w:space="0" w:color="auto"/>
            <w:right w:val="none" w:sz="0" w:space="0" w:color="auto"/>
          </w:divBdr>
          <w:divsChild>
            <w:div w:id="7522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204">
      <w:bodyDiv w:val="1"/>
      <w:marLeft w:val="0"/>
      <w:marRight w:val="0"/>
      <w:marTop w:val="0"/>
      <w:marBottom w:val="0"/>
      <w:divBdr>
        <w:top w:val="none" w:sz="0" w:space="0" w:color="auto"/>
        <w:left w:val="none" w:sz="0" w:space="0" w:color="auto"/>
        <w:bottom w:val="none" w:sz="0" w:space="0" w:color="auto"/>
        <w:right w:val="none" w:sz="0" w:space="0" w:color="auto"/>
      </w:divBdr>
      <w:divsChild>
        <w:div w:id="973876899">
          <w:marLeft w:val="0"/>
          <w:marRight w:val="0"/>
          <w:marTop w:val="0"/>
          <w:marBottom w:val="0"/>
          <w:divBdr>
            <w:top w:val="single" w:sz="2" w:space="0" w:color="auto"/>
            <w:left w:val="single" w:sz="2" w:space="0" w:color="auto"/>
            <w:bottom w:val="single" w:sz="2" w:space="0" w:color="auto"/>
            <w:right w:val="single" w:sz="2" w:space="0" w:color="auto"/>
          </w:divBdr>
        </w:div>
      </w:divsChild>
    </w:div>
    <w:div w:id="1146238674">
      <w:bodyDiv w:val="1"/>
      <w:marLeft w:val="0"/>
      <w:marRight w:val="0"/>
      <w:marTop w:val="0"/>
      <w:marBottom w:val="0"/>
      <w:divBdr>
        <w:top w:val="none" w:sz="0" w:space="0" w:color="auto"/>
        <w:left w:val="none" w:sz="0" w:space="0" w:color="auto"/>
        <w:bottom w:val="none" w:sz="0" w:space="0" w:color="auto"/>
        <w:right w:val="none" w:sz="0" w:space="0" w:color="auto"/>
      </w:divBdr>
      <w:divsChild>
        <w:div w:id="829442085">
          <w:marLeft w:val="0"/>
          <w:marRight w:val="0"/>
          <w:marTop w:val="0"/>
          <w:marBottom w:val="0"/>
          <w:divBdr>
            <w:top w:val="none" w:sz="0" w:space="0" w:color="auto"/>
            <w:left w:val="none" w:sz="0" w:space="0" w:color="auto"/>
            <w:bottom w:val="none" w:sz="0" w:space="0" w:color="auto"/>
            <w:right w:val="none" w:sz="0" w:space="0" w:color="auto"/>
          </w:divBdr>
        </w:div>
      </w:divsChild>
    </w:div>
    <w:div w:id="1229682635">
      <w:bodyDiv w:val="1"/>
      <w:marLeft w:val="0"/>
      <w:marRight w:val="0"/>
      <w:marTop w:val="0"/>
      <w:marBottom w:val="0"/>
      <w:divBdr>
        <w:top w:val="none" w:sz="0" w:space="0" w:color="auto"/>
        <w:left w:val="none" w:sz="0" w:space="0" w:color="auto"/>
        <w:bottom w:val="none" w:sz="0" w:space="0" w:color="auto"/>
        <w:right w:val="none" w:sz="0" w:space="0" w:color="auto"/>
      </w:divBdr>
      <w:divsChild>
        <w:div w:id="955333424">
          <w:marLeft w:val="0"/>
          <w:marRight w:val="0"/>
          <w:marTop w:val="0"/>
          <w:marBottom w:val="0"/>
          <w:divBdr>
            <w:top w:val="none" w:sz="0" w:space="0" w:color="auto"/>
            <w:left w:val="none" w:sz="0" w:space="0" w:color="auto"/>
            <w:bottom w:val="none" w:sz="0" w:space="0" w:color="auto"/>
            <w:right w:val="none" w:sz="0" w:space="0" w:color="auto"/>
          </w:divBdr>
        </w:div>
      </w:divsChild>
    </w:div>
    <w:div w:id="1421683746">
      <w:bodyDiv w:val="1"/>
      <w:marLeft w:val="0"/>
      <w:marRight w:val="0"/>
      <w:marTop w:val="0"/>
      <w:marBottom w:val="0"/>
      <w:divBdr>
        <w:top w:val="none" w:sz="0" w:space="0" w:color="auto"/>
        <w:left w:val="none" w:sz="0" w:space="0" w:color="auto"/>
        <w:bottom w:val="none" w:sz="0" w:space="0" w:color="auto"/>
        <w:right w:val="none" w:sz="0" w:space="0" w:color="auto"/>
      </w:divBdr>
    </w:div>
    <w:div w:id="1505972295">
      <w:bodyDiv w:val="1"/>
      <w:marLeft w:val="0"/>
      <w:marRight w:val="0"/>
      <w:marTop w:val="0"/>
      <w:marBottom w:val="0"/>
      <w:divBdr>
        <w:top w:val="none" w:sz="0" w:space="0" w:color="auto"/>
        <w:left w:val="none" w:sz="0" w:space="0" w:color="auto"/>
        <w:bottom w:val="none" w:sz="0" w:space="0" w:color="auto"/>
        <w:right w:val="none" w:sz="0" w:space="0" w:color="auto"/>
      </w:divBdr>
      <w:divsChild>
        <w:div w:id="661742494">
          <w:marLeft w:val="0"/>
          <w:marRight w:val="0"/>
          <w:marTop w:val="0"/>
          <w:marBottom w:val="0"/>
          <w:divBdr>
            <w:top w:val="none" w:sz="0" w:space="0" w:color="auto"/>
            <w:left w:val="none" w:sz="0" w:space="0" w:color="auto"/>
            <w:bottom w:val="none" w:sz="0" w:space="0" w:color="auto"/>
            <w:right w:val="none" w:sz="0" w:space="0" w:color="auto"/>
          </w:divBdr>
          <w:divsChild>
            <w:div w:id="4134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92675">
      <w:bodyDiv w:val="1"/>
      <w:marLeft w:val="0"/>
      <w:marRight w:val="0"/>
      <w:marTop w:val="0"/>
      <w:marBottom w:val="0"/>
      <w:divBdr>
        <w:top w:val="none" w:sz="0" w:space="0" w:color="auto"/>
        <w:left w:val="none" w:sz="0" w:space="0" w:color="auto"/>
        <w:bottom w:val="none" w:sz="0" w:space="0" w:color="auto"/>
        <w:right w:val="none" w:sz="0" w:space="0" w:color="auto"/>
      </w:divBdr>
      <w:divsChild>
        <w:div w:id="1058865618">
          <w:marLeft w:val="0"/>
          <w:marRight w:val="0"/>
          <w:marTop w:val="0"/>
          <w:marBottom w:val="0"/>
          <w:divBdr>
            <w:top w:val="none" w:sz="0" w:space="0" w:color="auto"/>
            <w:left w:val="none" w:sz="0" w:space="0" w:color="auto"/>
            <w:bottom w:val="none" w:sz="0" w:space="0" w:color="auto"/>
            <w:right w:val="none" w:sz="0" w:space="0" w:color="auto"/>
          </w:divBdr>
          <w:divsChild>
            <w:div w:id="998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1139">
      <w:bodyDiv w:val="1"/>
      <w:marLeft w:val="0"/>
      <w:marRight w:val="0"/>
      <w:marTop w:val="0"/>
      <w:marBottom w:val="0"/>
      <w:divBdr>
        <w:top w:val="none" w:sz="0" w:space="0" w:color="auto"/>
        <w:left w:val="none" w:sz="0" w:space="0" w:color="auto"/>
        <w:bottom w:val="none" w:sz="0" w:space="0" w:color="auto"/>
        <w:right w:val="none" w:sz="0" w:space="0" w:color="auto"/>
      </w:divBdr>
      <w:divsChild>
        <w:div w:id="1909267657">
          <w:marLeft w:val="0"/>
          <w:marRight w:val="0"/>
          <w:marTop w:val="0"/>
          <w:marBottom w:val="0"/>
          <w:divBdr>
            <w:top w:val="none" w:sz="0" w:space="0" w:color="auto"/>
            <w:left w:val="none" w:sz="0" w:space="0" w:color="auto"/>
            <w:bottom w:val="none" w:sz="0" w:space="0" w:color="auto"/>
            <w:right w:val="none" w:sz="0" w:space="0" w:color="auto"/>
          </w:divBdr>
          <w:divsChild>
            <w:div w:id="18100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2118">
      <w:bodyDiv w:val="1"/>
      <w:marLeft w:val="0"/>
      <w:marRight w:val="0"/>
      <w:marTop w:val="0"/>
      <w:marBottom w:val="0"/>
      <w:divBdr>
        <w:top w:val="none" w:sz="0" w:space="0" w:color="auto"/>
        <w:left w:val="none" w:sz="0" w:space="0" w:color="auto"/>
        <w:bottom w:val="none" w:sz="0" w:space="0" w:color="auto"/>
        <w:right w:val="none" w:sz="0" w:space="0" w:color="auto"/>
      </w:divBdr>
    </w:div>
    <w:div w:id="1860577802">
      <w:bodyDiv w:val="1"/>
      <w:marLeft w:val="0"/>
      <w:marRight w:val="0"/>
      <w:marTop w:val="0"/>
      <w:marBottom w:val="0"/>
      <w:divBdr>
        <w:top w:val="none" w:sz="0" w:space="0" w:color="auto"/>
        <w:left w:val="none" w:sz="0" w:space="0" w:color="auto"/>
        <w:bottom w:val="none" w:sz="0" w:space="0" w:color="auto"/>
        <w:right w:val="none" w:sz="0" w:space="0" w:color="auto"/>
      </w:divBdr>
      <w:divsChild>
        <w:div w:id="49695815">
          <w:marLeft w:val="0"/>
          <w:marRight w:val="0"/>
          <w:marTop w:val="0"/>
          <w:marBottom w:val="0"/>
          <w:divBdr>
            <w:top w:val="single" w:sz="2" w:space="0" w:color="auto"/>
            <w:left w:val="single" w:sz="2" w:space="0" w:color="auto"/>
            <w:bottom w:val="single" w:sz="2" w:space="0" w:color="auto"/>
            <w:right w:val="single" w:sz="2" w:space="0" w:color="auto"/>
          </w:divBdr>
        </w:div>
      </w:divsChild>
    </w:div>
    <w:div w:id="2132623166">
      <w:bodyDiv w:val="1"/>
      <w:marLeft w:val="0"/>
      <w:marRight w:val="0"/>
      <w:marTop w:val="0"/>
      <w:marBottom w:val="0"/>
      <w:divBdr>
        <w:top w:val="none" w:sz="0" w:space="0" w:color="auto"/>
        <w:left w:val="none" w:sz="0" w:space="0" w:color="auto"/>
        <w:bottom w:val="none" w:sz="0" w:space="0" w:color="auto"/>
        <w:right w:val="none" w:sz="0" w:space="0" w:color="auto"/>
      </w:divBdr>
    </w:div>
    <w:div w:id="2133597710">
      <w:bodyDiv w:val="1"/>
      <w:marLeft w:val="0"/>
      <w:marRight w:val="0"/>
      <w:marTop w:val="0"/>
      <w:marBottom w:val="0"/>
      <w:divBdr>
        <w:top w:val="none" w:sz="0" w:space="0" w:color="auto"/>
        <w:left w:val="none" w:sz="0" w:space="0" w:color="auto"/>
        <w:bottom w:val="none" w:sz="0" w:space="0" w:color="auto"/>
        <w:right w:val="none" w:sz="0" w:space="0" w:color="auto"/>
      </w:divBdr>
      <w:divsChild>
        <w:div w:id="1046760567">
          <w:marLeft w:val="0"/>
          <w:marRight w:val="0"/>
          <w:marTop w:val="0"/>
          <w:marBottom w:val="0"/>
          <w:divBdr>
            <w:top w:val="none" w:sz="0" w:space="0" w:color="auto"/>
            <w:left w:val="none" w:sz="0" w:space="0" w:color="auto"/>
            <w:bottom w:val="none" w:sz="0" w:space="0" w:color="auto"/>
            <w:right w:val="none" w:sz="0" w:space="0" w:color="auto"/>
          </w:divBdr>
        </w:div>
        <w:div w:id="574319922">
          <w:marLeft w:val="0"/>
          <w:marRight w:val="0"/>
          <w:marTop w:val="0"/>
          <w:marBottom w:val="0"/>
          <w:divBdr>
            <w:top w:val="none" w:sz="0" w:space="0" w:color="auto"/>
            <w:left w:val="none" w:sz="0" w:space="0" w:color="auto"/>
            <w:bottom w:val="none" w:sz="0" w:space="0" w:color="auto"/>
            <w:right w:val="none" w:sz="0" w:space="0" w:color="auto"/>
          </w:divBdr>
        </w:div>
        <w:div w:id="1018461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91F1D-455E-4399-9FB1-1FEC1AA4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40</Pages>
  <Words>19662</Words>
  <Characters>120928</Characters>
  <Application>Microsoft Office Word</Application>
  <DocSecurity>0</DocSecurity>
  <Lines>1950</Lines>
  <Paragraphs>536</Paragraphs>
  <ScaleCrop>false</ScaleCrop>
  <Company/>
  <LinksUpToDate>false</LinksUpToDate>
  <CharactersWithSpaces>140054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Yongcheng Deng</dc:creator>
  <cp:keywords/>
  <dc:description/>
  <cp:lastModifiedBy>Yongcheng Deng</cp:lastModifiedBy>
  <cp:revision>46</cp:revision>
  <dcterms:created xsi:type="dcterms:W3CDTF">2026-03-26T07:23:00Z</dcterms:created>
  <dcterms:modified xsi:type="dcterms:W3CDTF">2026-04-11T07:39:00Z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id="n4XIq5lM"/&gt;&lt;style id="http://www.zotero.org/styles/nature" hasBibliography="1" bibliographyStyleHasBeenSet="1"/&gt;&lt;prefs&gt;&lt;pref name="fieldType" value="Field"/&gt;&lt;pref name="dontAskDelayCitationUpdates</vt:lpwstr>
  </property>
  <property fmtid="{D5CDD505-2E9C-101B-9397-08002B2CF9AE}" pid="3" name="ZOTERO_PREF_2">
    <vt:lpwstr>" value="true"/&gt;&lt;/prefs&gt;&lt;/data&gt;</vt:lpwstr>
  </property>
</Properties>
</file>