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9EE5B" w14:textId="77777777" w:rsidR="00754FD1" w:rsidRDefault="00754FD1" w:rsidP="00754FD1">
      <w:pPr>
        <w:jc w:val="both"/>
      </w:pPr>
      <w:r>
        <w:rPr>
          <w:noProof/>
        </w:rPr>
        <w:drawing>
          <wp:inline distT="0" distB="0" distL="114300" distR="114300" wp14:anchorId="57005FD8" wp14:editId="4469CBB8">
            <wp:extent cx="5779135" cy="4547235"/>
            <wp:effectExtent l="0" t="0" r="1206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l="7997" t="18903" r="38603" b="15685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9F706" w14:textId="77777777" w:rsidR="00754FD1" w:rsidRDefault="00754FD1" w:rsidP="00754FD1">
      <w:pPr>
        <w:jc w:val="both"/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inline distT="0" distB="0" distL="114300" distR="114300" wp14:anchorId="29B91B0D" wp14:editId="3D4F86F5">
            <wp:extent cx="4920615" cy="5755005"/>
            <wp:effectExtent l="0" t="0" r="1905" b="0"/>
            <wp:docPr id="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33130" t="55768" r="38792" b="-2202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575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A64C1D" w14:textId="77777777" w:rsidR="00754FD1" w:rsidRDefault="00754FD1" w:rsidP="00754FD1">
      <w:pPr>
        <w:rPr>
          <w:rFonts w:ascii="Times New Roman" w:hAnsi="Times New Roman"/>
          <w:b/>
          <w:color w:val="1A365D"/>
          <w:sz w:val="28"/>
        </w:rPr>
      </w:pPr>
    </w:p>
    <w:p w14:paraId="14C2D173" w14:textId="77777777" w:rsidR="00754FD1" w:rsidRDefault="00754FD1" w:rsidP="00754FD1">
      <w:pPr>
        <w:spacing w:after="144"/>
        <w:ind w:left="-360"/>
        <w:textAlignment w:val="baseline"/>
      </w:pPr>
    </w:p>
    <w:p w14:paraId="10E9E53F" w14:textId="77777777" w:rsidR="00754FD1" w:rsidRDefault="00754FD1" w:rsidP="00754FD1">
      <w:pPr>
        <w:spacing w:line="360" w:lineRule="auto"/>
        <w:jc w:val="both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>Wastewater flow: 100 m³/day (36,500 m³/year)</w:t>
      </w:r>
    </w:p>
    <w:p w14:paraId="780C6BC3" w14:textId="77777777" w:rsidR="00754FD1" w:rsidRDefault="00754FD1" w:rsidP="00754FD1">
      <w:pPr>
        <w:spacing w:line="360" w:lineRule="auto"/>
        <w:jc w:val="both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>Iodine concentration: 4,500 ppm</w:t>
      </w:r>
    </w:p>
    <w:p w14:paraId="0F8F1BCB" w14:textId="77777777" w:rsidR="00754FD1" w:rsidRDefault="00754FD1" w:rsidP="00754FD1">
      <w:pPr>
        <w:spacing w:line="360" w:lineRule="auto"/>
        <w:jc w:val="both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 w:hint="eastAsia"/>
          <w:sz w:val="24"/>
          <w:lang w:eastAsia="zh-CN"/>
        </w:rPr>
        <w:t>R</w:t>
      </w:r>
      <w:r>
        <w:rPr>
          <w:rFonts w:ascii="Times New Roman" w:hAnsi="Times New Roman"/>
          <w:sz w:val="24"/>
          <w:lang w:eastAsia="zh-CN"/>
        </w:rPr>
        <w:t>emoval: 99.9% (to &lt;5 ppm)</w:t>
      </w:r>
    </w:p>
    <w:p w14:paraId="0029E948" w14:textId="77777777" w:rsidR="00754FD1" w:rsidRDefault="00754FD1" w:rsidP="00754FD1">
      <w:pPr>
        <w:spacing w:line="360" w:lineRule="auto"/>
        <w:jc w:val="both"/>
        <w:rPr>
          <w:rFonts w:ascii="Times New Roman" w:hAnsi="Times New Roman"/>
          <w:sz w:val="24"/>
          <w:lang w:eastAsia="zh-CN"/>
        </w:rPr>
      </w:pPr>
      <w:r>
        <w:rPr>
          <w:rFonts w:ascii="Times New Roman" w:hAnsi="Times New Roman"/>
          <w:sz w:val="24"/>
          <w:lang w:eastAsia="zh-CN"/>
        </w:rPr>
        <w:t>PANI capacity: 458.2 mg/g</w:t>
      </w:r>
      <w:r>
        <w:rPr>
          <w:rFonts w:ascii="Times New Roman" w:hAnsi="Times New Roman" w:hint="eastAsia"/>
          <w:sz w:val="24"/>
          <w:lang w:eastAsia="zh-CN"/>
        </w:rPr>
        <w:t xml:space="preserve">     &gt; COFs  120 </w:t>
      </w:r>
      <w:r>
        <w:rPr>
          <w:rFonts w:ascii="Times New Roman" w:hAnsi="Times New Roman"/>
          <w:sz w:val="24"/>
          <w:lang w:eastAsia="zh-CN"/>
        </w:rPr>
        <w:t>mg/g</w:t>
      </w:r>
    </w:p>
    <w:p w14:paraId="62E71AEA" w14:textId="77777777" w:rsidR="00754FD1" w:rsidRDefault="00754FD1" w:rsidP="00754FD1">
      <w:pPr>
        <w:spacing w:line="360" w:lineRule="auto"/>
        <w:jc w:val="both"/>
        <w:rPr>
          <w:rFonts w:ascii="Times New Roman" w:hAnsi="Times New Roman"/>
          <w:b/>
          <w:color w:val="1A365D"/>
          <w:sz w:val="28"/>
        </w:rPr>
      </w:pPr>
      <w:r>
        <w:rPr>
          <w:rFonts w:ascii="Times New Roman" w:hAnsi="Times New Roman"/>
          <w:sz w:val="24"/>
          <w:lang w:eastAsia="zh-CN"/>
        </w:rPr>
        <w:lastRenderedPageBreak/>
        <w:t>Safety factor: 1.5</w:t>
      </w:r>
    </w:p>
    <w:p w14:paraId="3A8859CE" w14:textId="77777777" w:rsidR="00DE6AE2" w:rsidRDefault="00DE6AE2"/>
    <w:sectPr w:rsidR="00DE6A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FD1"/>
    <w:rsid w:val="00195413"/>
    <w:rsid w:val="003D0186"/>
    <w:rsid w:val="007278E4"/>
    <w:rsid w:val="00754FD1"/>
    <w:rsid w:val="00A3738C"/>
    <w:rsid w:val="00BC6C35"/>
    <w:rsid w:val="00CB270D"/>
    <w:rsid w:val="00CF7583"/>
    <w:rsid w:val="00D83DED"/>
    <w:rsid w:val="00DE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370FA"/>
  <w15:chartTrackingRefBased/>
  <w15:docId w15:val="{D787E5F5-13F9-429C-8DA0-8EBCEE2E4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FD1"/>
    <w:pPr>
      <w:spacing w:after="200" w:line="276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4FD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4FD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4FD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4FD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4FD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4FD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4FD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4FD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4FD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4F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4F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4F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4F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4F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4F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4F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4F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4F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4F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54F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4FD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54F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4FD1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54F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4FD1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54F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4F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4F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4F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</Words>
  <Characters>151</Characters>
  <Application>Microsoft Office Word</Application>
  <DocSecurity>0</DocSecurity>
  <Lines>1</Lines>
  <Paragraphs>1</Paragraphs>
  <ScaleCrop>false</ScaleCrop>
  <Company>Springer Nature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Nilesh Nawale</dc:creator>
  <cp:keywords/>
  <dc:description/>
  <cp:lastModifiedBy>Nilesh Nawale</cp:lastModifiedBy>
  <cp:revision>1</cp:revision>
  <dcterms:created xsi:type="dcterms:W3CDTF">2026-04-21T17:20:00Z</dcterms:created>
  <dcterms:modified xsi:type="dcterms:W3CDTF">2026-04-21T17:20:00Z</dcterms:modified>
</cp:coreProperties>
</file>