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0BC6A" w14:textId="7AB87DCF" w:rsidR="00EC0EAE" w:rsidRDefault="00C66C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table</w:t>
      </w:r>
    </w:p>
    <w:p w14:paraId="12BF6590" w14:textId="53A8066D" w:rsidR="00C66CC3" w:rsidRDefault="00C66CC3">
      <w:pPr>
        <w:rPr>
          <w:rFonts w:ascii="Times New Roman" w:hAnsi="Times New Roman" w:cs="Times New Roman"/>
        </w:rPr>
      </w:pPr>
    </w:p>
    <w:p w14:paraId="700B5784" w14:textId="3214118F" w:rsidR="00C66CC3" w:rsidRDefault="00C66CC3" w:rsidP="00C66CC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S1: Prevalence of anthropometric failure as per composite index of anthropometric failure among drought exposed and unexposed child</w:t>
      </w:r>
    </w:p>
    <w:tbl>
      <w:tblPr>
        <w:tblW w:w="5000" w:type="pct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614"/>
        <w:gridCol w:w="2994"/>
        <w:gridCol w:w="2634"/>
      </w:tblGrid>
      <w:tr w:rsidR="00C66CC3" w:rsidRPr="00C66CC3" w14:paraId="5DBDECF7" w14:textId="77777777" w:rsidTr="00C66CC3">
        <w:trPr>
          <w:trHeight w:val="20"/>
        </w:trPr>
        <w:tc>
          <w:tcPr>
            <w:tcW w:w="19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C00AB" w14:textId="77777777" w:rsidR="00C66CC3" w:rsidRPr="00C66CC3" w:rsidRDefault="00C66CC3" w:rsidP="00C66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2"/>
                <w:lang w:eastAsia="en-IN"/>
                <w14:ligatures w14:val="none"/>
              </w:rPr>
            </w:pPr>
            <w:r w:rsidRPr="00C66C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2"/>
                <w:lang w:eastAsia="en-IN"/>
                <w14:ligatures w14:val="none"/>
              </w:rPr>
              <w:t>CIAF category</w:t>
            </w:r>
          </w:p>
        </w:tc>
        <w:tc>
          <w:tcPr>
            <w:tcW w:w="16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28A73" w14:textId="77777777" w:rsidR="00C66CC3" w:rsidRPr="00C66CC3" w:rsidRDefault="00C66CC3" w:rsidP="00C6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2"/>
                <w:lang w:eastAsia="en-IN"/>
                <w14:ligatures w14:val="none"/>
              </w:rPr>
            </w:pPr>
            <w:r w:rsidRPr="00C66C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2"/>
                <w:lang w:eastAsia="en-IN"/>
                <w14:ligatures w14:val="none"/>
              </w:rPr>
              <w:t>Drought unexposed</w:t>
            </w:r>
          </w:p>
        </w:tc>
        <w:tc>
          <w:tcPr>
            <w:tcW w:w="14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60796" w14:textId="77777777" w:rsidR="00C66CC3" w:rsidRPr="00C66CC3" w:rsidRDefault="00C66CC3" w:rsidP="00C6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2"/>
                <w:lang w:eastAsia="en-IN"/>
                <w14:ligatures w14:val="none"/>
              </w:rPr>
            </w:pPr>
            <w:r w:rsidRPr="00C66C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2"/>
                <w:lang w:eastAsia="en-IN"/>
                <w14:ligatures w14:val="none"/>
              </w:rPr>
              <w:t>Drought exposed</w:t>
            </w:r>
          </w:p>
        </w:tc>
      </w:tr>
      <w:tr w:rsidR="00C66CC3" w:rsidRPr="00C66CC3" w14:paraId="50ABF340" w14:textId="77777777" w:rsidTr="00C66CC3">
        <w:trPr>
          <w:trHeight w:val="20"/>
        </w:trPr>
        <w:tc>
          <w:tcPr>
            <w:tcW w:w="195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8BA03" w14:textId="77777777" w:rsidR="00C66CC3" w:rsidRPr="00C66CC3" w:rsidRDefault="00C66CC3" w:rsidP="00C66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en-IN"/>
                <w14:ligatures w14:val="none"/>
              </w:rPr>
            </w:pPr>
            <w:r w:rsidRPr="00C66CC3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en-IN"/>
                <w14:ligatures w14:val="none"/>
              </w:rPr>
              <w:t>No failure</w:t>
            </w:r>
          </w:p>
        </w:tc>
        <w:tc>
          <w:tcPr>
            <w:tcW w:w="162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4EFB6" w14:textId="524D283F" w:rsidR="00C66CC3" w:rsidRPr="00C66CC3" w:rsidRDefault="00C66CC3" w:rsidP="00C6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en-IN"/>
                <w14:ligatures w14:val="none"/>
              </w:rPr>
            </w:pPr>
            <w:r w:rsidRPr="00C66CC3">
              <w:rPr>
                <w:rFonts w:ascii="Times New Roman" w:hAnsi="Times New Roman" w:cs="Times New Roman"/>
                <w:color w:val="000000"/>
                <w:szCs w:val="22"/>
              </w:rPr>
              <w:t>48.9</w:t>
            </w:r>
          </w:p>
        </w:tc>
        <w:tc>
          <w:tcPr>
            <w:tcW w:w="142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D0529" w14:textId="2F3FF0E6" w:rsidR="00C66CC3" w:rsidRPr="00C66CC3" w:rsidRDefault="00C66CC3" w:rsidP="00C6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en-IN"/>
                <w14:ligatures w14:val="none"/>
              </w:rPr>
            </w:pPr>
            <w:r w:rsidRPr="00C66CC3">
              <w:rPr>
                <w:rFonts w:ascii="Times New Roman" w:hAnsi="Times New Roman" w:cs="Times New Roman"/>
                <w:color w:val="000000"/>
                <w:szCs w:val="22"/>
              </w:rPr>
              <w:t>51.2</w:t>
            </w:r>
          </w:p>
        </w:tc>
      </w:tr>
      <w:tr w:rsidR="00C66CC3" w:rsidRPr="00C66CC3" w14:paraId="587F2FF5" w14:textId="77777777" w:rsidTr="00C66CC3">
        <w:trPr>
          <w:trHeight w:val="20"/>
        </w:trPr>
        <w:tc>
          <w:tcPr>
            <w:tcW w:w="1955" w:type="pct"/>
            <w:shd w:val="clear" w:color="auto" w:fill="auto"/>
            <w:noWrap/>
            <w:vAlign w:val="bottom"/>
            <w:hideMark/>
          </w:tcPr>
          <w:p w14:paraId="6F9FB3AA" w14:textId="69E21D95" w:rsidR="00C66CC3" w:rsidRPr="00C66CC3" w:rsidRDefault="00C66CC3" w:rsidP="00C66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en-IN"/>
                <w14:ligatures w14:val="none"/>
              </w:rPr>
              <w:t>W</w:t>
            </w:r>
            <w:r w:rsidRPr="00C66CC3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en-IN"/>
                <w14:ligatures w14:val="none"/>
              </w:rPr>
              <w:t>asting only</w:t>
            </w:r>
          </w:p>
        </w:tc>
        <w:tc>
          <w:tcPr>
            <w:tcW w:w="1620" w:type="pct"/>
            <w:shd w:val="clear" w:color="auto" w:fill="auto"/>
            <w:noWrap/>
            <w:vAlign w:val="bottom"/>
            <w:hideMark/>
          </w:tcPr>
          <w:p w14:paraId="5CBC83A8" w14:textId="5B407932" w:rsidR="00C66CC3" w:rsidRPr="00C66CC3" w:rsidRDefault="00C66CC3" w:rsidP="00C6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en-IN"/>
                <w14:ligatures w14:val="none"/>
              </w:rPr>
            </w:pPr>
            <w:r w:rsidRPr="00C66CC3">
              <w:rPr>
                <w:rFonts w:ascii="Times New Roman" w:hAnsi="Times New Roman" w:cs="Times New Roman"/>
                <w:color w:val="000000"/>
                <w:szCs w:val="22"/>
              </w:rPr>
              <w:t>43.3</w:t>
            </w:r>
          </w:p>
        </w:tc>
        <w:tc>
          <w:tcPr>
            <w:tcW w:w="1425" w:type="pct"/>
            <w:shd w:val="clear" w:color="auto" w:fill="auto"/>
            <w:noWrap/>
            <w:vAlign w:val="bottom"/>
            <w:hideMark/>
          </w:tcPr>
          <w:p w14:paraId="4713AA75" w14:textId="7CE22C1E" w:rsidR="00C66CC3" w:rsidRPr="00C66CC3" w:rsidRDefault="00C66CC3" w:rsidP="00C6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en-IN"/>
                <w14:ligatures w14:val="none"/>
              </w:rPr>
            </w:pPr>
            <w:r w:rsidRPr="00C66CC3">
              <w:rPr>
                <w:rFonts w:ascii="Times New Roman" w:hAnsi="Times New Roman" w:cs="Times New Roman"/>
                <w:color w:val="000000"/>
                <w:szCs w:val="22"/>
              </w:rPr>
              <w:t>56.7</w:t>
            </w:r>
          </w:p>
        </w:tc>
      </w:tr>
      <w:tr w:rsidR="00C66CC3" w:rsidRPr="00C66CC3" w14:paraId="0222C8BD" w14:textId="77777777" w:rsidTr="00C66CC3">
        <w:trPr>
          <w:trHeight w:val="20"/>
        </w:trPr>
        <w:tc>
          <w:tcPr>
            <w:tcW w:w="1955" w:type="pct"/>
            <w:shd w:val="clear" w:color="auto" w:fill="auto"/>
            <w:noWrap/>
            <w:vAlign w:val="bottom"/>
            <w:hideMark/>
          </w:tcPr>
          <w:p w14:paraId="225FA199" w14:textId="2EF69285" w:rsidR="00C66CC3" w:rsidRPr="00C66CC3" w:rsidRDefault="00C66CC3" w:rsidP="00C66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en-IN"/>
                <w14:ligatures w14:val="none"/>
              </w:rPr>
              <w:t>W</w:t>
            </w:r>
            <w:r w:rsidRPr="00C66CC3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en-IN"/>
                <w14:ligatures w14:val="none"/>
              </w:rPr>
              <w:t>asting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en-IN"/>
                <w14:ligatures w14:val="none"/>
              </w:rPr>
              <w:t xml:space="preserve"> </w:t>
            </w:r>
            <w:r w:rsidRPr="00C66CC3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en-IN"/>
                <w14:ligatures w14:val="none"/>
              </w:rPr>
              <w:t>&amp;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en-IN"/>
                <w14:ligatures w14:val="none"/>
              </w:rPr>
              <w:t xml:space="preserve"> </w:t>
            </w:r>
            <w:r w:rsidRPr="00C66CC3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en-IN"/>
                <w14:ligatures w14:val="none"/>
              </w:rPr>
              <w:t>underweight</w:t>
            </w:r>
          </w:p>
        </w:tc>
        <w:tc>
          <w:tcPr>
            <w:tcW w:w="1620" w:type="pct"/>
            <w:shd w:val="clear" w:color="auto" w:fill="auto"/>
            <w:noWrap/>
            <w:vAlign w:val="bottom"/>
            <w:hideMark/>
          </w:tcPr>
          <w:p w14:paraId="49C72B05" w14:textId="64CC6C66" w:rsidR="00C66CC3" w:rsidRPr="00C66CC3" w:rsidRDefault="00C66CC3" w:rsidP="00C6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en-IN"/>
                <w14:ligatures w14:val="none"/>
              </w:rPr>
            </w:pPr>
            <w:r w:rsidRPr="00C66CC3">
              <w:rPr>
                <w:rFonts w:ascii="Times New Roman" w:hAnsi="Times New Roman" w:cs="Times New Roman"/>
                <w:color w:val="000000"/>
                <w:szCs w:val="22"/>
              </w:rPr>
              <w:t>40.3</w:t>
            </w:r>
          </w:p>
        </w:tc>
        <w:tc>
          <w:tcPr>
            <w:tcW w:w="1425" w:type="pct"/>
            <w:shd w:val="clear" w:color="auto" w:fill="auto"/>
            <w:noWrap/>
            <w:vAlign w:val="bottom"/>
            <w:hideMark/>
          </w:tcPr>
          <w:p w14:paraId="78CA40BF" w14:textId="47905344" w:rsidR="00C66CC3" w:rsidRPr="00C66CC3" w:rsidRDefault="00C66CC3" w:rsidP="00C6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en-IN"/>
                <w14:ligatures w14:val="none"/>
              </w:rPr>
            </w:pPr>
            <w:r w:rsidRPr="00C66CC3">
              <w:rPr>
                <w:rFonts w:ascii="Times New Roman" w:hAnsi="Times New Roman" w:cs="Times New Roman"/>
                <w:color w:val="000000"/>
                <w:szCs w:val="22"/>
              </w:rPr>
              <w:t>59.7</w:t>
            </w:r>
          </w:p>
        </w:tc>
      </w:tr>
      <w:tr w:rsidR="00C66CC3" w:rsidRPr="00C66CC3" w14:paraId="718CBF28" w14:textId="77777777" w:rsidTr="00C66CC3">
        <w:trPr>
          <w:trHeight w:val="20"/>
        </w:trPr>
        <w:tc>
          <w:tcPr>
            <w:tcW w:w="1955" w:type="pct"/>
            <w:shd w:val="clear" w:color="auto" w:fill="auto"/>
            <w:noWrap/>
            <w:vAlign w:val="bottom"/>
            <w:hideMark/>
          </w:tcPr>
          <w:p w14:paraId="0B7BBD20" w14:textId="525206B2" w:rsidR="00C66CC3" w:rsidRPr="00C66CC3" w:rsidRDefault="00C66CC3" w:rsidP="00C66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en-IN"/>
                <w14:ligatures w14:val="none"/>
              </w:rPr>
            </w:pPr>
            <w:r w:rsidRPr="00C66CC3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en-IN"/>
                <w14:ligatures w14:val="none"/>
              </w:rPr>
              <w:t>All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en-IN"/>
                <w14:ligatures w14:val="none"/>
              </w:rPr>
              <w:t xml:space="preserve"> form of failure</w:t>
            </w:r>
          </w:p>
        </w:tc>
        <w:tc>
          <w:tcPr>
            <w:tcW w:w="1620" w:type="pct"/>
            <w:shd w:val="clear" w:color="auto" w:fill="auto"/>
            <w:noWrap/>
            <w:vAlign w:val="bottom"/>
            <w:hideMark/>
          </w:tcPr>
          <w:p w14:paraId="25132C87" w14:textId="08DC4FF0" w:rsidR="00C66CC3" w:rsidRPr="00C66CC3" w:rsidRDefault="00C66CC3" w:rsidP="00C6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en-IN"/>
                <w14:ligatures w14:val="none"/>
              </w:rPr>
            </w:pPr>
            <w:r w:rsidRPr="00C66CC3">
              <w:rPr>
                <w:rFonts w:ascii="Times New Roman" w:hAnsi="Times New Roman" w:cs="Times New Roman"/>
                <w:color w:val="000000"/>
                <w:szCs w:val="22"/>
              </w:rPr>
              <w:t>38.8</w:t>
            </w:r>
          </w:p>
        </w:tc>
        <w:tc>
          <w:tcPr>
            <w:tcW w:w="1425" w:type="pct"/>
            <w:shd w:val="clear" w:color="auto" w:fill="auto"/>
            <w:noWrap/>
            <w:vAlign w:val="bottom"/>
            <w:hideMark/>
          </w:tcPr>
          <w:p w14:paraId="6B9FEE7A" w14:textId="431AA062" w:rsidR="00C66CC3" w:rsidRPr="00C66CC3" w:rsidRDefault="00C66CC3" w:rsidP="00C6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en-IN"/>
                <w14:ligatures w14:val="none"/>
              </w:rPr>
            </w:pPr>
            <w:r w:rsidRPr="00C66CC3">
              <w:rPr>
                <w:rFonts w:ascii="Times New Roman" w:hAnsi="Times New Roman" w:cs="Times New Roman"/>
                <w:color w:val="000000"/>
                <w:szCs w:val="22"/>
              </w:rPr>
              <w:t>61.2</w:t>
            </w:r>
          </w:p>
        </w:tc>
      </w:tr>
      <w:tr w:rsidR="00C66CC3" w:rsidRPr="00C66CC3" w14:paraId="00E77CBB" w14:textId="77777777" w:rsidTr="00C66CC3">
        <w:trPr>
          <w:trHeight w:val="20"/>
        </w:trPr>
        <w:tc>
          <w:tcPr>
            <w:tcW w:w="1955" w:type="pct"/>
            <w:shd w:val="clear" w:color="auto" w:fill="auto"/>
            <w:noWrap/>
            <w:vAlign w:val="bottom"/>
            <w:hideMark/>
          </w:tcPr>
          <w:p w14:paraId="3F8E5B4A" w14:textId="7D2C10A5" w:rsidR="00C66CC3" w:rsidRPr="00C66CC3" w:rsidRDefault="00C66CC3" w:rsidP="00C66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en-IN"/>
                <w14:ligatures w14:val="none"/>
              </w:rPr>
              <w:t>S</w:t>
            </w:r>
            <w:r w:rsidRPr="00C66CC3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en-IN"/>
                <w14:ligatures w14:val="none"/>
              </w:rPr>
              <w:t>tunting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en-IN"/>
                <w14:ligatures w14:val="none"/>
              </w:rPr>
              <w:t xml:space="preserve"> </w:t>
            </w:r>
            <w:r w:rsidRPr="00C66CC3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en-IN"/>
                <w14:ligatures w14:val="none"/>
              </w:rPr>
              <w:t>&amp;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en-IN"/>
                <w14:ligatures w14:val="none"/>
              </w:rPr>
              <w:t xml:space="preserve"> </w:t>
            </w:r>
            <w:r w:rsidRPr="00C66CC3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en-IN"/>
                <w14:ligatures w14:val="none"/>
              </w:rPr>
              <w:t>underweight</w:t>
            </w:r>
          </w:p>
        </w:tc>
        <w:tc>
          <w:tcPr>
            <w:tcW w:w="1620" w:type="pct"/>
            <w:shd w:val="clear" w:color="auto" w:fill="auto"/>
            <w:noWrap/>
            <w:vAlign w:val="bottom"/>
            <w:hideMark/>
          </w:tcPr>
          <w:p w14:paraId="5351062A" w14:textId="446D6F59" w:rsidR="00C66CC3" w:rsidRPr="00C66CC3" w:rsidRDefault="00C66CC3" w:rsidP="00C6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en-IN"/>
                <w14:ligatures w14:val="none"/>
              </w:rPr>
            </w:pPr>
            <w:r w:rsidRPr="00C66CC3">
              <w:rPr>
                <w:rFonts w:ascii="Times New Roman" w:hAnsi="Times New Roman" w:cs="Times New Roman"/>
                <w:color w:val="000000"/>
                <w:szCs w:val="22"/>
              </w:rPr>
              <w:t>40.7</w:t>
            </w:r>
          </w:p>
        </w:tc>
        <w:tc>
          <w:tcPr>
            <w:tcW w:w="1425" w:type="pct"/>
            <w:shd w:val="clear" w:color="auto" w:fill="auto"/>
            <w:noWrap/>
            <w:vAlign w:val="bottom"/>
            <w:hideMark/>
          </w:tcPr>
          <w:p w14:paraId="666662C1" w14:textId="2EEBE5C2" w:rsidR="00C66CC3" w:rsidRPr="00C66CC3" w:rsidRDefault="00C66CC3" w:rsidP="00C6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en-IN"/>
                <w14:ligatures w14:val="none"/>
              </w:rPr>
            </w:pPr>
            <w:r w:rsidRPr="00C66CC3">
              <w:rPr>
                <w:rFonts w:ascii="Times New Roman" w:hAnsi="Times New Roman" w:cs="Times New Roman"/>
                <w:color w:val="000000"/>
                <w:szCs w:val="22"/>
              </w:rPr>
              <w:t>59.3</w:t>
            </w:r>
          </w:p>
        </w:tc>
      </w:tr>
      <w:tr w:rsidR="00C66CC3" w:rsidRPr="00C66CC3" w14:paraId="404FAACF" w14:textId="77777777" w:rsidTr="00C66CC3">
        <w:trPr>
          <w:trHeight w:val="20"/>
        </w:trPr>
        <w:tc>
          <w:tcPr>
            <w:tcW w:w="1955" w:type="pct"/>
            <w:shd w:val="clear" w:color="auto" w:fill="auto"/>
            <w:noWrap/>
            <w:vAlign w:val="bottom"/>
            <w:hideMark/>
          </w:tcPr>
          <w:p w14:paraId="4BA8B3A7" w14:textId="30A12AB6" w:rsidR="00C66CC3" w:rsidRPr="00C66CC3" w:rsidRDefault="00C66CC3" w:rsidP="00C66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en-IN"/>
                <w14:ligatures w14:val="none"/>
              </w:rPr>
              <w:t>S</w:t>
            </w:r>
            <w:r w:rsidRPr="00C66CC3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en-IN"/>
                <w14:ligatures w14:val="none"/>
              </w:rPr>
              <w:t>tunting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en-IN"/>
                <w14:ligatures w14:val="none"/>
              </w:rPr>
              <w:t xml:space="preserve"> only</w:t>
            </w:r>
          </w:p>
        </w:tc>
        <w:tc>
          <w:tcPr>
            <w:tcW w:w="1620" w:type="pct"/>
            <w:shd w:val="clear" w:color="auto" w:fill="auto"/>
            <w:noWrap/>
            <w:vAlign w:val="bottom"/>
            <w:hideMark/>
          </w:tcPr>
          <w:p w14:paraId="2200DD78" w14:textId="0A9855A3" w:rsidR="00C66CC3" w:rsidRPr="00C66CC3" w:rsidRDefault="00C66CC3" w:rsidP="00C6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en-IN"/>
                <w14:ligatures w14:val="none"/>
              </w:rPr>
            </w:pPr>
            <w:r w:rsidRPr="00C66CC3">
              <w:rPr>
                <w:rFonts w:ascii="Times New Roman" w:hAnsi="Times New Roman" w:cs="Times New Roman"/>
                <w:color w:val="000000"/>
                <w:szCs w:val="22"/>
              </w:rPr>
              <w:t>48.2</w:t>
            </w:r>
          </w:p>
        </w:tc>
        <w:tc>
          <w:tcPr>
            <w:tcW w:w="1425" w:type="pct"/>
            <w:shd w:val="clear" w:color="auto" w:fill="auto"/>
            <w:noWrap/>
            <w:vAlign w:val="bottom"/>
            <w:hideMark/>
          </w:tcPr>
          <w:p w14:paraId="163D14B2" w14:textId="30D91148" w:rsidR="00C66CC3" w:rsidRPr="00C66CC3" w:rsidRDefault="00C66CC3" w:rsidP="00C6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en-IN"/>
                <w14:ligatures w14:val="none"/>
              </w:rPr>
            </w:pPr>
            <w:r w:rsidRPr="00C66CC3">
              <w:rPr>
                <w:rFonts w:ascii="Times New Roman" w:hAnsi="Times New Roman" w:cs="Times New Roman"/>
                <w:color w:val="000000"/>
                <w:szCs w:val="22"/>
              </w:rPr>
              <w:t>51.8</w:t>
            </w:r>
          </w:p>
        </w:tc>
      </w:tr>
      <w:tr w:rsidR="00C66CC3" w:rsidRPr="00C66CC3" w14:paraId="70CEABED" w14:textId="77777777" w:rsidTr="00C66CC3">
        <w:trPr>
          <w:trHeight w:val="20"/>
        </w:trPr>
        <w:tc>
          <w:tcPr>
            <w:tcW w:w="1955" w:type="pct"/>
            <w:shd w:val="clear" w:color="auto" w:fill="auto"/>
            <w:noWrap/>
            <w:vAlign w:val="bottom"/>
            <w:hideMark/>
          </w:tcPr>
          <w:p w14:paraId="4B589F3D" w14:textId="56F04E6F" w:rsidR="00C66CC3" w:rsidRPr="00C66CC3" w:rsidRDefault="00C66CC3" w:rsidP="00C66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en-IN"/>
                <w14:ligatures w14:val="none"/>
              </w:rPr>
            </w:pPr>
            <w:r w:rsidRPr="00C66CC3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en-IN"/>
                <w14:ligatures w14:val="none"/>
              </w:rPr>
              <w:t>Underweight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en-IN"/>
                <w14:ligatures w14:val="none"/>
              </w:rPr>
              <w:t xml:space="preserve"> only</w:t>
            </w:r>
          </w:p>
        </w:tc>
        <w:tc>
          <w:tcPr>
            <w:tcW w:w="1620" w:type="pct"/>
            <w:shd w:val="clear" w:color="auto" w:fill="auto"/>
            <w:noWrap/>
            <w:vAlign w:val="bottom"/>
            <w:hideMark/>
          </w:tcPr>
          <w:p w14:paraId="21E1D169" w14:textId="3C2B0405" w:rsidR="00C66CC3" w:rsidRPr="00C66CC3" w:rsidRDefault="00C66CC3" w:rsidP="00C6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en-IN"/>
                <w14:ligatures w14:val="none"/>
              </w:rPr>
            </w:pPr>
            <w:r w:rsidRPr="00C66CC3">
              <w:rPr>
                <w:rFonts w:ascii="Times New Roman" w:hAnsi="Times New Roman" w:cs="Times New Roman"/>
                <w:color w:val="000000"/>
                <w:szCs w:val="22"/>
              </w:rPr>
              <w:t>44.2</w:t>
            </w:r>
          </w:p>
        </w:tc>
        <w:tc>
          <w:tcPr>
            <w:tcW w:w="1425" w:type="pct"/>
            <w:shd w:val="clear" w:color="auto" w:fill="auto"/>
            <w:noWrap/>
            <w:vAlign w:val="bottom"/>
            <w:hideMark/>
          </w:tcPr>
          <w:p w14:paraId="6F2B7259" w14:textId="713BA40B" w:rsidR="00C66CC3" w:rsidRPr="00C66CC3" w:rsidRDefault="00C66CC3" w:rsidP="00C66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en-IN"/>
                <w14:ligatures w14:val="none"/>
              </w:rPr>
            </w:pPr>
            <w:r w:rsidRPr="00C66CC3">
              <w:rPr>
                <w:rFonts w:ascii="Times New Roman" w:hAnsi="Times New Roman" w:cs="Times New Roman"/>
                <w:color w:val="000000"/>
                <w:szCs w:val="22"/>
              </w:rPr>
              <w:t>55.8</w:t>
            </w:r>
          </w:p>
        </w:tc>
      </w:tr>
    </w:tbl>
    <w:p w14:paraId="46F261FB" w14:textId="4A5950C6" w:rsidR="00C66CC3" w:rsidRDefault="00C66CC3" w:rsidP="00C66CC3">
      <w:pPr>
        <w:jc w:val="both"/>
        <w:rPr>
          <w:rFonts w:ascii="Times New Roman" w:hAnsi="Times New Roman" w:cs="Times New Roman"/>
        </w:rPr>
      </w:pPr>
    </w:p>
    <w:p w14:paraId="5F7C9398" w14:textId="49371BFD" w:rsidR="005B5E2B" w:rsidRDefault="005B5E2B" w:rsidP="00C66CC3">
      <w:pPr>
        <w:jc w:val="both"/>
        <w:rPr>
          <w:rFonts w:ascii="Times New Roman" w:hAnsi="Times New Roman" w:cs="Times New Roman"/>
        </w:rPr>
      </w:pPr>
    </w:p>
    <w:p w14:paraId="623996B8" w14:textId="7B9D260F" w:rsidR="005B5E2B" w:rsidRDefault="005B5E2B" w:rsidP="005B5E2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S2 </w:t>
      </w:r>
      <w:r w:rsidRPr="005B5E2B">
        <w:rPr>
          <w:rFonts w:ascii="Times New Roman" w:hAnsi="Times New Roman" w:cs="Times New Roman"/>
        </w:rPr>
        <w:t xml:space="preserve">Model </w:t>
      </w:r>
      <w:r w:rsidRPr="005B5E2B">
        <w:rPr>
          <w:rFonts w:ascii="Times New Roman" w:hAnsi="Times New Roman" w:cs="Times New Roman"/>
        </w:rPr>
        <w:t>fit statistics for multinomial logistic regression</w:t>
      </w:r>
    </w:p>
    <w:tbl>
      <w:tblPr>
        <w:tblW w:w="5000" w:type="pct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207"/>
        <w:gridCol w:w="2035"/>
      </w:tblGrid>
      <w:tr w:rsidR="005B5E2B" w:rsidRPr="005B5E2B" w14:paraId="6E1577FA" w14:textId="77777777" w:rsidTr="005B5E2B">
        <w:trPr>
          <w:trHeight w:val="227"/>
        </w:trPr>
        <w:tc>
          <w:tcPr>
            <w:tcW w:w="38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AD9D5" w14:textId="77777777" w:rsidR="005B5E2B" w:rsidRPr="005B5E2B" w:rsidRDefault="005B5E2B" w:rsidP="005B5E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Cs w:val="22"/>
                <w:lang w:eastAsia="en-IN"/>
                <w14:ligatures w14:val="none"/>
              </w:rPr>
            </w:pPr>
            <w:r w:rsidRPr="005B5E2B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Cs w:val="22"/>
                <w:lang w:eastAsia="en-IN"/>
                <w14:ligatures w14:val="none"/>
              </w:rPr>
              <w:t>Statistic</w:t>
            </w:r>
          </w:p>
        </w:tc>
        <w:tc>
          <w:tcPr>
            <w:tcW w:w="11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38BC2" w14:textId="77777777" w:rsidR="005B5E2B" w:rsidRPr="005B5E2B" w:rsidRDefault="005B5E2B" w:rsidP="005B5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Cs w:val="22"/>
                <w:lang w:eastAsia="en-IN"/>
                <w14:ligatures w14:val="none"/>
              </w:rPr>
            </w:pPr>
            <w:r w:rsidRPr="005B5E2B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Cs w:val="22"/>
                <w:lang w:eastAsia="en-IN"/>
                <w14:ligatures w14:val="none"/>
              </w:rPr>
              <w:t>Value</w:t>
            </w:r>
          </w:p>
        </w:tc>
      </w:tr>
      <w:tr w:rsidR="005B5E2B" w:rsidRPr="005B5E2B" w14:paraId="25966E53" w14:textId="77777777" w:rsidTr="005B5E2B">
        <w:trPr>
          <w:trHeight w:val="227"/>
        </w:trPr>
        <w:tc>
          <w:tcPr>
            <w:tcW w:w="389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89E3E" w14:textId="46B937DE" w:rsidR="005B5E2B" w:rsidRPr="005B5E2B" w:rsidRDefault="005B5E2B" w:rsidP="005B5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N"/>
                <w14:ligatures w14:val="none"/>
              </w:rPr>
            </w:pPr>
            <w:r w:rsidRPr="005B5E2B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N"/>
                <w14:ligatures w14:val="none"/>
              </w:rPr>
              <w:t>Number of Observations (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N"/>
                <w14:ligatures w14:val="none"/>
              </w:rPr>
              <w:t>n</w:t>
            </w:r>
            <w:r w:rsidRPr="005B5E2B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N"/>
                <w14:ligatures w14:val="none"/>
              </w:rPr>
              <w:t>)</w:t>
            </w:r>
          </w:p>
        </w:tc>
        <w:tc>
          <w:tcPr>
            <w:tcW w:w="110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B8412" w14:textId="77777777" w:rsidR="005B5E2B" w:rsidRPr="005B5E2B" w:rsidRDefault="005B5E2B" w:rsidP="005B5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N"/>
                <w14:ligatures w14:val="none"/>
              </w:rPr>
            </w:pPr>
            <w:r w:rsidRPr="005B5E2B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N"/>
                <w14:ligatures w14:val="none"/>
              </w:rPr>
              <w:t>71,662</w:t>
            </w:r>
          </w:p>
        </w:tc>
      </w:tr>
      <w:tr w:rsidR="005B5E2B" w:rsidRPr="005B5E2B" w14:paraId="678504A0" w14:textId="77777777" w:rsidTr="005B5E2B">
        <w:trPr>
          <w:trHeight w:val="227"/>
        </w:trPr>
        <w:tc>
          <w:tcPr>
            <w:tcW w:w="3899" w:type="pct"/>
            <w:shd w:val="clear" w:color="auto" w:fill="auto"/>
            <w:noWrap/>
            <w:vAlign w:val="center"/>
            <w:hideMark/>
          </w:tcPr>
          <w:p w14:paraId="17131A15" w14:textId="77777777" w:rsidR="005B5E2B" w:rsidRPr="005B5E2B" w:rsidRDefault="005B5E2B" w:rsidP="005B5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N"/>
                <w14:ligatures w14:val="none"/>
              </w:rPr>
            </w:pPr>
            <w:r w:rsidRPr="005B5E2B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N"/>
                <w14:ligatures w14:val="none"/>
              </w:rPr>
              <w:t>Log Likelihood (</w:t>
            </w:r>
            <w:r w:rsidRPr="005B5E2B">
              <w:rPr>
                <w:rFonts w:ascii="Times New Roman" w:eastAsia="Times New Roman" w:hAnsi="Times New Roman" w:cs="Times New Roman"/>
                <w:i/>
                <w:iCs/>
                <w:color w:val="1F1F1F"/>
                <w:kern w:val="0"/>
                <w:szCs w:val="22"/>
                <w:lang w:eastAsia="en-IN"/>
                <w14:ligatures w14:val="none"/>
              </w:rPr>
              <w:t>Final Model</w:t>
            </w:r>
            <w:r w:rsidRPr="005B5E2B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N"/>
                <w14:ligatures w14:val="none"/>
              </w:rPr>
              <w:t>)</w:t>
            </w:r>
          </w:p>
        </w:tc>
        <w:tc>
          <w:tcPr>
            <w:tcW w:w="1101" w:type="pct"/>
            <w:shd w:val="clear" w:color="auto" w:fill="auto"/>
            <w:noWrap/>
            <w:vAlign w:val="center"/>
            <w:hideMark/>
          </w:tcPr>
          <w:p w14:paraId="52DC4662" w14:textId="77777777" w:rsidR="005B5E2B" w:rsidRPr="005B5E2B" w:rsidRDefault="005B5E2B" w:rsidP="005B5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N"/>
                <w14:ligatures w14:val="none"/>
              </w:rPr>
            </w:pPr>
            <w:r w:rsidRPr="005B5E2B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N"/>
                <w14:ligatures w14:val="none"/>
              </w:rPr>
              <w:t>-93,275.08</w:t>
            </w:r>
          </w:p>
        </w:tc>
      </w:tr>
      <w:tr w:rsidR="005B5E2B" w:rsidRPr="005B5E2B" w14:paraId="3FB07C92" w14:textId="77777777" w:rsidTr="005B5E2B">
        <w:trPr>
          <w:trHeight w:val="227"/>
        </w:trPr>
        <w:tc>
          <w:tcPr>
            <w:tcW w:w="3899" w:type="pct"/>
            <w:shd w:val="clear" w:color="auto" w:fill="auto"/>
            <w:noWrap/>
            <w:vAlign w:val="center"/>
            <w:hideMark/>
          </w:tcPr>
          <w:p w14:paraId="750F64F5" w14:textId="16211203" w:rsidR="005B5E2B" w:rsidRPr="005B5E2B" w:rsidRDefault="005B5E2B" w:rsidP="005B5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N"/>
                <w14:ligatures w14:val="none"/>
              </w:rPr>
            </w:pPr>
            <w:r w:rsidRPr="005B5E2B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N"/>
                <w14:ligatures w14:val="none"/>
              </w:rPr>
              <w:t>Likelihood Ratio Chi-Square (</w:t>
            </w:r>
            <w:r w:rsidRPr="005B5E2B">
              <w:rPr>
                <w:rFonts w:ascii="Times New Roman" w:eastAsia="Times New Roman" w:hAnsi="Times New Roman" w:cs="Times New Roman"/>
                <w:i/>
                <w:iCs/>
                <w:color w:val="1F1F1F"/>
                <w:kern w:val="0"/>
                <w:szCs w:val="22"/>
                <w:lang w:eastAsia="en-IN"/>
                <w14:ligatures w14:val="none"/>
              </w:rPr>
              <w:sym w:font="Wingdings" w:char="F0FB"/>
            </w:r>
            <w:r w:rsidRPr="005B5E2B">
              <w:rPr>
                <w:rFonts w:ascii="Times New Roman" w:eastAsia="Times New Roman" w:hAnsi="Times New Roman" w:cs="Times New Roman"/>
                <w:i/>
                <w:iCs/>
                <w:color w:val="1F1F1F"/>
                <w:kern w:val="0"/>
                <w:szCs w:val="22"/>
                <w:vertAlign w:val="superscript"/>
                <w:lang w:eastAsia="en-IN"/>
                <w14:ligatures w14:val="none"/>
              </w:rPr>
              <w:t>2</w:t>
            </w:r>
            <w:r w:rsidRPr="005B5E2B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N"/>
                <w14:ligatures w14:val="none"/>
              </w:rPr>
              <w:t>)</w:t>
            </w:r>
          </w:p>
        </w:tc>
        <w:tc>
          <w:tcPr>
            <w:tcW w:w="1101" w:type="pct"/>
            <w:shd w:val="clear" w:color="auto" w:fill="auto"/>
            <w:noWrap/>
            <w:vAlign w:val="center"/>
            <w:hideMark/>
          </w:tcPr>
          <w:p w14:paraId="6AA10E5A" w14:textId="77777777" w:rsidR="005B5E2B" w:rsidRPr="005B5E2B" w:rsidRDefault="005B5E2B" w:rsidP="005B5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N"/>
                <w14:ligatures w14:val="none"/>
              </w:rPr>
            </w:pPr>
            <w:r w:rsidRPr="005B5E2B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N"/>
                <w14:ligatures w14:val="none"/>
              </w:rPr>
              <w:t>5,957.42</w:t>
            </w:r>
          </w:p>
        </w:tc>
      </w:tr>
      <w:tr w:rsidR="005B5E2B" w:rsidRPr="005B5E2B" w14:paraId="0C206DBF" w14:textId="77777777" w:rsidTr="005B5E2B">
        <w:trPr>
          <w:trHeight w:val="227"/>
        </w:trPr>
        <w:tc>
          <w:tcPr>
            <w:tcW w:w="3899" w:type="pct"/>
            <w:shd w:val="clear" w:color="auto" w:fill="auto"/>
            <w:noWrap/>
            <w:vAlign w:val="center"/>
            <w:hideMark/>
          </w:tcPr>
          <w:p w14:paraId="70A7B9C3" w14:textId="19FF85A9" w:rsidR="005B5E2B" w:rsidRPr="005B5E2B" w:rsidRDefault="005B5E2B" w:rsidP="005B5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N"/>
                <w14:ligatures w14:val="none"/>
              </w:rPr>
            </w:pPr>
            <w:r w:rsidRPr="005B5E2B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N"/>
                <w14:ligatures w14:val="none"/>
              </w:rPr>
              <w:t>Degrees of Freedom (</w:t>
            </w:r>
            <w:r w:rsidRPr="005B5E2B">
              <w:rPr>
                <w:rFonts w:ascii="Times New Roman" w:eastAsia="Times New Roman" w:hAnsi="Times New Roman" w:cs="Times New Roman"/>
                <w:i/>
                <w:iCs/>
                <w:color w:val="1F1F1F"/>
                <w:kern w:val="0"/>
                <w:szCs w:val="22"/>
                <w:lang w:eastAsia="en-IN"/>
                <w14:ligatures w14:val="none"/>
              </w:rPr>
              <w:t>df</w:t>
            </w:r>
            <w:r w:rsidRPr="005B5E2B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N"/>
                <w14:ligatures w14:val="none"/>
              </w:rPr>
              <w:t>)</w:t>
            </w:r>
          </w:p>
        </w:tc>
        <w:tc>
          <w:tcPr>
            <w:tcW w:w="1101" w:type="pct"/>
            <w:shd w:val="clear" w:color="auto" w:fill="auto"/>
            <w:noWrap/>
            <w:vAlign w:val="center"/>
            <w:hideMark/>
          </w:tcPr>
          <w:p w14:paraId="6D8E6E0A" w14:textId="77777777" w:rsidR="005B5E2B" w:rsidRPr="005B5E2B" w:rsidRDefault="005B5E2B" w:rsidP="005B5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N"/>
                <w14:ligatures w14:val="none"/>
              </w:rPr>
            </w:pPr>
            <w:r w:rsidRPr="005B5E2B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N"/>
                <w14:ligatures w14:val="none"/>
              </w:rPr>
              <w:t>99</w:t>
            </w:r>
          </w:p>
        </w:tc>
      </w:tr>
      <w:tr w:rsidR="005B5E2B" w:rsidRPr="005B5E2B" w14:paraId="20554CC6" w14:textId="77777777" w:rsidTr="005B5E2B">
        <w:trPr>
          <w:trHeight w:val="227"/>
        </w:trPr>
        <w:tc>
          <w:tcPr>
            <w:tcW w:w="3899" w:type="pct"/>
            <w:shd w:val="clear" w:color="auto" w:fill="auto"/>
            <w:noWrap/>
            <w:vAlign w:val="center"/>
            <w:hideMark/>
          </w:tcPr>
          <w:p w14:paraId="531EF275" w14:textId="6ADA67D5" w:rsidR="005B5E2B" w:rsidRPr="005B5E2B" w:rsidRDefault="005B5E2B" w:rsidP="005B5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N"/>
                <w14:ligatures w14:val="none"/>
              </w:rPr>
            </w:pPr>
            <w:r w:rsidRPr="005B5E2B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N"/>
                <w14:ligatures w14:val="none"/>
              </w:rPr>
              <w:t>Prob &gt; Chi2 (</w:t>
            </w:r>
            <w:r w:rsidRPr="005B5E2B">
              <w:rPr>
                <w:rFonts w:ascii="Times New Roman" w:eastAsia="Times New Roman" w:hAnsi="Times New Roman" w:cs="Times New Roman"/>
                <w:i/>
                <w:iCs/>
                <w:color w:val="1F1F1F"/>
                <w:kern w:val="0"/>
                <w:szCs w:val="22"/>
                <w:lang w:eastAsia="en-IN"/>
                <w14:ligatures w14:val="none"/>
              </w:rPr>
              <w:t>p-value</w:t>
            </w:r>
            <w:r w:rsidRPr="005B5E2B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N"/>
                <w14:ligatures w14:val="none"/>
              </w:rPr>
              <w:t>)</w:t>
            </w:r>
          </w:p>
        </w:tc>
        <w:tc>
          <w:tcPr>
            <w:tcW w:w="1101" w:type="pct"/>
            <w:shd w:val="clear" w:color="auto" w:fill="auto"/>
            <w:noWrap/>
            <w:vAlign w:val="center"/>
            <w:hideMark/>
          </w:tcPr>
          <w:p w14:paraId="65484393" w14:textId="77777777" w:rsidR="005B5E2B" w:rsidRPr="005B5E2B" w:rsidRDefault="005B5E2B" w:rsidP="005B5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N"/>
                <w14:ligatures w14:val="none"/>
              </w:rPr>
            </w:pPr>
            <w:r w:rsidRPr="005B5E2B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N"/>
                <w14:ligatures w14:val="none"/>
              </w:rPr>
              <w:t>&lt; 0.001</w:t>
            </w:r>
          </w:p>
        </w:tc>
      </w:tr>
      <w:tr w:rsidR="005B5E2B" w:rsidRPr="005B5E2B" w14:paraId="568F9C5E" w14:textId="77777777" w:rsidTr="005B5E2B">
        <w:trPr>
          <w:trHeight w:val="227"/>
        </w:trPr>
        <w:tc>
          <w:tcPr>
            <w:tcW w:w="3899" w:type="pct"/>
            <w:shd w:val="clear" w:color="auto" w:fill="auto"/>
            <w:noWrap/>
            <w:vAlign w:val="center"/>
            <w:hideMark/>
          </w:tcPr>
          <w:p w14:paraId="036F10C4" w14:textId="7C37EB27" w:rsidR="005B5E2B" w:rsidRPr="005B5E2B" w:rsidRDefault="005B5E2B" w:rsidP="005B5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N"/>
                <w14:ligatures w14:val="none"/>
              </w:rPr>
            </w:pPr>
            <w:r w:rsidRPr="005B5E2B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N"/>
                <w14:ligatures w14:val="none"/>
              </w:rPr>
              <w:t xml:space="preserve">McFadden’s Pseudo </w:t>
            </w:r>
            <w:r w:rsidRPr="005B5E2B">
              <w:rPr>
                <w:rFonts w:ascii="Times New Roman" w:eastAsia="Times New Roman" w:hAnsi="Times New Roman" w:cs="Times New Roman"/>
                <w:i/>
                <w:iCs/>
                <w:color w:val="1F1F1F"/>
                <w:kern w:val="0"/>
                <w:szCs w:val="22"/>
                <w:lang w:eastAsia="en-IN"/>
                <w14:ligatures w14:val="none"/>
              </w:rPr>
              <w:t>R</w:t>
            </w:r>
            <w:r w:rsidRPr="005B5E2B">
              <w:rPr>
                <w:rFonts w:ascii="Times New Roman" w:eastAsia="Times New Roman" w:hAnsi="Times New Roman" w:cs="Times New Roman"/>
                <w:i/>
                <w:iCs/>
                <w:color w:val="1F1F1F"/>
                <w:kern w:val="0"/>
                <w:szCs w:val="22"/>
                <w:vertAlign w:val="superscript"/>
                <w:lang w:eastAsia="en-IN"/>
                <w14:ligatures w14:val="none"/>
              </w:rPr>
              <w:t>2</w:t>
            </w:r>
          </w:p>
        </w:tc>
        <w:tc>
          <w:tcPr>
            <w:tcW w:w="1101" w:type="pct"/>
            <w:shd w:val="clear" w:color="auto" w:fill="auto"/>
            <w:noWrap/>
            <w:vAlign w:val="center"/>
            <w:hideMark/>
          </w:tcPr>
          <w:p w14:paraId="56E2D198" w14:textId="771495FF" w:rsidR="005B5E2B" w:rsidRPr="005B5E2B" w:rsidRDefault="005B5E2B" w:rsidP="005B5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N"/>
                <w14:ligatures w14:val="none"/>
              </w:rPr>
            </w:pPr>
            <w:r w:rsidRPr="005B5E2B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N"/>
                <w14:ligatures w14:val="none"/>
              </w:rPr>
              <w:t>0.03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N"/>
                <w14:ligatures w14:val="none"/>
              </w:rPr>
              <w:t>1</w:t>
            </w:r>
          </w:p>
        </w:tc>
      </w:tr>
    </w:tbl>
    <w:p w14:paraId="21E45EEB" w14:textId="77777777" w:rsidR="005B5E2B" w:rsidRPr="00C66CC3" w:rsidRDefault="005B5E2B" w:rsidP="00C66CC3">
      <w:pPr>
        <w:jc w:val="both"/>
        <w:rPr>
          <w:rFonts w:ascii="Times New Roman" w:hAnsi="Times New Roman" w:cs="Times New Roman"/>
        </w:rPr>
      </w:pPr>
    </w:p>
    <w:sectPr w:rsidR="005B5E2B" w:rsidRPr="00C66C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80315"/>
    <w:rsid w:val="00187CEF"/>
    <w:rsid w:val="00280315"/>
    <w:rsid w:val="00482584"/>
    <w:rsid w:val="005B5E2B"/>
    <w:rsid w:val="0084768E"/>
    <w:rsid w:val="00A908F6"/>
    <w:rsid w:val="00B05AD1"/>
    <w:rsid w:val="00C66CC3"/>
    <w:rsid w:val="00EC0EAE"/>
    <w:rsid w:val="00F82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F4530"/>
  <w15:chartTrackingRefBased/>
  <w15:docId w15:val="{71119F03-FAED-4CA6-8A2D-A5C9E94EF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</Words>
  <Characters>593</Characters>
  <Application>Microsoft Office Word</Application>
  <DocSecurity>0</DocSecurity>
  <Lines>4</Lines>
  <Paragraphs>1</Paragraphs>
  <ScaleCrop>false</ScaleCrop>
  <Company>Gobind Ballabh Pant Social Science Institute.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anurag yadav</dc:creator>
  <cp:keywords/>
  <dc:description/>
  <cp:lastModifiedBy>anurag yadav</cp:lastModifiedBy>
  <cp:revision>3</cp:revision>
  <dcterms:created xsi:type="dcterms:W3CDTF">2026-03-29T07:27:00Z</dcterms:created>
  <dcterms:modified xsi:type="dcterms:W3CDTF">2026-04-14T10:38:00Z</dcterms:modified>
</cp:coreProperties>
</file>